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Default Extension="wmf" ContentType="image/x-wmf"/>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Override PartName="/word/footer28.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footer26.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13.xml" ContentType="application/vnd.openxmlformats-officedocument.wordprocessingml.footer+xml"/>
  <Override PartName="/word/header10.xml" ContentType="application/vnd.openxmlformats-officedocument.wordprocessingml.header+xml"/>
  <Override PartName="/word/footer15.xml" ContentType="application/vnd.openxmlformats-officedocument.wordprocessingml.footer+xml"/>
  <Override PartName="/word/charts/chart7.xml" ContentType="application/vnd.openxmlformats-officedocument.drawingml.chart+xml"/>
  <Override PartName="/word/footer24.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Default Extension="tiff" ContentType="image/tiff"/>
  <Override PartName="/word/charts/chart4.xml" ContentType="application/vnd.openxmlformats-officedocument.drawingml.chart+xml"/>
  <Override PartName="/word/charts/chart5.xml" ContentType="application/vnd.openxmlformats-officedocument.drawingml.chart+xml"/>
  <Override PartName="/word/footer21.xml" ContentType="application/vnd.openxmlformats-officedocument.wordprocessingml.footer+xml"/>
  <Override PartName="/word/footer2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oter20.xml" ContentType="application/vnd.openxmlformats-officedocument.wordprocessingml.foot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Default Extension="png" ContentType="image/png"/>
  <Default Extension="bin" ContentType="application/vnd.openxmlformats-officedocument.oleObject"/>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Default Extension="jpeg" ContentType="image/jpeg"/>
  <Override PartName="/word/footer6.xml" ContentType="application/vnd.openxmlformats-officedocument.wordprocessingml.footer+xml"/>
  <Default Extension="emf" ContentType="image/x-emf"/>
  <Override PartName="/word/footer18.xml" ContentType="application/vnd.openxmlformats-officedocument.wordprocessingml.footer+xml"/>
  <Override PartName="/word/header15.xml" ContentType="application/vnd.openxmlformats-officedocument.wordprocessingml.header+xml"/>
  <Override PartName="/word/footer27.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footer16.xml" ContentType="application/vnd.openxmlformats-officedocument.wordprocessingml.footer+xml"/>
  <Override PartName="/word/header13.xml" ContentType="application/vnd.openxmlformats-officedocument.wordprocessingml.header+xml"/>
  <Override PartName="/word/charts/chart8.xml" ContentType="application/vnd.openxmlformats-officedocument.drawingml.chart+xml"/>
  <Override PartName="/word/footer2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footer14.xml" ContentType="application/vnd.openxmlformats-officedocument.wordprocessingml.footer+xml"/>
  <Override PartName="/word/header11.xml" ContentType="application/vnd.openxmlformats-officedocument.wordprocessingml.header+xml"/>
  <Override PartName="/word/charts/chart6.xml" ContentType="application/vnd.openxmlformats-officedocument.drawingml.chart+xml"/>
  <Override PartName="/word/footer23.xml" ContentType="application/vnd.openxmlformats-officedocument.wordprocessingml.footer+xml"/>
  <Override PartName="/word/header20.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66E7" w:rsidRPr="009015C2" w:rsidRDefault="001C66E7" w:rsidP="001C66E7">
      <w:pPr>
        <w:shd w:val="clear" w:color="auto" w:fill="FFFFFF"/>
        <w:spacing w:after="0" w:line="240" w:lineRule="auto"/>
        <w:jc w:val="center"/>
        <w:outlineLvl w:val="2"/>
        <w:rPr>
          <w:rFonts w:ascii="Times New Roman" w:eastAsia="Times New Roman" w:hAnsi="Times New Roman" w:cs="Times New Roman"/>
          <w:sz w:val="30"/>
          <w:szCs w:val="30"/>
          <w:lang w:eastAsia="fr-FR"/>
        </w:rPr>
      </w:pPr>
      <w:r w:rsidRPr="007C6D05">
        <w:rPr>
          <w:rFonts w:ascii="Times New Roman" w:eastAsia="Times New Roman" w:hAnsi="Times New Roman" w:cs="Times New Roman"/>
          <w:szCs w:val="30"/>
          <w:lang w:eastAsia="fr-FR"/>
        </w:rPr>
        <w:pict>
          <v:shapetype id="_x0000_t202" coordsize="21600,21600" o:spt="202" path="m,l,21600r21600,l21600,xe">
            <v:stroke joinstyle="miter"/>
            <v:path gradientshapeok="t" o:connecttype="rect"/>
          </v:shapetype>
          <v:shape id="_x0000_s1452" type="#_x0000_t202" style="position:absolute;left:0;text-align:left;margin-left:420.55pt;margin-top:-8.3pt;width:102.45pt;height:112.1pt;z-index:251923456" filled="f" stroked="f">
            <v:textbox style="mso-next-textbox:#_x0000_s1452">
              <w:txbxContent>
                <w:p w:rsidR="00167B78" w:rsidRDefault="00167B78" w:rsidP="001C66E7">
                  <w:r w:rsidRPr="008E25EB">
                    <w:rPr>
                      <w:noProof/>
                      <w:lang w:eastAsia="fr-FR"/>
                    </w:rPr>
                    <w:drawing>
                      <wp:inline distT="0" distB="0" distL="0" distR="0">
                        <wp:extent cx="959145" cy="1201479"/>
                        <wp:effectExtent l="95250" t="57150" r="50505" b="532071"/>
                        <wp:docPr id="293" name="Image 1" descr="un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niver"/>
                                <pic:cNvPicPr>
                                  <a:picLocks noChangeAspect="1" noChangeArrowheads="1"/>
                                </pic:cNvPicPr>
                              </pic:nvPicPr>
                              <pic:blipFill>
                                <a:blip r:embed="rId8"/>
                                <a:srcRect/>
                                <a:stretch>
                                  <a:fillRect/>
                                </a:stretch>
                              </pic:blipFill>
                              <pic:spPr bwMode="auto">
                                <a:xfrm>
                                  <a:off x="0" y="0"/>
                                  <a:ext cx="976585" cy="1223325"/>
                                </a:xfrm>
                                <a:prstGeom prst="roundRect">
                                  <a:avLst>
                                    <a:gd name="adj" fmla="val 4167"/>
                                  </a:avLst>
                                </a:prstGeom>
                                <a:solidFill>
                                  <a:srgbClr val="FFFFFF"/>
                                </a:solidFill>
                                <a:ln w="76200" cap="sq">
                                  <a:solidFill>
                                    <a:srgbClr val="EAEAEA"/>
                                  </a:solidFill>
                                  <a:miter lim="800000"/>
                                </a:ln>
                                <a:effectLst>
                                  <a:reflection blurRad="12700" stA="33000" endPos="28000" dist="5000" dir="5400000" sy="-100000" algn="bl" rotWithShape="0"/>
                                </a:effectLst>
                                <a:scene3d>
                                  <a:camera prst="orthographicFront"/>
                                  <a:lightRig rig="threePt" dir="t">
                                    <a:rot lat="0" lon="0" rev="2700000"/>
                                  </a:lightRig>
                                </a:scene3d>
                                <a:sp3d contourW="6350">
                                  <a:bevelT h="38100"/>
                                  <a:contourClr>
                                    <a:srgbClr val="C0C0C0"/>
                                  </a:contourClr>
                                </a:sp3d>
                              </pic:spPr>
                            </pic:pic>
                          </a:graphicData>
                        </a:graphic>
                      </wp:inline>
                    </w:drawing>
                  </w:r>
                </w:p>
              </w:txbxContent>
            </v:textbox>
          </v:shape>
        </w:pict>
      </w:r>
      <w:r w:rsidRPr="007C6D05">
        <w:rPr>
          <w:rFonts w:ascii="Times New Roman" w:eastAsia="Times New Roman" w:hAnsi="Times New Roman" w:cs="Times New Roman"/>
          <w:szCs w:val="30"/>
          <w:lang w:eastAsia="fr-FR"/>
        </w:rPr>
        <w:pict>
          <v:shape id="_x0000_s1451" type="#_x0000_t202" style="position:absolute;left:0;text-align:left;margin-left:-40.5pt;margin-top:-8.25pt;width:109.45pt;height:112.05pt;z-index:251922432" filled="f" stroked="f">
            <v:textbox style="mso-next-textbox:#_x0000_s1451">
              <w:txbxContent>
                <w:p w:rsidR="00167B78" w:rsidRDefault="00167B78" w:rsidP="001C66E7">
                  <w:r>
                    <w:rPr>
                      <w:noProof/>
                      <w:lang w:eastAsia="fr-FR"/>
                    </w:rPr>
                    <w:drawing>
                      <wp:inline distT="0" distB="0" distL="0" distR="0">
                        <wp:extent cx="960898" cy="1201479"/>
                        <wp:effectExtent l="95250" t="57150" r="48752" b="513021"/>
                        <wp:docPr id="294" name="Image 1" descr="logo_FST_ara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FST_arab.png"/>
                                <pic:cNvPicPr/>
                              </pic:nvPicPr>
                              <pic:blipFill>
                                <a:blip r:embed="rId9"/>
                                <a:stretch>
                                  <a:fillRect/>
                                </a:stretch>
                              </pic:blipFill>
                              <pic:spPr>
                                <a:xfrm>
                                  <a:off x="0" y="0"/>
                                  <a:ext cx="976799" cy="1221361"/>
                                </a:xfrm>
                                <a:prstGeom prst="roundRect">
                                  <a:avLst>
                                    <a:gd name="adj" fmla="val 4167"/>
                                  </a:avLst>
                                </a:prstGeom>
                                <a:solidFill>
                                  <a:srgbClr val="FFFFFF"/>
                                </a:solidFill>
                                <a:ln w="76200" cap="sq">
                                  <a:solidFill>
                                    <a:srgbClr val="EAEAEA"/>
                                  </a:solidFill>
                                  <a:miter lim="800000"/>
                                </a:ln>
                                <a:effectLst>
                                  <a:reflection blurRad="12700" stA="33000" endPos="28000" dist="5000" dir="5400000" sy="-100000" algn="bl" rotWithShape="0"/>
                                </a:effectLst>
                                <a:scene3d>
                                  <a:camera prst="orthographicFront"/>
                                  <a:lightRig rig="threePt" dir="t">
                                    <a:rot lat="0" lon="0" rev="2700000"/>
                                  </a:lightRig>
                                </a:scene3d>
                                <a:sp3d contourW="6350">
                                  <a:bevelT h="38100"/>
                                  <a:contourClr>
                                    <a:srgbClr val="C0C0C0"/>
                                  </a:contourClr>
                                </a:sp3d>
                              </pic:spPr>
                            </pic:pic>
                          </a:graphicData>
                        </a:graphic>
                      </wp:inline>
                    </w:drawing>
                  </w:r>
                </w:p>
              </w:txbxContent>
            </v:textbox>
          </v:shape>
        </w:pict>
      </w:r>
      <w:r w:rsidRPr="009015C2">
        <w:rPr>
          <w:rFonts w:ascii="Times New Roman" w:eastAsia="Times New Roman" w:hAnsi="Times New Roman" w:cs="Times New Roman"/>
          <w:szCs w:val="30"/>
          <w:rtl/>
          <w:lang w:eastAsia="fr-FR"/>
        </w:rPr>
        <w:t>وزارة التعليم العالي والبحث العلمي</w:t>
      </w:r>
    </w:p>
    <w:p w:rsidR="001C66E7" w:rsidRPr="00AB393B" w:rsidRDefault="001C66E7" w:rsidP="001C66E7">
      <w:pPr>
        <w:shd w:val="clear" w:color="auto" w:fill="FFFFFF"/>
        <w:spacing w:after="0" w:line="240" w:lineRule="auto"/>
        <w:jc w:val="center"/>
        <w:outlineLvl w:val="2"/>
        <w:rPr>
          <w:rFonts w:ascii="Times New Roman" w:eastAsia="Times New Roman" w:hAnsi="Times New Roman" w:cs="Times New Roman"/>
          <w:b/>
          <w:sz w:val="24"/>
          <w:szCs w:val="24"/>
          <w:lang w:eastAsia="fr-FR"/>
        </w:rPr>
      </w:pPr>
      <w:r w:rsidRPr="00AB393B">
        <w:rPr>
          <w:rFonts w:ascii="Times New Roman" w:eastAsia="Times New Roman" w:hAnsi="Times New Roman" w:cs="Times New Roman"/>
          <w:b/>
          <w:sz w:val="24"/>
          <w:szCs w:val="24"/>
          <w:lang w:eastAsia="fr-FR"/>
        </w:rPr>
        <w:t xml:space="preserve">   Ministère de l’Enseignement Supérieur et de la Recherche Scientifique</w:t>
      </w:r>
    </w:p>
    <w:p w:rsidR="001C66E7" w:rsidRPr="009015C2" w:rsidRDefault="001C66E7" w:rsidP="001C66E7">
      <w:pPr>
        <w:shd w:val="clear" w:color="auto" w:fill="FFFFFF"/>
        <w:spacing w:after="0" w:line="240" w:lineRule="auto"/>
        <w:jc w:val="center"/>
        <w:outlineLvl w:val="2"/>
        <w:rPr>
          <w:rFonts w:ascii="Arial" w:eastAsia="Times New Roman" w:hAnsi="Arial" w:cs="Arial"/>
          <w:b/>
          <w:szCs w:val="30"/>
          <w:lang w:eastAsia="fr-FR"/>
        </w:rPr>
      </w:pPr>
      <w:r w:rsidRPr="009015C2">
        <w:rPr>
          <w:rFonts w:ascii="Arial" w:eastAsia="Times New Roman" w:hAnsi="Arial" w:cs="Arial"/>
          <w:szCs w:val="30"/>
          <w:rtl/>
          <w:lang w:eastAsia="fr-FR"/>
        </w:rPr>
        <w:t>جامعة عبدالحميد ابن باديس مستغانم</w:t>
      </w:r>
    </w:p>
    <w:p w:rsidR="001C66E7" w:rsidRPr="00AB393B" w:rsidRDefault="001C66E7" w:rsidP="001C66E7">
      <w:pPr>
        <w:shd w:val="clear" w:color="auto" w:fill="FFFFFF"/>
        <w:spacing w:after="0" w:line="240" w:lineRule="auto"/>
        <w:jc w:val="center"/>
        <w:outlineLvl w:val="2"/>
        <w:rPr>
          <w:rFonts w:ascii="Times New Roman" w:eastAsia="Times New Roman" w:hAnsi="Times New Roman" w:cs="Times New Roman"/>
          <w:b/>
          <w:sz w:val="24"/>
          <w:szCs w:val="30"/>
          <w:lang w:eastAsia="fr-FR"/>
        </w:rPr>
      </w:pPr>
      <w:r w:rsidRPr="00AB393B">
        <w:rPr>
          <w:rFonts w:ascii="Times New Roman" w:eastAsia="Times New Roman" w:hAnsi="Times New Roman" w:cs="Times New Roman"/>
          <w:b/>
          <w:sz w:val="24"/>
          <w:szCs w:val="30"/>
          <w:lang w:eastAsia="fr-FR"/>
        </w:rPr>
        <w:t>Université Abdelhamid Ibn Badis de Mostaganem</w:t>
      </w:r>
    </w:p>
    <w:p w:rsidR="001C66E7" w:rsidRPr="009015C2" w:rsidRDefault="001C66E7" w:rsidP="001C66E7">
      <w:pPr>
        <w:shd w:val="clear" w:color="auto" w:fill="FFFFFF"/>
        <w:spacing w:after="0" w:line="240" w:lineRule="auto"/>
        <w:jc w:val="center"/>
        <w:outlineLvl w:val="2"/>
        <w:rPr>
          <w:rFonts w:ascii="Arial" w:eastAsia="Times New Roman" w:hAnsi="Arial" w:cs="Arial"/>
          <w:szCs w:val="30"/>
          <w:lang w:eastAsia="fr-FR"/>
        </w:rPr>
      </w:pPr>
      <w:r w:rsidRPr="009015C2">
        <w:rPr>
          <w:rFonts w:ascii="Arial" w:eastAsia="Times New Roman" w:hAnsi="Arial" w:cs="Arial"/>
          <w:szCs w:val="30"/>
          <w:rtl/>
          <w:lang w:eastAsia="fr-FR"/>
        </w:rPr>
        <w:t>‏‏ كلية العلوم و التكنولوجيا</w:t>
      </w:r>
    </w:p>
    <w:p w:rsidR="004469E0" w:rsidRPr="00AB393B" w:rsidRDefault="001C66E7" w:rsidP="001C66E7">
      <w:pPr>
        <w:autoSpaceDE w:val="0"/>
        <w:autoSpaceDN w:val="0"/>
        <w:adjustRightInd w:val="0"/>
        <w:spacing w:after="0" w:line="240" w:lineRule="auto"/>
        <w:jc w:val="center"/>
        <w:rPr>
          <w:rFonts w:ascii="Times New Roman" w:hAnsi="Times New Roman" w:cs="Times New Roman"/>
          <w:sz w:val="24"/>
          <w:szCs w:val="24"/>
        </w:rPr>
      </w:pPr>
      <w:r w:rsidRPr="00AB393B">
        <w:rPr>
          <w:rFonts w:ascii="Times New Roman" w:eastAsia="Times New Roman" w:hAnsi="Times New Roman" w:cs="Times New Roman"/>
          <w:b/>
          <w:sz w:val="24"/>
          <w:szCs w:val="30"/>
          <w:lang w:eastAsia="fr-FR"/>
        </w:rPr>
        <w:t>Faculté des Sciences et de la Technologie</w:t>
      </w:r>
    </w:p>
    <w:p w:rsidR="004469E0" w:rsidRDefault="004469E0" w:rsidP="006E64DF">
      <w:pPr>
        <w:autoSpaceDE w:val="0"/>
        <w:autoSpaceDN w:val="0"/>
        <w:adjustRightInd w:val="0"/>
        <w:spacing w:after="0" w:line="240" w:lineRule="auto"/>
        <w:jc w:val="center"/>
        <w:rPr>
          <w:rFonts w:ascii="Times New Roman" w:hAnsi="Times New Roman" w:cs="Times New Roman"/>
          <w:sz w:val="24"/>
          <w:szCs w:val="24"/>
        </w:rPr>
      </w:pPr>
    </w:p>
    <w:p w:rsidR="00AB393B" w:rsidRDefault="00AB393B" w:rsidP="000A7977">
      <w:pPr>
        <w:autoSpaceDE w:val="0"/>
        <w:autoSpaceDN w:val="0"/>
        <w:adjustRightInd w:val="0"/>
        <w:spacing w:after="0" w:line="480" w:lineRule="auto"/>
        <w:rPr>
          <w:rFonts w:ascii="Times New Roman" w:hAnsi="Times New Roman" w:cs="Times New Roman"/>
          <w:b/>
          <w:bCs/>
          <w:color w:val="000000"/>
        </w:rPr>
      </w:pPr>
    </w:p>
    <w:p w:rsidR="00AB393B" w:rsidRPr="00AB393B" w:rsidRDefault="00AB393B" w:rsidP="004822D0">
      <w:pPr>
        <w:spacing w:after="0"/>
        <w:ind w:right="-568"/>
        <w:jc w:val="right"/>
        <w:rPr>
          <w:rFonts w:ascii="Times New Roman" w:hAnsi="Times New Roman" w:cs="Times New Roman"/>
          <w:b/>
          <w:sz w:val="24"/>
          <w:szCs w:val="24"/>
        </w:rPr>
      </w:pPr>
      <w:r>
        <w:rPr>
          <w:rFonts w:ascii="Times New Roman" w:hAnsi="Times New Roman" w:cs="Times New Roman"/>
        </w:rPr>
        <w:tab/>
      </w:r>
    </w:p>
    <w:p w:rsidR="00AB393B" w:rsidRDefault="00AB393B" w:rsidP="00AB393B">
      <w:pPr>
        <w:autoSpaceDE w:val="0"/>
        <w:autoSpaceDN w:val="0"/>
        <w:adjustRightInd w:val="0"/>
        <w:spacing w:after="0" w:line="240" w:lineRule="auto"/>
        <w:jc w:val="center"/>
        <w:rPr>
          <w:rFonts w:ascii="Times New Roman" w:hAnsi="Times New Roman" w:cs="Times New Roman"/>
          <w:b/>
          <w:bCs/>
          <w:sz w:val="28"/>
          <w:szCs w:val="28"/>
        </w:rPr>
      </w:pPr>
    </w:p>
    <w:p w:rsidR="00AB393B" w:rsidRDefault="00AB393B" w:rsidP="00AB393B">
      <w:pPr>
        <w:autoSpaceDE w:val="0"/>
        <w:autoSpaceDN w:val="0"/>
        <w:adjustRightInd w:val="0"/>
        <w:spacing w:after="0" w:line="240" w:lineRule="auto"/>
        <w:jc w:val="center"/>
        <w:rPr>
          <w:rFonts w:ascii="Times New Roman" w:hAnsi="Times New Roman" w:cs="Times New Roman"/>
          <w:b/>
          <w:bCs/>
          <w:sz w:val="28"/>
          <w:szCs w:val="28"/>
        </w:rPr>
      </w:pPr>
    </w:p>
    <w:p w:rsidR="00AB393B" w:rsidRPr="00AB393B" w:rsidRDefault="00AB393B" w:rsidP="00AB393B">
      <w:pPr>
        <w:autoSpaceDE w:val="0"/>
        <w:autoSpaceDN w:val="0"/>
        <w:adjustRightInd w:val="0"/>
        <w:spacing w:after="0" w:line="360" w:lineRule="auto"/>
        <w:jc w:val="center"/>
        <w:rPr>
          <w:rFonts w:ascii="Times New Roman" w:hAnsi="Times New Roman" w:cs="Times New Roman"/>
          <w:b/>
          <w:bCs/>
          <w:sz w:val="24"/>
          <w:szCs w:val="24"/>
        </w:rPr>
      </w:pPr>
      <w:r w:rsidRPr="00AB393B">
        <w:rPr>
          <w:rFonts w:ascii="Times New Roman" w:hAnsi="Times New Roman" w:cs="Times New Roman"/>
          <w:b/>
          <w:bCs/>
          <w:sz w:val="24"/>
          <w:szCs w:val="24"/>
        </w:rPr>
        <w:t>THESE</w:t>
      </w:r>
    </w:p>
    <w:p w:rsidR="00AB393B" w:rsidRPr="00AB393B" w:rsidRDefault="00AB393B" w:rsidP="00AB393B">
      <w:pPr>
        <w:autoSpaceDE w:val="0"/>
        <w:autoSpaceDN w:val="0"/>
        <w:adjustRightInd w:val="0"/>
        <w:spacing w:after="0" w:line="360" w:lineRule="auto"/>
        <w:jc w:val="center"/>
        <w:rPr>
          <w:rFonts w:ascii="Times New Roman" w:hAnsi="Times New Roman" w:cs="Times New Roman"/>
          <w:sz w:val="24"/>
          <w:szCs w:val="24"/>
        </w:rPr>
      </w:pPr>
      <w:r w:rsidRPr="00AB393B">
        <w:rPr>
          <w:rFonts w:ascii="Times New Roman" w:hAnsi="Times New Roman" w:cs="Times New Roman"/>
          <w:sz w:val="24"/>
          <w:szCs w:val="24"/>
        </w:rPr>
        <w:t>Présentée en vue de l’obtention de grade de</w:t>
      </w:r>
    </w:p>
    <w:p w:rsidR="00AB393B" w:rsidRPr="00AB393B" w:rsidRDefault="00AB393B" w:rsidP="00AB393B">
      <w:pPr>
        <w:tabs>
          <w:tab w:val="left" w:pos="7095"/>
        </w:tabs>
        <w:spacing w:line="360" w:lineRule="auto"/>
        <w:jc w:val="center"/>
        <w:rPr>
          <w:rFonts w:ascii="Times New Roman" w:hAnsi="Times New Roman" w:cs="Times New Roman"/>
          <w:sz w:val="24"/>
          <w:szCs w:val="24"/>
        </w:rPr>
      </w:pPr>
      <w:r w:rsidRPr="00AB393B">
        <w:rPr>
          <w:rFonts w:ascii="Times New Roman" w:hAnsi="Times New Roman" w:cs="Times New Roman"/>
          <w:b/>
          <w:bCs/>
          <w:sz w:val="24"/>
          <w:szCs w:val="24"/>
        </w:rPr>
        <w:t xml:space="preserve">Docteur </w:t>
      </w:r>
      <w:r>
        <w:rPr>
          <w:rFonts w:ascii="Times New Roman" w:hAnsi="Times New Roman" w:cs="Times New Roman"/>
          <w:b/>
          <w:bCs/>
          <w:sz w:val="24"/>
          <w:szCs w:val="24"/>
        </w:rPr>
        <w:t xml:space="preserve">d’Etat </w:t>
      </w:r>
      <w:r w:rsidRPr="00AB393B">
        <w:rPr>
          <w:rFonts w:ascii="Times New Roman" w:hAnsi="Times New Roman" w:cs="Times New Roman"/>
          <w:b/>
          <w:bCs/>
          <w:sz w:val="24"/>
          <w:szCs w:val="24"/>
        </w:rPr>
        <w:t xml:space="preserve">de l’Université </w:t>
      </w:r>
      <w:r w:rsidRPr="00AB393B">
        <w:rPr>
          <w:rFonts w:ascii="Times New Roman" w:eastAsia="Times New Roman" w:hAnsi="Times New Roman" w:cs="Times New Roman"/>
          <w:b/>
          <w:sz w:val="24"/>
          <w:szCs w:val="30"/>
          <w:lang w:eastAsia="fr-FR"/>
        </w:rPr>
        <w:t>Abdelhamid Ibn Badis de Mostaganem</w:t>
      </w:r>
    </w:p>
    <w:p w:rsidR="00AB393B" w:rsidRDefault="00AB393B" w:rsidP="00167B78">
      <w:pPr>
        <w:jc w:val="center"/>
        <w:rPr>
          <w:rFonts w:ascii="Times New Roman" w:hAnsi="Times New Roman" w:cs="Times New Roman"/>
        </w:rPr>
      </w:pPr>
      <w:r>
        <w:rPr>
          <w:rFonts w:ascii="Times New Roman" w:hAnsi="Times New Roman" w:cs="Times New Roman"/>
          <w:b/>
          <w:bCs/>
          <w:sz w:val="24"/>
          <w:szCs w:val="24"/>
        </w:rPr>
        <w:t xml:space="preserve">Spécialité : </w:t>
      </w:r>
      <w:r w:rsidR="00167B78">
        <w:rPr>
          <w:rFonts w:ascii="Times New Roman" w:hAnsi="Times New Roman" w:cs="Times New Roman"/>
          <w:sz w:val="24"/>
          <w:szCs w:val="24"/>
        </w:rPr>
        <w:t>Chim</w:t>
      </w:r>
      <w:r w:rsidR="00AD539F">
        <w:rPr>
          <w:rFonts w:ascii="Times New Roman" w:hAnsi="Times New Roman" w:cs="Times New Roman"/>
          <w:sz w:val="24"/>
          <w:szCs w:val="24"/>
        </w:rPr>
        <w:t>i</w:t>
      </w:r>
      <w:r w:rsidR="00167B78">
        <w:rPr>
          <w:rFonts w:ascii="Times New Roman" w:hAnsi="Times New Roman" w:cs="Times New Roman"/>
          <w:sz w:val="24"/>
          <w:szCs w:val="24"/>
        </w:rPr>
        <w:t>e</w:t>
      </w:r>
      <w:r w:rsidRPr="00AB393B">
        <w:rPr>
          <w:rFonts w:ascii="Times New Roman" w:hAnsi="Times New Roman" w:cs="Times New Roman"/>
          <w:sz w:val="24"/>
          <w:szCs w:val="24"/>
        </w:rPr>
        <w:t xml:space="preserve"> des Matériaux</w:t>
      </w:r>
    </w:p>
    <w:p w:rsidR="00AB393B" w:rsidRDefault="00AB393B" w:rsidP="00AB393B">
      <w:pPr>
        <w:rPr>
          <w:rFonts w:ascii="Times New Roman" w:hAnsi="Times New Roman" w:cs="Times New Roman"/>
        </w:rPr>
      </w:pPr>
    </w:p>
    <w:p w:rsidR="00AB393B" w:rsidRPr="00C02F56" w:rsidRDefault="00AB393B" w:rsidP="00C02F56">
      <w:pPr>
        <w:tabs>
          <w:tab w:val="left" w:pos="3720"/>
        </w:tabs>
        <w:jc w:val="center"/>
        <w:rPr>
          <w:rFonts w:ascii="Times New Roman" w:hAnsi="Times New Roman" w:cs="Times New Roman"/>
          <w:sz w:val="24"/>
          <w:szCs w:val="24"/>
        </w:rPr>
      </w:pPr>
      <w:r w:rsidRPr="00C02F56">
        <w:rPr>
          <w:rFonts w:ascii="Times New Roman" w:hAnsi="Times New Roman" w:cs="Times New Roman"/>
          <w:sz w:val="24"/>
          <w:szCs w:val="24"/>
        </w:rPr>
        <w:t>Présentée par :</w:t>
      </w:r>
    </w:p>
    <w:p w:rsidR="00980764" w:rsidRDefault="00152126" w:rsidP="00152126">
      <w:pPr>
        <w:jc w:val="center"/>
        <w:rPr>
          <w:rFonts w:ascii="Times New Roman" w:hAnsi="Times New Roman" w:cs="Times New Roman"/>
          <w:b/>
          <w:bCs/>
          <w:sz w:val="24"/>
          <w:szCs w:val="24"/>
        </w:rPr>
      </w:pPr>
      <w:r w:rsidRPr="00C02F56">
        <w:rPr>
          <w:rFonts w:ascii="Times New Roman" w:hAnsi="Times New Roman" w:cs="Times New Roman"/>
          <w:b/>
          <w:bCs/>
          <w:sz w:val="24"/>
          <w:szCs w:val="24"/>
        </w:rPr>
        <w:t xml:space="preserve">Karima </w:t>
      </w:r>
      <w:r w:rsidR="00C02F56" w:rsidRPr="00C02F56">
        <w:rPr>
          <w:rFonts w:ascii="Times New Roman" w:hAnsi="Times New Roman" w:cs="Times New Roman"/>
          <w:b/>
          <w:bCs/>
          <w:sz w:val="24"/>
          <w:szCs w:val="24"/>
        </w:rPr>
        <w:t xml:space="preserve">MENAD </w:t>
      </w:r>
    </w:p>
    <w:p w:rsidR="00167B78" w:rsidRDefault="00167B78" w:rsidP="00152126">
      <w:pPr>
        <w:jc w:val="center"/>
        <w:rPr>
          <w:rFonts w:ascii="Times New Roman" w:hAnsi="Times New Roman" w:cs="Times New Roman"/>
          <w:b/>
          <w:bCs/>
          <w:sz w:val="24"/>
          <w:szCs w:val="24"/>
        </w:rPr>
      </w:pPr>
      <w:r>
        <w:rPr>
          <w:rFonts w:ascii="Times New Roman" w:hAnsi="Times New Roman" w:cs="Times New Roman"/>
          <w:b/>
          <w:bCs/>
          <w:noProof/>
          <w:sz w:val="24"/>
          <w:szCs w:val="24"/>
          <w:lang w:eastAsia="fr-FR"/>
        </w:rPr>
        <w:pict>
          <v:shape id="_x0000_s1453" type="#_x0000_t202" style="position:absolute;left:0;text-align:left;margin-left:-7.2pt;margin-top:11.05pt;width:508.75pt;height:75.4pt;z-index:251924480">
            <v:textbox style="mso-next-textbox:#_x0000_s1453">
              <w:txbxContent>
                <w:p w:rsidR="00167B78" w:rsidRPr="00167B78" w:rsidRDefault="00167B78" w:rsidP="00167B78">
                  <w:pPr>
                    <w:jc w:val="center"/>
                    <w:rPr>
                      <w:rFonts w:ascii="Times New Roman" w:hAnsi="Times New Roman" w:cs="Times New Roman"/>
                      <w:b/>
                      <w:bCs/>
                      <w:sz w:val="48"/>
                      <w:szCs w:val="48"/>
                    </w:rPr>
                  </w:pPr>
                  <w:r w:rsidRPr="00167B78">
                    <w:rPr>
                      <w:rFonts w:ascii="Times New Roman" w:hAnsi="Times New Roman" w:cs="Times New Roman"/>
                      <w:b/>
                      <w:bCs/>
                      <w:sz w:val="48"/>
                      <w:szCs w:val="48"/>
                    </w:rPr>
                    <w:t xml:space="preserve">Synthèse et modification par échange ionique </w:t>
                  </w:r>
                </w:p>
                <w:p w:rsidR="00167B78" w:rsidRPr="00167B78" w:rsidRDefault="00167B78" w:rsidP="00167B78">
                  <w:pPr>
                    <w:jc w:val="center"/>
                    <w:rPr>
                      <w:rFonts w:ascii="Times New Roman" w:hAnsi="Times New Roman" w:cs="Times New Roman"/>
                      <w:b/>
                      <w:bCs/>
                      <w:sz w:val="48"/>
                      <w:szCs w:val="48"/>
                    </w:rPr>
                  </w:pPr>
                  <w:r w:rsidRPr="00167B78">
                    <w:rPr>
                      <w:rFonts w:ascii="Times New Roman" w:hAnsi="Times New Roman" w:cs="Times New Roman"/>
                      <w:b/>
                      <w:bCs/>
                      <w:sz w:val="48"/>
                      <w:szCs w:val="48"/>
                    </w:rPr>
                    <w:t>de composite « </w:t>
                  </w:r>
                  <w:r w:rsidRPr="004822D0">
                    <w:rPr>
                      <w:rFonts w:ascii="Times New Roman" w:hAnsi="Times New Roman" w:cs="Times New Roman"/>
                      <w:b/>
                      <w:bCs/>
                      <w:sz w:val="48"/>
                      <w:szCs w:val="48"/>
                      <w:lang w:val="en-US"/>
                    </w:rPr>
                    <w:t>Core</w:t>
                  </w:r>
                  <w:r w:rsidRPr="00167B78">
                    <w:rPr>
                      <w:rFonts w:ascii="Times New Roman" w:hAnsi="Times New Roman" w:cs="Times New Roman"/>
                      <w:b/>
                      <w:bCs/>
                      <w:sz w:val="48"/>
                      <w:szCs w:val="48"/>
                    </w:rPr>
                    <w:t>-Shell »</w:t>
                  </w:r>
                </w:p>
              </w:txbxContent>
            </v:textbox>
          </v:shape>
        </w:pict>
      </w:r>
    </w:p>
    <w:p w:rsidR="00167B78" w:rsidRDefault="00167B78" w:rsidP="00152126">
      <w:pPr>
        <w:jc w:val="center"/>
        <w:rPr>
          <w:rFonts w:ascii="Times New Roman" w:hAnsi="Times New Roman" w:cs="Times New Roman"/>
          <w:b/>
          <w:bCs/>
          <w:sz w:val="24"/>
          <w:szCs w:val="24"/>
        </w:rPr>
      </w:pPr>
    </w:p>
    <w:p w:rsidR="00167B78" w:rsidRDefault="00167B78" w:rsidP="00167B78">
      <w:pPr>
        <w:jc w:val="center"/>
        <w:rPr>
          <w:rFonts w:ascii="Times-Roman" w:hAnsi="Times-Roman" w:cs="Times-Roman"/>
          <w:sz w:val="26"/>
          <w:szCs w:val="26"/>
        </w:rPr>
      </w:pPr>
    </w:p>
    <w:p w:rsidR="00167B78" w:rsidRDefault="00167B78" w:rsidP="00167B78">
      <w:pPr>
        <w:jc w:val="center"/>
        <w:rPr>
          <w:rFonts w:ascii="Times-Roman" w:hAnsi="Times-Roman" w:cs="Times-Roman"/>
          <w:sz w:val="26"/>
          <w:szCs w:val="26"/>
        </w:rPr>
      </w:pPr>
    </w:p>
    <w:p w:rsidR="00167B78" w:rsidRDefault="00167B78" w:rsidP="00167B78">
      <w:pPr>
        <w:jc w:val="center"/>
        <w:rPr>
          <w:rFonts w:ascii="Times-Roman" w:hAnsi="Times-Roman" w:cs="Times-Roman"/>
          <w:sz w:val="26"/>
          <w:szCs w:val="26"/>
        </w:rPr>
      </w:pPr>
    </w:p>
    <w:p w:rsidR="00391C6C" w:rsidRDefault="00391C6C" w:rsidP="00167B78">
      <w:pPr>
        <w:jc w:val="center"/>
        <w:rPr>
          <w:rFonts w:ascii="Times-Roman" w:hAnsi="Times-Roman" w:cs="Times-Roman"/>
          <w:sz w:val="26"/>
          <w:szCs w:val="26"/>
        </w:rPr>
      </w:pPr>
      <w:r>
        <w:rPr>
          <w:rFonts w:ascii="Times-Roman" w:hAnsi="Times-Roman" w:cs="Times-Roman"/>
          <w:sz w:val="26"/>
          <w:szCs w:val="26"/>
        </w:rPr>
        <w:t>JURY</w:t>
      </w:r>
    </w:p>
    <w:p w:rsidR="008C0530" w:rsidRDefault="00391C6C" w:rsidP="00AD539F">
      <w:pPr>
        <w:jc w:val="both"/>
        <w:rPr>
          <w:rFonts w:ascii="Times New Roman" w:eastAsia="Times New Roman" w:hAnsi="Times New Roman" w:cs="Times New Roman"/>
          <w:bCs/>
          <w:sz w:val="24"/>
          <w:szCs w:val="30"/>
          <w:lang w:eastAsia="fr-FR"/>
        </w:rPr>
      </w:pPr>
      <w:r w:rsidRPr="00152126">
        <w:rPr>
          <w:rFonts w:ascii="Times-Roman" w:hAnsi="Times-Roman" w:cs="Times-Roman"/>
          <w:b/>
          <w:bCs/>
          <w:sz w:val="24"/>
          <w:szCs w:val="24"/>
        </w:rPr>
        <w:t>Rapporteurs :</w:t>
      </w:r>
      <w:r>
        <w:rPr>
          <w:rFonts w:ascii="Times-Roman" w:hAnsi="Times-Roman" w:cs="Times-Roman"/>
          <w:sz w:val="24"/>
          <w:szCs w:val="24"/>
        </w:rPr>
        <w:t xml:space="preserve"> </w:t>
      </w:r>
      <w:r w:rsidR="00CA256F">
        <w:rPr>
          <w:rFonts w:ascii="Times-Roman" w:hAnsi="Times-Roman" w:cs="Times-Roman"/>
          <w:sz w:val="24"/>
          <w:szCs w:val="24"/>
        </w:rPr>
        <w:t xml:space="preserve">   </w:t>
      </w:r>
      <w:r w:rsidR="00152126">
        <w:rPr>
          <w:rFonts w:ascii="Times-Roman" w:hAnsi="Times-Roman" w:cs="Times-Roman"/>
          <w:sz w:val="24"/>
          <w:szCs w:val="24"/>
        </w:rPr>
        <w:t xml:space="preserve">Ahmed FEDDAG, Maitre de Conférence classe A, Université </w:t>
      </w:r>
      <w:r w:rsidR="00152126" w:rsidRPr="00152126">
        <w:rPr>
          <w:rFonts w:ascii="Times New Roman" w:eastAsia="Times New Roman" w:hAnsi="Times New Roman" w:cs="Times New Roman"/>
          <w:bCs/>
          <w:sz w:val="24"/>
          <w:szCs w:val="30"/>
          <w:lang w:eastAsia="fr-FR"/>
        </w:rPr>
        <w:t xml:space="preserve">Abdelhamid </w:t>
      </w:r>
      <w:r w:rsidR="008C0530">
        <w:rPr>
          <w:rFonts w:ascii="Times New Roman" w:eastAsia="Times New Roman" w:hAnsi="Times New Roman" w:cs="Times New Roman"/>
          <w:bCs/>
          <w:sz w:val="24"/>
          <w:szCs w:val="30"/>
          <w:lang w:eastAsia="fr-FR"/>
        </w:rPr>
        <w:t xml:space="preserve"> </w:t>
      </w:r>
    </w:p>
    <w:p w:rsidR="00391C6C" w:rsidRPr="008C0530" w:rsidRDefault="008C0530" w:rsidP="008C0530">
      <w:pPr>
        <w:jc w:val="both"/>
        <w:rPr>
          <w:rFonts w:ascii="Times New Roman" w:eastAsia="Times New Roman" w:hAnsi="Times New Roman" w:cs="Times New Roman"/>
          <w:bCs/>
          <w:sz w:val="24"/>
          <w:szCs w:val="30"/>
          <w:lang w:eastAsia="fr-FR"/>
        </w:rPr>
      </w:pPr>
      <w:r>
        <w:rPr>
          <w:rFonts w:ascii="Times New Roman" w:eastAsia="Times New Roman" w:hAnsi="Times New Roman" w:cs="Times New Roman"/>
          <w:bCs/>
          <w:sz w:val="24"/>
          <w:szCs w:val="30"/>
          <w:lang w:eastAsia="fr-FR"/>
        </w:rPr>
        <w:t xml:space="preserve">                          </w:t>
      </w:r>
      <w:r w:rsidR="00152126" w:rsidRPr="00152126">
        <w:rPr>
          <w:rFonts w:ascii="Times New Roman" w:eastAsia="Times New Roman" w:hAnsi="Times New Roman" w:cs="Times New Roman"/>
          <w:bCs/>
          <w:sz w:val="24"/>
          <w:szCs w:val="30"/>
          <w:lang w:eastAsia="fr-FR"/>
        </w:rPr>
        <w:t>Ibn Badis de Mostaganem</w:t>
      </w:r>
      <w:r>
        <w:rPr>
          <w:rFonts w:ascii="Times New Roman" w:eastAsia="Times New Roman" w:hAnsi="Times New Roman" w:cs="Times New Roman"/>
          <w:bCs/>
          <w:sz w:val="24"/>
          <w:szCs w:val="30"/>
          <w:lang w:eastAsia="fr-FR"/>
        </w:rPr>
        <w:t> ;</w:t>
      </w:r>
    </w:p>
    <w:p w:rsidR="008C0530" w:rsidRDefault="00391C6C" w:rsidP="008C0530">
      <w:pPr>
        <w:jc w:val="both"/>
        <w:rPr>
          <w:rFonts w:ascii="Times New Roman" w:eastAsia="Times New Roman" w:hAnsi="Times New Roman" w:cs="Times New Roman"/>
          <w:bCs/>
          <w:sz w:val="24"/>
          <w:szCs w:val="30"/>
          <w:lang w:eastAsia="fr-FR"/>
        </w:rPr>
      </w:pPr>
      <w:r w:rsidRPr="00152126">
        <w:rPr>
          <w:rFonts w:ascii="Times-Roman" w:hAnsi="Times-Roman" w:cs="Times-Roman"/>
          <w:b/>
          <w:bCs/>
          <w:sz w:val="24"/>
          <w:szCs w:val="24"/>
        </w:rPr>
        <w:t>Président :</w:t>
      </w:r>
      <w:r>
        <w:rPr>
          <w:rFonts w:ascii="Times-Roman" w:hAnsi="Times-Roman" w:cs="Times-Roman"/>
          <w:sz w:val="24"/>
          <w:szCs w:val="24"/>
        </w:rPr>
        <w:t xml:space="preserve"> </w:t>
      </w:r>
      <w:r w:rsidR="008C0530">
        <w:rPr>
          <w:rFonts w:ascii="Times-Roman" w:hAnsi="Times-Roman" w:cs="Times-Roman"/>
          <w:sz w:val="24"/>
          <w:szCs w:val="24"/>
        </w:rPr>
        <w:t xml:space="preserve">        </w:t>
      </w:r>
      <w:r w:rsidR="00152126">
        <w:rPr>
          <w:rFonts w:ascii="Times-Roman" w:hAnsi="Times-Roman" w:cs="Times-Roman"/>
          <w:sz w:val="24"/>
          <w:szCs w:val="24"/>
        </w:rPr>
        <w:t xml:space="preserve">Ahmed ADDOU, Professeur, Université </w:t>
      </w:r>
      <w:r w:rsidR="008C0530">
        <w:rPr>
          <w:rFonts w:ascii="Times New Roman" w:eastAsia="Times New Roman" w:hAnsi="Times New Roman" w:cs="Times New Roman"/>
          <w:bCs/>
          <w:sz w:val="24"/>
          <w:szCs w:val="30"/>
          <w:lang w:eastAsia="fr-FR"/>
        </w:rPr>
        <w:t xml:space="preserve">Abdelhamid Ibn Badis de </w:t>
      </w:r>
    </w:p>
    <w:p w:rsidR="00152126" w:rsidRPr="008C0530" w:rsidRDefault="008C0530" w:rsidP="008C0530">
      <w:pPr>
        <w:jc w:val="both"/>
        <w:rPr>
          <w:rFonts w:ascii="Times New Roman" w:eastAsia="Times New Roman" w:hAnsi="Times New Roman" w:cs="Times New Roman"/>
          <w:bCs/>
          <w:sz w:val="24"/>
          <w:szCs w:val="30"/>
          <w:lang w:eastAsia="fr-FR"/>
        </w:rPr>
      </w:pPr>
      <w:r>
        <w:rPr>
          <w:rFonts w:ascii="Times New Roman" w:eastAsia="Times New Roman" w:hAnsi="Times New Roman" w:cs="Times New Roman"/>
          <w:bCs/>
          <w:sz w:val="24"/>
          <w:szCs w:val="30"/>
          <w:lang w:eastAsia="fr-FR"/>
        </w:rPr>
        <w:t xml:space="preserve">                          </w:t>
      </w:r>
      <w:r w:rsidR="00152126" w:rsidRPr="00152126">
        <w:rPr>
          <w:rFonts w:ascii="Times New Roman" w:eastAsia="Times New Roman" w:hAnsi="Times New Roman" w:cs="Times New Roman"/>
          <w:bCs/>
          <w:sz w:val="24"/>
          <w:szCs w:val="30"/>
          <w:lang w:eastAsia="fr-FR"/>
        </w:rPr>
        <w:t>Mostaganem</w:t>
      </w:r>
      <w:r>
        <w:rPr>
          <w:rFonts w:ascii="Times New Roman" w:eastAsia="Times New Roman" w:hAnsi="Times New Roman" w:cs="Times New Roman"/>
          <w:bCs/>
          <w:sz w:val="24"/>
          <w:szCs w:val="30"/>
          <w:lang w:eastAsia="fr-FR"/>
        </w:rPr>
        <w:t> ;</w:t>
      </w:r>
    </w:p>
    <w:p w:rsidR="00391C6C" w:rsidRDefault="00152126" w:rsidP="008C0530">
      <w:pPr>
        <w:jc w:val="both"/>
        <w:rPr>
          <w:rFonts w:ascii="Times-Roman" w:hAnsi="Times-Roman" w:cs="Times-Roman"/>
          <w:sz w:val="24"/>
          <w:szCs w:val="24"/>
        </w:rPr>
      </w:pPr>
      <w:r>
        <w:rPr>
          <w:rFonts w:ascii="Times-Roman" w:hAnsi="Times-Roman" w:cs="Times-Roman"/>
          <w:sz w:val="24"/>
          <w:szCs w:val="24"/>
        </w:rPr>
        <w:t xml:space="preserve"> </w:t>
      </w:r>
      <w:r w:rsidR="00391C6C" w:rsidRPr="00152126">
        <w:rPr>
          <w:rFonts w:ascii="Times-Roman" w:hAnsi="Times-Roman" w:cs="Times-Roman"/>
          <w:b/>
          <w:bCs/>
          <w:sz w:val="24"/>
          <w:szCs w:val="24"/>
        </w:rPr>
        <w:t>Examinateurs :</w:t>
      </w:r>
      <w:r w:rsidR="008C0530">
        <w:rPr>
          <w:rFonts w:ascii="Times-Roman" w:hAnsi="Times-Roman" w:cs="Times-Roman"/>
          <w:b/>
          <w:bCs/>
          <w:sz w:val="24"/>
          <w:szCs w:val="24"/>
        </w:rPr>
        <w:t xml:space="preserve"> </w:t>
      </w:r>
      <w:r w:rsidR="008C0530" w:rsidRPr="008C0530">
        <w:rPr>
          <w:rFonts w:ascii="Times-Roman" w:hAnsi="Times-Roman" w:cs="Times-Roman"/>
          <w:sz w:val="24"/>
          <w:szCs w:val="24"/>
        </w:rPr>
        <w:t>Fatiha DJAAFRI, Professeur, Université E-sénia d’Oran;</w:t>
      </w:r>
    </w:p>
    <w:p w:rsidR="008C0530" w:rsidRDefault="008C0530" w:rsidP="008C0530">
      <w:pPr>
        <w:jc w:val="both"/>
        <w:rPr>
          <w:rFonts w:ascii="Times-Roman" w:hAnsi="Times-Roman" w:cs="Times-Roman"/>
          <w:sz w:val="24"/>
          <w:szCs w:val="24"/>
        </w:rPr>
      </w:pPr>
      <w:r>
        <w:rPr>
          <w:rFonts w:ascii="Times-Roman" w:hAnsi="Times-Roman" w:cs="Times-Roman"/>
          <w:sz w:val="24"/>
          <w:szCs w:val="24"/>
        </w:rPr>
        <w:t xml:space="preserve">                          Abdelhamid BOUKEROUI, Professeur, Université de Bejaia ;</w:t>
      </w:r>
    </w:p>
    <w:p w:rsidR="008C0530" w:rsidRPr="008C0530" w:rsidRDefault="008C0530" w:rsidP="008C0530">
      <w:pPr>
        <w:jc w:val="both"/>
        <w:rPr>
          <w:rFonts w:ascii="Times-Roman" w:hAnsi="Times-Roman" w:cs="Times-Roman"/>
          <w:sz w:val="24"/>
          <w:szCs w:val="24"/>
        </w:rPr>
      </w:pPr>
      <w:r>
        <w:rPr>
          <w:rFonts w:ascii="Times-Roman" w:hAnsi="Times-Roman" w:cs="Times-Roman"/>
          <w:sz w:val="24"/>
          <w:szCs w:val="24"/>
        </w:rPr>
        <w:t xml:space="preserve">                          Abdelkrim HASSNAOUI, </w:t>
      </w:r>
      <w:r w:rsidRPr="008C0530">
        <w:rPr>
          <w:rFonts w:ascii="Times-Roman" w:hAnsi="Times-Roman" w:cs="Times-Roman"/>
          <w:sz w:val="24"/>
          <w:szCs w:val="24"/>
        </w:rPr>
        <w:t>Professeur, Université E-sénia d’Oran</w:t>
      </w:r>
      <w:r>
        <w:rPr>
          <w:rFonts w:ascii="Times-Roman" w:hAnsi="Times-Roman" w:cs="Times-Roman"/>
          <w:sz w:val="24"/>
          <w:szCs w:val="24"/>
        </w:rPr>
        <w:t xml:space="preserve">. </w:t>
      </w:r>
    </w:p>
    <w:p w:rsidR="008C0530" w:rsidRDefault="008C0530" w:rsidP="00152126">
      <w:pPr>
        <w:rPr>
          <w:rFonts w:ascii="Times-Roman" w:hAnsi="Times-Roman" w:cs="Times-Roman"/>
          <w:b/>
          <w:bCs/>
          <w:sz w:val="24"/>
          <w:szCs w:val="24"/>
        </w:rPr>
      </w:pPr>
    </w:p>
    <w:p w:rsidR="008C0530" w:rsidRPr="00152126" w:rsidRDefault="008C0530" w:rsidP="00152126">
      <w:pPr>
        <w:rPr>
          <w:rFonts w:ascii="Times-Roman" w:hAnsi="Times-Roman" w:cs="Times-Roman"/>
          <w:sz w:val="24"/>
          <w:szCs w:val="24"/>
        </w:rPr>
        <w:sectPr w:rsidR="008C0530" w:rsidRPr="00152126" w:rsidSect="000A4558">
          <w:headerReference w:type="default" r:id="rId10"/>
          <w:pgSz w:w="11906" w:h="16838"/>
          <w:pgMar w:top="1134" w:right="1134" w:bottom="1134" w:left="1134" w:header="709" w:footer="709" w:gutter="284"/>
          <w:cols w:space="708"/>
          <w:docGrid w:linePitch="360"/>
        </w:sectPr>
      </w:pPr>
    </w:p>
    <w:p w:rsidR="00BA046A" w:rsidRDefault="00BA046A" w:rsidP="0099760D">
      <w:pPr>
        <w:spacing w:line="480" w:lineRule="auto"/>
        <w:jc w:val="center"/>
        <w:rPr>
          <w:rFonts w:ascii="Times New Roman" w:hAnsi="Times New Roman" w:cs="Times New Roman"/>
          <w:sz w:val="24"/>
          <w:szCs w:val="24"/>
        </w:rPr>
      </w:pPr>
    </w:p>
    <w:p w:rsidR="00F316A3" w:rsidRDefault="00F316A3" w:rsidP="0099760D">
      <w:pPr>
        <w:spacing w:line="480" w:lineRule="auto"/>
        <w:jc w:val="center"/>
        <w:rPr>
          <w:rFonts w:ascii="Times New Roman" w:hAnsi="Times New Roman" w:cs="Times New Roman"/>
          <w:sz w:val="24"/>
          <w:szCs w:val="24"/>
        </w:rPr>
      </w:pPr>
      <w:r w:rsidRPr="0099760D">
        <w:rPr>
          <w:rFonts w:ascii="Times New Roman" w:hAnsi="Times New Roman" w:cs="Times New Roman"/>
          <w:sz w:val="24"/>
          <w:szCs w:val="24"/>
        </w:rPr>
        <w:t>Avant propos</w:t>
      </w:r>
    </w:p>
    <w:p w:rsidR="00BA046A" w:rsidRPr="0099760D" w:rsidRDefault="00BA046A" w:rsidP="0099760D">
      <w:pPr>
        <w:spacing w:line="480" w:lineRule="auto"/>
        <w:jc w:val="center"/>
        <w:rPr>
          <w:rFonts w:ascii="Times New Roman" w:hAnsi="Times New Roman" w:cs="Times New Roman"/>
          <w:sz w:val="24"/>
          <w:szCs w:val="24"/>
        </w:rPr>
      </w:pPr>
    </w:p>
    <w:p w:rsidR="00F316A3" w:rsidRPr="0099760D" w:rsidRDefault="00F316A3" w:rsidP="0099760D">
      <w:pPr>
        <w:spacing w:line="480" w:lineRule="auto"/>
        <w:jc w:val="center"/>
        <w:rPr>
          <w:rFonts w:ascii="Times New Roman" w:hAnsi="Times New Roman" w:cs="Times New Roman"/>
          <w:color w:val="000000"/>
          <w:sz w:val="24"/>
          <w:szCs w:val="24"/>
        </w:rPr>
      </w:pPr>
      <w:r w:rsidRPr="0099760D">
        <w:rPr>
          <w:rFonts w:ascii="Times New Roman" w:hAnsi="Times New Roman" w:cs="Times New Roman"/>
          <w:sz w:val="24"/>
          <w:szCs w:val="24"/>
        </w:rPr>
        <w:t xml:space="preserve">Ce travail a été réalisé au laboratoire de </w:t>
      </w:r>
      <w:r w:rsidR="0099760D">
        <w:rPr>
          <w:rFonts w:ascii="Times New Roman" w:hAnsi="Times New Roman" w:cs="Times New Roman"/>
          <w:sz w:val="24"/>
          <w:szCs w:val="24"/>
        </w:rPr>
        <w:t>Technologies et Propriétés des Solides</w:t>
      </w:r>
      <w:r w:rsidRPr="0099760D">
        <w:rPr>
          <w:rFonts w:ascii="Times New Roman" w:hAnsi="Times New Roman" w:cs="Times New Roman"/>
          <w:sz w:val="24"/>
          <w:szCs w:val="24"/>
        </w:rPr>
        <w:t xml:space="preserve"> à l’univ</w:t>
      </w:r>
      <w:r w:rsidR="00DC733F" w:rsidRPr="0099760D">
        <w:rPr>
          <w:rFonts w:ascii="Times New Roman" w:hAnsi="Times New Roman" w:cs="Times New Roman"/>
          <w:sz w:val="24"/>
          <w:szCs w:val="24"/>
        </w:rPr>
        <w:t>ersité d’Abdalhamid Ibn Badis de Mostaganem</w:t>
      </w:r>
      <w:r w:rsidR="0099760D">
        <w:rPr>
          <w:rFonts w:ascii="Times New Roman" w:hAnsi="Times New Roman" w:cs="Times New Roman"/>
          <w:sz w:val="24"/>
          <w:szCs w:val="24"/>
        </w:rPr>
        <w:t xml:space="preserve"> ainsi </w:t>
      </w:r>
      <w:r w:rsidR="008F70A1">
        <w:rPr>
          <w:rFonts w:ascii="Times New Roman" w:hAnsi="Times New Roman" w:cs="Times New Roman"/>
          <w:sz w:val="24"/>
          <w:szCs w:val="24"/>
        </w:rPr>
        <w:t xml:space="preserve">au </w:t>
      </w:r>
      <w:r w:rsidR="0099760D">
        <w:rPr>
          <w:rFonts w:ascii="Times New Roman" w:hAnsi="Times New Roman" w:cs="Times New Roman"/>
          <w:sz w:val="24"/>
          <w:szCs w:val="24"/>
        </w:rPr>
        <w:t>laboratoire de recherche sur l’eau à Riga- Lettonie</w:t>
      </w:r>
      <w:r w:rsidR="00DC733F" w:rsidRPr="0099760D">
        <w:rPr>
          <w:rFonts w:ascii="Times New Roman" w:hAnsi="Times New Roman" w:cs="Times New Roman"/>
          <w:sz w:val="24"/>
          <w:szCs w:val="24"/>
        </w:rPr>
        <w:t xml:space="preserve"> s</w:t>
      </w:r>
      <w:r w:rsidRPr="0099760D">
        <w:rPr>
          <w:rFonts w:ascii="Times New Roman" w:hAnsi="Times New Roman" w:cs="Times New Roman"/>
          <w:sz w:val="24"/>
          <w:szCs w:val="24"/>
        </w:rPr>
        <w:t xml:space="preserve">ous la direction de Monsieur  A. FADDEG </w:t>
      </w:r>
      <w:r w:rsidRPr="0099760D">
        <w:rPr>
          <w:rFonts w:ascii="Times New Roman" w:hAnsi="Times New Roman" w:cs="Times New Roman"/>
          <w:color w:val="000000"/>
          <w:sz w:val="24"/>
          <w:szCs w:val="24"/>
        </w:rPr>
        <w:t xml:space="preserve">Maître de Conférence </w:t>
      </w:r>
      <w:r w:rsidR="0099760D">
        <w:rPr>
          <w:rFonts w:ascii="Times New Roman" w:hAnsi="Times New Roman" w:cs="Times New Roman"/>
          <w:color w:val="000000"/>
          <w:sz w:val="24"/>
          <w:szCs w:val="24"/>
        </w:rPr>
        <w:t xml:space="preserve">classe A </w:t>
      </w:r>
      <w:r w:rsidRPr="0099760D">
        <w:rPr>
          <w:rFonts w:ascii="Times New Roman" w:hAnsi="Times New Roman" w:cs="Times New Roman"/>
          <w:color w:val="000000"/>
          <w:sz w:val="24"/>
          <w:szCs w:val="24"/>
        </w:rPr>
        <w:t>à l’université d’Abdalhamid Ibn Badis dont  je ne saurais taire les qualités humaines et pédagogiques, ni surtout l’immense compétence scientifique. La quintessence de mes remerciements ne sera jamais que fadeur  à  la  fierté  que  j’</w:t>
      </w:r>
      <w:r w:rsidR="008F70A1">
        <w:rPr>
          <w:rFonts w:ascii="Times New Roman" w:hAnsi="Times New Roman" w:cs="Times New Roman"/>
          <w:color w:val="000000"/>
          <w:sz w:val="24"/>
          <w:szCs w:val="24"/>
        </w:rPr>
        <w:t xml:space="preserve">éprouve  d’avoir  pu </w:t>
      </w:r>
      <w:r w:rsidR="00DC733F" w:rsidRPr="0099760D">
        <w:rPr>
          <w:rFonts w:ascii="Times New Roman" w:hAnsi="Times New Roman" w:cs="Times New Roman"/>
          <w:color w:val="000000"/>
          <w:sz w:val="24"/>
          <w:szCs w:val="24"/>
        </w:rPr>
        <w:t>travailler</w:t>
      </w:r>
      <w:r w:rsidRPr="0099760D">
        <w:rPr>
          <w:rFonts w:ascii="Times New Roman" w:hAnsi="Times New Roman" w:cs="Times New Roman"/>
          <w:color w:val="000000"/>
          <w:sz w:val="24"/>
          <w:szCs w:val="24"/>
        </w:rPr>
        <w:t xml:space="preserve"> dans </w:t>
      </w:r>
      <w:r w:rsidR="00DC733F" w:rsidRPr="0099760D">
        <w:rPr>
          <w:rFonts w:ascii="Times New Roman" w:hAnsi="Times New Roman" w:cs="Times New Roman"/>
          <w:color w:val="000000"/>
          <w:sz w:val="24"/>
          <w:szCs w:val="24"/>
        </w:rPr>
        <w:t>son</w:t>
      </w:r>
      <w:r w:rsidRPr="0099760D">
        <w:rPr>
          <w:rFonts w:ascii="Times New Roman" w:hAnsi="Times New Roman" w:cs="Times New Roman"/>
          <w:color w:val="000000"/>
          <w:sz w:val="24"/>
          <w:szCs w:val="24"/>
        </w:rPr>
        <w:t xml:space="preserve"> équipe.</w:t>
      </w:r>
    </w:p>
    <w:p w:rsidR="00F316A3" w:rsidRPr="0099760D" w:rsidRDefault="00F316A3" w:rsidP="008F70A1">
      <w:pPr>
        <w:spacing w:line="480" w:lineRule="auto"/>
        <w:jc w:val="center"/>
        <w:rPr>
          <w:rFonts w:ascii="Times New Roman" w:hAnsi="Times New Roman" w:cs="Times New Roman"/>
          <w:color w:val="000000"/>
          <w:sz w:val="24"/>
          <w:szCs w:val="24"/>
        </w:rPr>
      </w:pPr>
      <w:r w:rsidRPr="0099760D">
        <w:rPr>
          <w:rFonts w:ascii="Times New Roman" w:hAnsi="Times New Roman" w:cs="Times New Roman"/>
          <w:color w:val="000000"/>
          <w:sz w:val="24"/>
          <w:szCs w:val="24"/>
        </w:rPr>
        <w:t xml:space="preserve">Que Monsieur A. </w:t>
      </w:r>
      <w:r w:rsidR="0099760D">
        <w:rPr>
          <w:rFonts w:ascii="Times New Roman" w:hAnsi="Times New Roman" w:cs="Times New Roman"/>
          <w:bCs/>
          <w:sz w:val="24"/>
          <w:szCs w:val="24"/>
        </w:rPr>
        <w:t xml:space="preserve">ADDOU </w:t>
      </w:r>
      <w:r w:rsidR="0099760D">
        <w:rPr>
          <w:rFonts w:ascii="Times New Roman" w:hAnsi="Times New Roman" w:cs="Times New Roman"/>
          <w:sz w:val="24"/>
          <w:szCs w:val="24"/>
        </w:rPr>
        <w:t>Professeur d’</w:t>
      </w:r>
      <w:r w:rsidR="008F70A1">
        <w:rPr>
          <w:rFonts w:ascii="Times New Roman" w:hAnsi="Times New Roman" w:cs="Times New Roman"/>
          <w:sz w:val="24"/>
          <w:szCs w:val="24"/>
        </w:rPr>
        <w:t>U</w:t>
      </w:r>
      <w:r w:rsidR="0099760D">
        <w:rPr>
          <w:rFonts w:ascii="Times New Roman" w:hAnsi="Times New Roman" w:cs="Times New Roman"/>
          <w:sz w:val="24"/>
          <w:szCs w:val="24"/>
        </w:rPr>
        <w:t xml:space="preserve">niversité </w:t>
      </w:r>
      <w:r w:rsidR="0099760D" w:rsidRPr="0099760D">
        <w:rPr>
          <w:rFonts w:ascii="Times New Roman" w:hAnsi="Times New Roman" w:cs="Times New Roman"/>
          <w:color w:val="000000"/>
          <w:sz w:val="24"/>
          <w:szCs w:val="24"/>
        </w:rPr>
        <w:t xml:space="preserve">Abdalhamid Ibn Badis  </w:t>
      </w:r>
      <w:r w:rsidR="0099760D">
        <w:rPr>
          <w:rFonts w:ascii="Times New Roman" w:hAnsi="Times New Roman" w:cs="Times New Roman"/>
          <w:sz w:val="24"/>
          <w:szCs w:val="24"/>
        </w:rPr>
        <w:t>de Mostaganem</w:t>
      </w:r>
      <w:r w:rsidRPr="0099760D">
        <w:rPr>
          <w:rFonts w:ascii="Times New Roman" w:hAnsi="Times New Roman" w:cs="Times New Roman"/>
          <w:sz w:val="24"/>
          <w:szCs w:val="24"/>
        </w:rPr>
        <w:t>, soit assuré de ma profonde reconnaissance</w:t>
      </w:r>
      <w:r w:rsidR="00DC733F" w:rsidRPr="0099760D">
        <w:rPr>
          <w:rFonts w:ascii="Times New Roman" w:hAnsi="Times New Roman" w:cs="Times New Roman"/>
          <w:sz w:val="24"/>
          <w:szCs w:val="24"/>
        </w:rPr>
        <w:t xml:space="preserve">  pour  l’honneur qu’il me fait </w:t>
      </w:r>
      <w:r w:rsidRPr="0099760D">
        <w:rPr>
          <w:rFonts w:ascii="Times New Roman" w:hAnsi="Times New Roman" w:cs="Times New Roman"/>
          <w:sz w:val="24"/>
          <w:szCs w:val="24"/>
        </w:rPr>
        <w:t>d’avoir accepter d</w:t>
      </w:r>
      <w:r w:rsidR="0099760D">
        <w:rPr>
          <w:rFonts w:ascii="Times New Roman" w:hAnsi="Times New Roman" w:cs="Times New Roman"/>
          <w:sz w:val="24"/>
          <w:szCs w:val="24"/>
        </w:rPr>
        <w:t>e présider le jury de cette thèse</w:t>
      </w:r>
      <w:r w:rsidRPr="0099760D">
        <w:rPr>
          <w:rFonts w:ascii="Times New Roman" w:hAnsi="Times New Roman" w:cs="Times New Roman"/>
          <w:sz w:val="24"/>
          <w:szCs w:val="24"/>
        </w:rPr>
        <w:t>.</w:t>
      </w:r>
    </w:p>
    <w:p w:rsidR="00302151" w:rsidRPr="00737751" w:rsidRDefault="00664686" w:rsidP="0099760D">
      <w:pPr>
        <w:autoSpaceDE w:val="0"/>
        <w:autoSpaceDN w:val="0"/>
        <w:adjustRightInd w:val="0"/>
        <w:spacing w:after="0" w:line="480" w:lineRule="auto"/>
        <w:jc w:val="center"/>
        <w:rPr>
          <w:rFonts w:ascii="Constantia" w:hAnsi="Constantia"/>
          <w:color w:val="000000"/>
          <w:sz w:val="42"/>
          <w:szCs w:val="42"/>
        </w:rPr>
        <w:sectPr w:rsidR="00302151" w:rsidRPr="00737751" w:rsidSect="00980764">
          <w:pgSz w:w="11906" w:h="16838"/>
          <w:pgMar w:top="1134" w:right="1134" w:bottom="1134" w:left="1134" w:header="709" w:footer="709" w:gutter="284"/>
          <w:cols w:space="708"/>
          <w:docGrid w:linePitch="360"/>
        </w:sectPr>
      </w:pPr>
      <w:r w:rsidRPr="0099760D">
        <w:rPr>
          <w:rFonts w:ascii="Times New Roman" w:hAnsi="Times New Roman" w:cs="Times New Roman"/>
          <w:noProof/>
          <w:color w:val="000000"/>
          <w:sz w:val="24"/>
          <w:szCs w:val="24"/>
          <w:lang w:eastAsia="fr-FR"/>
        </w:rPr>
        <w:pict>
          <v:shape id="_x0000_s1411" type="#_x0000_t202" style="position:absolute;left:0;text-align:left;margin-left:270.25pt;margin-top:228.55pt;width:209.25pt;height:39.75pt;z-index:251851776" filled="f" stroked="f">
            <v:textbox>
              <w:txbxContent>
                <w:p w:rsidR="00167B78" w:rsidRPr="0099760D" w:rsidRDefault="0099760D" w:rsidP="00F316A3">
                  <w:pPr>
                    <w:rPr>
                      <w:rFonts w:ascii="Times New Roman" w:hAnsi="Times New Roman" w:cs="Times New Roman"/>
                      <w:i/>
                      <w:iCs/>
                      <w:sz w:val="28"/>
                      <w:szCs w:val="28"/>
                    </w:rPr>
                  </w:pPr>
                  <w:r>
                    <w:rPr>
                      <w:rFonts w:ascii="Times New Roman" w:hAnsi="Times New Roman" w:cs="Times New Roman"/>
                      <w:i/>
                      <w:iCs/>
                      <w:color w:val="000000"/>
                      <w:sz w:val="28"/>
                      <w:szCs w:val="28"/>
                    </w:rPr>
                    <w:t>A  tous</w:t>
                  </w:r>
                  <w:r w:rsidR="00167B78" w:rsidRPr="0099760D">
                    <w:rPr>
                      <w:rFonts w:ascii="Times New Roman" w:hAnsi="Times New Roman" w:cs="Times New Roman"/>
                      <w:i/>
                      <w:iCs/>
                      <w:color w:val="000000"/>
                      <w:sz w:val="28"/>
                      <w:szCs w:val="28"/>
                    </w:rPr>
                    <w:t>, merci du fond du cœur</w:t>
                  </w:r>
                </w:p>
              </w:txbxContent>
            </v:textbox>
          </v:shape>
        </w:pict>
      </w:r>
      <w:r w:rsidR="00F316A3" w:rsidRPr="0099760D">
        <w:rPr>
          <w:rFonts w:ascii="Times New Roman" w:hAnsi="Times New Roman" w:cs="Times New Roman"/>
          <w:color w:val="000000"/>
          <w:sz w:val="24"/>
          <w:szCs w:val="24"/>
        </w:rPr>
        <w:t>J’adresse mes sincères remerciements à M</w:t>
      </w:r>
      <w:r w:rsidR="0099760D">
        <w:rPr>
          <w:rFonts w:ascii="Times New Roman" w:hAnsi="Times New Roman" w:cs="Times New Roman"/>
          <w:color w:val="000000"/>
          <w:sz w:val="24"/>
          <w:szCs w:val="24"/>
        </w:rPr>
        <w:t>adame F. DJAAFRI</w:t>
      </w:r>
      <w:r w:rsidR="0099760D">
        <w:rPr>
          <w:rFonts w:ascii="Times New Roman" w:hAnsi="Times New Roman" w:cs="Times New Roman"/>
          <w:bCs/>
          <w:color w:val="000000"/>
          <w:sz w:val="24"/>
          <w:szCs w:val="24"/>
        </w:rPr>
        <w:t xml:space="preserve">, Professeur de l’université E-sénia d’Oran ; </w:t>
      </w:r>
      <w:r w:rsidR="00F316A3" w:rsidRPr="0099760D">
        <w:rPr>
          <w:rFonts w:ascii="Times New Roman" w:hAnsi="Times New Roman" w:cs="Times New Roman"/>
          <w:color w:val="000000"/>
          <w:sz w:val="24"/>
          <w:szCs w:val="24"/>
        </w:rPr>
        <w:t xml:space="preserve">Monsieur </w:t>
      </w:r>
      <w:r w:rsidR="0099760D">
        <w:rPr>
          <w:rFonts w:ascii="Times New Roman" w:hAnsi="Times New Roman" w:cs="Times New Roman"/>
          <w:color w:val="000000"/>
          <w:sz w:val="24"/>
          <w:szCs w:val="24"/>
        </w:rPr>
        <w:t xml:space="preserve">A. </w:t>
      </w:r>
      <w:r w:rsidR="0099760D">
        <w:rPr>
          <w:rFonts w:ascii="Times-Roman" w:hAnsi="Times-Roman" w:cs="Times-Roman"/>
          <w:sz w:val="24"/>
          <w:szCs w:val="24"/>
        </w:rPr>
        <w:t>BOUKEROUI, Professeur d</w:t>
      </w:r>
      <w:r w:rsidR="008F70A1">
        <w:rPr>
          <w:rFonts w:ascii="Times-Roman" w:hAnsi="Times-Roman" w:cs="Times-Roman"/>
          <w:sz w:val="24"/>
          <w:szCs w:val="24"/>
        </w:rPr>
        <w:t>e l</w:t>
      </w:r>
      <w:r w:rsidR="0099760D">
        <w:rPr>
          <w:rFonts w:ascii="Times-Roman" w:hAnsi="Times-Roman" w:cs="Times-Roman"/>
          <w:sz w:val="24"/>
          <w:szCs w:val="24"/>
        </w:rPr>
        <w:t xml:space="preserve">’université de Bejaia </w:t>
      </w:r>
      <w:r w:rsidR="0099760D">
        <w:rPr>
          <w:rFonts w:ascii="Times New Roman" w:hAnsi="Times New Roman" w:cs="Times New Roman"/>
          <w:color w:val="000000"/>
          <w:sz w:val="24"/>
          <w:szCs w:val="24"/>
        </w:rPr>
        <w:t xml:space="preserve">et Monsieur A. HASSNAOUI, </w:t>
      </w:r>
      <w:r w:rsidR="0099760D">
        <w:rPr>
          <w:rFonts w:ascii="Times New Roman" w:hAnsi="Times New Roman" w:cs="Times New Roman"/>
          <w:bCs/>
          <w:color w:val="000000"/>
          <w:sz w:val="24"/>
          <w:szCs w:val="24"/>
        </w:rPr>
        <w:t>Professeur de l’université E-sénia d’Oran </w:t>
      </w:r>
      <w:r w:rsidR="00DC733F" w:rsidRPr="0099760D">
        <w:rPr>
          <w:rFonts w:ascii="Times New Roman" w:hAnsi="Times New Roman" w:cs="Times New Roman"/>
          <w:color w:val="000000"/>
          <w:sz w:val="24"/>
          <w:szCs w:val="24"/>
        </w:rPr>
        <w:t>pour l’honneur qu’ils me font</w:t>
      </w:r>
      <w:r w:rsidR="00F316A3" w:rsidRPr="0099760D">
        <w:rPr>
          <w:rFonts w:ascii="Times New Roman" w:hAnsi="Times New Roman" w:cs="Times New Roman"/>
          <w:color w:val="000000"/>
          <w:sz w:val="24"/>
          <w:szCs w:val="24"/>
        </w:rPr>
        <w:t xml:space="preserve"> e</w:t>
      </w:r>
      <w:r w:rsidR="00DC733F" w:rsidRPr="0099760D">
        <w:rPr>
          <w:rFonts w:ascii="Times New Roman" w:hAnsi="Times New Roman" w:cs="Times New Roman"/>
          <w:color w:val="000000"/>
          <w:sz w:val="24"/>
          <w:szCs w:val="24"/>
        </w:rPr>
        <w:t>n acceptant de juger ce travail.</w:t>
      </w:r>
    </w:p>
    <w:p w:rsidR="00302151" w:rsidRDefault="00302151" w:rsidP="00302151">
      <w:pPr>
        <w:jc w:val="right"/>
        <w:rPr>
          <w:rFonts w:ascii="Edwardian Script ITC" w:hAnsi="Edwardian Script ITC"/>
          <w:b/>
          <w:sz w:val="56"/>
          <w:szCs w:val="56"/>
        </w:rPr>
      </w:pPr>
    </w:p>
    <w:p w:rsidR="00302151" w:rsidRDefault="00302151" w:rsidP="00302151">
      <w:pPr>
        <w:jc w:val="right"/>
        <w:rPr>
          <w:rFonts w:ascii="Edwardian Script ITC" w:hAnsi="Edwardian Script ITC"/>
          <w:b/>
          <w:sz w:val="56"/>
          <w:szCs w:val="56"/>
        </w:rPr>
      </w:pPr>
    </w:p>
    <w:p w:rsidR="00302151" w:rsidRDefault="00302151" w:rsidP="00302151">
      <w:pPr>
        <w:jc w:val="right"/>
        <w:rPr>
          <w:rFonts w:ascii="Edwardian Script ITC" w:hAnsi="Edwardian Script ITC"/>
          <w:b/>
          <w:sz w:val="56"/>
          <w:szCs w:val="56"/>
        </w:rPr>
      </w:pPr>
    </w:p>
    <w:p w:rsidR="00302151" w:rsidRDefault="00302151" w:rsidP="00302151">
      <w:pPr>
        <w:jc w:val="right"/>
        <w:rPr>
          <w:rFonts w:ascii="Edwardian Script ITC" w:hAnsi="Edwardian Script ITC"/>
          <w:b/>
          <w:sz w:val="56"/>
          <w:szCs w:val="56"/>
        </w:rPr>
      </w:pPr>
    </w:p>
    <w:p w:rsidR="00302151" w:rsidRDefault="00302151" w:rsidP="00302151">
      <w:pPr>
        <w:jc w:val="right"/>
        <w:rPr>
          <w:rFonts w:ascii="Edwardian Script ITC" w:hAnsi="Edwardian Script ITC"/>
          <w:b/>
          <w:sz w:val="56"/>
          <w:szCs w:val="56"/>
        </w:rPr>
      </w:pPr>
    </w:p>
    <w:p w:rsidR="00302151" w:rsidRDefault="00302151" w:rsidP="00302151">
      <w:pPr>
        <w:jc w:val="right"/>
        <w:rPr>
          <w:rFonts w:ascii="Edwardian Script ITC" w:hAnsi="Edwardian Script ITC"/>
          <w:b/>
          <w:sz w:val="56"/>
          <w:szCs w:val="56"/>
        </w:rPr>
      </w:pPr>
    </w:p>
    <w:p w:rsidR="00302151" w:rsidRDefault="00302151" w:rsidP="00302151">
      <w:pPr>
        <w:jc w:val="right"/>
        <w:rPr>
          <w:rFonts w:ascii="Edwardian Script ITC" w:hAnsi="Edwardian Script ITC"/>
          <w:b/>
          <w:sz w:val="56"/>
          <w:szCs w:val="56"/>
        </w:rPr>
      </w:pPr>
    </w:p>
    <w:p w:rsidR="00302151" w:rsidRDefault="00302151" w:rsidP="00302151">
      <w:pPr>
        <w:jc w:val="right"/>
        <w:rPr>
          <w:rFonts w:ascii="Edwardian Script ITC" w:hAnsi="Edwardian Script ITC"/>
          <w:b/>
          <w:sz w:val="56"/>
          <w:szCs w:val="56"/>
        </w:rPr>
      </w:pPr>
    </w:p>
    <w:p w:rsidR="00302151" w:rsidRDefault="00302151" w:rsidP="00302151">
      <w:pPr>
        <w:jc w:val="right"/>
        <w:rPr>
          <w:rFonts w:ascii="Edwardian Script ITC" w:hAnsi="Edwardian Script ITC"/>
          <w:b/>
          <w:sz w:val="56"/>
          <w:szCs w:val="56"/>
        </w:rPr>
      </w:pPr>
    </w:p>
    <w:p w:rsidR="00302151" w:rsidRDefault="00302151" w:rsidP="00302151">
      <w:pPr>
        <w:jc w:val="right"/>
        <w:rPr>
          <w:rFonts w:ascii="Edwardian Script ITC" w:hAnsi="Edwardian Script ITC"/>
          <w:b/>
          <w:sz w:val="56"/>
          <w:szCs w:val="56"/>
        </w:rPr>
      </w:pPr>
    </w:p>
    <w:p w:rsidR="00302151" w:rsidRDefault="00302151" w:rsidP="00302151">
      <w:pPr>
        <w:jc w:val="right"/>
        <w:rPr>
          <w:rFonts w:ascii="Edwardian Script ITC" w:hAnsi="Edwardian Script ITC"/>
          <w:b/>
          <w:sz w:val="56"/>
          <w:szCs w:val="56"/>
        </w:rPr>
      </w:pPr>
    </w:p>
    <w:p w:rsidR="00302151" w:rsidRDefault="00302151" w:rsidP="00302151">
      <w:pPr>
        <w:jc w:val="right"/>
        <w:rPr>
          <w:rFonts w:ascii="Edwardian Script ITC" w:hAnsi="Edwardian Script ITC"/>
          <w:b/>
          <w:sz w:val="56"/>
          <w:szCs w:val="56"/>
        </w:rPr>
      </w:pPr>
    </w:p>
    <w:p w:rsidR="00302151" w:rsidRPr="00A329CB" w:rsidRDefault="00302151" w:rsidP="00302151">
      <w:pPr>
        <w:jc w:val="right"/>
        <w:rPr>
          <w:rFonts w:ascii="Edwardian Script ITC" w:hAnsi="Edwardian Script ITC"/>
          <w:b/>
          <w:sz w:val="56"/>
          <w:szCs w:val="56"/>
        </w:rPr>
      </w:pPr>
      <w:r w:rsidRPr="00A329CB">
        <w:rPr>
          <w:rFonts w:ascii="Edwardian Script ITC" w:hAnsi="Edwardian Script ITC"/>
          <w:b/>
          <w:sz w:val="56"/>
          <w:szCs w:val="56"/>
        </w:rPr>
        <w:t>A  tous  ceux  que  j’aime</w:t>
      </w:r>
    </w:p>
    <w:p w:rsidR="00302151" w:rsidRDefault="00302151" w:rsidP="0040261B">
      <w:pPr>
        <w:autoSpaceDE w:val="0"/>
        <w:autoSpaceDN w:val="0"/>
        <w:adjustRightInd w:val="0"/>
        <w:spacing w:after="0" w:line="360" w:lineRule="auto"/>
        <w:jc w:val="right"/>
        <w:rPr>
          <w:rFonts w:ascii="Edwardian Script ITC" w:hAnsi="Edwardian Script ITC"/>
          <w:b/>
          <w:sz w:val="56"/>
          <w:szCs w:val="56"/>
        </w:rPr>
      </w:pPr>
      <w:r w:rsidRPr="00A329CB">
        <w:rPr>
          <w:rFonts w:ascii="Edwardian Script ITC" w:hAnsi="Edwardian Script ITC"/>
          <w:b/>
          <w:sz w:val="56"/>
          <w:szCs w:val="56"/>
        </w:rPr>
        <w:t>Je  dédie  c</w:t>
      </w:r>
      <w:r w:rsidR="0040261B">
        <w:rPr>
          <w:rFonts w:ascii="Edwardian Script ITC" w:hAnsi="Edwardian Script ITC"/>
          <w:b/>
          <w:sz w:val="56"/>
          <w:szCs w:val="56"/>
        </w:rPr>
        <w:t>ette Thèse</w:t>
      </w:r>
    </w:p>
    <w:p w:rsidR="00480664" w:rsidRDefault="00480664" w:rsidP="00302151">
      <w:pPr>
        <w:autoSpaceDE w:val="0"/>
        <w:autoSpaceDN w:val="0"/>
        <w:adjustRightInd w:val="0"/>
        <w:spacing w:after="0" w:line="360" w:lineRule="auto"/>
        <w:jc w:val="right"/>
        <w:rPr>
          <w:rFonts w:ascii="Edwardian Script ITC" w:hAnsi="Edwardian Script ITC"/>
          <w:b/>
          <w:sz w:val="56"/>
          <w:szCs w:val="56"/>
        </w:rPr>
      </w:pPr>
    </w:p>
    <w:p w:rsidR="00480664" w:rsidRDefault="00480664" w:rsidP="00480664">
      <w:pPr>
        <w:autoSpaceDE w:val="0"/>
        <w:autoSpaceDN w:val="0"/>
        <w:adjustRightInd w:val="0"/>
        <w:spacing w:after="0" w:line="360" w:lineRule="auto"/>
        <w:rPr>
          <w:rFonts w:ascii="Constantia" w:hAnsi="Constantia"/>
          <w:color w:val="000000"/>
          <w:sz w:val="44"/>
          <w:szCs w:val="44"/>
        </w:rPr>
        <w:sectPr w:rsidR="00480664" w:rsidSect="00980764">
          <w:pgSz w:w="11906" w:h="16838"/>
          <w:pgMar w:top="1134" w:right="1134" w:bottom="1134" w:left="1134" w:header="709" w:footer="709" w:gutter="284"/>
          <w:cols w:space="708"/>
          <w:docGrid w:linePitch="360"/>
        </w:sectPr>
      </w:pPr>
    </w:p>
    <w:p w:rsidR="00304A3F" w:rsidRDefault="00664686" w:rsidP="00304A3F">
      <w:pPr>
        <w:pStyle w:val="TM1"/>
        <w:tabs>
          <w:tab w:val="right" w:leader="dot" w:pos="9344"/>
        </w:tabs>
        <w:rPr>
          <w:rFonts w:ascii="Constantia" w:hAnsi="Constantia"/>
          <w:color w:val="000000"/>
          <w:sz w:val="26"/>
          <w:szCs w:val="26"/>
        </w:rPr>
      </w:pPr>
      <w:r>
        <w:rPr>
          <w:rFonts w:ascii="Constantia" w:hAnsi="Constantia"/>
          <w:noProof/>
          <w:color w:val="000000"/>
          <w:sz w:val="26"/>
          <w:szCs w:val="26"/>
          <w:lang w:eastAsia="fr-FR"/>
        </w:rPr>
        <w:lastRenderedPageBreak/>
        <w:pict>
          <v:shape id="_x0000_s1402" type="#_x0000_t202" style="position:absolute;margin-left:-8.65pt;margin-top:15.3pt;width:183.75pt;height:34.5pt;z-index:251842560" filled="f" stroked="f">
            <v:textbox>
              <w:txbxContent>
                <w:p w:rsidR="00167B78" w:rsidRPr="001B78ED" w:rsidRDefault="00167B78" w:rsidP="00304A3F">
                  <w:pPr>
                    <w:rPr>
                      <w:rFonts w:ascii="Constantia" w:hAnsi="Constantia"/>
                      <w:b/>
                      <w:sz w:val="28"/>
                      <w:szCs w:val="28"/>
                    </w:rPr>
                  </w:pPr>
                  <w:r w:rsidRPr="001B78ED">
                    <w:rPr>
                      <w:rFonts w:ascii="Constantia" w:hAnsi="Constantia"/>
                      <w:b/>
                      <w:sz w:val="28"/>
                      <w:szCs w:val="28"/>
                    </w:rPr>
                    <w:t>TABLES DES MATIERES</w:t>
                  </w:r>
                </w:p>
              </w:txbxContent>
            </v:textbox>
          </v:shape>
        </w:pict>
      </w:r>
    </w:p>
    <w:p w:rsidR="00304A3F" w:rsidRDefault="00304A3F" w:rsidP="00304A3F">
      <w:pPr>
        <w:pStyle w:val="TM1"/>
        <w:tabs>
          <w:tab w:val="right" w:leader="dot" w:pos="9344"/>
        </w:tabs>
        <w:rPr>
          <w:rFonts w:ascii="Constantia" w:hAnsi="Constantia"/>
          <w:color w:val="000000"/>
          <w:sz w:val="26"/>
          <w:szCs w:val="26"/>
        </w:rPr>
      </w:pPr>
    </w:p>
    <w:p w:rsidR="00304A3F" w:rsidRPr="009849EC" w:rsidRDefault="00664686" w:rsidP="00304A3F">
      <w:pPr>
        <w:pStyle w:val="TM1"/>
        <w:tabs>
          <w:tab w:val="right" w:leader="dot" w:pos="9344"/>
        </w:tabs>
        <w:rPr>
          <w:rFonts w:ascii="Constantia" w:hAnsi="Constantia"/>
          <w:color w:val="000000"/>
          <w:sz w:val="26"/>
          <w:szCs w:val="26"/>
        </w:rPr>
      </w:pPr>
      <w:r>
        <w:rPr>
          <w:rFonts w:ascii="Constantia" w:hAnsi="Constantia"/>
          <w:noProof/>
          <w:color w:val="000000"/>
          <w:sz w:val="26"/>
          <w:szCs w:val="26"/>
          <w:lang w:eastAsia="fr-FR"/>
        </w:rPr>
        <w:pict>
          <v:shapetype id="_x0000_t32" coordsize="21600,21600" o:spt="32" o:oned="t" path="m,l21600,21600e" filled="f">
            <v:path arrowok="t" fillok="f" o:connecttype="none"/>
            <o:lock v:ext="edit" shapetype="t"/>
          </v:shapetype>
          <v:shape id="_x0000_s1404" type="#_x0000_t32" style="position:absolute;margin-left:-.4pt;margin-top:-7.2pt;width:466.5pt;height:0;z-index:251844608" o:connectortype="straight" strokecolor="black [3213]" strokeweight="1.5pt"/>
        </w:pict>
      </w:r>
      <w:r w:rsidR="00304A3F">
        <w:rPr>
          <w:rFonts w:ascii="Constantia" w:hAnsi="Constantia"/>
          <w:color w:val="000000"/>
          <w:sz w:val="26"/>
          <w:szCs w:val="26"/>
        </w:rPr>
        <w:t xml:space="preserve">RESUME </w:t>
      </w:r>
      <w:r w:rsidR="00304A3F" w:rsidRPr="009849EC">
        <w:rPr>
          <w:rFonts w:ascii="Constantia" w:hAnsi="Constantia"/>
          <w:color w:val="000000"/>
          <w:sz w:val="26"/>
          <w:szCs w:val="26"/>
        </w:rPr>
        <w:t xml:space="preserve"> </w:t>
      </w:r>
    </w:p>
    <w:p w:rsidR="00304A3F" w:rsidRDefault="00304A3F" w:rsidP="00DC733F">
      <w:pPr>
        <w:rPr>
          <w:rFonts w:ascii="Constantia" w:hAnsi="Constantia"/>
          <w:sz w:val="26"/>
          <w:szCs w:val="26"/>
        </w:rPr>
      </w:pPr>
      <w:r w:rsidRPr="009849EC">
        <w:rPr>
          <w:rFonts w:ascii="Constantia" w:hAnsi="Constantia"/>
          <w:sz w:val="26"/>
          <w:szCs w:val="26"/>
        </w:rPr>
        <w:t>INTRODUCTION</w:t>
      </w:r>
      <w:r>
        <w:rPr>
          <w:rFonts w:ascii="Constantia" w:hAnsi="Constantia"/>
          <w:sz w:val="26"/>
          <w:szCs w:val="26"/>
        </w:rPr>
        <w:t xml:space="preserve"> GENERAL</w:t>
      </w:r>
      <w:r w:rsidR="00DC733F">
        <w:rPr>
          <w:rFonts w:ascii="Constantia" w:hAnsi="Constantia"/>
          <w:sz w:val="26"/>
          <w:szCs w:val="26"/>
        </w:rPr>
        <w:t>E</w:t>
      </w:r>
      <w:r w:rsidRPr="00815577">
        <w:rPr>
          <w:rFonts w:ascii="Constantia" w:hAnsi="Constantia"/>
          <w:sz w:val="24"/>
          <w:szCs w:val="24"/>
        </w:rPr>
        <w:t>………………………………………………………………………………</w:t>
      </w:r>
      <w:r>
        <w:rPr>
          <w:rFonts w:ascii="Constantia" w:hAnsi="Constantia"/>
          <w:sz w:val="24"/>
          <w:szCs w:val="24"/>
        </w:rPr>
        <w:t>……..</w:t>
      </w:r>
      <w:r w:rsidRPr="00815577">
        <w:rPr>
          <w:rFonts w:ascii="Constantia" w:hAnsi="Constantia"/>
          <w:sz w:val="24"/>
          <w:szCs w:val="24"/>
        </w:rPr>
        <w:t>.</w:t>
      </w:r>
      <w:r>
        <w:rPr>
          <w:rFonts w:ascii="Constantia" w:hAnsi="Constantia"/>
          <w:sz w:val="26"/>
          <w:szCs w:val="26"/>
        </w:rPr>
        <w:t>2</w:t>
      </w:r>
    </w:p>
    <w:p w:rsidR="00304A3F" w:rsidRPr="00433D9F" w:rsidRDefault="00304A3F" w:rsidP="00304A3F">
      <w:pPr>
        <w:rPr>
          <w:rFonts w:ascii="Constantia" w:hAnsi="Constantia"/>
          <w:sz w:val="4"/>
          <w:szCs w:val="4"/>
        </w:rPr>
      </w:pPr>
    </w:p>
    <w:p w:rsidR="00304A3F" w:rsidRDefault="00304A3F" w:rsidP="00304A3F">
      <w:pPr>
        <w:rPr>
          <w:rFonts w:ascii="Constantia" w:hAnsi="Constantia"/>
          <w:b/>
          <w:sz w:val="24"/>
          <w:szCs w:val="24"/>
        </w:rPr>
      </w:pPr>
      <w:r w:rsidRPr="009849EC">
        <w:rPr>
          <w:rFonts w:ascii="Constantia" w:hAnsi="Constantia"/>
          <w:b/>
          <w:sz w:val="26"/>
          <w:szCs w:val="26"/>
        </w:rPr>
        <w:t>Chapitre I</w:t>
      </w:r>
      <w:r>
        <w:rPr>
          <w:rFonts w:ascii="Constantia" w:hAnsi="Constantia"/>
          <w:b/>
          <w:sz w:val="26"/>
          <w:szCs w:val="26"/>
        </w:rPr>
        <w:t> : ETUDE BIBLIOGRAPHIQUE</w:t>
      </w:r>
      <w:r>
        <w:rPr>
          <w:rFonts w:ascii="Constantia" w:hAnsi="Constantia"/>
          <w:b/>
          <w:sz w:val="24"/>
          <w:szCs w:val="24"/>
        </w:rPr>
        <w:t>..............................................................</w:t>
      </w:r>
      <w:r w:rsidR="00A45B53">
        <w:rPr>
          <w:rFonts w:ascii="Constantia" w:hAnsi="Constantia"/>
          <w:b/>
          <w:sz w:val="24"/>
          <w:szCs w:val="24"/>
        </w:rPr>
        <w:t>.</w:t>
      </w:r>
      <w:r w:rsidR="008C2E59">
        <w:rPr>
          <w:rFonts w:ascii="Constantia" w:hAnsi="Constantia"/>
          <w:b/>
          <w:sz w:val="24"/>
          <w:szCs w:val="24"/>
        </w:rPr>
        <w:t>5</w:t>
      </w:r>
    </w:p>
    <w:p w:rsidR="00304A3F" w:rsidRPr="00433D9F" w:rsidRDefault="00304A3F" w:rsidP="00304A3F">
      <w:pPr>
        <w:rPr>
          <w:rFonts w:ascii="Constantia" w:hAnsi="Constantia"/>
          <w:sz w:val="4"/>
          <w:szCs w:val="4"/>
        </w:rPr>
      </w:pPr>
    </w:p>
    <w:p w:rsidR="00304A3F" w:rsidRPr="00433D9F" w:rsidRDefault="00304A3F" w:rsidP="00304A3F">
      <w:pPr>
        <w:rPr>
          <w:rFonts w:ascii="Constantia" w:hAnsi="Constantia"/>
        </w:rPr>
      </w:pPr>
      <w:r w:rsidRPr="00433D9F">
        <w:rPr>
          <w:rFonts w:ascii="Constantia" w:hAnsi="Constantia"/>
        </w:rPr>
        <w:t>Introduction</w:t>
      </w:r>
      <w:r>
        <w:rPr>
          <w:rFonts w:ascii="Constantia" w:hAnsi="Constantia"/>
        </w:rPr>
        <w:t>……………………………………………………………………………………………………………………………………</w:t>
      </w:r>
      <w:r w:rsidR="008C2E59">
        <w:rPr>
          <w:rFonts w:ascii="Constantia" w:hAnsi="Constantia"/>
        </w:rPr>
        <w:t>6</w:t>
      </w:r>
    </w:p>
    <w:p w:rsidR="00304A3F" w:rsidRPr="00600572" w:rsidRDefault="00664686" w:rsidP="00304A3F">
      <w:pPr>
        <w:pStyle w:val="TM1"/>
        <w:tabs>
          <w:tab w:val="right" w:leader="dot" w:pos="9344"/>
        </w:tabs>
        <w:rPr>
          <w:rFonts w:ascii="Constantia" w:hAnsi="Constantia"/>
          <w:noProof/>
          <w:lang w:eastAsia="fr-FR"/>
        </w:rPr>
      </w:pPr>
      <w:r w:rsidRPr="00600572">
        <w:rPr>
          <w:rFonts w:ascii="Constantia" w:hAnsi="Constantia"/>
          <w:color w:val="000000"/>
          <w:sz w:val="44"/>
          <w:szCs w:val="44"/>
        </w:rPr>
        <w:fldChar w:fldCharType="begin"/>
      </w:r>
      <w:r w:rsidR="00304A3F" w:rsidRPr="00600572">
        <w:rPr>
          <w:rFonts w:ascii="Constantia" w:hAnsi="Constantia"/>
          <w:color w:val="000000"/>
          <w:sz w:val="44"/>
          <w:szCs w:val="44"/>
        </w:rPr>
        <w:instrText xml:space="preserve"> TOC \o "1-4" \u </w:instrText>
      </w:r>
      <w:r w:rsidRPr="00600572">
        <w:rPr>
          <w:rFonts w:ascii="Constantia" w:hAnsi="Constantia"/>
          <w:color w:val="000000"/>
          <w:sz w:val="44"/>
          <w:szCs w:val="44"/>
        </w:rPr>
        <w:fldChar w:fldCharType="separate"/>
      </w:r>
      <w:r w:rsidR="00304A3F" w:rsidRPr="00600572">
        <w:rPr>
          <w:rFonts w:ascii="Constantia" w:hAnsi="Constantia"/>
          <w:noProof/>
        </w:rPr>
        <w:t>I. LES ZEOLITES </w:t>
      </w:r>
      <w:r w:rsidR="00304A3F" w:rsidRPr="00600572">
        <w:rPr>
          <w:rFonts w:ascii="Constantia" w:hAnsi="Constantia"/>
          <w:noProof/>
        </w:rPr>
        <w:tab/>
      </w:r>
      <w:r w:rsidR="008C2E59">
        <w:rPr>
          <w:rFonts w:ascii="Constantia" w:hAnsi="Constantia"/>
          <w:noProof/>
        </w:rPr>
        <w:t>7</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rPr>
        <w:t>I.1. Origine </w:t>
      </w:r>
      <w:r w:rsidRPr="00600572">
        <w:rPr>
          <w:rFonts w:ascii="Constantia" w:hAnsi="Constantia"/>
          <w:noProof/>
        </w:rPr>
        <w:tab/>
      </w:r>
      <w:r w:rsidR="008C2E59">
        <w:rPr>
          <w:rFonts w:ascii="Constantia" w:hAnsi="Constantia"/>
          <w:noProof/>
        </w:rPr>
        <w:t>7</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rPr>
        <w:t>I.2. Historique</w:t>
      </w:r>
      <w:r w:rsidRPr="00600572">
        <w:rPr>
          <w:rFonts w:ascii="Constantia" w:hAnsi="Constantia"/>
          <w:noProof/>
        </w:rPr>
        <w:tab/>
      </w:r>
      <w:r w:rsidR="008C2E59">
        <w:rPr>
          <w:rFonts w:ascii="Constantia" w:hAnsi="Constantia"/>
          <w:noProof/>
        </w:rPr>
        <w:t>8</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eastAsia="Times New Roman" w:hAnsi="Constantia"/>
          <w:bCs/>
          <w:noProof/>
          <w:lang w:eastAsia="fr-FR"/>
        </w:rPr>
        <w:t>I.2.1. La découverte des zéolithes </w:t>
      </w:r>
      <w:r w:rsidRPr="00600572">
        <w:rPr>
          <w:rFonts w:ascii="Constantia" w:hAnsi="Constantia"/>
          <w:noProof/>
        </w:rPr>
        <w:tab/>
      </w:r>
      <w:r w:rsidR="008C2E59">
        <w:rPr>
          <w:rFonts w:ascii="Constantia" w:hAnsi="Constantia"/>
          <w:noProof/>
        </w:rPr>
        <w:t>8</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noProof/>
        </w:rPr>
        <w:t>I.2.2. Le développement industriel </w:t>
      </w:r>
      <w:r w:rsidRPr="00600572">
        <w:rPr>
          <w:rFonts w:ascii="Constantia" w:hAnsi="Constantia"/>
          <w:noProof/>
        </w:rPr>
        <w:tab/>
      </w:r>
      <w:r w:rsidR="008C2E59">
        <w:rPr>
          <w:rFonts w:ascii="Constantia" w:hAnsi="Constantia"/>
          <w:noProof/>
        </w:rPr>
        <w:t>8</w:t>
      </w:r>
    </w:p>
    <w:p w:rsidR="00304A3F" w:rsidRPr="00600572" w:rsidRDefault="00304A3F" w:rsidP="00304A3F">
      <w:pPr>
        <w:pStyle w:val="TM4"/>
        <w:tabs>
          <w:tab w:val="right" w:leader="dot" w:pos="9344"/>
        </w:tabs>
        <w:rPr>
          <w:rFonts w:ascii="Constantia" w:eastAsiaTheme="minorEastAsia" w:hAnsi="Constantia"/>
          <w:noProof/>
          <w:lang w:eastAsia="fr-FR"/>
        </w:rPr>
      </w:pPr>
      <w:r w:rsidRPr="00600572">
        <w:rPr>
          <w:rFonts w:ascii="Constantia" w:hAnsi="Constantia"/>
          <w:noProof/>
        </w:rPr>
        <w:t>I.2.2.1. Les zéolites naturelles </w:t>
      </w:r>
      <w:r w:rsidRPr="00600572">
        <w:rPr>
          <w:rFonts w:ascii="Constantia" w:hAnsi="Constantia"/>
          <w:noProof/>
        </w:rPr>
        <w:tab/>
      </w:r>
      <w:r w:rsidR="008C2E59">
        <w:rPr>
          <w:rFonts w:ascii="Constantia" w:hAnsi="Constantia"/>
          <w:noProof/>
        </w:rPr>
        <w:t>9</w:t>
      </w:r>
    </w:p>
    <w:p w:rsidR="00304A3F" w:rsidRPr="00600572" w:rsidRDefault="00304A3F" w:rsidP="00304A3F">
      <w:pPr>
        <w:pStyle w:val="TM4"/>
        <w:tabs>
          <w:tab w:val="right" w:leader="dot" w:pos="9344"/>
        </w:tabs>
        <w:rPr>
          <w:rFonts w:ascii="Constantia" w:eastAsiaTheme="minorEastAsia" w:hAnsi="Constantia"/>
          <w:noProof/>
          <w:lang w:eastAsia="fr-FR"/>
        </w:rPr>
      </w:pPr>
      <w:r w:rsidRPr="00600572">
        <w:rPr>
          <w:rFonts w:ascii="Constantia" w:hAnsi="Constantia"/>
          <w:noProof/>
        </w:rPr>
        <w:t>I.2.2.2. Les zéolithes synthétiques </w:t>
      </w:r>
      <w:r w:rsidRPr="00600572">
        <w:rPr>
          <w:rFonts w:ascii="Constantia" w:hAnsi="Constantia"/>
          <w:noProof/>
        </w:rPr>
        <w:tab/>
      </w:r>
      <w:r w:rsidR="008C2E59">
        <w:rPr>
          <w:rFonts w:ascii="Constantia" w:hAnsi="Constantia"/>
          <w:noProof/>
        </w:rPr>
        <w:t>9</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lang w:eastAsia="fr-FR"/>
        </w:rPr>
        <w:t>I.3. Les zéolithes, propriétés et applications</w:t>
      </w:r>
      <w:r w:rsidRPr="00600572">
        <w:rPr>
          <w:rFonts w:ascii="Constantia" w:hAnsi="Constantia"/>
          <w:noProof/>
        </w:rPr>
        <w:tab/>
      </w:r>
      <w:r w:rsidR="008C2E59">
        <w:rPr>
          <w:rFonts w:ascii="Constantia" w:hAnsi="Constantia"/>
          <w:noProof/>
        </w:rPr>
        <w:t>10</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rPr>
        <w:t xml:space="preserve">I.4. </w:t>
      </w:r>
      <w:r w:rsidRPr="004F0A11">
        <w:rPr>
          <w:rFonts w:ascii="Times New Roman" w:hAnsi="Times New Roman" w:cs="Times New Roman"/>
          <w:noProof/>
        </w:rPr>
        <w:t>Représentation</w:t>
      </w:r>
      <w:r w:rsidRPr="00600572">
        <w:rPr>
          <w:rFonts w:ascii="Constantia" w:hAnsi="Constantia"/>
          <w:noProof/>
        </w:rPr>
        <w:t xml:space="preserve"> des zéolithes </w:t>
      </w:r>
      <w:r w:rsidRPr="00600572">
        <w:rPr>
          <w:rFonts w:ascii="Constantia" w:hAnsi="Constantia"/>
          <w:noProof/>
        </w:rPr>
        <w:tab/>
      </w:r>
      <w:r w:rsidR="00094B5C">
        <w:rPr>
          <w:rFonts w:ascii="Constantia" w:hAnsi="Constantia"/>
          <w:noProof/>
        </w:rPr>
        <w:t>12</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noProof/>
        </w:rPr>
        <w:t>I.4.1. Composition chimique </w:t>
      </w:r>
      <w:r w:rsidRPr="00600572">
        <w:rPr>
          <w:rFonts w:ascii="Constantia" w:hAnsi="Constantia"/>
          <w:noProof/>
        </w:rPr>
        <w:tab/>
      </w:r>
      <w:r w:rsidR="00094B5C">
        <w:rPr>
          <w:rFonts w:ascii="Constantia" w:hAnsi="Constantia"/>
          <w:noProof/>
        </w:rPr>
        <w:t>12</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noProof/>
        </w:rPr>
        <w:t>I.4.2. Structure</w:t>
      </w:r>
      <w:r w:rsidRPr="00600572">
        <w:rPr>
          <w:rFonts w:ascii="Constantia" w:hAnsi="Constantia"/>
          <w:noProof/>
        </w:rPr>
        <w:tab/>
      </w:r>
      <w:r w:rsidR="00094B5C">
        <w:rPr>
          <w:rFonts w:ascii="Constantia" w:hAnsi="Constantia"/>
          <w:noProof/>
        </w:rPr>
        <w:t>13</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rPr>
        <w:t>I.5. Nomenclature et classification </w:t>
      </w:r>
      <w:r w:rsidRPr="00600572">
        <w:rPr>
          <w:rFonts w:ascii="Constantia" w:hAnsi="Constantia"/>
          <w:noProof/>
        </w:rPr>
        <w:tab/>
      </w:r>
      <w:r w:rsidR="00094B5C">
        <w:rPr>
          <w:rFonts w:ascii="Constantia" w:hAnsi="Constantia"/>
          <w:noProof/>
        </w:rPr>
        <w:t>15</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noProof/>
        </w:rPr>
        <w:t>I.5.1. Nomenclature </w:t>
      </w:r>
      <w:r w:rsidRPr="00600572">
        <w:rPr>
          <w:rFonts w:ascii="Constantia" w:hAnsi="Constantia"/>
          <w:noProof/>
        </w:rPr>
        <w:tab/>
      </w:r>
      <w:r w:rsidR="00094B5C">
        <w:rPr>
          <w:rFonts w:ascii="Constantia" w:hAnsi="Constantia"/>
          <w:noProof/>
        </w:rPr>
        <w:t>15</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noProof/>
        </w:rPr>
        <w:t>I.5.2. Classification </w:t>
      </w:r>
      <w:r w:rsidRPr="00600572">
        <w:rPr>
          <w:rFonts w:ascii="Constantia" w:hAnsi="Constantia"/>
          <w:noProof/>
        </w:rPr>
        <w:tab/>
      </w:r>
      <w:r w:rsidR="00094B5C">
        <w:rPr>
          <w:rFonts w:ascii="Constantia" w:hAnsi="Constantia"/>
          <w:noProof/>
        </w:rPr>
        <w:t>15</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rPr>
        <w:t>I.6. Synthèse des zéolithes</w:t>
      </w:r>
      <w:r w:rsidRPr="00600572">
        <w:rPr>
          <w:rFonts w:ascii="Constantia" w:hAnsi="Constantia"/>
          <w:noProof/>
        </w:rPr>
        <w:tab/>
      </w:r>
      <w:r w:rsidR="00094B5C">
        <w:rPr>
          <w:rFonts w:ascii="Constantia" w:hAnsi="Constantia"/>
          <w:noProof/>
        </w:rPr>
        <w:t>17</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noProof/>
        </w:rPr>
        <w:t>I.6.1. Principe</w:t>
      </w:r>
      <w:r w:rsidRPr="00600572">
        <w:rPr>
          <w:rFonts w:ascii="Constantia" w:hAnsi="Constantia"/>
          <w:noProof/>
        </w:rPr>
        <w:tab/>
      </w:r>
      <w:r w:rsidR="00094B5C">
        <w:rPr>
          <w:rFonts w:ascii="Constantia" w:hAnsi="Constantia"/>
          <w:noProof/>
        </w:rPr>
        <w:t>17</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noProof/>
        </w:rPr>
        <w:t>I.6.2. Mécanismes de formation </w:t>
      </w:r>
      <w:r w:rsidRPr="00600572">
        <w:rPr>
          <w:rFonts w:ascii="Constantia" w:hAnsi="Constantia"/>
          <w:noProof/>
        </w:rPr>
        <w:tab/>
      </w:r>
      <w:r w:rsidR="00094B5C">
        <w:rPr>
          <w:rFonts w:ascii="Constantia" w:hAnsi="Constantia"/>
          <w:noProof/>
        </w:rPr>
        <w:t>17</w:t>
      </w:r>
    </w:p>
    <w:p w:rsidR="00304A3F" w:rsidRPr="00600572" w:rsidRDefault="00304A3F" w:rsidP="00304A3F">
      <w:pPr>
        <w:pStyle w:val="TM1"/>
        <w:tabs>
          <w:tab w:val="right" w:leader="dot" w:pos="9344"/>
        </w:tabs>
        <w:rPr>
          <w:rFonts w:ascii="Constantia" w:hAnsi="Constantia"/>
          <w:noProof/>
          <w:lang w:eastAsia="fr-FR"/>
        </w:rPr>
      </w:pPr>
      <w:r w:rsidRPr="00600572">
        <w:rPr>
          <w:rFonts w:ascii="Constantia" w:hAnsi="Constantia"/>
          <w:noProof/>
        </w:rPr>
        <w:t>II. LES COMPOSITES :</w:t>
      </w:r>
      <w:r w:rsidRPr="00600572">
        <w:rPr>
          <w:rFonts w:ascii="Constantia" w:hAnsi="Constantia"/>
          <w:noProof/>
        </w:rPr>
        <w:tab/>
      </w:r>
      <w:r>
        <w:rPr>
          <w:rFonts w:ascii="Constantia" w:hAnsi="Constantia"/>
          <w:noProof/>
        </w:rPr>
        <w:t>19</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rPr>
        <w:t>II.1. Matériaux composites contenant des couches zéolithiques:</w:t>
      </w:r>
      <w:r w:rsidRPr="00600572">
        <w:rPr>
          <w:rFonts w:ascii="Constantia" w:hAnsi="Constantia"/>
          <w:noProof/>
        </w:rPr>
        <w:tab/>
      </w:r>
      <w:r>
        <w:rPr>
          <w:rFonts w:ascii="Constantia" w:hAnsi="Constantia"/>
          <w:noProof/>
        </w:rPr>
        <w:t>19</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rPr>
        <w:t>II.2. Matériaux zéolithiques associant des compositions ou des structures différentes</w:t>
      </w:r>
      <w:r w:rsidRPr="00600572">
        <w:rPr>
          <w:rFonts w:ascii="Constantia" w:hAnsi="Constantia"/>
          <w:noProof/>
        </w:rPr>
        <w:tab/>
      </w:r>
      <w:r>
        <w:rPr>
          <w:rFonts w:ascii="Constantia" w:hAnsi="Constantia"/>
          <w:noProof/>
        </w:rPr>
        <w:t>21</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bCs/>
          <w:noProof/>
        </w:rPr>
        <w:t>II.2.1. Substitution isomorphe dans les charpentes zéolithiques :</w:t>
      </w:r>
      <w:r w:rsidRPr="00600572">
        <w:rPr>
          <w:rFonts w:ascii="Constantia" w:hAnsi="Constantia"/>
          <w:noProof/>
        </w:rPr>
        <w:tab/>
      </w:r>
      <w:r>
        <w:rPr>
          <w:rFonts w:ascii="Constantia" w:hAnsi="Constantia"/>
          <w:noProof/>
        </w:rPr>
        <w:t>21</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bCs/>
          <w:noProof/>
        </w:rPr>
        <w:t>II.2.2. Intercroissance et surcroissance dans les charpentes zéolithiques :</w:t>
      </w:r>
      <w:r w:rsidRPr="00600572">
        <w:rPr>
          <w:rFonts w:ascii="Constantia" w:hAnsi="Constantia"/>
          <w:noProof/>
        </w:rPr>
        <w:tab/>
      </w:r>
      <w:r>
        <w:rPr>
          <w:rFonts w:ascii="Constantia" w:hAnsi="Constantia"/>
          <w:noProof/>
        </w:rPr>
        <w:t>22</w:t>
      </w:r>
    </w:p>
    <w:p w:rsidR="00304A3F" w:rsidRPr="00600572" w:rsidRDefault="00304A3F" w:rsidP="00304A3F">
      <w:pPr>
        <w:pStyle w:val="TM4"/>
        <w:tabs>
          <w:tab w:val="right" w:leader="dot" w:pos="9344"/>
        </w:tabs>
        <w:rPr>
          <w:rFonts w:ascii="Constantia" w:eastAsiaTheme="minorEastAsia" w:hAnsi="Constantia"/>
          <w:noProof/>
          <w:lang w:eastAsia="fr-FR"/>
        </w:rPr>
      </w:pPr>
      <w:r w:rsidRPr="00600572">
        <w:rPr>
          <w:rFonts w:ascii="Constantia" w:hAnsi="Constantia"/>
          <w:noProof/>
        </w:rPr>
        <w:t>I.2.2.1. Intercroissance </w:t>
      </w:r>
      <w:r w:rsidRPr="00600572">
        <w:rPr>
          <w:rFonts w:ascii="Constantia" w:hAnsi="Constantia"/>
          <w:noProof/>
        </w:rPr>
        <w:tab/>
      </w:r>
      <w:r>
        <w:rPr>
          <w:rFonts w:ascii="Constantia" w:hAnsi="Constantia"/>
          <w:noProof/>
        </w:rPr>
        <w:t>22</w:t>
      </w:r>
    </w:p>
    <w:p w:rsidR="00304A3F" w:rsidRPr="00600572" w:rsidRDefault="00304A3F" w:rsidP="00304A3F">
      <w:pPr>
        <w:pStyle w:val="TM4"/>
        <w:tabs>
          <w:tab w:val="right" w:leader="dot" w:pos="9344"/>
        </w:tabs>
        <w:rPr>
          <w:rFonts w:ascii="Constantia" w:eastAsiaTheme="minorEastAsia" w:hAnsi="Constantia"/>
          <w:noProof/>
          <w:lang w:eastAsia="fr-FR"/>
        </w:rPr>
      </w:pPr>
      <w:r w:rsidRPr="00600572">
        <w:rPr>
          <w:rFonts w:ascii="Constantia" w:hAnsi="Constantia"/>
          <w:noProof/>
        </w:rPr>
        <w:t>II.2.2.2. Surcroissance</w:t>
      </w:r>
      <w:r w:rsidRPr="00600572">
        <w:rPr>
          <w:rFonts w:ascii="Constantia" w:hAnsi="Constantia"/>
          <w:noProof/>
        </w:rPr>
        <w:tab/>
      </w:r>
      <w:r>
        <w:rPr>
          <w:rFonts w:ascii="Constantia" w:hAnsi="Constantia"/>
          <w:noProof/>
        </w:rPr>
        <w:t>23</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rPr>
        <w:t>II.3. Les composites « core-shell » purement zéolithiques </w:t>
      </w:r>
      <w:r w:rsidRPr="00600572">
        <w:rPr>
          <w:rFonts w:ascii="Constantia" w:hAnsi="Constantia"/>
          <w:noProof/>
        </w:rPr>
        <w:tab/>
      </w:r>
      <w:r>
        <w:rPr>
          <w:rFonts w:ascii="Constantia" w:hAnsi="Constantia"/>
          <w:noProof/>
        </w:rPr>
        <w:t>24</w:t>
      </w:r>
    </w:p>
    <w:p w:rsidR="00304A3F" w:rsidRPr="00AF24E6" w:rsidRDefault="00304A3F" w:rsidP="00AF24E6">
      <w:pPr>
        <w:pStyle w:val="TM1"/>
        <w:tabs>
          <w:tab w:val="right" w:leader="dot" w:pos="9344"/>
        </w:tabs>
        <w:rPr>
          <w:rFonts w:ascii="Constantia" w:hAnsi="Constantia"/>
          <w:noProof/>
          <w:lang w:eastAsia="fr-FR"/>
        </w:rPr>
      </w:pPr>
      <w:r w:rsidRPr="00600572">
        <w:rPr>
          <w:rFonts w:ascii="Constantia" w:hAnsi="Constantia" w:cs="Times New Roman"/>
          <w:noProof/>
        </w:rPr>
        <w:t>III. L’ECHANGE IONIQUE DANS LES ZEOLITHES</w:t>
      </w:r>
      <w:r w:rsidRPr="00600572">
        <w:rPr>
          <w:rFonts w:ascii="Constantia" w:hAnsi="Constantia"/>
          <w:noProof/>
        </w:rPr>
        <w:tab/>
      </w:r>
      <w:r>
        <w:rPr>
          <w:rFonts w:ascii="Constantia" w:hAnsi="Constantia"/>
          <w:noProof/>
        </w:rPr>
        <w:t>26</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cs="TimesNewRomanPSMT"/>
          <w:noProof/>
        </w:rPr>
        <w:t>III.1. Echange ionique par voie aqueuse </w:t>
      </w:r>
      <w:r w:rsidRPr="00600572">
        <w:rPr>
          <w:rFonts w:ascii="Constantia" w:hAnsi="Constantia"/>
          <w:noProof/>
        </w:rPr>
        <w:tab/>
      </w:r>
      <w:r>
        <w:rPr>
          <w:rFonts w:ascii="Constantia" w:hAnsi="Constantia"/>
          <w:noProof/>
        </w:rPr>
        <w:t>26</w:t>
      </w:r>
    </w:p>
    <w:p w:rsidR="00304A3F" w:rsidRPr="00600572" w:rsidRDefault="00664686" w:rsidP="00304A3F">
      <w:pPr>
        <w:pStyle w:val="TM3"/>
        <w:tabs>
          <w:tab w:val="right" w:leader="dot" w:pos="9344"/>
        </w:tabs>
        <w:rPr>
          <w:rFonts w:ascii="Constantia" w:eastAsiaTheme="minorEastAsia" w:hAnsi="Constantia"/>
          <w:noProof/>
          <w:lang w:eastAsia="fr-FR"/>
        </w:rPr>
      </w:pPr>
      <w:r w:rsidRPr="00664686">
        <w:rPr>
          <w:rFonts w:ascii="Constantia" w:hAnsi="Constantia" w:cs="TimesNewRomanPSMT"/>
          <w:noProof/>
          <w:lang w:eastAsia="fr-FR"/>
        </w:rPr>
        <w:lastRenderedPageBreak/>
        <w:pict>
          <v:shape id="_x0000_s1399" type="#_x0000_t32" style="position:absolute;left:0;text-align:left;margin-left:-.2pt;margin-top:-2.55pt;width:466.5pt;height:0;z-index:251839488" o:connectortype="straight" strokecolor="black [3213]" strokeweight="1.5pt"/>
        </w:pict>
      </w:r>
      <w:r w:rsidR="00304A3F" w:rsidRPr="00600572">
        <w:rPr>
          <w:rFonts w:ascii="Constantia" w:hAnsi="Constantia" w:cs="TimesNewRomanPSMT"/>
          <w:noProof/>
        </w:rPr>
        <w:t>III.1.1. Introduction </w:t>
      </w:r>
      <w:r w:rsidR="00304A3F" w:rsidRPr="00600572">
        <w:rPr>
          <w:rFonts w:ascii="Constantia" w:hAnsi="Constantia"/>
          <w:noProof/>
        </w:rPr>
        <w:tab/>
      </w:r>
      <w:r w:rsidR="00304A3F">
        <w:rPr>
          <w:rFonts w:ascii="Constantia" w:hAnsi="Constantia"/>
          <w:noProof/>
        </w:rPr>
        <w:t>26</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cs="TimesNewRomanPSMT"/>
          <w:noProof/>
        </w:rPr>
        <w:t>III.1.2. L’échange ionique dans les zéolithes</w:t>
      </w:r>
      <w:r w:rsidRPr="00600572">
        <w:rPr>
          <w:rFonts w:ascii="Constantia" w:hAnsi="Constantia"/>
          <w:noProof/>
        </w:rPr>
        <w:tab/>
      </w:r>
      <w:r>
        <w:rPr>
          <w:rFonts w:ascii="Constantia" w:hAnsi="Constantia"/>
          <w:noProof/>
        </w:rPr>
        <w:t>27</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noProof/>
        </w:rPr>
        <w:t>I</w:t>
      </w:r>
      <w:r>
        <w:rPr>
          <w:rFonts w:ascii="Constantia" w:hAnsi="Constantia"/>
          <w:noProof/>
        </w:rPr>
        <w:t>I</w:t>
      </w:r>
      <w:r w:rsidRPr="00600572">
        <w:rPr>
          <w:rFonts w:ascii="Constantia" w:hAnsi="Constantia"/>
          <w:noProof/>
        </w:rPr>
        <w:t>I.1.3. Aspect thermodynamique de l’échange ionique</w:t>
      </w:r>
      <w:r w:rsidRPr="00600572">
        <w:rPr>
          <w:rFonts w:ascii="Constantia" w:hAnsi="Constantia"/>
          <w:noProof/>
        </w:rPr>
        <w:tab/>
      </w:r>
      <w:r>
        <w:rPr>
          <w:rFonts w:ascii="Constantia" w:hAnsi="Constantia"/>
          <w:noProof/>
        </w:rPr>
        <w:t>30</w:t>
      </w:r>
    </w:p>
    <w:p w:rsidR="00304A3F" w:rsidRPr="00600572" w:rsidRDefault="00304A3F" w:rsidP="00304A3F">
      <w:pPr>
        <w:pStyle w:val="TM4"/>
        <w:tabs>
          <w:tab w:val="right" w:leader="dot" w:pos="9344"/>
        </w:tabs>
        <w:rPr>
          <w:rFonts w:ascii="Constantia" w:eastAsiaTheme="minorEastAsia" w:hAnsi="Constantia"/>
          <w:noProof/>
          <w:lang w:eastAsia="fr-FR"/>
        </w:rPr>
      </w:pPr>
      <w:r w:rsidRPr="00600572">
        <w:rPr>
          <w:rFonts w:ascii="Constantia" w:hAnsi="Constantia"/>
          <w:noProof/>
        </w:rPr>
        <w:t>I</w:t>
      </w:r>
      <w:r>
        <w:rPr>
          <w:rFonts w:ascii="Constantia" w:hAnsi="Constantia"/>
          <w:noProof/>
        </w:rPr>
        <w:t>I</w:t>
      </w:r>
      <w:r w:rsidRPr="00600572">
        <w:rPr>
          <w:rFonts w:ascii="Constantia" w:hAnsi="Constantia"/>
          <w:noProof/>
        </w:rPr>
        <w:t>I.1.3.1. La réaction de l’echange ionique</w:t>
      </w:r>
      <w:r w:rsidRPr="00600572">
        <w:rPr>
          <w:rFonts w:ascii="Constantia" w:hAnsi="Constantia"/>
          <w:noProof/>
        </w:rPr>
        <w:tab/>
      </w:r>
      <w:r>
        <w:rPr>
          <w:rFonts w:ascii="Constantia" w:hAnsi="Constantia"/>
          <w:noProof/>
        </w:rPr>
        <w:t>30</w:t>
      </w:r>
    </w:p>
    <w:p w:rsidR="00304A3F" w:rsidRPr="00600572" w:rsidRDefault="00304A3F" w:rsidP="00304A3F">
      <w:pPr>
        <w:pStyle w:val="TM4"/>
        <w:tabs>
          <w:tab w:val="right" w:leader="dot" w:pos="9344"/>
        </w:tabs>
        <w:rPr>
          <w:rFonts w:ascii="Constantia" w:eastAsiaTheme="minorEastAsia" w:hAnsi="Constantia"/>
          <w:noProof/>
          <w:lang w:eastAsia="fr-FR"/>
        </w:rPr>
      </w:pPr>
      <w:r w:rsidRPr="00600572">
        <w:rPr>
          <w:rFonts w:ascii="Constantia" w:eastAsiaTheme="minorEastAsia" w:hAnsi="Constantia"/>
          <w:noProof/>
        </w:rPr>
        <w:t>I</w:t>
      </w:r>
      <w:r>
        <w:rPr>
          <w:rFonts w:ascii="Constantia" w:eastAsiaTheme="minorEastAsia" w:hAnsi="Constantia"/>
          <w:noProof/>
        </w:rPr>
        <w:t>I</w:t>
      </w:r>
      <w:r w:rsidRPr="00600572">
        <w:rPr>
          <w:rFonts w:ascii="Constantia" w:eastAsiaTheme="minorEastAsia" w:hAnsi="Constantia"/>
          <w:noProof/>
        </w:rPr>
        <w:t>I.1.3.2. Isotherme de l’échange cationique</w:t>
      </w:r>
      <w:r w:rsidRPr="00600572">
        <w:rPr>
          <w:rFonts w:ascii="Constantia" w:hAnsi="Constantia"/>
          <w:noProof/>
        </w:rPr>
        <w:tab/>
      </w:r>
      <w:r>
        <w:rPr>
          <w:rFonts w:ascii="Constantia" w:hAnsi="Constantia"/>
          <w:noProof/>
        </w:rPr>
        <w:t>30</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eastAsiaTheme="minorEastAsia" w:hAnsi="Constantia"/>
          <w:noProof/>
        </w:rPr>
        <w:t>I</w:t>
      </w:r>
      <w:r>
        <w:rPr>
          <w:rFonts w:ascii="Constantia" w:eastAsiaTheme="minorEastAsia" w:hAnsi="Constantia"/>
          <w:noProof/>
        </w:rPr>
        <w:t>I</w:t>
      </w:r>
      <w:r w:rsidRPr="00600572">
        <w:rPr>
          <w:rFonts w:ascii="Constantia" w:eastAsiaTheme="minorEastAsia" w:hAnsi="Constantia"/>
          <w:noProof/>
        </w:rPr>
        <w:t>I.1.4. Aspect cinétique de l’échange cationique</w:t>
      </w:r>
      <w:r w:rsidRPr="00600572">
        <w:rPr>
          <w:rFonts w:ascii="Constantia" w:hAnsi="Constantia"/>
          <w:noProof/>
        </w:rPr>
        <w:tab/>
      </w:r>
      <w:r>
        <w:rPr>
          <w:rFonts w:ascii="Constantia" w:hAnsi="Constantia"/>
          <w:noProof/>
        </w:rPr>
        <w:t>33</w:t>
      </w:r>
    </w:p>
    <w:p w:rsidR="00304A3F" w:rsidRPr="00600572" w:rsidRDefault="00304A3F" w:rsidP="00304A3F">
      <w:pPr>
        <w:pStyle w:val="TM4"/>
        <w:tabs>
          <w:tab w:val="right" w:leader="dot" w:pos="9344"/>
        </w:tabs>
        <w:rPr>
          <w:rFonts w:ascii="Constantia" w:eastAsiaTheme="minorEastAsia" w:hAnsi="Constantia"/>
          <w:noProof/>
          <w:lang w:eastAsia="fr-FR"/>
        </w:rPr>
      </w:pPr>
      <w:r w:rsidRPr="00600572">
        <w:rPr>
          <w:rFonts w:ascii="Constantia" w:eastAsiaTheme="minorEastAsia" w:hAnsi="Constantia"/>
          <w:noProof/>
        </w:rPr>
        <w:t>I</w:t>
      </w:r>
      <w:r>
        <w:rPr>
          <w:rFonts w:ascii="Constantia" w:eastAsiaTheme="minorEastAsia" w:hAnsi="Constantia"/>
          <w:noProof/>
        </w:rPr>
        <w:t>I</w:t>
      </w:r>
      <w:r w:rsidRPr="00600572">
        <w:rPr>
          <w:rFonts w:ascii="Constantia" w:eastAsiaTheme="minorEastAsia" w:hAnsi="Constantia"/>
          <w:noProof/>
        </w:rPr>
        <w:t>I.1.4.1. Aspect théorique</w:t>
      </w:r>
      <w:r w:rsidRPr="00600572">
        <w:rPr>
          <w:rFonts w:ascii="Constantia" w:hAnsi="Constantia"/>
          <w:noProof/>
        </w:rPr>
        <w:tab/>
      </w:r>
      <w:r>
        <w:rPr>
          <w:rFonts w:ascii="Constantia" w:hAnsi="Constantia"/>
          <w:noProof/>
        </w:rPr>
        <w:t>33</w:t>
      </w:r>
    </w:p>
    <w:p w:rsidR="00304A3F" w:rsidRPr="00600572" w:rsidRDefault="00304A3F" w:rsidP="00304A3F">
      <w:pPr>
        <w:pStyle w:val="TM4"/>
        <w:tabs>
          <w:tab w:val="right" w:leader="dot" w:pos="9344"/>
        </w:tabs>
        <w:rPr>
          <w:rFonts w:ascii="Constantia" w:eastAsiaTheme="minorEastAsia" w:hAnsi="Constantia"/>
          <w:noProof/>
          <w:lang w:eastAsia="fr-FR"/>
        </w:rPr>
      </w:pPr>
      <w:r w:rsidRPr="00600572">
        <w:rPr>
          <w:rFonts w:ascii="Constantia" w:eastAsiaTheme="minorEastAsia" w:hAnsi="Constantia"/>
          <w:noProof/>
        </w:rPr>
        <w:t>I</w:t>
      </w:r>
      <w:r>
        <w:rPr>
          <w:rFonts w:ascii="Constantia" w:eastAsiaTheme="minorEastAsia" w:hAnsi="Constantia"/>
          <w:noProof/>
        </w:rPr>
        <w:t>I</w:t>
      </w:r>
      <w:r w:rsidRPr="00600572">
        <w:rPr>
          <w:rFonts w:ascii="Constantia" w:eastAsiaTheme="minorEastAsia" w:hAnsi="Constantia"/>
          <w:noProof/>
        </w:rPr>
        <w:t>I.1.4.2. Les étapes de la cinétique d’échange</w:t>
      </w:r>
      <w:r w:rsidRPr="00600572">
        <w:rPr>
          <w:rFonts w:ascii="Constantia" w:hAnsi="Constantia"/>
          <w:noProof/>
        </w:rPr>
        <w:tab/>
      </w:r>
      <w:r>
        <w:rPr>
          <w:rFonts w:ascii="Constantia" w:hAnsi="Constantia"/>
          <w:noProof/>
        </w:rPr>
        <w:t>34</w:t>
      </w:r>
    </w:p>
    <w:p w:rsidR="00304A3F" w:rsidRDefault="00304A3F" w:rsidP="00304A3F">
      <w:pPr>
        <w:pStyle w:val="TM2"/>
        <w:tabs>
          <w:tab w:val="right" w:leader="dot" w:pos="9344"/>
        </w:tabs>
        <w:rPr>
          <w:rFonts w:ascii="Constantia" w:hAnsi="Constantia"/>
          <w:noProof/>
        </w:rPr>
      </w:pPr>
      <w:r w:rsidRPr="00600572">
        <w:rPr>
          <w:rFonts w:ascii="Constantia" w:hAnsi="Constantia"/>
          <w:noProof/>
        </w:rPr>
        <w:t>III.2. Echange ionique par voie sèche </w:t>
      </w:r>
      <w:r w:rsidRPr="00600572">
        <w:rPr>
          <w:rFonts w:ascii="Constantia" w:hAnsi="Constantia"/>
          <w:noProof/>
        </w:rPr>
        <w:tab/>
      </w:r>
      <w:r>
        <w:rPr>
          <w:rFonts w:ascii="Constantia" w:hAnsi="Constantia"/>
          <w:noProof/>
        </w:rPr>
        <w:t>34</w:t>
      </w:r>
    </w:p>
    <w:p w:rsidR="00304A3F" w:rsidRPr="008313D3" w:rsidRDefault="00304A3F" w:rsidP="00304A3F">
      <w:pPr>
        <w:rPr>
          <w:sz w:val="4"/>
          <w:szCs w:val="4"/>
        </w:rPr>
      </w:pPr>
    </w:p>
    <w:p w:rsidR="00304A3F" w:rsidRDefault="00304A3F" w:rsidP="00DC733F">
      <w:pPr>
        <w:rPr>
          <w:rFonts w:ascii="Constantia" w:hAnsi="Constantia"/>
          <w:sz w:val="24"/>
          <w:szCs w:val="24"/>
        </w:rPr>
      </w:pPr>
      <w:r w:rsidRPr="008313D3">
        <w:rPr>
          <w:rFonts w:ascii="Constantia" w:hAnsi="Constantia"/>
          <w:b/>
          <w:sz w:val="26"/>
          <w:szCs w:val="26"/>
        </w:rPr>
        <w:t>CHAPITRE II : TECHNIQUE</w:t>
      </w:r>
      <w:r w:rsidR="00DC733F">
        <w:rPr>
          <w:rFonts w:ascii="Constantia" w:hAnsi="Constantia"/>
          <w:b/>
          <w:sz w:val="26"/>
          <w:szCs w:val="26"/>
        </w:rPr>
        <w:t>S</w:t>
      </w:r>
      <w:r w:rsidRPr="008313D3">
        <w:rPr>
          <w:rFonts w:ascii="Constantia" w:hAnsi="Constantia"/>
          <w:b/>
          <w:sz w:val="26"/>
          <w:szCs w:val="26"/>
        </w:rPr>
        <w:t xml:space="preserve"> EXPERIMENTALES DE CARACTERISATION ET PROTOCOL</w:t>
      </w:r>
      <w:r w:rsidR="00DC733F">
        <w:rPr>
          <w:rFonts w:ascii="Constantia" w:hAnsi="Constantia"/>
          <w:b/>
          <w:sz w:val="26"/>
          <w:szCs w:val="26"/>
        </w:rPr>
        <w:t>Z</w:t>
      </w:r>
      <w:r w:rsidRPr="008313D3">
        <w:rPr>
          <w:rFonts w:ascii="Constantia" w:hAnsi="Constantia"/>
          <w:b/>
          <w:sz w:val="26"/>
          <w:szCs w:val="26"/>
        </w:rPr>
        <w:t xml:space="preserve"> DE SYNTHESE</w:t>
      </w:r>
      <w:r>
        <w:rPr>
          <w:rFonts w:ascii="Constantia" w:hAnsi="Constantia"/>
          <w:sz w:val="24"/>
          <w:szCs w:val="24"/>
        </w:rPr>
        <w:t>…</w:t>
      </w:r>
      <w:r w:rsidR="00A45B53">
        <w:rPr>
          <w:rFonts w:ascii="Constantia" w:hAnsi="Constantia"/>
          <w:b/>
          <w:sz w:val="24"/>
          <w:szCs w:val="24"/>
        </w:rPr>
        <w:t>……………………………………………………………………</w:t>
      </w:r>
      <w:r w:rsidRPr="00A45B53">
        <w:rPr>
          <w:rFonts w:ascii="Constantia" w:hAnsi="Constantia"/>
          <w:b/>
          <w:sz w:val="24"/>
          <w:szCs w:val="24"/>
        </w:rPr>
        <w:t>………</w:t>
      </w:r>
      <w:r w:rsidR="00A45B53">
        <w:rPr>
          <w:rFonts w:ascii="Constantia" w:hAnsi="Constantia"/>
          <w:b/>
          <w:sz w:val="24"/>
          <w:szCs w:val="24"/>
        </w:rPr>
        <w:t>…</w:t>
      </w:r>
      <w:r w:rsidRPr="00A45B53">
        <w:rPr>
          <w:rFonts w:ascii="Constantia" w:hAnsi="Constantia"/>
          <w:b/>
          <w:sz w:val="24"/>
          <w:szCs w:val="24"/>
        </w:rPr>
        <w:t>36</w:t>
      </w:r>
    </w:p>
    <w:p w:rsidR="00304A3F" w:rsidRPr="008313D3" w:rsidRDefault="00304A3F" w:rsidP="00304A3F">
      <w:pPr>
        <w:rPr>
          <w:rFonts w:ascii="Constantia" w:hAnsi="Constantia"/>
          <w:sz w:val="4"/>
          <w:szCs w:val="4"/>
        </w:rPr>
      </w:pPr>
    </w:p>
    <w:p w:rsidR="00304A3F" w:rsidRPr="00A45B53" w:rsidRDefault="00304A3F" w:rsidP="00304A3F">
      <w:pPr>
        <w:rPr>
          <w:rFonts w:ascii="Constantia" w:hAnsi="Constantia"/>
        </w:rPr>
      </w:pPr>
      <w:r w:rsidRPr="00A45B53">
        <w:rPr>
          <w:rFonts w:ascii="Constantia" w:hAnsi="Constantia"/>
        </w:rPr>
        <w:t>Introduction……………………………………………………………………………………………………………………</w:t>
      </w:r>
      <w:r w:rsidR="00A45B53">
        <w:rPr>
          <w:rFonts w:ascii="Constantia" w:hAnsi="Constantia"/>
        </w:rPr>
        <w:t>……………..</w:t>
      </w:r>
      <w:r w:rsidRPr="00A45B53">
        <w:rPr>
          <w:rFonts w:ascii="Constantia" w:hAnsi="Constantia"/>
        </w:rPr>
        <w:t>37</w:t>
      </w:r>
    </w:p>
    <w:p w:rsidR="00304A3F" w:rsidRPr="00600572" w:rsidRDefault="00304A3F" w:rsidP="00304A3F">
      <w:pPr>
        <w:pStyle w:val="TM1"/>
        <w:tabs>
          <w:tab w:val="right" w:leader="dot" w:pos="9344"/>
        </w:tabs>
        <w:rPr>
          <w:rFonts w:ascii="Constantia" w:hAnsi="Constantia"/>
          <w:noProof/>
          <w:lang w:eastAsia="fr-FR"/>
        </w:rPr>
      </w:pPr>
      <w:r w:rsidRPr="00600572">
        <w:rPr>
          <w:rFonts w:ascii="Constantia" w:eastAsia="Times New Roman" w:hAnsi="Constantia" w:cs="Courier New"/>
          <w:noProof/>
          <w:lang w:eastAsia="fr-FR"/>
        </w:rPr>
        <w:t xml:space="preserve">I. </w:t>
      </w:r>
      <w:r w:rsidRPr="00600572">
        <w:rPr>
          <w:rFonts w:ascii="Constantia" w:hAnsi="Constantia"/>
          <w:noProof/>
        </w:rPr>
        <w:t>Techniques de caractérisation </w:t>
      </w:r>
      <w:r w:rsidRPr="00600572">
        <w:rPr>
          <w:rFonts w:ascii="Constantia" w:hAnsi="Constantia"/>
          <w:noProof/>
        </w:rPr>
        <w:tab/>
      </w:r>
      <w:r>
        <w:rPr>
          <w:rFonts w:ascii="Constantia" w:hAnsi="Constantia"/>
          <w:noProof/>
        </w:rPr>
        <w:t>38</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lang w:eastAsia="fr-FR"/>
        </w:rPr>
        <w:t>I.1. Etude morphologique </w:t>
      </w:r>
      <w:r w:rsidRPr="00600572">
        <w:rPr>
          <w:rFonts w:ascii="Constantia" w:hAnsi="Constantia"/>
          <w:noProof/>
        </w:rPr>
        <w:tab/>
      </w:r>
      <w:r>
        <w:rPr>
          <w:rFonts w:ascii="Constantia" w:hAnsi="Constantia"/>
          <w:noProof/>
        </w:rPr>
        <w:t>38</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noProof/>
        </w:rPr>
        <w:t>I.1.1. Microscopie optique </w:t>
      </w:r>
      <w:r w:rsidRPr="00600572">
        <w:rPr>
          <w:rFonts w:ascii="Constantia" w:hAnsi="Constantia"/>
          <w:noProof/>
        </w:rPr>
        <w:tab/>
      </w:r>
      <w:r>
        <w:rPr>
          <w:rFonts w:ascii="Constantia" w:hAnsi="Constantia"/>
          <w:noProof/>
        </w:rPr>
        <w:t>38</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noProof/>
        </w:rPr>
        <w:t>I.1.2. Microscopie électronique à balayage (MEB) </w:t>
      </w:r>
      <w:r w:rsidRPr="00600572">
        <w:rPr>
          <w:rFonts w:ascii="Constantia" w:hAnsi="Constantia"/>
          <w:noProof/>
        </w:rPr>
        <w:tab/>
      </w:r>
      <w:r>
        <w:rPr>
          <w:rFonts w:ascii="Constantia" w:hAnsi="Constantia"/>
          <w:noProof/>
        </w:rPr>
        <w:t>38</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rPr>
        <w:t>I.2. Diffraction de rayons X</w:t>
      </w:r>
      <w:r w:rsidRPr="00600572">
        <w:rPr>
          <w:rFonts w:ascii="Constantia" w:hAnsi="Constantia"/>
          <w:noProof/>
        </w:rPr>
        <w:tab/>
      </w:r>
      <w:r>
        <w:rPr>
          <w:rFonts w:ascii="Constantia" w:hAnsi="Constantia"/>
          <w:noProof/>
        </w:rPr>
        <w:t>38</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rPr>
        <w:t>I.3. Détermination de la surface spécifique et du volume microporeux </w:t>
      </w:r>
      <w:r w:rsidRPr="00600572">
        <w:rPr>
          <w:rFonts w:ascii="Constantia" w:hAnsi="Constantia"/>
          <w:noProof/>
        </w:rPr>
        <w:tab/>
      </w:r>
      <w:r>
        <w:rPr>
          <w:rFonts w:ascii="Constantia" w:hAnsi="Constantia"/>
          <w:noProof/>
        </w:rPr>
        <w:t>39</w:t>
      </w:r>
    </w:p>
    <w:p w:rsidR="00304A3F" w:rsidRDefault="00304A3F" w:rsidP="00304A3F">
      <w:pPr>
        <w:pStyle w:val="TM2"/>
        <w:tabs>
          <w:tab w:val="right" w:leader="dot" w:pos="9344"/>
        </w:tabs>
        <w:rPr>
          <w:rFonts w:ascii="Constantia" w:hAnsi="Constantia"/>
          <w:noProof/>
        </w:rPr>
      </w:pPr>
      <w:r w:rsidRPr="00600572">
        <w:rPr>
          <w:rFonts w:ascii="Constantia" w:hAnsi="Constantia"/>
          <w:noProof/>
        </w:rPr>
        <w:t>I.4.</w:t>
      </w:r>
      <w:r w:rsidR="00262FF7">
        <w:rPr>
          <w:rFonts w:ascii="Constantia" w:hAnsi="Constantia"/>
          <w:noProof/>
        </w:rPr>
        <w:t xml:space="preserve"> Analyse par microsonde électronique</w:t>
      </w:r>
      <w:r w:rsidRPr="00600572">
        <w:rPr>
          <w:rFonts w:ascii="Constantia" w:hAnsi="Constantia"/>
          <w:noProof/>
        </w:rPr>
        <w:tab/>
      </w:r>
      <w:r>
        <w:rPr>
          <w:rFonts w:ascii="Constantia" w:hAnsi="Constantia"/>
          <w:noProof/>
        </w:rPr>
        <w:t>40</w:t>
      </w:r>
    </w:p>
    <w:p w:rsidR="00262FF7" w:rsidRPr="00262FF7" w:rsidRDefault="00262FF7" w:rsidP="00262FF7">
      <w:pPr>
        <w:pStyle w:val="TM2"/>
        <w:tabs>
          <w:tab w:val="right" w:leader="dot" w:pos="9344"/>
        </w:tabs>
        <w:rPr>
          <w:rFonts w:ascii="Constantia" w:hAnsi="Constantia"/>
          <w:noProof/>
          <w:lang w:eastAsia="fr-FR"/>
        </w:rPr>
      </w:pPr>
      <w:r w:rsidRPr="00600572">
        <w:rPr>
          <w:rFonts w:ascii="Constantia" w:hAnsi="Constantia"/>
          <w:noProof/>
        </w:rPr>
        <w:t>I.</w:t>
      </w:r>
      <w:r>
        <w:rPr>
          <w:rFonts w:ascii="Constantia" w:hAnsi="Constantia"/>
          <w:noProof/>
        </w:rPr>
        <w:t>5</w:t>
      </w:r>
      <w:r w:rsidRPr="00600572">
        <w:rPr>
          <w:rFonts w:ascii="Constantia" w:hAnsi="Constantia"/>
          <w:noProof/>
        </w:rPr>
        <w:t>. Spectrométrie d`absorption atomique</w:t>
      </w:r>
      <w:r w:rsidRPr="00600572">
        <w:rPr>
          <w:rFonts w:ascii="Constantia" w:hAnsi="Constantia"/>
          <w:noProof/>
        </w:rPr>
        <w:tab/>
      </w:r>
      <w:r>
        <w:rPr>
          <w:rFonts w:ascii="Constantia" w:hAnsi="Constantia"/>
          <w:noProof/>
        </w:rPr>
        <w:t>40</w:t>
      </w:r>
    </w:p>
    <w:p w:rsidR="00304A3F" w:rsidRPr="00600572" w:rsidRDefault="00304A3F" w:rsidP="00304A3F">
      <w:pPr>
        <w:pStyle w:val="TM1"/>
        <w:tabs>
          <w:tab w:val="left" w:pos="660"/>
          <w:tab w:val="right" w:leader="dot" w:pos="9344"/>
        </w:tabs>
        <w:rPr>
          <w:rFonts w:ascii="Constantia" w:hAnsi="Constantia"/>
          <w:noProof/>
          <w:lang w:eastAsia="fr-FR"/>
        </w:rPr>
      </w:pPr>
      <w:r w:rsidRPr="00600572">
        <w:rPr>
          <w:rFonts w:ascii="Constantia" w:hAnsi="Constantia"/>
          <w:noProof/>
        </w:rPr>
        <w:t>II.</w:t>
      </w:r>
      <w:r w:rsidR="007F0E62">
        <w:rPr>
          <w:rFonts w:ascii="Constantia" w:hAnsi="Constantia"/>
          <w:noProof/>
          <w:lang w:eastAsia="fr-FR"/>
        </w:rPr>
        <w:t xml:space="preserve"> </w:t>
      </w:r>
      <w:r w:rsidRPr="00600572">
        <w:rPr>
          <w:rFonts w:ascii="Constantia" w:hAnsi="Constantia"/>
          <w:noProof/>
        </w:rPr>
        <w:t>Réactifs</w:t>
      </w:r>
      <w:r w:rsidRPr="00600572">
        <w:rPr>
          <w:rFonts w:ascii="Constantia" w:hAnsi="Constantia"/>
          <w:noProof/>
        </w:rPr>
        <w:tab/>
      </w:r>
      <w:r w:rsidR="001279F3">
        <w:rPr>
          <w:rFonts w:ascii="Constantia" w:hAnsi="Constantia"/>
          <w:noProof/>
        </w:rPr>
        <w:t>41</w:t>
      </w:r>
    </w:p>
    <w:p w:rsidR="00304A3F" w:rsidRPr="00600572" w:rsidRDefault="00304A3F" w:rsidP="00304A3F">
      <w:pPr>
        <w:pStyle w:val="TM1"/>
        <w:tabs>
          <w:tab w:val="right" w:leader="dot" w:pos="9344"/>
        </w:tabs>
        <w:rPr>
          <w:rFonts w:ascii="Constantia" w:hAnsi="Constantia"/>
          <w:noProof/>
          <w:lang w:eastAsia="fr-FR"/>
        </w:rPr>
      </w:pPr>
      <w:r w:rsidRPr="00600572">
        <w:rPr>
          <w:rFonts w:ascii="Constantia" w:hAnsi="Constantia"/>
          <w:noProof/>
        </w:rPr>
        <w:t>III. Synthèse des matériaux </w:t>
      </w:r>
      <w:r w:rsidRPr="00600572">
        <w:rPr>
          <w:rFonts w:ascii="Constantia" w:hAnsi="Constantia"/>
          <w:noProof/>
        </w:rPr>
        <w:tab/>
      </w:r>
      <w:r w:rsidR="001279F3">
        <w:rPr>
          <w:rFonts w:ascii="Constantia" w:hAnsi="Constantia"/>
          <w:noProof/>
        </w:rPr>
        <w:t>43</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cs="TimesNewRomanPS-BoldMT"/>
          <w:noProof/>
        </w:rPr>
        <w:t>III.1. Description des zéolithes sélectionnées dans ce travail </w:t>
      </w:r>
      <w:r w:rsidRPr="00600572">
        <w:rPr>
          <w:rFonts w:ascii="Constantia" w:hAnsi="Constantia"/>
          <w:noProof/>
        </w:rPr>
        <w:tab/>
      </w:r>
      <w:r w:rsidR="001279F3">
        <w:rPr>
          <w:rFonts w:ascii="Constantia" w:hAnsi="Constantia"/>
          <w:noProof/>
        </w:rPr>
        <w:t>43</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rPr>
        <w:t>III.2. Synthèse de zéolithe de cœur </w:t>
      </w:r>
      <w:r w:rsidRPr="00600572">
        <w:rPr>
          <w:rFonts w:ascii="Constantia" w:hAnsi="Constantia"/>
          <w:noProof/>
        </w:rPr>
        <w:tab/>
      </w:r>
      <w:r w:rsidR="001279F3">
        <w:rPr>
          <w:rFonts w:ascii="Constantia" w:hAnsi="Constantia"/>
          <w:noProof/>
        </w:rPr>
        <w:t>43</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noProof/>
        </w:rPr>
        <w:t>III.2.1. Rappel bibliographique sur la zéolithe X (FAU) </w:t>
      </w:r>
      <w:r w:rsidRPr="00600572">
        <w:rPr>
          <w:rFonts w:ascii="Constantia" w:hAnsi="Constantia"/>
          <w:noProof/>
        </w:rPr>
        <w:tab/>
      </w:r>
      <w:r>
        <w:rPr>
          <w:rFonts w:ascii="Constantia" w:hAnsi="Constantia"/>
          <w:noProof/>
        </w:rPr>
        <w:t>4</w:t>
      </w:r>
      <w:r w:rsidR="001279F3">
        <w:rPr>
          <w:rFonts w:ascii="Constantia" w:hAnsi="Constantia"/>
          <w:noProof/>
        </w:rPr>
        <w:t>3</w:t>
      </w:r>
    </w:p>
    <w:p w:rsidR="00304A3F" w:rsidRPr="00600572" w:rsidRDefault="007F0E62" w:rsidP="00304A3F">
      <w:pPr>
        <w:pStyle w:val="TM3"/>
        <w:tabs>
          <w:tab w:val="right" w:leader="dot" w:pos="9344"/>
        </w:tabs>
        <w:rPr>
          <w:rFonts w:ascii="Constantia" w:eastAsiaTheme="minorEastAsia" w:hAnsi="Constantia"/>
          <w:noProof/>
          <w:lang w:eastAsia="fr-FR"/>
        </w:rPr>
      </w:pPr>
      <w:r>
        <w:rPr>
          <w:rFonts w:ascii="Constantia" w:hAnsi="Constantia"/>
          <w:noProof/>
        </w:rPr>
        <w:t xml:space="preserve">    </w:t>
      </w:r>
      <w:r w:rsidR="00304A3F" w:rsidRPr="00600572">
        <w:rPr>
          <w:rFonts w:ascii="Constantia" w:hAnsi="Constantia"/>
          <w:noProof/>
        </w:rPr>
        <w:t>III.2.1.1. Composition chimique </w:t>
      </w:r>
      <w:r w:rsidR="00304A3F" w:rsidRPr="00600572">
        <w:rPr>
          <w:rFonts w:ascii="Constantia" w:hAnsi="Constantia"/>
          <w:noProof/>
        </w:rPr>
        <w:tab/>
      </w:r>
      <w:r w:rsidR="00304A3F">
        <w:rPr>
          <w:rFonts w:ascii="Constantia" w:hAnsi="Constantia"/>
          <w:noProof/>
        </w:rPr>
        <w:t>4</w:t>
      </w:r>
      <w:r w:rsidR="001279F3">
        <w:rPr>
          <w:rFonts w:ascii="Constantia" w:hAnsi="Constantia"/>
          <w:noProof/>
        </w:rPr>
        <w:t>3</w:t>
      </w:r>
    </w:p>
    <w:p w:rsidR="00304A3F" w:rsidRPr="00600572" w:rsidRDefault="00304A3F" w:rsidP="00394776">
      <w:pPr>
        <w:pStyle w:val="TM4"/>
        <w:tabs>
          <w:tab w:val="right" w:leader="dot" w:pos="9344"/>
        </w:tabs>
        <w:rPr>
          <w:rFonts w:ascii="Constantia" w:eastAsiaTheme="minorEastAsia" w:hAnsi="Constantia"/>
          <w:noProof/>
          <w:lang w:eastAsia="fr-FR"/>
        </w:rPr>
      </w:pPr>
      <w:r w:rsidRPr="00600572">
        <w:rPr>
          <w:rFonts w:ascii="Constantia" w:hAnsi="Constantia"/>
          <w:noProof/>
        </w:rPr>
        <w:t>III.2.1.2. Structure de la charpente :</w:t>
      </w:r>
      <w:r w:rsidRPr="00600572">
        <w:rPr>
          <w:rFonts w:ascii="Constantia" w:hAnsi="Constantia"/>
          <w:noProof/>
        </w:rPr>
        <w:tab/>
      </w:r>
      <w:r>
        <w:rPr>
          <w:rFonts w:ascii="Constantia" w:hAnsi="Constantia"/>
          <w:noProof/>
        </w:rPr>
        <w:t>4</w:t>
      </w:r>
      <w:r w:rsidR="001279F3">
        <w:rPr>
          <w:rFonts w:ascii="Constantia" w:hAnsi="Constantia"/>
          <w:noProof/>
        </w:rPr>
        <w:t>4</w:t>
      </w:r>
    </w:p>
    <w:p w:rsidR="00304A3F" w:rsidRDefault="00304A3F" w:rsidP="00304A3F">
      <w:pPr>
        <w:pStyle w:val="TM4"/>
        <w:tabs>
          <w:tab w:val="right" w:leader="dot" w:pos="9344"/>
        </w:tabs>
        <w:rPr>
          <w:rFonts w:ascii="Constantia" w:hAnsi="Constantia"/>
          <w:noProof/>
        </w:rPr>
      </w:pPr>
      <w:r w:rsidRPr="00600572">
        <w:rPr>
          <w:rFonts w:ascii="Constantia" w:hAnsi="Constantia"/>
          <w:noProof/>
        </w:rPr>
        <w:t>I</w:t>
      </w:r>
      <w:r w:rsidR="007F0E62">
        <w:rPr>
          <w:rFonts w:ascii="Constantia" w:hAnsi="Constantia"/>
          <w:noProof/>
        </w:rPr>
        <w:t>I</w:t>
      </w:r>
      <w:r w:rsidRPr="00600572">
        <w:rPr>
          <w:rFonts w:ascii="Constantia" w:hAnsi="Constantia"/>
          <w:noProof/>
        </w:rPr>
        <w:t>I.2.1.4. Echange cationique dans la NaX</w:t>
      </w:r>
      <w:r w:rsidRPr="00600572">
        <w:rPr>
          <w:rFonts w:ascii="Constantia" w:hAnsi="Constantia"/>
          <w:noProof/>
        </w:rPr>
        <w:tab/>
      </w:r>
      <w:r>
        <w:rPr>
          <w:rFonts w:ascii="Constantia" w:hAnsi="Constantia"/>
          <w:noProof/>
        </w:rPr>
        <w:t>4</w:t>
      </w:r>
      <w:r w:rsidR="001279F3">
        <w:rPr>
          <w:rFonts w:ascii="Constantia" w:hAnsi="Constantia"/>
          <w:noProof/>
        </w:rPr>
        <w:t>5</w:t>
      </w:r>
    </w:p>
    <w:p w:rsidR="007F0E62" w:rsidRPr="007F0E62" w:rsidRDefault="007F0E62" w:rsidP="00DC733F">
      <w:pPr>
        <w:rPr>
          <w:rFonts w:ascii="Constantia" w:hAnsi="Constantia"/>
        </w:rPr>
      </w:pPr>
      <w:r>
        <w:t xml:space="preserve">         </w:t>
      </w:r>
      <w:r w:rsidRPr="007F0E62">
        <w:rPr>
          <w:rFonts w:ascii="Constantia" w:hAnsi="Constantia"/>
        </w:rPr>
        <w:t xml:space="preserve">III.2.2. </w:t>
      </w:r>
      <w:r w:rsidR="0083727A" w:rsidRPr="007F0E62">
        <w:rPr>
          <w:rFonts w:ascii="Constantia" w:hAnsi="Constantia"/>
        </w:rPr>
        <w:t>Protocol</w:t>
      </w:r>
      <w:r w:rsidR="00DC733F">
        <w:rPr>
          <w:rFonts w:ascii="Constantia" w:hAnsi="Constantia"/>
        </w:rPr>
        <w:t>e</w:t>
      </w:r>
      <w:r w:rsidRPr="007F0E62">
        <w:rPr>
          <w:rFonts w:ascii="Constantia" w:hAnsi="Constantia"/>
        </w:rPr>
        <w:t xml:space="preserve"> général de synthèse</w:t>
      </w:r>
      <w:r w:rsidR="00DC733F">
        <w:rPr>
          <w:rFonts w:ascii="Constantia" w:hAnsi="Constantia"/>
        </w:rPr>
        <w:t xml:space="preserve"> </w:t>
      </w:r>
      <w:r>
        <w:rPr>
          <w:rFonts w:ascii="Constantia" w:hAnsi="Constantia"/>
        </w:rPr>
        <w:t>…….………………………………………………………..……………………</w:t>
      </w:r>
      <w:r w:rsidR="001279F3">
        <w:rPr>
          <w:rFonts w:ascii="Constantia" w:hAnsi="Constantia"/>
        </w:rPr>
        <w:t>47</w:t>
      </w:r>
    </w:p>
    <w:p w:rsidR="00304A3F" w:rsidRDefault="00304A3F" w:rsidP="00304A3F">
      <w:pPr>
        <w:pStyle w:val="TM2"/>
        <w:tabs>
          <w:tab w:val="right" w:leader="dot" w:pos="9344"/>
        </w:tabs>
        <w:rPr>
          <w:rFonts w:ascii="Constantia" w:hAnsi="Constantia"/>
          <w:noProof/>
        </w:rPr>
      </w:pPr>
      <w:r w:rsidRPr="00600572">
        <w:rPr>
          <w:rFonts w:ascii="Constantia" w:hAnsi="Constantia"/>
          <w:noProof/>
        </w:rPr>
        <w:t>III.3. Synthèse des germes nanométriques des zéolithes de couche </w:t>
      </w:r>
      <w:r w:rsidRPr="00600572">
        <w:rPr>
          <w:rFonts w:ascii="Constantia" w:hAnsi="Constantia"/>
          <w:noProof/>
        </w:rPr>
        <w:tab/>
      </w:r>
      <w:r w:rsidR="001279F3">
        <w:rPr>
          <w:rFonts w:ascii="Constantia" w:hAnsi="Constantia"/>
          <w:noProof/>
        </w:rPr>
        <w:t>48</w:t>
      </w:r>
    </w:p>
    <w:p w:rsidR="007F0E62" w:rsidRPr="00600572" w:rsidRDefault="007F0E62" w:rsidP="007F0E62">
      <w:pPr>
        <w:pStyle w:val="TM3"/>
        <w:tabs>
          <w:tab w:val="right" w:leader="dot" w:pos="9344"/>
        </w:tabs>
        <w:rPr>
          <w:rFonts w:ascii="Constantia" w:eastAsiaTheme="minorEastAsia" w:hAnsi="Constantia"/>
          <w:noProof/>
          <w:lang w:eastAsia="fr-FR"/>
        </w:rPr>
      </w:pPr>
      <w:r w:rsidRPr="00600572">
        <w:rPr>
          <w:rFonts w:ascii="Constantia" w:hAnsi="Constantia"/>
          <w:noProof/>
        </w:rPr>
        <w:t>III.3.</w:t>
      </w:r>
      <w:r>
        <w:rPr>
          <w:rFonts w:ascii="Constantia" w:hAnsi="Constantia"/>
          <w:noProof/>
        </w:rPr>
        <w:t>1</w:t>
      </w:r>
      <w:r w:rsidRPr="00600572">
        <w:rPr>
          <w:rFonts w:ascii="Constantia" w:hAnsi="Constantia"/>
          <w:noProof/>
        </w:rPr>
        <w:t>. Rappel bibliographique sur la zéolithe LTA </w:t>
      </w:r>
      <w:r w:rsidRPr="00600572">
        <w:rPr>
          <w:rFonts w:ascii="Constantia" w:hAnsi="Constantia"/>
          <w:noProof/>
        </w:rPr>
        <w:tab/>
      </w:r>
      <w:r w:rsidR="001279F3">
        <w:rPr>
          <w:rFonts w:ascii="Constantia" w:hAnsi="Constantia"/>
          <w:noProof/>
        </w:rPr>
        <w:t>48</w:t>
      </w:r>
    </w:p>
    <w:p w:rsidR="007F0E62" w:rsidRPr="00600572" w:rsidRDefault="007F0E62" w:rsidP="007F0E62">
      <w:pPr>
        <w:pStyle w:val="TM4"/>
        <w:tabs>
          <w:tab w:val="right" w:leader="dot" w:pos="9344"/>
        </w:tabs>
        <w:rPr>
          <w:rFonts w:ascii="Constantia" w:eastAsiaTheme="minorEastAsia" w:hAnsi="Constantia"/>
          <w:noProof/>
          <w:lang w:eastAsia="fr-FR"/>
        </w:rPr>
      </w:pPr>
      <w:r w:rsidRPr="00600572">
        <w:rPr>
          <w:rFonts w:ascii="Constantia" w:hAnsi="Constantia"/>
          <w:noProof/>
        </w:rPr>
        <w:t>III.3.</w:t>
      </w:r>
      <w:r>
        <w:rPr>
          <w:rFonts w:ascii="Constantia" w:hAnsi="Constantia"/>
          <w:noProof/>
        </w:rPr>
        <w:t>1</w:t>
      </w:r>
      <w:r w:rsidRPr="00600572">
        <w:rPr>
          <w:rFonts w:ascii="Constantia" w:hAnsi="Constantia"/>
          <w:noProof/>
        </w:rPr>
        <w:t>.1. Composition chimique </w:t>
      </w:r>
      <w:r w:rsidRPr="00600572">
        <w:rPr>
          <w:rFonts w:ascii="Constantia" w:hAnsi="Constantia"/>
          <w:noProof/>
        </w:rPr>
        <w:tab/>
      </w:r>
      <w:r w:rsidR="001279F3">
        <w:rPr>
          <w:rFonts w:ascii="Constantia" w:hAnsi="Constantia"/>
          <w:noProof/>
        </w:rPr>
        <w:t>48</w:t>
      </w:r>
    </w:p>
    <w:p w:rsidR="007F0E62" w:rsidRPr="00600572" w:rsidRDefault="007F0E62" w:rsidP="007F0E62">
      <w:pPr>
        <w:pStyle w:val="TM4"/>
        <w:tabs>
          <w:tab w:val="right" w:leader="dot" w:pos="9344"/>
        </w:tabs>
        <w:rPr>
          <w:rFonts w:ascii="Constantia" w:eastAsiaTheme="minorEastAsia" w:hAnsi="Constantia"/>
          <w:noProof/>
          <w:lang w:eastAsia="fr-FR"/>
        </w:rPr>
      </w:pPr>
      <w:r w:rsidRPr="00600572">
        <w:rPr>
          <w:rFonts w:ascii="Constantia" w:hAnsi="Constantia"/>
          <w:noProof/>
        </w:rPr>
        <w:t>III.3.</w:t>
      </w:r>
      <w:r>
        <w:rPr>
          <w:rFonts w:ascii="Constantia" w:hAnsi="Constantia"/>
          <w:noProof/>
        </w:rPr>
        <w:t>1</w:t>
      </w:r>
      <w:r w:rsidRPr="00600572">
        <w:rPr>
          <w:rFonts w:ascii="Constantia" w:hAnsi="Constantia"/>
          <w:noProof/>
        </w:rPr>
        <w:t>.2. Echange cationique dans la LTA</w:t>
      </w:r>
      <w:r w:rsidRPr="00600572">
        <w:rPr>
          <w:rFonts w:ascii="Constantia" w:hAnsi="Constantia"/>
          <w:noProof/>
        </w:rPr>
        <w:tab/>
      </w:r>
      <w:r w:rsidR="001279F3">
        <w:rPr>
          <w:rFonts w:ascii="Constantia" w:hAnsi="Constantia"/>
          <w:noProof/>
        </w:rPr>
        <w:t>48</w:t>
      </w:r>
    </w:p>
    <w:p w:rsidR="00304A3F" w:rsidRPr="00600572" w:rsidRDefault="00664686" w:rsidP="007F0E62">
      <w:pPr>
        <w:pStyle w:val="TM3"/>
        <w:tabs>
          <w:tab w:val="right" w:leader="dot" w:pos="9344"/>
        </w:tabs>
        <w:ind w:left="0"/>
        <w:rPr>
          <w:rFonts w:ascii="Constantia" w:eastAsiaTheme="minorEastAsia" w:hAnsi="Constantia"/>
          <w:noProof/>
          <w:lang w:eastAsia="fr-FR"/>
        </w:rPr>
      </w:pPr>
      <w:r w:rsidRPr="00664686">
        <w:rPr>
          <w:rFonts w:ascii="Constantia" w:hAnsi="Constantia"/>
          <w:noProof/>
          <w:lang w:eastAsia="fr-FR"/>
        </w:rPr>
        <w:lastRenderedPageBreak/>
        <w:pict>
          <v:shape id="_x0000_s1400" type="#_x0000_t32" style="position:absolute;margin-left:-1.05pt;margin-top:-3.9pt;width:466.5pt;height:0;z-index:251840512" o:connectortype="straight" strokecolor="black [3213]" strokeweight="1.5pt"/>
        </w:pict>
      </w:r>
      <w:r w:rsidR="007F0E62">
        <w:t xml:space="preserve">         </w:t>
      </w:r>
      <w:r w:rsidR="00304A3F" w:rsidRPr="00600572">
        <w:rPr>
          <w:rFonts w:ascii="Constantia" w:hAnsi="Constantia"/>
          <w:noProof/>
        </w:rPr>
        <w:t>III.3.</w:t>
      </w:r>
      <w:r w:rsidR="007F0E62">
        <w:rPr>
          <w:rFonts w:ascii="Constantia" w:hAnsi="Constantia"/>
          <w:noProof/>
        </w:rPr>
        <w:t>2</w:t>
      </w:r>
      <w:r w:rsidR="00304A3F" w:rsidRPr="00600572">
        <w:rPr>
          <w:rFonts w:ascii="Constantia" w:hAnsi="Constantia"/>
          <w:noProof/>
        </w:rPr>
        <w:t xml:space="preserve">. </w:t>
      </w:r>
      <w:r w:rsidR="0083727A" w:rsidRPr="00600572">
        <w:rPr>
          <w:rFonts w:ascii="Constantia" w:hAnsi="Constantia"/>
          <w:noProof/>
        </w:rPr>
        <w:t xml:space="preserve">La </w:t>
      </w:r>
      <w:r w:rsidR="00DC733F">
        <w:rPr>
          <w:rFonts w:ascii="Constantia" w:hAnsi="Constantia"/>
          <w:noProof/>
        </w:rPr>
        <w:t xml:space="preserve">synthèse des germes par </w:t>
      </w:r>
      <w:r w:rsidR="00304A3F" w:rsidRPr="00600572">
        <w:rPr>
          <w:rFonts w:ascii="Constantia" w:hAnsi="Constantia"/>
          <w:noProof/>
        </w:rPr>
        <w:t>utilisation de l’agent structurant </w:t>
      </w:r>
      <w:r w:rsidR="00304A3F" w:rsidRPr="00600572">
        <w:rPr>
          <w:rFonts w:ascii="Constantia" w:hAnsi="Constantia"/>
          <w:noProof/>
        </w:rPr>
        <w:tab/>
      </w:r>
      <w:r w:rsidR="001279F3">
        <w:rPr>
          <w:rFonts w:ascii="Constantia" w:hAnsi="Constantia"/>
          <w:noProof/>
        </w:rPr>
        <w:t>49</w:t>
      </w:r>
    </w:p>
    <w:p w:rsidR="00304A3F" w:rsidRDefault="00304A3F" w:rsidP="007F0E62">
      <w:pPr>
        <w:pStyle w:val="TM3"/>
        <w:tabs>
          <w:tab w:val="right" w:leader="dot" w:pos="9344"/>
        </w:tabs>
        <w:rPr>
          <w:rFonts w:ascii="Constantia" w:hAnsi="Constantia"/>
          <w:noProof/>
        </w:rPr>
      </w:pPr>
      <w:r w:rsidRPr="00600572">
        <w:rPr>
          <w:rFonts w:ascii="Constantia" w:hAnsi="Constantia"/>
          <w:noProof/>
        </w:rPr>
        <w:t>III.3.</w:t>
      </w:r>
      <w:r w:rsidR="007F0E62">
        <w:rPr>
          <w:rFonts w:ascii="Constantia" w:hAnsi="Constantia"/>
          <w:noProof/>
        </w:rPr>
        <w:t>3</w:t>
      </w:r>
      <w:r w:rsidRPr="00600572">
        <w:rPr>
          <w:rFonts w:ascii="Constantia" w:hAnsi="Constantia"/>
          <w:noProof/>
        </w:rPr>
        <w:t xml:space="preserve">. </w:t>
      </w:r>
      <w:r w:rsidR="0083727A" w:rsidRPr="00600572">
        <w:rPr>
          <w:rFonts w:ascii="Constantia" w:hAnsi="Constantia"/>
          <w:noProof/>
        </w:rPr>
        <w:t xml:space="preserve">La </w:t>
      </w:r>
      <w:r w:rsidRPr="00600572">
        <w:rPr>
          <w:rFonts w:ascii="Constantia" w:hAnsi="Constantia"/>
          <w:noProof/>
        </w:rPr>
        <w:t>synthèse des germes sans utilisation de l’agent structurant</w:t>
      </w:r>
      <w:r w:rsidRPr="00600572">
        <w:rPr>
          <w:rFonts w:ascii="Constantia" w:hAnsi="Constantia"/>
          <w:noProof/>
        </w:rPr>
        <w:tab/>
      </w:r>
      <w:r w:rsidR="001279F3">
        <w:rPr>
          <w:rFonts w:ascii="Constantia" w:hAnsi="Constantia"/>
          <w:noProof/>
        </w:rPr>
        <w:t>50</w:t>
      </w:r>
    </w:p>
    <w:p w:rsidR="00304A3F" w:rsidRDefault="00304A3F" w:rsidP="00304A3F">
      <w:pPr>
        <w:pStyle w:val="TM2"/>
        <w:tabs>
          <w:tab w:val="right" w:leader="dot" w:pos="9344"/>
        </w:tabs>
        <w:rPr>
          <w:rFonts w:ascii="Constantia" w:hAnsi="Constantia"/>
          <w:noProof/>
        </w:rPr>
      </w:pPr>
      <w:r w:rsidRPr="00600572">
        <w:rPr>
          <w:rFonts w:ascii="Constantia" w:hAnsi="Constantia"/>
          <w:noProof/>
        </w:rPr>
        <w:t xml:space="preserve">III.4. </w:t>
      </w:r>
      <w:r w:rsidR="00DC733F">
        <w:rPr>
          <w:rFonts w:ascii="Constantia" w:hAnsi="Constantia"/>
        </w:rPr>
        <w:t>Principe général</w:t>
      </w:r>
      <w:r w:rsidR="00AA735D" w:rsidRPr="00AA735D">
        <w:rPr>
          <w:rFonts w:ascii="Constantia" w:hAnsi="Constantia"/>
        </w:rPr>
        <w:t xml:space="preserve"> de la synthèse des composites « core-shell »</w:t>
      </w:r>
      <w:r w:rsidR="00AA735D">
        <w:rPr>
          <w:rFonts w:ascii="Constantia" w:hAnsi="Constantia"/>
          <w:b/>
          <w:sz w:val="28"/>
          <w:szCs w:val="28"/>
        </w:rPr>
        <w:t> </w:t>
      </w:r>
      <w:r w:rsidRPr="00600572">
        <w:rPr>
          <w:rFonts w:ascii="Constantia" w:hAnsi="Constantia"/>
          <w:noProof/>
        </w:rPr>
        <w:t> </w:t>
      </w:r>
      <w:r w:rsidRPr="00600572">
        <w:rPr>
          <w:rFonts w:ascii="Constantia" w:hAnsi="Constantia"/>
          <w:noProof/>
        </w:rPr>
        <w:tab/>
      </w:r>
      <w:r w:rsidR="001279F3">
        <w:rPr>
          <w:rFonts w:ascii="Constantia" w:hAnsi="Constantia"/>
          <w:noProof/>
        </w:rPr>
        <w:t>53</w:t>
      </w:r>
    </w:p>
    <w:p w:rsidR="00304A3F" w:rsidRPr="00244815" w:rsidRDefault="00304A3F" w:rsidP="00304A3F">
      <w:pPr>
        <w:rPr>
          <w:sz w:val="4"/>
          <w:szCs w:val="4"/>
        </w:rPr>
      </w:pPr>
    </w:p>
    <w:p w:rsidR="00304A3F" w:rsidRDefault="00304A3F" w:rsidP="00304A3F">
      <w:pPr>
        <w:rPr>
          <w:rFonts w:ascii="Constantia" w:hAnsi="Constantia"/>
          <w:sz w:val="24"/>
          <w:szCs w:val="24"/>
        </w:rPr>
      </w:pPr>
      <w:r w:rsidRPr="008733EA">
        <w:rPr>
          <w:rFonts w:ascii="Constantia" w:hAnsi="Constantia"/>
          <w:b/>
          <w:sz w:val="26"/>
          <w:szCs w:val="26"/>
        </w:rPr>
        <w:t xml:space="preserve">CHAPITRE III : SYNTHESE DE </w:t>
      </w:r>
      <w:r>
        <w:rPr>
          <w:rFonts w:ascii="Constantia" w:hAnsi="Constantia"/>
          <w:b/>
          <w:sz w:val="26"/>
          <w:szCs w:val="26"/>
        </w:rPr>
        <w:t xml:space="preserve">COMPOSITE ZEOLITHE A (LTA) / ZEOLITHE </w:t>
      </w:r>
      <w:r w:rsidRPr="008733EA">
        <w:rPr>
          <w:rFonts w:ascii="Constantia" w:hAnsi="Constantia"/>
          <w:b/>
          <w:sz w:val="26"/>
          <w:szCs w:val="26"/>
        </w:rPr>
        <w:t>X</w:t>
      </w:r>
      <w:r>
        <w:rPr>
          <w:rFonts w:ascii="Constantia" w:hAnsi="Constantia"/>
          <w:b/>
          <w:sz w:val="26"/>
          <w:szCs w:val="26"/>
        </w:rPr>
        <w:t xml:space="preserve"> (FAU)</w:t>
      </w:r>
      <w:r w:rsidRPr="00A45B53">
        <w:rPr>
          <w:rFonts w:ascii="Constantia" w:hAnsi="Constantia"/>
          <w:b/>
          <w:sz w:val="24"/>
          <w:szCs w:val="24"/>
        </w:rPr>
        <w:t>……………………………………</w:t>
      </w:r>
      <w:r w:rsidR="00A45B53">
        <w:rPr>
          <w:rFonts w:ascii="Constantia" w:hAnsi="Constantia"/>
          <w:b/>
          <w:sz w:val="24"/>
          <w:szCs w:val="24"/>
        </w:rPr>
        <w:t>………………………………………………………………………………</w:t>
      </w:r>
      <w:r w:rsidR="001279F3">
        <w:rPr>
          <w:rFonts w:ascii="Constantia" w:hAnsi="Constantia"/>
          <w:b/>
          <w:sz w:val="24"/>
          <w:szCs w:val="24"/>
        </w:rPr>
        <w:t>..55</w:t>
      </w:r>
    </w:p>
    <w:p w:rsidR="00304A3F" w:rsidRPr="00244815" w:rsidRDefault="00304A3F" w:rsidP="00304A3F">
      <w:pPr>
        <w:rPr>
          <w:rFonts w:ascii="Constantia" w:hAnsi="Constantia"/>
          <w:sz w:val="4"/>
          <w:szCs w:val="4"/>
        </w:rPr>
      </w:pPr>
    </w:p>
    <w:p w:rsidR="00304A3F" w:rsidRPr="005C0CD2" w:rsidRDefault="00304A3F" w:rsidP="00304A3F">
      <w:r>
        <w:rPr>
          <w:rFonts w:ascii="Constantia" w:hAnsi="Constantia"/>
        </w:rPr>
        <w:t>Introduction……………………………………………………</w:t>
      </w:r>
      <w:r w:rsidR="001279F3">
        <w:rPr>
          <w:rFonts w:ascii="Constantia" w:hAnsi="Constantia"/>
        </w:rPr>
        <w:t>…………………………………………………………………………….56</w:t>
      </w:r>
    </w:p>
    <w:p w:rsidR="00304A3F" w:rsidRPr="00600572" w:rsidRDefault="00304A3F" w:rsidP="00304A3F">
      <w:pPr>
        <w:pStyle w:val="TM1"/>
        <w:tabs>
          <w:tab w:val="left" w:pos="440"/>
          <w:tab w:val="right" w:leader="dot" w:pos="9344"/>
        </w:tabs>
        <w:rPr>
          <w:rFonts w:ascii="Constantia" w:hAnsi="Constantia"/>
          <w:noProof/>
          <w:lang w:eastAsia="fr-FR"/>
        </w:rPr>
      </w:pPr>
      <w:r w:rsidRPr="00600572">
        <w:rPr>
          <w:rFonts w:ascii="Constantia" w:hAnsi="Constantia"/>
          <w:noProof/>
        </w:rPr>
        <w:t>I.</w:t>
      </w:r>
      <w:r w:rsidR="0024190F">
        <w:rPr>
          <w:rFonts w:ascii="Constantia" w:hAnsi="Constantia"/>
          <w:noProof/>
          <w:lang w:eastAsia="fr-FR"/>
        </w:rPr>
        <w:t xml:space="preserve"> </w:t>
      </w:r>
      <w:r w:rsidRPr="00600572">
        <w:rPr>
          <w:rFonts w:ascii="Constantia" w:hAnsi="Constantia"/>
          <w:noProof/>
        </w:rPr>
        <w:t>FORMATION DES ZEOLITHES </w:t>
      </w:r>
      <w:r w:rsidRPr="00600572">
        <w:rPr>
          <w:rFonts w:ascii="Constantia" w:hAnsi="Constantia"/>
          <w:noProof/>
        </w:rPr>
        <w:tab/>
      </w:r>
      <w:r w:rsidR="001279F3">
        <w:rPr>
          <w:rFonts w:ascii="Constantia" w:hAnsi="Constantia"/>
          <w:noProof/>
        </w:rPr>
        <w:t>57</w:t>
      </w:r>
    </w:p>
    <w:p w:rsidR="00304A3F" w:rsidRPr="000A4558" w:rsidRDefault="001279F3" w:rsidP="00304A3F">
      <w:pPr>
        <w:pStyle w:val="TM2"/>
        <w:tabs>
          <w:tab w:val="right" w:leader="dot" w:pos="9344"/>
        </w:tabs>
        <w:rPr>
          <w:rFonts w:ascii="Constantia" w:hAnsi="Constantia"/>
          <w:noProof/>
          <w:lang w:val="en-US" w:eastAsia="fr-FR"/>
        </w:rPr>
      </w:pPr>
      <w:r>
        <w:rPr>
          <w:rFonts w:ascii="Constantia" w:hAnsi="Constantia"/>
          <w:noProof/>
          <w:lang w:val="en-US"/>
        </w:rPr>
        <w:t>I.1. Zéolithe X (FAU) </w:t>
      </w:r>
      <w:r>
        <w:rPr>
          <w:rFonts w:ascii="Constantia" w:hAnsi="Constantia"/>
          <w:noProof/>
          <w:lang w:val="en-US"/>
        </w:rPr>
        <w:tab/>
        <w:t>57</w:t>
      </w:r>
    </w:p>
    <w:p w:rsidR="00304A3F" w:rsidRPr="00600572" w:rsidRDefault="00304A3F" w:rsidP="00304A3F">
      <w:pPr>
        <w:pStyle w:val="TM3"/>
        <w:tabs>
          <w:tab w:val="right" w:leader="dot" w:pos="9344"/>
        </w:tabs>
        <w:rPr>
          <w:rFonts w:ascii="Constantia" w:eastAsiaTheme="minorEastAsia" w:hAnsi="Constantia"/>
          <w:noProof/>
          <w:lang w:eastAsia="fr-FR"/>
        </w:rPr>
      </w:pPr>
      <w:r w:rsidRPr="000A4558">
        <w:rPr>
          <w:rFonts w:ascii="Constantia" w:hAnsi="Constantia"/>
          <w:noProof/>
          <w:lang w:val="en-US"/>
        </w:rPr>
        <w:t xml:space="preserve">I.1.1. </w:t>
      </w:r>
      <w:r w:rsidRPr="00600572">
        <w:rPr>
          <w:rFonts w:ascii="Constantia" w:hAnsi="Constantia"/>
          <w:noProof/>
        </w:rPr>
        <w:t>Mode opératoire</w:t>
      </w:r>
      <w:r w:rsidRPr="00600572">
        <w:rPr>
          <w:rFonts w:ascii="Constantia" w:hAnsi="Constantia"/>
          <w:noProof/>
        </w:rPr>
        <w:tab/>
      </w:r>
      <w:r w:rsidR="001279F3">
        <w:rPr>
          <w:rFonts w:ascii="Constantia" w:hAnsi="Constantia"/>
          <w:noProof/>
        </w:rPr>
        <w:t>57</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noProof/>
        </w:rPr>
        <w:t>I.1.2. Caractérisation des échantillons de zéolithe X (FAU) :</w:t>
      </w:r>
      <w:r w:rsidRPr="00600572">
        <w:rPr>
          <w:rFonts w:ascii="Constantia" w:hAnsi="Constantia"/>
          <w:noProof/>
        </w:rPr>
        <w:tab/>
      </w:r>
      <w:r w:rsidR="001279F3">
        <w:rPr>
          <w:rFonts w:ascii="Constantia" w:hAnsi="Constantia"/>
          <w:noProof/>
        </w:rPr>
        <w:t>59</w:t>
      </w:r>
    </w:p>
    <w:p w:rsidR="00304A3F" w:rsidRPr="000A4558" w:rsidRDefault="00304A3F" w:rsidP="00304A3F">
      <w:pPr>
        <w:pStyle w:val="TM2"/>
        <w:tabs>
          <w:tab w:val="right" w:leader="dot" w:pos="9344"/>
        </w:tabs>
        <w:rPr>
          <w:rFonts w:ascii="Constantia" w:hAnsi="Constantia"/>
          <w:noProof/>
          <w:lang w:val="en-US" w:eastAsia="fr-FR"/>
        </w:rPr>
      </w:pPr>
      <w:r w:rsidRPr="00600572">
        <w:rPr>
          <w:rFonts w:ascii="Constantia" w:hAnsi="Constantia"/>
          <w:noProof/>
          <w:lang w:val="en-US"/>
        </w:rPr>
        <w:t>I.2. Zéolithe A (LTA)</w:t>
      </w:r>
      <w:r w:rsidR="001279F3">
        <w:rPr>
          <w:rFonts w:ascii="Constantia" w:hAnsi="Constantia"/>
          <w:noProof/>
          <w:lang w:val="en-US"/>
        </w:rPr>
        <w:tab/>
        <w:t>60</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noProof/>
          <w:lang w:val="en-US"/>
        </w:rPr>
        <w:t xml:space="preserve">I.2.1. </w:t>
      </w:r>
      <w:r w:rsidRPr="00600572">
        <w:rPr>
          <w:rFonts w:ascii="Constantia" w:hAnsi="Constantia"/>
          <w:noProof/>
        </w:rPr>
        <w:t>Mode opératoire</w:t>
      </w:r>
      <w:r w:rsidRPr="00600572">
        <w:rPr>
          <w:rFonts w:ascii="Constantia" w:hAnsi="Constantia"/>
          <w:noProof/>
        </w:rPr>
        <w:tab/>
      </w:r>
      <w:r w:rsidR="001279F3">
        <w:rPr>
          <w:rFonts w:ascii="Constantia" w:hAnsi="Constantia"/>
          <w:noProof/>
        </w:rPr>
        <w:t>60</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noProof/>
        </w:rPr>
        <w:t>I. 2. 2. Caractérisation des échantillons de zéolithe A (LTA)</w:t>
      </w:r>
      <w:r w:rsidRPr="00600572">
        <w:rPr>
          <w:rFonts w:ascii="Constantia" w:hAnsi="Constantia"/>
          <w:noProof/>
        </w:rPr>
        <w:tab/>
      </w:r>
      <w:r w:rsidR="00AA735D">
        <w:rPr>
          <w:rFonts w:ascii="Constantia" w:hAnsi="Constantia"/>
          <w:noProof/>
        </w:rPr>
        <w:t>62</w:t>
      </w:r>
    </w:p>
    <w:p w:rsidR="00304A3F" w:rsidRPr="00600572" w:rsidRDefault="00304A3F" w:rsidP="00304A3F">
      <w:pPr>
        <w:pStyle w:val="TM1"/>
        <w:tabs>
          <w:tab w:val="right" w:leader="dot" w:pos="9344"/>
        </w:tabs>
        <w:rPr>
          <w:rFonts w:ascii="Constantia" w:hAnsi="Constantia"/>
          <w:noProof/>
          <w:lang w:eastAsia="fr-FR"/>
        </w:rPr>
      </w:pPr>
      <w:r w:rsidRPr="00600572">
        <w:rPr>
          <w:rFonts w:ascii="Constantia" w:hAnsi="Constantia"/>
          <w:noProof/>
        </w:rPr>
        <w:t xml:space="preserve">II. FORMATION DE COMPOSITE </w:t>
      </w:r>
      <w:r w:rsidRPr="00600572">
        <w:rPr>
          <w:rFonts w:ascii="Constantia" w:hAnsi="Constantia"/>
          <w:i/>
          <w:noProof/>
        </w:rPr>
        <w:t>« CORE-SHELL » </w:t>
      </w:r>
      <w:r w:rsidRPr="00600572">
        <w:rPr>
          <w:rFonts w:ascii="Constantia" w:hAnsi="Constantia"/>
          <w:noProof/>
        </w:rPr>
        <w:tab/>
      </w:r>
      <w:r w:rsidR="001279F3">
        <w:rPr>
          <w:rFonts w:ascii="Constantia" w:hAnsi="Constantia"/>
          <w:noProof/>
        </w:rPr>
        <w:t>65</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rPr>
        <w:t>II.1. Mode opératoire </w:t>
      </w:r>
      <w:r w:rsidRPr="00600572">
        <w:rPr>
          <w:rFonts w:ascii="Constantia" w:hAnsi="Constantia"/>
          <w:noProof/>
        </w:rPr>
        <w:tab/>
      </w:r>
      <w:r w:rsidR="001279F3">
        <w:rPr>
          <w:rFonts w:ascii="Constantia" w:hAnsi="Constantia"/>
          <w:noProof/>
        </w:rPr>
        <w:t>65</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rPr>
        <w:t>II.2. Caractérisation des échantillons de composite zéolithe A (LTA)/ zéolithe X (FAU)</w:t>
      </w:r>
      <w:r w:rsidRPr="00600572">
        <w:rPr>
          <w:rFonts w:ascii="Constantia" w:hAnsi="Constantia"/>
          <w:noProof/>
        </w:rPr>
        <w:tab/>
      </w:r>
      <w:r w:rsidR="001279F3">
        <w:rPr>
          <w:rFonts w:ascii="Constantia" w:hAnsi="Constantia"/>
          <w:noProof/>
        </w:rPr>
        <w:t>65</w:t>
      </w:r>
    </w:p>
    <w:p w:rsidR="00304A3F" w:rsidRDefault="00304A3F" w:rsidP="00AD539F">
      <w:pPr>
        <w:pStyle w:val="TM1"/>
        <w:tabs>
          <w:tab w:val="right" w:leader="dot" w:pos="9344"/>
        </w:tabs>
        <w:rPr>
          <w:rFonts w:ascii="Constantia" w:hAnsi="Constantia"/>
          <w:noProof/>
        </w:rPr>
      </w:pPr>
      <w:r w:rsidRPr="00600572">
        <w:rPr>
          <w:rFonts w:ascii="Constantia" w:eastAsia="Times New Roman" w:hAnsi="Constantia" w:cs="Courier New"/>
          <w:noProof/>
          <w:lang w:eastAsia="fr-FR"/>
        </w:rPr>
        <w:t>Conclusion </w:t>
      </w:r>
      <w:r w:rsidRPr="00600572">
        <w:rPr>
          <w:rFonts w:ascii="Constantia" w:hAnsi="Constantia"/>
          <w:noProof/>
        </w:rPr>
        <w:tab/>
      </w:r>
      <w:r w:rsidR="001279F3">
        <w:rPr>
          <w:rFonts w:ascii="Constantia" w:hAnsi="Constantia"/>
          <w:noProof/>
        </w:rPr>
        <w:t>6</w:t>
      </w:r>
      <w:r w:rsidR="00AD539F">
        <w:rPr>
          <w:rFonts w:ascii="Constantia" w:hAnsi="Constantia"/>
          <w:noProof/>
        </w:rPr>
        <w:t>9</w:t>
      </w:r>
    </w:p>
    <w:p w:rsidR="00304A3F" w:rsidRPr="0098246C" w:rsidRDefault="00304A3F" w:rsidP="00304A3F">
      <w:pPr>
        <w:rPr>
          <w:sz w:val="4"/>
          <w:szCs w:val="4"/>
        </w:rPr>
      </w:pPr>
    </w:p>
    <w:p w:rsidR="00304A3F" w:rsidRDefault="00304A3F" w:rsidP="00AD539F">
      <w:pPr>
        <w:rPr>
          <w:rFonts w:ascii="Constantia" w:hAnsi="Constantia"/>
          <w:sz w:val="24"/>
          <w:szCs w:val="24"/>
        </w:rPr>
      </w:pPr>
      <w:r w:rsidRPr="00CA72FD">
        <w:rPr>
          <w:rFonts w:ascii="Constantia" w:hAnsi="Constantia"/>
          <w:b/>
          <w:sz w:val="26"/>
          <w:szCs w:val="26"/>
        </w:rPr>
        <w:t>CHAPITRE IV : RESULTAT DE L'ECHANGE IONIQUE ET DISCUSSION</w:t>
      </w:r>
      <w:r w:rsidR="00F9433B">
        <w:rPr>
          <w:rFonts w:ascii="Constantia" w:hAnsi="Constantia"/>
          <w:b/>
          <w:sz w:val="24"/>
          <w:szCs w:val="24"/>
        </w:rPr>
        <w:t>……….</w:t>
      </w:r>
      <w:r w:rsidR="00AD539F">
        <w:rPr>
          <w:rFonts w:ascii="Constantia" w:hAnsi="Constantia"/>
          <w:b/>
          <w:sz w:val="24"/>
          <w:szCs w:val="24"/>
        </w:rPr>
        <w:t>70</w:t>
      </w:r>
    </w:p>
    <w:p w:rsidR="00304A3F" w:rsidRPr="0098246C" w:rsidRDefault="00304A3F" w:rsidP="00304A3F">
      <w:pPr>
        <w:rPr>
          <w:rFonts w:ascii="Constantia" w:hAnsi="Constantia"/>
          <w:sz w:val="4"/>
          <w:szCs w:val="4"/>
        </w:rPr>
      </w:pPr>
    </w:p>
    <w:p w:rsidR="00304A3F" w:rsidRPr="007839D4" w:rsidRDefault="00304A3F" w:rsidP="00AD539F">
      <w:pPr>
        <w:rPr>
          <w:rFonts w:ascii="Constantia" w:hAnsi="Constantia"/>
        </w:rPr>
      </w:pPr>
      <w:r w:rsidRPr="007839D4">
        <w:rPr>
          <w:rFonts w:ascii="Constantia" w:hAnsi="Constantia"/>
        </w:rPr>
        <w:t>Introduction……………………………………</w:t>
      </w:r>
      <w:r>
        <w:rPr>
          <w:rFonts w:ascii="Constantia" w:hAnsi="Constantia"/>
        </w:rPr>
        <w:t>……………………………………………………………………………………………..</w:t>
      </w:r>
      <w:r w:rsidR="00AD539F">
        <w:rPr>
          <w:rFonts w:ascii="Constantia" w:hAnsi="Constantia"/>
        </w:rPr>
        <w:t>71</w:t>
      </w:r>
    </w:p>
    <w:p w:rsidR="00304A3F" w:rsidRPr="00600572" w:rsidRDefault="00304A3F" w:rsidP="00304A3F">
      <w:pPr>
        <w:pStyle w:val="TM1"/>
        <w:tabs>
          <w:tab w:val="left" w:pos="440"/>
          <w:tab w:val="right" w:leader="dot" w:pos="9344"/>
        </w:tabs>
        <w:rPr>
          <w:rFonts w:ascii="Constantia" w:hAnsi="Constantia"/>
          <w:noProof/>
          <w:lang w:eastAsia="fr-FR"/>
        </w:rPr>
      </w:pPr>
      <w:r w:rsidRPr="00600572">
        <w:rPr>
          <w:rFonts w:ascii="Constantia" w:hAnsi="Constantia"/>
          <w:bCs/>
          <w:noProof/>
        </w:rPr>
        <w:t>I.</w:t>
      </w:r>
      <w:r w:rsidR="0024190F">
        <w:rPr>
          <w:rFonts w:ascii="Constantia" w:hAnsi="Constantia"/>
          <w:noProof/>
          <w:lang w:eastAsia="fr-FR"/>
        </w:rPr>
        <w:t xml:space="preserve"> </w:t>
      </w:r>
      <w:r w:rsidR="0024190F" w:rsidRPr="00600572">
        <w:rPr>
          <w:rFonts w:ascii="Constantia" w:hAnsi="Constantia"/>
          <w:bCs/>
          <w:noProof/>
        </w:rPr>
        <w:t>MISE EN ŒUVRE DE L’ECHANGE IONIQUE PAR VOIE AQUEUSE</w:t>
      </w:r>
      <w:r w:rsidRPr="00600572">
        <w:rPr>
          <w:rFonts w:ascii="Constantia" w:hAnsi="Constantia"/>
          <w:bCs/>
          <w:noProof/>
        </w:rPr>
        <w:t> </w:t>
      </w:r>
      <w:r w:rsidRPr="00600572">
        <w:rPr>
          <w:rFonts w:ascii="Constantia" w:hAnsi="Constantia"/>
          <w:noProof/>
        </w:rPr>
        <w:tab/>
      </w:r>
      <w:r w:rsidR="001279F3">
        <w:rPr>
          <w:rFonts w:ascii="Constantia" w:hAnsi="Constantia"/>
          <w:noProof/>
        </w:rPr>
        <w:t>79</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bCs/>
          <w:noProof/>
        </w:rPr>
        <w:t>I.1. méthode analytique</w:t>
      </w:r>
      <w:r w:rsidRPr="00600572">
        <w:rPr>
          <w:rFonts w:ascii="Constantia" w:hAnsi="Constantia"/>
          <w:noProof/>
        </w:rPr>
        <w:tab/>
      </w:r>
      <w:r w:rsidR="001279F3">
        <w:rPr>
          <w:rFonts w:ascii="Constantia" w:hAnsi="Constantia"/>
          <w:noProof/>
        </w:rPr>
        <w:t>79</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rPr>
        <w:t>I.2. produits </w:t>
      </w:r>
      <w:r w:rsidRPr="00600572">
        <w:rPr>
          <w:rFonts w:ascii="Constantia" w:hAnsi="Constantia"/>
          <w:noProof/>
        </w:rPr>
        <w:tab/>
      </w:r>
      <w:r w:rsidR="001279F3">
        <w:rPr>
          <w:rFonts w:ascii="Constantia" w:hAnsi="Constantia"/>
          <w:noProof/>
        </w:rPr>
        <w:t>79</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bCs/>
          <w:noProof/>
        </w:rPr>
        <w:t>I.3. Mode opératoire </w:t>
      </w:r>
      <w:r w:rsidRPr="00600572">
        <w:rPr>
          <w:rFonts w:ascii="Constantia" w:hAnsi="Constantia"/>
          <w:noProof/>
        </w:rPr>
        <w:tab/>
      </w:r>
      <w:r w:rsidR="001279F3">
        <w:rPr>
          <w:rFonts w:ascii="Constantia" w:hAnsi="Constantia"/>
          <w:noProof/>
        </w:rPr>
        <w:t>79</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bCs/>
          <w:noProof/>
        </w:rPr>
        <w:t>I.3.1. Echange des zéolithes NaX et NaA </w:t>
      </w:r>
      <w:r w:rsidRPr="00600572">
        <w:rPr>
          <w:rFonts w:ascii="Constantia" w:hAnsi="Constantia"/>
          <w:noProof/>
        </w:rPr>
        <w:tab/>
      </w:r>
      <w:r w:rsidR="001279F3">
        <w:rPr>
          <w:rFonts w:ascii="Constantia" w:hAnsi="Constantia"/>
          <w:noProof/>
        </w:rPr>
        <w:t>70</w:t>
      </w:r>
    </w:p>
    <w:p w:rsidR="00304A3F" w:rsidRPr="00600572" w:rsidRDefault="00304A3F" w:rsidP="00304A3F">
      <w:pPr>
        <w:pStyle w:val="TM3"/>
        <w:tabs>
          <w:tab w:val="right" w:leader="dot" w:pos="9344"/>
        </w:tabs>
        <w:rPr>
          <w:rFonts w:ascii="Constantia" w:eastAsiaTheme="minorEastAsia" w:hAnsi="Constantia"/>
          <w:noProof/>
          <w:lang w:eastAsia="fr-FR"/>
        </w:rPr>
      </w:pPr>
      <w:r w:rsidRPr="00600572">
        <w:rPr>
          <w:rFonts w:ascii="Constantia" w:hAnsi="Constantia"/>
          <w:bCs/>
          <w:noProof/>
        </w:rPr>
        <w:t>I.3.2. Echange de mélange de zéolithe</w:t>
      </w:r>
      <w:r w:rsidRPr="00600572">
        <w:rPr>
          <w:rFonts w:ascii="Constantia" w:hAnsi="Constantia"/>
          <w:noProof/>
        </w:rPr>
        <w:tab/>
      </w:r>
      <w:r w:rsidR="001279F3">
        <w:rPr>
          <w:rFonts w:ascii="Constantia" w:hAnsi="Constantia"/>
          <w:noProof/>
        </w:rPr>
        <w:t>70</w:t>
      </w:r>
    </w:p>
    <w:p w:rsidR="00304A3F" w:rsidRPr="00600572" w:rsidRDefault="00304A3F" w:rsidP="00304A3F">
      <w:pPr>
        <w:pStyle w:val="TM1"/>
        <w:tabs>
          <w:tab w:val="left" w:pos="660"/>
          <w:tab w:val="right" w:leader="dot" w:pos="9344"/>
        </w:tabs>
        <w:rPr>
          <w:rFonts w:ascii="Constantia" w:hAnsi="Constantia"/>
          <w:noProof/>
          <w:lang w:eastAsia="fr-FR"/>
        </w:rPr>
      </w:pPr>
      <w:r w:rsidRPr="00600572">
        <w:rPr>
          <w:rFonts w:ascii="Constantia" w:hAnsi="Constantia"/>
          <w:bCs/>
          <w:noProof/>
        </w:rPr>
        <w:t>II.</w:t>
      </w:r>
      <w:r w:rsidR="00D80EB6">
        <w:rPr>
          <w:rFonts w:ascii="Constantia" w:hAnsi="Constantia"/>
          <w:noProof/>
          <w:lang w:eastAsia="fr-FR"/>
        </w:rPr>
        <w:t xml:space="preserve"> </w:t>
      </w:r>
      <w:r w:rsidR="0024190F" w:rsidRPr="00600572">
        <w:rPr>
          <w:rFonts w:ascii="Constantia" w:hAnsi="Constantia"/>
          <w:bCs/>
          <w:noProof/>
        </w:rPr>
        <w:t>RESULTAT DE L’ETUDE DES ISOTHERMES D’ECHANGE EN MILIEU AQUEUX </w:t>
      </w:r>
      <w:r w:rsidRPr="00600572">
        <w:rPr>
          <w:rFonts w:ascii="Constantia" w:hAnsi="Constantia"/>
          <w:noProof/>
        </w:rPr>
        <w:tab/>
      </w:r>
      <w:r w:rsidR="001279F3">
        <w:rPr>
          <w:rFonts w:ascii="Constantia" w:hAnsi="Constantia"/>
          <w:noProof/>
        </w:rPr>
        <w:t>71</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rPr>
        <w:t>II.1. Isothermes d’échange des différents matériaux zéolithiques avec le cadmium sous formes de Cd Cl</w:t>
      </w:r>
      <w:r w:rsidRPr="00600572">
        <w:rPr>
          <w:rFonts w:ascii="Constantia" w:hAnsi="Constantia"/>
          <w:noProof/>
          <w:vertAlign w:val="subscript"/>
        </w:rPr>
        <w:t>2</w:t>
      </w:r>
      <w:r w:rsidRPr="00600572">
        <w:rPr>
          <w:rFonts w:ascii="Constantia" w:hAnsi="Constantia"/>
          <w:noProof/>
        </w:rPr>
        <w:t xml:space="preserve"> . H</w:t>
      </w:r>
      <w:r w:rsidRPr="00600572">
        <w:rPr>
          <w:rFonts w:ascii="Constantia" w:hAnsi="Constantia"/>
          <w:noProof/>
          <w:vertAlign w:val="subscript"/>
        </w:rPr>
        <w:t>2</w:t>
      </w:r>
      <w:r w:rsidR="0024190F">
        <w:rPr>
          <w:rFonts w:ascii="Constantia" w:hAnsi="Constantia"/>
          <w:noProof/>
        </w:rPr>
        <w:t xml:space="preserve">O </w:t>
      </w:r>
      <w:r w:rsidRPr="00600572">
        <w:rPr>
          <w:rFonts w:ascii="Constantia" w:hAnsi="Constantia"/>
          <w:noProof/>
        </w:rPr>
        <w:tab/>
      </w:r>
      <w:r w:rsidR="001279F3">
        <w:rPr>
          <w:rFonts w:ascii="Constantia" w:hAnsi="Constantia"/>
          <w:noProof/>
        </w:rPr>
        <w:t>71</w:t>
      </w:r>
    </w:p>
    <w:p w:rsidR="00304A3F" w:rsidRPr="00600572" w:rsidRDefault="00304A3F" w:rsidP="00304A3F">
      <w:pPr>
        <w:pStyle w:val="TM2"/>
        <w:tabs>
          <w:tab w:val="right" w:leader="dot" w:pos="9344"/>
        </w:tabs>
        <w:rPr>
          <w:rFonts w:ascii="Constantia" w:hAnsi="Constantia"/>
          <w:noProof/>
          <w:lang w:eastAsia="fr-FR"/>
        </w:rPr>
      </w:pPr>
      <w:r w:rsidRPr="00600572">
        <w:rPr>
          <w:rFonts w:ascii="Constantia" w:hAnsi="Constantia"/>
          <w:noProof/>
        </w:rPr>
        <w:t>II.2. Isothermes d’échange des différents matériaux zéolithiques avec le plomb sous formes de (CH</w:t>
      </w:r>
      <w:r w:rsidRPr="00600572">
        <w:rPr>
          <w:rFonts w:ascii="Constantia" w:hAnsi="Constantia"/>
          <w:noProof/>
          <w:vertAlign w:val="subscript"/>
        </w:rPr>
        <w:t>3</w:t>
      </w:r>
      <w:r w:rsidRPr="00600572">
        <w:rPr>
          <w:rFonts w:ascii="Constantia" w:hAnsi="Constantia"/>
          <w:noProof/>
        </w:rPr>
        <w:t>COO)</w:t>
      </w:r>
      <w:r w:rsidRPr="00600572">
        <w:rPr>
          <w:rFonts w:ascii="Constantia" w:hAnsi="Constantia"/>
          <w:noProof/>
          <w:vertAlign w:val="subscript"/>
        </w:rPr>
        <w:t>2</w:t>
      </w:r>
      <w:r w:rsidRPr="00600572">
        <w:rPr>
          <w:rFonts w:ascii="Constantia" w:hAnsi="Constantia"/>
          <w:noProof/>
        </w:rPr>
        <w:t xml:space="preserve"> Pb . 3H</w:t>
      </w:r>
      <w:r w:rsidRPr="00600572">
        <w:rPr>
          <w:rFonts w:ascii="Constantia" w:hAnsi="Constantia"/>
          <w:noProof/>
          <w:vertAlign w:val="subscript"/>
        </w:rPr>
        <w:t>2</w:t>
      </w:r>
      <w:r w:rsidR="0024190F">
        <w:rPr>
          <w:rFonts w:ascii="Constantia" w:hAnsi="Constantia"/>
          <w:noProof/>
        </w:rPr>
        <w:t xml:space="preserve">O </w:t>
      </w:r>
      <w:r w:rsidRPr="00600572">
        <w:rPr>
          <w:rFonts w:ascii="Constantia" w:hAnsi="Constantia"/>
          <w:noProof/>
        </w:rPr>
        <w:tab/>
      </w:r>
      <w:r w:rsidR="001279F3">
        <w:rPr>
          <w:rFonts w:ascii="Constantia" w:hAnsi="Constantia"/>
          <w:noProof/>
        </w:rPr>
        <w:t>74</w:t>
      </w:r>
    </w:p>
    <w:p w:rsidR="00304A3F" w:rsidRDefault="00304A3F" w:rsidP="00304A3F">
      <w:pPr>
        <w:pStyle w:val="TM1"/>
        <w:tabs>
          <w:tab w:val="right" w:leader="dot" w:pos="9344"/>
        </w:tabs>
        <w:rPr>
          <w:rFonts w:ascii="Constantia" w:hAnsi="Constantia"/>
          <w:noProof/>
        </w:rPr>
      </w:pPr>
    </w:p>
    <w:p w:rsidR="00304A3F" w:rsidRDefault="0024190F" w:rsidP="00AD539F">
      <w:pPr>
        <w:pStyle w:val="TM1"/>
        <w:tabs>
          <w:tab w:val="right" w:leader="dot" w:pos="9344"/>
        </w:tabs>
        <w:rPr>
          <w:rFonts w:ascii="Constantia" w:hAnsi="Constantia"/>
          <w:noProof/>
        </w:rPr>
      </w:pPr>
      <w:r>
        <w:rPr>
          <w:rFonts w:ascii="Constantia" w:hAnsi="Constantia"/>
          <w:noProof/>
        </w:rPr>
        <w:t>Conclusion </w:t>
      </w:r>
      <w:r w:rsidR="00304A3F" w:rsidRPr="00600572">
        <w:rPr>
          <w:rFonts w:ascii="Constantia" w:hAnsi="Constantia"/>
          <w:noProof/>
        </w:rPr>
        <w:tab/>
      </w:r>
      <w:r w:rsidR="00AD539F">
        <w:rPr>
          <w:rFonts w:ascii="Constantia" w:hAnsi="Constantia"/>
          <w:noProof/>
        </w:rPr>
        <w:t>83</w:t>
      </w:r>
    </w:p>
    <w:p w:rsidR="00304A3F" w:rsidRPr="001B27F2" w:rsidRDefault="00304A3F" w:rsidP="00304A3F">
      <w:pPr>
        <w:rPr>
          <w:sz w:val="4"/>
          <w:szCs w:val="4"/>
        </w:rPr>
      </w:pPr>
    </w:p>
    <w:p w:rsidR="00304A3F" w:rsidRPr="009A2909" w:rsidRDefault="00664686" w:rsidP="00AD539F">
      <w:pPr>
        <w:rPr>
          <w:rFonts w:ascii="Constantia" w:hAnsi="Constantia"/>
        </w:rPr>
      </w:pPr>
      <w:r>
        <w:rPr>
          <w:rFonts w:ascii="Constantia" w:hAnsi="Constantia"/>
          <w:noProof/>
          <w:lang w:eastAsia="fr-FR"/>
        </w:rPr>
        <w:pict>
          <v:shape id="_x0000_s1401" type="#_x0000_t32" style="position:absolute;margin-left:-2.4pt;margin-top:-4.5pt;width:466.5pt;height:0;z-index:251841536" o:connectortype="straight" strokecolor="black [3213]" strokeweight="1.5pt"/>
        </w:pict>
      </w:r>
      <w:r w:rsidR="00304A3F" w:rsidRPr="002A2E86">
        <w:rPr>
          <w:rFonts w:ascii="Constantia" w:hAnsi="Constantia"/>
          <w:sz w:val="26"/>
          <w:szCs w:val="26"/>
        </w:rPr>
        <w:t>CONCLUSION GENERAL</w:t>
      </w:r>
      <w:r w:rsidR="00DC733F">
        <w:rPr>
          <w:rFonts w:ascii="Constantia" w:hAnsi="Constantia"/>
          <w:sz w:val="26"/>
          <w:szCs w:val="26"/>
        </w:rPr>
        <w:t>E</w:t>
      </w:r>
      <w:r w:rsidR="00304A3F">
        <w:rPr>
          <w:rFonts w:ascii="Constantia" w:hAnsi="Constantia"/>
        </w:rPr>
        <w:t>………………………………………………</w:t>
      </w:r>
      <w:r w:rsidR="001279F3">
        <w:rPr>
          <w:rFonts w:ascii="Constantia" w:hAnsi="Constantia"/>
        </w:rPr>
        <w:t>……………………………………................</w:t>
      </w:r>
      <w:r w:rsidR="00AD539F">
        <w:rPr>
          <w:rFonts w:ascii="Constantia" w:hAnsi="Constantia"/>
        </w:rPr>
        <w:t>84</w:t>
      </w:r>
    </w:p>
    <w:p w:rsidR="00304A3F" w:rsidRPr="002A2E86" w:rsidRDefault="00304A3F" w:rsidP="00AD539F">
      <w:pPr>
        <w:rPr>
          <w:rFonts w:ascii="Constantia" w:hAnsi="Constantia"/>
          <w:sz w:val="26"/>
          <w:szCs w:val="26"/>
        </w:rPr>
      </w:pPr>
      <w:r w:rsidRPr="002A2E86">
        <w:rPr>
          <w:rFonts w:ascii="Constantia" w:hAnsi="Constantia"/>
          <w:sz w:val="26"/>
          <w:szCs w:val="26"/>
        </w:rPr>
        <w:t>REFERENCES BIBLIOGRAPHIQUE</w:t>
      </w:r>
      <w:r w:rsidR="00DC733F">
        <w:rPr>
          <w:rFonts w:ascii="Constantia" w:hAnsi="Constantia"/>
          <w:sz w:val="26"/>
          <w:szCs w:val="26"/>
        </w:rPr>
        <w:t>S</w:t>
      </w:r>
      <w:r w:rsidRPr="002A2E86">
        <w:rPr>
          <w:rFonts w:ascii="Constantia" w:hAnsi="Constantia"/>
        </w:rPr>
        <w:t>………………………………………………………………………………</w:t>
      </w:r>
      <w:r>
        <w:rPr>
          <w:rFonts w:ascii="Constantia" w:hAnsi="Constantia"/>
        </w:rPr>
        <w:t>...</w:t>
      </w:r>
      <w:r w:rsidR="00AD539F">
        <w:rPr>
          <w:rFonts w:ascii="Constantia" w:hAnsi="Constantia"/>
        </w:rPr>
        <w:t>86</w:t>
      </w:r>
    </w:p>
    <w:p w:rsidR="00304A3F" w:rsidRPr="002A2E86" w:rsidRDefault="00304A3F" w:rsidP="00AD539F">
      <w:pPr>
        <w:rPr>
          <w:sz w:val="26"/>
          <w:szCs w:val="26"/>
        </w:rPr>
      </w:pPr>
      <w:r w:rsidRPr="002A2E86">
        <w:rPr>
          <w:rFonts w:ascii="Constantia" w:hAnsi="Constantia"/>
          <w:sz w:val="26"/>
          <w:szCs w:val="26"/>
        </w:rPr>
        <w:t>ANNEXES</w:t>
      </w:r>
      <w:r w:rsidRPr="002A2E86">
        <w:rPr>
          <w:rFonts w:ascii="Constantia" w:hAnsi="Constantia"/>
        </w:rPr>
        <w:t>…………………………………………………………………………………………………………………………………</w:t>
      </w:r>
      <w:r>
        <w:rPr>
          <w:rFonts w:ascii="Constantia" w:hAnsi="Constantia"/>
        </w:rPr>
        <w:t>…</w:t>
      </w:r>
      <w:r w:rsidR="00AA735D">
        <w:rPr>
          <w:rFonts w:ascii="Constantia" w:hAnsi="Constantia"/>
        </w:rPr>
        <w:t>9</w:t>
      </w:r>
      <w:r w:rsidR="00AD539F">
        <w:rPr>
          <w:rFonts w:ascii="Constantia" w:hAnsi="Constantia"/>
        </w:rPr>
        <w:t>7</w:t>
      </w:r>
    </w:p>
    <w:p w:rsidR="00304A3F" w:rsidRDefault="00664686" w:rsidP="00304A3F">
      <w:r w:rsidRPr="00600572">
        <w:rPr>
          <w:rFonts w:ascii="Constantia" w:eastAsiaTheme="minorEastAsia" w:hAnsi="Constantia"/>
          <w:color w:val="000000"/>
          <w:sz w:val="44"/>
          <w:szCs w:val="44"/>
        </w:rPr>
        <w:fldChar w:fldCharType="end"/>
      </w:r>
    </w:p>
    <w:p w:rsidR="00480664" w:rsidRDefault="00480664" w:rsidP="00480664">
      <w:pPr>
        <w:autoSpaceDE w:val="0"/>
        <w:autoSpaceDN w:val="0"/>
        <w:adjustRightInd w:val="0"/>
        <w:spacing w:after="0" w:line="360" w:lineRule="auto"/>
        <w:rPr>
          <w:rFonts w:ascii="Constantia" w:hAnsi="Constantia"/>
          <w:color w:val="000000"/>
          <w:sz w:val="44"/>
          <w:szCs w:val="44"/>
        </w:rPr>
      </w:pPr>
    </w:p>
    <w:p w:rsidR="00CB5E31" w:rsidRDefault="00CB5E31" w:rsidP="00480664">
      <w:pPr>
        <w:autoSpaceDE w:val="0"/>
        <w:autoSpaceDN w:val="0"/>
        <w:adjustRightInd w:val="0"/>
        <w:spacing w:after="0" w:line="360" w:lineRule="auto"/>
        <w:rPr>
          <w:rFonts w:ascii="Constantia" w:hAnsi="Constantia"/>
          <w:color w:val="000000"/>
          <w:sz w:val="44"/>
          <w:szCs w:val="44"/>
        </w:rPr>
      </w:pPr>
    </w:p>
    <w:p w:rsidR="00480664" w:rsidRDefault="00480664" w:rsidP="00480664">
      <w:pPr>
        <w:autoSpaceDE w:val="0"/>
        <w:autoSpaceDN w:val="0"/>
        <w:adjustRightInd w:val="0"/>
        <w:spacing w:after="0" w:line="360" w:lineRule="auto"/>
        <w:rPr>
          <w:rFonts w:ascii="Constantia" w:hAnsi="Constantia"/>
          <w:color w:val="000000"/>
          <w:sz w:val="44"/>
          <w:szCs w:val="44"/>
        </w:rPr>
      </w:pPr>
    </w:p>
    <w:p w:rsidR="00480664" w:rsidRDefault="00480664" w:rsidP="00480664">
      <w:pPr>
        <w:autoSpaceDE w:val="0"/>
        <w:autoSpaceDN w:val="0"/>
        <w:adjustRightInd w:val="0"/>
        <w:spacing w:after="0" w:line="360" w:lineRule="auto"/>
        <w:rPr>
          <w:rFonts w:ascii="Constantia" w:hAnsi="Constantia"/>
          <w:color w:val="000000"/>
          <w:sz w:val="44"/>
          <w:szCs w:val="44"/>
        </w:rPr>
      </w:pPr>
    </w:p>
    <w:p w:rsidR="00480664" w:rsidRDefault="00480664" w:rsidP="00480664">
      <w:pPr>
        <w:autoSpaceDE w:val="0"/>
        <w:autoSpaceDN w:val="0"/>
        <w:adjustRightInd w:val="0"/>
        <w:spacing w:after="0" w:line="360" w:lineRule="auto"/>
        <w:rPr>
          <w:rFonts w:ascii="Constantia" w:hAnsi="Constantia"/>
          <w:color w:val="000000"/>
          <w:sz w:val="44"/>
          <w:szCs w:val="44"/>
        </w:rPr>
      </w:pPr>
    </w:p>
    <w:p w:rsidR="00480664" w:rsidRDefault="00480664" w:rsidP="00480664">
      <w:pPr>
        <w:autoSpaceDE w:val="0"/>
        <w:autoSpaceDN w:val="0"/>
        <w:adjustRightInd w:val="0"/>
        <w:spacing w:after="0" w:line="360" w:lineRule="auto"/>
        <w:rPr>
          <w:rFonts w:ascii="Constantia" w:hAnsi="Constantia"/>
          <w:color w:val="000000"/>
          <w:sz w:val="44"/>
          <w:szCs w:val="44"/>
        </w:rPr>
      </w:pPr>
    </w:p>
    <w:p w:rsidR="00480664" w:rsidRDefault="00480664" w:rsidP="00480664">
      <w:pPr>
        <w:autoSpaceDE w:val="0"/>
        <w:autoSpaceDN w:val="0"/>
        <w:adjustRightInd w:val="0"/>
        <w:spacing w:after="0" w:line="360" w:lineRule="auto"/>
        <w:rPr>
          <w:rFonts w:ascii="Constantia" w:hAnsi="Constantia"/>
          <w:color w:val="000000"/>
          <w:sz w:val="44"/>
          <w:szCs w:val="44"/>
        </w:rPr>
      </w:pPr>
    </w:p>
    <w:p w:rsidR="00480664" w:rsidRDefault="00480664" w:rsidP="00480664">
      <w:pPr>
        <w:autoSpaceDE w:val="0"/>
        <w:autoSpaceDN w:val="0"/>
        <w:adjustRightInd w:val="0"/>
        <w:spacing w:after="0" w:line="360" w:lineRule="auto"/>
        <w:rPr>
          <w:rFonts w:ascii="Constantia" w:hAnsi="Constantia"/>
          <w:color w:val="000000"/>
          <w:sz w:val="44"/>
          <w:szCs w:val="44"/>
        </w:rPr>
      </w:pPr>
    </w:p>
    <w:p w:rsidR="00480664" w:rsidRDefault="00480664" w:rsidP="00480664">
      <w:pPr>
        <w:autoSpaceDE w:val="0"/>
        <w:autoSpaceDN w:val="0"/>
        <w:adjustRightInd w:val="0"/>
        <w:spacing w:after="0" w:line="360" w:lineRule="auto"/>
        <w:rPr>
          <w:rFonts w:ascii="Constantia" w:hAnsi="Constantia"/>
          <w:color w:val="000000"/>
          <w:sz w:val="44"/>
          <w:szCs w:val="44"/>
        </w:rPr>
      </w:pPr>
    </w:p>
    <w:p w:rsidR="00480664" w:rsidRDefault="00480664" w:rsidP="00480664">
      <w:pPr>
        <w:autoSpaceDE w:val="0"/>
        <w:autoSpaceDN w:val="0"/>
        <w:adjustRightInd w:val="0"/>
        <w:spacing w:after="0" w:line="360" w:lineRule="auto"/>
        <w:rPr>
          <w:rFonts w:ascii="Constantia" w:hAnsi="Constantia"/>
          <w:color w:val="000000"/>
          <w:sz w:val="44"/>
          <w:szCs w:val="44"/>
        </w:rPr>
      </w:pPr>
    </w:p>
    <w:p w:rsidR="00480664" w:rsidRDefault="00480664" w:rsidP="00480664">
      <w:pPr>
        <w:autoSpaceDE w:val="0"/>
        <w:autoSpaceDN w:val="0"/>
        <w:adjustRightInd w:val="0"/>
        <w:spacing w:after="0" w:line="360" w:lineRule="auto"/>
        <w:rPr>
          <w:rFonts w:ascii="Constantia" w:hAnsi="Constantia"/>
          <w:color w:val="000000"/>
          <w:sz w:val="44"/>
          <w:szCs w:val="44"/>
        </w:rPr>
      </w:pPr>
    </w:p>
    <w:p w:rsidR="00202582" w:rsidRDefault="00202582" w:rsidP="00480664">
      <w:pPr>
        <w:autoSpaceDE w:val="0"/>
        <w:autoSpaceDN w:val="0"/>
        <w:adjustRightInd w:val="0"/>
        <w:spacing w:after="0" w:line="360" w:lineRule="auto"/>
        <w:rPr>
          <w:rFonts w:ascii="Constantia" w:hAnsi="Constantia"/>
          <w:color w:val="000000"/>
          <w:sz w:val="44"/>
          <w:szCs w:val="44"/>
        </w:rPr>
        <w:sectPr w:rsidR="00202582" w:rsidSect="007C3CF2">
          <w:pgSz w:w="11906" w:h="16838"/>
          <w:pgMar w:top="1134" w:right="1134" w:bottom="1134" w:left="1134" w:header="709" w:footer="709" w:gutter="284"/>
          <w:cols w:space="708"/>
          <w:docGrid w:linePitch="360"/>
        </w:sectPr>
      </w:pPr>
    </w:p>
    <w:p w:rsidR="00202582" w:rsidRPr="006E38F4" w:rsidRDefault="00CF0E1D" w:rsidP="00202582">
      <w:pPr>
        <w:spacing w:line="360" w:lineRule="auto"/>
        <w:rPr>
          <w:rFonts w:ascii="Constantia" w:hAnsi="Constantia"/>
          <w:b/>
          <w:sz w:val="20"/>
          <w:szCs w:val="20"/>
          <w:u w:val="single"/>
        </w:rPr>
      </w:pPr>
      <w:r>
        <w:rPr>
          <w:rFonts w:ascii="Constantia" w:hAnsi="Constantia"/>
          <w:b/>
          <w:sz w:val="20"/>
          <w:szCs w:val="20"/>
          <w:u w:val="single"/>
        </w:rPr>
        <w:lastRenderedPageBreak/>
        <w:t>Résumé :</w:t>
      </w:r>
    </w:p>
    <w:p w:rsidR="00202582" w:rsidRPr="006E38F4" w:rsidRDefault="00664686" w:rsidP="00202582">
      <w:pPr>
        <w:spacing w:line="360" w:lineRule="auto"/>
        <w:rPr>
          <w:rFonts w:ascii="Constantia" w:hAnsi="Constantia"/>
          <w:b/>
          <w:sz w:val="20"/>
          <w:szCs w:val="20"/>
          <w:u w:val="single"/>
        </w:rPr>
      </w:pPr>
      <w:r w:rsidRPr="00664686">
        <w:rPr>
          <w:rFonts w:ascii="Constantia" w:hAnsi="Constantia"/>
          <w:noProof/>
          <w:sz w:val="20"/>
          <w:szCs w:val="20"/>
          <w:lang w:eastAsia="fr-FR"/>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40" type="#_x0000_t136" style="position:absolute;margin-left:-.4pt;margin-top:5.85pt;width:23.25pt;height:30.3pt;z-index:-251678720" wrapcoords="3484 0 2090 17280 -697 20520 697 22680 22297 22680 23690 17280 16723 0 3484 0" fillcolor="black [3213]" strokecolor="black [3213]">
            <v:fill color2="#f93"/>
            <v:shadow on="t" color="silver" opacity="52429f"/>
            <v:textpath style="font-family:&quot;Constantia&quot;;font-style:italic;v-text-kern:t" trim="t" fitpath="t" string="L"/>
            <w10:wrap type="through"/>
          </v:shape>
        </w:pict>
      </w:r>
      <w:r w:rsidR="00202582" w:rsidRPr="006E38F4">
        <w:rPr>
          <w:rFonts w:ascii="Constantia" w:hAnsi="Constantia"/>
          <w:sz w:val="20"/>
          <w:szCs w:val="20"/>
        </w:rPr>
        <w:t>es zéolithes constituent une gran</w:t>
      </w:r>
      <w:r w:rsidR="00F205D4">
        <w:rPr>
          <w:rFonts w:ascii="Constantia" w:hAnsi="Constantia"/>
          <w:sz w:val="20"/>
          <w:szCs w:val="20"/>
        </w:rPr>
        <w:t>de famille de composés minéraux</w:t>
      </w:r>
      <w:r w:rsidR="00F205D4">
        <w:rPr>
          <w:rFonts w:ascii="Times New Roman" w:hAnsi="Times New Roman" w:cs="Times New Roman"/>
          <w:sz w:val="20"/>
          <w:szCs w:val="20"/>
        </w:rPr>
        <w:t xml:space="preserve">, </w:t>
      </w:r>
      <w:r w:rsidR="00202582" w:rsidRPr="006E38F4">
        <w:rPr>
          <w:rFonts w:ascii="Constantia" w:hAnsi="Constantia"/>
          <w:sz w:val="20"/>
          <w:szCs w:val="20"/>
        </w:rPr>
        <w:t>possédant des propriétés particulières qui ont donné lieu à plusieurs applications industrielles importantes ; l</w:t>
      </w:r>
      <w:r w:rsidR="00202582" w:rsidRPr="006E38F4">
        <w:rPr>
          <w:rFonts w:ascii="Constantia" w:hAnsi="Constantia"/>
          <w:bCs/>
          <w:sz w:val="20"/>
          <w:szCs w:val="20"/>
        </w:rPr>
        <w:t>’échange ionique a permis la première application industrielle dans le domaine de traitement des eaux.</w:t>
      </w:r>
    </w:p>
    <w:p w:rsidR="00202582" w:rsidRPr="006E38F4" w:rsidRDefault="00B471CB" w:rsidP="00202582">
      <w:pPr>
        <w:jc w:val="both"/>
        <w:rPr>
          <w:rFonts w:ascii="Constantia" w:hAnsi="Constantia"/>
          <w:bCs/>
          <w:sz w:val="20"/>
          <w:szCs w:val="20"/>
        </w:rPr>
      </w:pPr>
      <w:r w:rsidRPr="006E38F4">
        <w:rPr>
          <w:rFonts w:ascii="Constantia" w:hAnsi="Constantia"/>
          <w:bCs/>
          <w:sz w:val="20"/>
          <w:szCs w:val="20"/>
        </w:rPr>
        <w:t>L’échange par voie aqueux</w:t>
      </w:r>
      <w:r w:rsidR="00202582" w:rsidRPr="006E38F4">
        <w:rPr>
          <w:rFonts w:ascii="Constantia" w:hAnsi="Constantia"/>
          <w:bCs/>
          <w:sz w:val="20"/>
          <w:szCs w:val="20"/>
        </w:rPr>
        <w:t xml:space="preserve">  est le procédé le plus utilisé dans le cas de ce type des matériaux microporeux et c’est cette technique qui sera utilisé dans le présent travail, qui a pour but de « </w:t>
      </w:r>
      <w:r w:rsidR="00202582" w:rsidRPr="006E38F4">
        <w:rPr>
          <w:rFonts w:ascii="Constantia" w:hAnsi="Constantia"/>
          <w:bCs/>
          <w:i/>
          <w:sz w:val="20"/>
          <w:szCs w:val="20"/>
        </w:rPr>
        <w:t>Désintoxication</w:t>
      </w:r>
      <w:r w:rsidR="00202582" w:rsidRPr="006E38F4">
        <w:rPr>
          <w:rFonts w:ascii="Constantia" w:hAnsi="Constantia"/>
          <w:bCs/>
          <w:sz w:val="20"/>
          <w:szCs w:val="20"/>
        </w:rPr>
        <w:t> ».</w:t>
      </w:r>
    </w:p>
    <w:p w:rsidR="00202582" w:rsidRPr="006E38F4" w:rsidRDefault="00202582" w:rsidP="00202582">
      <w:pPr>
        <w:jc w:val="both"/>
        <w:rPr>
          <w:rFonts w:ascii="Constantia" w:hAnsi="Constantia"/>
          <w:sz w:val="20"/>
          <w:szCs w:val="20"/>
        </w:rPr>
      </w:pPr>
      <w:r w:rsidRPr="006E38F4">
        <w:rPr>
          <w:rFonts w:ascii="Constantia" w:hAnsi="Constantia"/>
          <w:sz w:val="20"/>
          <w:szCs w:val="20"/>
        </w:rPr>
        <w:t>L’objectif de ce travail est de rechercher des matériaux performants permettant la récupération et l’incorporation de métaux lourds tels que le plomb et le ca</w:t>
      </w:r>
      <w:r w:rsidR="004646DC">
        <w:rPr>
          <w:rFonts w:ascii="Constantia" w:hAnsi="Constantia"/>
          <w:sz w:val="20"/>
          <w:szCs w:val="20"/>
        </w:rPr>
        <w:t>dmium. Alors, l’étude consiste</w:t>
      </w:r>
      <w:r w:rsidRPr="006E38F4">
        <w:rPr>
          <w:rFonts w:ascii="Constantia" w:hAnsi="Constantia"/>
          <w:sz w:val="20"/>
          <w:szCs w:val="20"/>
        </w:rPr>
        <w:t xml:space="preserve"> à  comparer les propriétés d’échange ionique des différentes zéolithes NaX et NaA, leur mélange physique et le composite NaA / NaX.</w:t>
      </w:r>
    </w:p>
    <w:p w:rsidR="00202582" w:rsidRPr="006E38F4" w:rsidRDefault="00202582" w:rsidP="00202582">
      <w:pPr>
        <w:jc w:val="both"/>
        <w:rPr>
          <w:rFonts w:ascii="Constantia" w:hAnsi="Constantia"/>
          <w:sz w:val="20"/>
          <w:szCs w:val="20"/>
        </w:rPr>
      </w:pPr>
      <w:r w:rsidRPr="006E38F4">
        <w:rPr>
          <w:rFonts w:ascii="Constantia" w:hAnsi="Constantia"/>
          <w:sz w:val="20"/>
          <w:szCs w:val="20"/>
        </w:rPr>
        <w:t>En effet, nous avons réalisé plusieurs synthèses des différentes zéolithes NaX et NaA, ensuite nous avons conçu un modèle Core-Shell pour former un composite NaA / NaX.   Enfin, nous avons réalisé de</w:t>
      </w:r>
      <w:r w:rsidR="00732523">
        <w:rPr>
          <w:rFonts w:ascii="Constantia" w:hAnsi="Constantia"/>
          <w:sz w:val="20"/>
          <w:szCs w:val="20"/>
        </w:rPr>
        <w:t>s études d’échange ionique sur c</w:t>
      </w:r>
      <w:r w:rsidR="00732523" w:rsidRPr="006E38F4">
        <w:rPr>
          <w:rFonts w:ascii="Constantia" w:hAnsi="Constantia"/>
          <w:sz w:val="20"/>
          <w:szCs w:val="20"/>
        </w:rPr>
        <w:t xml:space="preserve">es </w:t>
      </w:r>
      <w:r w:rsidR="00732523">
        <w:rPr>
          <w:rFonts w:ascii="Times New Roman" w:hAnsi="Times New Roman" w:cs="Times New Roman"/>
          <w:sz w:val="20"/>
          <w:szCs w:val="20"/>
        </w:rPr>
        <w:t>différents matériaux zéolithique formés</w:t>
      </w:r>
      <w:r w:rsidRPr="006E38F4">
        <w:rPr>
          <w:rFonts w:ascii="Constantia" w:hAnsi="Constantia"/>
          <w:sz w:val="20"/>
          <w:szCs w:val="20"/>
        </w:rPr>
        <w:t>. Les cations testés sont exclusivement du plomb et du cadmium, éléments toxiques nuisibles à la santé et à l’environnement.</w:t>
      </w:r>
    </w:p>
    <w:p w:rsidR="00202582" w:rsidRPr="000A4558" w:rsidRDefault="00CF0E1D" w:rsidP="00202582">
      <w:pPr>
        <w:jc w:val="both"/>
        <w:rPr>
          <w:rFonts w:ascii="Constantia" w:hAnsi="Constantia"/>
          <w:b/>
          <w:sz w:val="20"/>
          <w:szCs w:val="20"/>
          <w:u w:val="single"/>
        </w:rPr>
      </w:pPr>
      <w:r>
        <w:rPr>
          <w:rFonts w:ascii="Constantia" w:hAnsi="Constantia"/>
          <w:b/>
          <w:sz w:val="20"/>
          <w:szCs w:val="20"/>
          <w:u w:val="single"/>
        </w:rPr>
        <w:t>Abstract :</w:t>
      </w:r>
    </w:p>
    <w:p w:rsidR="00202582" w:rsidRPr="000A4558" w:rsidRDefault="00664686" w:rsidP="004646DC">
      <w:pPr>
        <w:rPr>
          <w:rFonts w:ascii="Courier New" w:eastAsia="Times New Roman" w:hAnsi="Courier New" w:cs="Courier New"/>
          <w:color w:val="000000"/>
          <w:sz w:val="24"/>
          <w:szCs w:val="24"/>
          <w:lang w:val="en-US" w:eastAsia="fr-FR"/>
        </w:rPr>
      </w:pPr>
      <w:r w:rsidRPr="00664686">
        <w:rPr>
          <w:rFonts w:ascii="Constantia" w:hAnsi="Constantia"/>
          <w:noProof/>
          <w:sz w:val="20"/>
          <w:szCs w:val="20"/>
          <w:lang w:eastAsia="fr-FR"/>
        </w:rPr>
        <w:pict>
          <v:shape id="_x0000_s1337" type="#_x0000_t136" style="position:absolute;margin-left:4.1pt;margin-top:6.95pt;width:23.25pt;height:30.3pt;z-index:-251552768" wrapcoords="2090 0 2090 5400 4181 8640 8361 8640 -697 19980 -697 21600 697 22680 20903 22680 22297 17280 18813 8640 23690 1080 22297 0 2090 0" fillcolor="black [3213]" strokecolor="black [3213]">
            <v:fill color2="#f93"/>
            <v:shadow on="t" color="silver" opacity="52429f"/>
            <v:textpath style="font-family:&quot;Constantia&quot;;font-style:italic;v-text-kern:t" trim="t" fitpath="t" string="z"/>
            <w10:wrap type="through"/>
          </v:shape>
        </w:pict>
      </w:r>
      <w:r w:rsidR="00D53A86">
        <w:rPr>
          <w:rFonts w:ascii="Constantia" w:hAnsi="Constantia" w:cs="Courier New"/>
          <w:sz w:val="20"/>
          <w:szCs w:val="20"/>
          <w:lang w:val="en-US"/>
        </w:rPr>
        <w:t>e</w:t>
      </w:r>
      <w:r w:rsidR="00202582" w:rsidRPr="006E38F4">
        <w:rPr>
          <w:rFonts w:ascii="Constantia" w:hAnsi="Constantia" w:cs="Courier New"/>
          <w:sz w:val="20"/>
          <w:szCs w:val="20"/>
          <w:lang w:val="en-US"/>
        </w:rPr>
        <w:t>olites</w:t>
      </w:r>
      <w:r w:rsidR="00202582" w:rsidRPr="000A4558">
        <w:rPr>
          <w:rFonts w:ascii="Constantia" w:hAnsi="Constantia" w:cs="Courier New"/>
          <w:sz w:val="20"/>
          <w:szCs w:val="20"/>
          <w:lang w:val="en-US"/>
        </w:rPr>
        <w:t xml:space="preserve"> are a large </w:t>
      </w:r>
      <w:r w:rsidR="00202582" w:rsidRPr="006E38F4">
        <w:rPr>
          <w:rFonts w:ascii="Constantia" w:hAnsi="Constantia" w:cs="Courier New"/>
          <w:sz w:val="20"/>
          <w:szCs w:val="20"/>
          <w:lang w:val="en-US"/>
        </w:rPr>
        <w:t>family</w:t>
      </w:r>
      <w:r w:rsidR="00202582" w:rsidRPr="000A4558">
        <w:rPr>
          <w:rFonts w:ascii="Constantia" w:hAnsi="Constantia" w:cs="Courier New"/>
          <w:sz w:val="20"/>
          <w:szCs w:val="20"/>
          <w:lang w:val="en-US"/>
        </w:rPr>
        <w:t xml:space="preserve"> of </w:t>
      </w:r>
      <w:r w:rsidR="00202582" w:rsidRPr="006E38F4">
        <w:rPr>
          <w:rFonts w:ascii="Constantia" w:hAnsi="Constantia" w:cs="Courier New"/>
          <w:sz w:val="20"/>
          <w:szCs w:val="20"/>
          <w:lang w:val="en-US"/>
        </w:rPr>
        <w:t>inorganic</w:t>
      </w:r>
      <w:r w:rsidR="00202582" w:rsidRPr="000A4558">
        <w:rPr>
          <w:rFonts w:ascii="Constantia" w:hAnsi="Constantia" w:cs="Courier New"/>
          <w:sz w:val="20"/>
          <w:szCs w:val="20"/>
          <w:lang w:val="en-US"/>
        </w:rPr>
        <w:t xml:space="preserve"> compounds</w:t>
      </w:r>
      <w:r w:rsidR="00031B26" w:rsidRPr="000A4558">
        <w:rPr>
          <w:rFonts w:ascii="Constantia" w:hAnsi="Constantia" w:cs="Courier New"/>
          <w:sz w:val="20"/>
          <w:szCs w:val="20"/>
          <w:lang w:val="en-US"/>
        </w:rPr>
        <w:t>,</w:t>
      </w:r>
      <w:r w:rsidR="00202582" w:rsidRPr="000A4558">
        <w:rPr>
          <w:rFonts w:ascii="Constantia" w:hAnsi="Constantia" w:cs="Courier New"/>
          <w:sz w:val="20"/>
          <w:szCs w:val="20"/>
          <w:lang w:val="en-US"/>
        </w:rPr>
        <w:t xml:space="preserve"> </w:t>
      </w:r>
      <w:r w:rsidR="00031B26" w:rsidRPr="000A4558">
        <w:rPr>
          <w:rFonts w:ascii="Constantia" w:eastAsia="Times New Roman" w:hAnsi="Constantia" w:cs="Courier New"/>
          <w:color w:val="000000"/>
          <w:sz w:val="20"/>
          <w:szCs w:val="20"/>
          <w:lang w:val="en-US" w:eastAsia="fr-FR"/>
        </w:rPr>
        <w:t>with special properties</w:t>
      </w:r>
      <w:r w:rsidR="00031B26" w:rsidRPr="000A4558">
        <w:rPr>
          <w:rFonts w:ascii="Courier New" w:hAnsi="Courier New" w:cs="Courier New"/>
          <w:sz w:val="20"/>
          <w:szCs w:val="20"/>
          <w:lang w:val="en-US"/>
        </w:rPr>
        <w:t xml:space="preserve"> </w:t>
      </w:r>
      <w:r w:rsidR="00202582" w:rsidRPr="006E38F4">
        <w:rPr>
          <w:rFonts w:ascii="Constantia" w:hAnsi="Constantia" w:cs="Courier New"/>
          <w:sz w:val="20"/>
          <w:szCs w:val="20"/>
          <w:lang w:val="en-US"/>
        </w:rPr>
        <w:t>that</w:t>
      </w:r>
      <w:r w:rsidR="00202582" w:rsidRPr="000A4558">
        <w:rPr>
          <w:rFonts w:ascii="Constantia" w:hAnsi="Constantia" w:cs="Courier New"/>
          <w:sz w:val="20"/>
          <w:szCs w:val="20"/>
          <w:lang w:val="en-US"/>
        </w:rPr>
        <w:t xml:space="preserve"> have </w:t>
      </w:r>
      <w:r w:rsidR="00202582" w:rsidRPr="006E38F4">
        <w:rPr>
          <w:rFonts w:ascii="Constantia" w:hAnsi="Constantia" w:cs="Courier New"/>
          <w:sz w:val="20"/>
          <w:szCs w:val="20"/>
          <w:lang w:val="en-US"/>
        </w:rPr>
        <w:t>led</w:t>
      </w:r>
      <w:r w:rsidR="00202582" w:rsidRPr="000A4558">
        <w:rPr>
          <w:rFonts w:ascii="Constantia" w:hAnsi="Constantia" w:cs="Courier New"/>
          <w:sz w:val="20"/>
          <w:szCs w:val="20"/>
          <w:lang w:val="en-US"/>
        </w:rPr>
        <w:t xml:space="preserve"> to </w:t>
      </w:r>
      <w:r w:rsidR="00202582" w:rsidRPr="006E38F4">
        <w:rPr>
          <w:rFonts w:ascii="Constantia" w:hAnsi="Constantia" w:cs="Courier New"/>
          <w:sz w:val="20"/>
          <w:szCs w:val="20"/>
          <w:lang w:val="en-US"/>
        </w:rPr>
        <w:t>several</w:t>
      </w:r>
      <w:r w:rsidR="00202582" w:rsidRPr="000A4558">
        <w:rPr>
          <w:rFonts w:ascii="Constantia" w:hAnsi="Constantia" w:cs="Courier New"/>
          <w:sz w:val="20"/>
          <w:szCs w:val="20"/>
          <w:lang w:val="en-US"/>
        </w:rPr>
        <w:t xml:space="preserve"> important </w:t>
      </w:r>
      <w:r w:rsidR="00202582" w:rsidRPr="006E38F4">
        <w:rPr>
          <w:rFonts w:ascii="Constantia" w:hAnsi="Constantia" w:cs="Courier New"/>
          <w:sz w:val="20"/>
          <w:szCs w:val="20"/>
          <w:lang w:val="en-US"/>
        </w:rPr>
        <w:t>industrial</w:t>
      </w:r>
      <w:r w:rsidR="00202582" w:rsidRPr="000A4558">
        <w:rPr>
          <w:rFonts w:ascii="Constantia" w:hAnsi="Constantia" w:cs="Courier New"/>
          <w:sz w:val="20"/>
          <w:szCs w:val="20"/>
          <w:lang w:val="en-US"/>
        </w:rPr>
        <w:t xml:space="preserve"> </w:t>
      </w:r>
      <w:r w:rsidR="004646DC">
        <w:rPr>
          <w:rFonts w:ascii="Constantia" w:hAnsi="Constantia" w:cs="Courier New"/>
          <w:sz w:val="20"/>
          <w:szCs w:val="20"/>
          <w:lang w:val="en-US"/>
        </w:rPr>
        <w:t>applications.</w:t>
      </w:r>
      <w:r w:rsidR="00202582" w:rsidRPr="000A4558">
        <w:rPr>
          <w:rFonts w:ascii="Constantia" w:hAnsi="Constantia" w:cs="Courier New"/>
          <w:sz w:val="20"/>
          <w:szCs w:val="20"/>
          <w:lang w:val="en-US"/>
        </w:rPr>
        <w:t xml:space="preserve"> </w:t>
      </w:r>
      <w:r w:rsidR="004646DC">
        <w:rPr>
          <w:rFonts w:ascii="Constantia" w:hAnsi="Constantia" w:cs="Courier New"/>
          <w:sz w:val="20"/>
          <w:szCs w:val="20"/>
          <w:lang w:val="en-US"/>
        </w:rPr>
        <w:t>I</w:t>
      </w:r>
      <w:r w:rsidR="00202582" w:rsidRPr="000A4558">
        <w:rPr>
          <w:rFonts w:ascii="Constantia" w:hAnsi="Constantia" w:cs="Courier New"/>
          <w:sz w:val="20"/>
          <w:szCs w:val="20"/>
          <w:lang w:val="en-US"/>
        </w:rPr>
        <w:t xml:space="preserve">on exchange has </w:t>
      </w:r>
      <w:r w:rsidR="00202582" w:rsidRPr="006E38F4">
        <w:rPr>
          <w:rFonts w:ascii="Constantia" w:hAnsi="Constantia" w:cs="Courier New"/>
          <w:sz w:val="20"/>
          <w:szCs w:val="20"/>
          <w:lang w:val="en-US"/>
        </w:rPr>
        <w:t>enabled</w:t>
      </w:r>
      <w:r w:rsidR="00202582" w:rsidRPr="000A4558">
        <w:rPr>
          <w:rFonts w:ascii="Constantia" w:hAnsi="Constantia" w:cs="Courier New"/>
          <w:sz w:val="20"/>
          <w:szCs w:val="20"/>
          <w:lang w:val="en-US"/>
        </w:rPr>
        <w:t xml:space="preserve"> the first </w:t>
      </w:r>
      <w:r w:rsidR="00202582" w:rsidRPr="006E38F4">
        <w:rPr>
          <w:rFonts w:ascii="Constantia" w:hAnsi="Constantia" w:cs="Courier New"/>
          <w:sz w:val="20"/>
          <w:szCs w:val="20"/>
          <w:lang w:val="en-US"/>
        </w:rPr>
        <w:t>industrial</w:t>
      </w:r>
      <w:r w:rsidR="00202582" w:rsidRPr="000A4558">
        <w:rPr>
          <w:rFonts w:ascii="Constantia" w:hAnsi="Constantia" w:cs="Courier New"/>
          <w:sz w:val="20"/>
          <w:szCs w:val="20"/>
          <w:lang w:val="en-US"/>
        </w:rPr>
        <w:t xml:space="preserve"> application in the </w:t>
      </w:r>
      <w:r w:rsidR="00202582" w:rsidRPr="006E38F4">
        <w:rPr>
          <w:rFonts w:ascii="Constantia" w:hAnsi="Constantia" w:cs="Courier New"/>
          <w:sz w:val="20"/>
          <w:szCs w:val="20"/>
          <w:lang w:val="en-US"/>
        </w:rPr>
        <w:t>field</w:t>
      </w:r>
      <w:r w:rsidR="00202582" w:rsidRPr="000A4558">
        <w:rPr>
          <w:rFonts w:ascii="Constantia" w:hAnsi="Constantia" w:cs="Courier New"/>
          <w:sz w:val="20"/>
          <w:szCs w:val="20"/>
          <w:lang w:val="en-US"/>
        </w:rPr>
        <w:t xml:space="preserve"> of water </w:t>
      </w:r>
      <w:r w:rsidR="00202582" w:rsidRPr="006E38F4">
        <w:rPr>
          <w:rFonts w:ascii="Constantia" w:hAnsi="Constantia" w:cs="Courier New"/>
          <w:sz w:val="20"/>
          <w:szCs w:val="20"/>
          <w:lang w:val="en-US"/>
        </w:rPr>
        <w:t>treatment</w:t>
      </w:r>
      <w:r w:rsidR="00202582" w:rsidRPr="000A4558">
        <w:rPr>
          <w:rFonts w:ascii="Constantia" w:hAnsi="Constantia" w:cs="Courier New"/>
          <w:sz w:val="20"/>
          <w:szCs w:val="20"/>
          <w:lang w:val="en-US"/>
        </w:rPr>
        <w:t>.</w:t>
      </w:r>
    </w:p>
    <w:p w:rsidR="00202582" w:rsidRPr="000A4558" w:rsidRDefault="00202582" w:rsidP="00202582">
      <w:pPr>
        <w:spacing w:after="0"/>
        <w:jc w:val="both"/>
        <w:rPr>
          <w:rFonts w:ascii="Constantia" w:eastAsia="Times New Roman" w:hAnsi="Constantia" w:cs="Courier New"/>
          <w:color w:val="000000"/>
          <w:sz w:val="20"/>
          <w:szCs w:val="20"/>
          <w:lang w:val="en-US" w:eastAsia="fr-FR"/>
        </w:rPr>
      </w:pPr>
      <w:r w:rsidRPr="000A4558">
        <w:rPr>
          <w:rFonts w:ascii="Constantia" w:eastAsia="Times New Roman" w:hAnsi="Constantia" w:cs="Courier New"/>
          <w:color w:val="000000"/>
          <w:sz w:val="20"/>
          <w:szCs w:val="20"/>
          <w:lang w:val="en-US" w:eastAsia="fr-FR"/>
        </w:rPr>
        <w:t xml:space="preserve">The exchange </w:t>
      </w:r>
      <w:r w:rsidRPr="006E38F4">
        <w:rPr>
          <w:rFonts w:ascii="Constantia" w:eastAsia="Times New Roman" w:hAnsi="Constantia" w:cs="Courier New"/>
          <w:color w:val="000000"/>
          <w:sz w:val="20"/>
          <w:szCs w:val="20"/>
          <w:lang w:val="en-US" w:eastAsia="fr-FR"/>
        </w:rPr>
        <w:t>through</w:t>
      </w:r>
      <w:r w:rsidRPr="000A4558">
        <w:rPr>
          <w:rFonts w:ascii="Constantia" w:eastAsia="Times New Roman" w:hAnsi="Constantia" w:cs="Courier New"/>
          <w:color w:val="000000"/>
          <w:sz w:val="20"/>
          <w:szCs w:val="20"/>
          <w:lang w:val="en-US" w:eastAsia="fr-FR"/>
        </w:rPr>
        <w:t xml:space="preserve"> the </w:t>
      </w:r>
      <w:r w:rsidRPr="006E38F4">
        <w:rPr>
          <w:rFonts w:ascii="Constantia" w:eastAsia="Times New Roman" w:hAnsi="Constantia" w:cs="Courier New"/>
          <w:color w:val="000000"/>
          <w:sz w:val="20"/>
          <w:szCs w:val="20"/>
          <w:lang w:val="en-US" w:eastAsia="fr-FR"/>
        </w:rPr>
        <w:t>aqueous</w:t>
      </w:r>
      <w:r w:rsidRPr="000A4558">
        <w:rPr>
          <w:rFonts w:ascii="Constantia" w:eastAsia="Times New Roman" w:hAnsi="Constantia" w:cs="Courier New"/>
          <w:color w:val="000000"/>
          <w:sz w:val="20"/>
          <w:szCs w:val="20"/>
          <w:lang w:val="en-US" w:eastAsia="fr-FR"/>
        </w:rPr>
        <w:t xml:space="preserve"> </w:t>
      </w:r>
      <w:r w:rsidRPr="006E38F4">
        <w:rPr>
          <w:rFonts w:ascii="Constantia" w:eastAsia="Times New Roman" w:hAnsi="Constantia" w:cs="Courier New"/>
          <w:color w:val="000000"/>
          <w:sz w:val="20"/>
          <w:szCs w:val="20"/>
          <w:lang w:val="en-US" w:eastAsia="fr-FR"/>
        </w:rPr>
        <w:t>process</w:t>
      </w:r>
      <w:r w:rsidRPr="000A4558">
        <w:rPr>
          <w:rFonts w:ascii="Constantia" w:eastAsia="Times New Roman" w:hAnsi="Constantia" w:cs="Courier New"/>
          <w:color w:val="000000"/>
          <w:sz w:val="20"/>
          <w:szCs w:val="20"/>
          <w:lang w:val="en-US" w:eastAsia="fr-FR"/>
        </w:rPr>
        <w:t xml:space="preserve"> </w:t>
      </w:r>
      <w:r w:rsidRPr="006E38F4">
        <w:rPr>
          <w:rFonts w:ascii="Constantia" w:eastAsia="Times New Roman" w:hAnsi="Constantia" w:cs="Courier New"/>
          <w:color w:val="000000"/>
          <w:sz w:val="20"/>
          <w:szCs w:val="20"/>
          <w:lang w:val="en-US" w:eastAsia="fr-FR"/>
        </w:rPr>
        <w:t>most</w:t>
      </w:r>
      <w:r w:rsidRPr="000A4558">
        <w:rPr>
          <w:rFonts w:ascii="Constantia" w:eastAsia="Times New Roman" w:hAnsi="Constantia" w:cs="Courier New"/>
          <w:color w:val="000000"/>
          <w:sz w:val="20"/>
          <w:szCs w:val="20"/>
          <w:lang w:val="en-US" w:eastAsia="fr-FR"/>
        </w:rPr>
        <w:t xml:space="preserve"> </w:t>
      </w:r>
      <w:r w:rsidRPr="006E38F4">
        <w:rPr>
          <w:rFonts w:ascii="Constantia" w:eastAsia="Times New Roman" w:hAnsi="Constantia" w:cs="Courier New"/>
          <w:color w:val="000000"/>
          <w:sz w:val="20"/>
          <w:szCs w:val="20"/>
          <w:lang w:val="en-US" w:eastAsia="fr-FR"/>
        </w:rPr>
        <w:t>often</w:t>
      </w:r>
      <w:r w:rsidRPr="000A4558">
        <w:rPr>
          <w:rFonts w:ascii="Constantia" w:eastAsia="Times New Roman" w:hAnsi="Constantia" w:cs="Courier New"/>
          <w:color w:val="000000"/>
          <w:sz w:val="20"/>
          <w:szCs w:val="20"/>
          <w:lang w:val="en-US" w:eastAsia="fr-FR"/>
        </w:rPr>
        <w:t xml:space="preserve"> </w:t>
      </w:r>
      <w:r w:rsidRPr="006E38F4">
        <w:rPr>
          <w:rFonts w:ascii="Constantia" w:eastAsia="Times New Roman" w:hAnsi="Constantia" w:cs="Courier New"/>
          <w:color w:val="000000"/>
          <w:sz w:val="20"/>
          <w:szCs w:val="20"/>
          <w:lang w:val="en-US" w:eastAsia="fr-FR"/>
        </w:rPr>
        <w:t>used</w:t>
      </w:r>
      <w:r w:rsidRPr="000A4558">
        <w:rPr>
          <w:rFonts w:ascii="Constantia" w:eastAsia="Times New Roman" w:hAnsi="Constantia" w:cs="Courier New"/>
          <w:color w:val="000000"/>
          <w:sz w:val="20"/>
          <w:szCs w:val="20"/>
          <w:lang w:val="en-US" w:eastAsia="fr-FR"/>
        </w:rPr>
        <w:t xml:space="preserve"> in cases of </w:t>
      </w:r>
      <w:r w:rsidRPr="006E38F4">
        <w:rPr>
          <w:rFonts w:ascii="Constantia" w:eastAsia="Times New Roman" w:hAnsi="Constantia" w:cs="Courier New"/>
          <w:color w:val="000000"/>
          <w:sz w:val="20"/>
          <w:szCs w:val="20"/>
          <w:lang w:val="en-US" w:eastAsia="fr-FR"/>
        </w:rPr>
        <w:t>this</w:t>
      </w:r>
      <w:r w:rsidRPr="000A4558">
        <w:rPr>
          <w:rFonts w:ascii="Constantia" w:eastAsia="Times New Roman" w:hAnsi="Constantia" w:cs="Courier New"/>
          <w:color w:val="000000"/>
          <w:sz w:val="20"/>
          <w:szCs w:val="20"/>
          <w:lang w:val="en-US" w:eastAsia="fr-FR"/>
        </w:rPr>
        <w:t xml:space="preserve"> type of </w:t>
      </w:r>
      <w:r w:rsidRPr="006E38F4">
        <w:rPr>
          <w:rFonts w:ascii="Constantia" w:eastAsia="Times New Roman" w:hAnsi="Constantia" w:cs="Courier New"/>
          <w:color w:val="000000"/>
          <w:sz w:val="20"/>
          <w:szCs w:val="20"/>
          <w:lang w:val="en-US" w:eastAsia="fr-FR"/>
        </w:rPr>
        <w:t>microporous</w:t>
      </w:r>
      <w:r w:rsidRPr="000A4558">
        <w:rPr>
          <w:rFonts w:ascii="Constantia" w:eastAsia="Times New Roman" w:hAnsi="Constantia" w:cs="Courier New"/>
          <w:color w:val="000000"/>
          <w:sz w:val="20"/>
          <w:szCs w:val="20"/>
          <w:lang w:val="en-US" w:eastAsia="fr-FR"/>
        </w:rPr>
        <w:t xml:space="preserve"> </w:t>
      </w:r>
      <w:r w:rsidRPr="006E38F4">
        <w:rPr>
          <w:rFonts w:ascii="Constantia" w:eastAsia="Times New Roman" w:hAnsi="Constantia" w:cs="Courier New"/>
          <w:color w:val="000000"/>
          <w:sz w:val="20"/>
          <w:szCs w:val="20"/>
          <w:lang w:val="en-US" w:eastAsia="fr-FR"/>
        </w:rPr>
        <w:t>materials</w:t>
      </w:r>
      <w:r w:rsidRPr="000A4558">
        <w:rPr>
          <w:rFonts w:ascii="Constantia" w:eastAsia="Times New Roman" w:hAnsi="Constantia" w:cs="Courier New"/>
          <w:color w:val="000000"/>
          <w:sz w:val="20"/>
          <w:szCs w:val="20"/>
          <w:lang w:val="en-US" w:eastAsia="fr-FR"/>
        </w:rPr>
        <w:t xml:space="preserve"> and </w:t>
      </w:r>
      <w:r w:rsidRPr="006E38F4">
        <w:rPr>
          <w:rFonts w:ascii="Constantia" w:eastAsia="Times New Roman" w:hAnsi="Constantia" w:cs="Courier New"/>
          <w:color w:val="000000"/>
          <w:sz w:val="20"/>
          <w:szCs w:val="20"/>
          <w:lang w:val="en-US" w:eastAsia="fr-FR"/>
        </w:rPr>
        <w:t>this</w:t>
      </w:r>
      <w:r w:rsidRPr="000A4558">
        <w:rPr>
          <w:rFonts w:ascii="Constantia" w:eastAsia="Times New Roman" w:hAnsi="Constantia" w:cs="Courier New"/>
          <w:color w:val="000000"/>
          <w:sz w:val="20"/>
          <w:szCs w:val="20"/>
          <w:lang w:val="en-US" w:eastAsia="fr-FR"/>
        </w:rPr>
        <w:t xml:space="preserve"> technique </w:t>
      </w:r>
      <w:r w:rsidRPr="006E38F4">
        <w:rPr>
          <w:rFonts w:ascii="Constantia" w:eastAsia="Times New Roman" w:hAnsi="Constantia" w:cs="Courier New"/>
          <w:color w:val="000000"/>
          <w:sz w:val="20"/>
          <w:szCs w:val="20"/>
          <w:lang w:val="en-US" w:eastAsia="fr-FR"/>
        </w:rPr>
        <w:t>will</w:t>
      </w:r>
      <w:r w:rsidRPr="000A4558">
        <w:rPr>
          <w:rFonts w:ascii="Constantia" w:eastAsia="Times New Roman" w:hAnsi="Constantia" w:cs="Courier New"/>
          <w:color w:val="000000"/>
          <w:sz w:val="20"/>
          <w:szCs w:val="20"/>
          <w:lang w:val="en-US" w:eastAsia="fr-FR"/>
        </w:rPr>
        <w:t xml:space="preserve"> </w:t>
      </w:r>
      <w:r w:rsidRPr="006E38F4">
        <w:rPr>
          <w:rFonts w:ascii="Constantia" w:eastAsia="Times New Roman" w:hAnsi="Constantia" w:cs="Courier New"/>
          <w:color w:val="000000"/>
          <w:sz w:val="20"/>
          <w:szCs w:val="20"/>
          <w:lang w:val="en-US" w:eastAsia="fr-FR"/>
        </w:rPr>
        <w:t>be</w:t>
      </w:r>
      <w:r w:rsidRPr="000A4558">
        <w:rPr>
          <w:rFonts w:ascii="Constantia" w:eastAsia="Times New Roman" w:hAnsi="Constantia" w:cs="Courier New"/>
          <w:color w:val="000000"/>
          <w:sz w:val="20"/>
          <w:szCs w:val="20"/>
          <w:lang w:val="en-US" w:eastAsia="fr-FR"/>
        </w:rPr>
        <w:t xml:space="preserve"> </w:t>
      </w:r>
      <w:r w:rsidRPr="006E38F4">
        <w:rPr>
          <w:rFonts w:ascii="Constantia" w:eastAsia="Times New Roman" w:hAnsi="Constantia" w:cs="Courier New"/>
          <w:color w:val="000000"/>
          <w:sz w:val="20"/>
          <w:szCs w:val="20"/>
          <w:lang w:val="en-US" w:eastAsia="fr-FR"/>
        </w:rPr>
        <w:t>used</w:t>
      </w:r>
      <w:r w:rsidRPr="000A4558">
        <w:rPr>
          <w:rFonts w:ascii="Constantia" w:eastAsia="Times New Roman" w:hAnsi="Constantia" w:cs="Courier New"/>
          <w:color w:val="000000"/>
          <w:sz w:val="20"/>
          <w:szCs w:val="20"/>
          <w:lang w:val="en-US" w:eastAsia="fr-FR"/>
        </w:rPr>
        <w:t xml:space="preserve"> in </w:t>
      </w:r>
      <w:r w:rsidRPr="006E38F4">
        <w:rPr>
          <w:rFonts w:ascii="Constantia" w:eastAsia="Times New Roman" w:hAnsi="Constantia" w:cs="Courier New"/>
          <w:color w:val="000000"/>
          <w:sz w:val="20"/>
          <w:szCs w:val="20"/>
          <w:lang w:val="en-US" w:eastAsia="fr-FR"/>
        </w:rPr>
        <w:t>this</w:t>
      </w:r>
      <w:r w:rsidRPr="000A4558">
        <w:rPr>
          <w:rFonts w:ascii="Constantia" w:eastAsia="Times New Roman" w:hAnsi="Constantia" w:cs="Courier New"/>
          <w:color w:val="000000"/>
          <w:sz w:val="20"/>
          <w:szCs w:val="20"/>
          <w:lang w:val="en-US" w:eastAsia="fr-FR"/>
        </w:rPr>
        <w:t xml:space="preserve"> </w:t>
      </w:r>
      <w:r w:rsidRPr="006E38F4">
        <w:rPr>
          <w:rFonts w:ascii="Constantia" w:eastAsia="Times New Roman" w:hAnsi="Constantia" w:cs="Courier New"/>
          <w:color w:val="000000"/>
          <w:sz w:val="20"/>
          <w:szCs w:val="20"/>
          <w:lang w:val="en-US" w:eastAsia="fr-FR"/>
        </w:rPr>
        <w:t>work</w:t>
      </w:r>
      <w:r w:rsidRPr="000A4558">
        <w:rPr>
          <w:rFonts w:ascii="Constantia" w:eastAsia="Times New Roman" w:hAnsi="Constantia" w:cs="Courier New"/>
          <w:color w:val="000000"/>
          <w:sz w:val="20"/>
          <w:szCs w:val="20"/>
          <w:lang w:val="en-US" w:eastAsia="fr-FR"/>
        </w:rPr>
        <w:t xml:space="preserve">, </w:t>
      </w:r>
      <w:r w:rsidRPr="006E38F4">
        <w:rPr>
          <w:rFonts w:ascii="Constantia" w:eastAsia="Times New Roman" w:hAnsi="Constantia" w:cs="Courier New"/>
          <w:color w:val="000000"/>
          <w:sz w:val="20"/>
          <w:szCs w:val="20"/>
          <w:lang w:val="en-US" w:eastAsia="fr-FR"/>
        </w:rPr>
        <w:t>which</w:t>
      </w:r>
      <w:r w:rsidRPr="000A4558">
        <w:rPr>
          <w:rFonts w:ascii="Constantia" w:eastAsia="Times New Roman" w:hAnsi="Constantia" w:cs="Courier New"/>
          <w:color w:val="000000"/>
          <w:sz w:val="20"/>
          <w:szCs w:val="20"/>
          <w:lang w:val="en-US" w:eastAsia="fr-FR"/>
        </w:rPr>
        <w:t xml:space="preserve"> </w:t>
      </w:r>
      <w:r w:rsidRPr="006E38F4">
        <w:rPr>
          <w:rFonts w:ascii="Constantia" w:eastAsia="Times New Roman" w:hAnsi="Constantia" w:cs="Courier New"/>
          <w:color w:val="000000"/>
          <w:sz w:val="20"/>
          <w:szCs w:val="20"/>
          <w:lang w:val="en-US" w:eastAsia="fr-FR"/>
        </w:rPr>
        <w:t>aims</w:t>
      </w:r>
      <w:r w:rsidR="00191353" w:rsidRPr="000A4558">
        <w:rPr>
          <w:rFonts w:ascii="Constantia" w:eastAsia="Times New Roman" w:hAnsi="Constantia" w:cs="Courier New"/>
          <w:color w:val="000000"/>
          <w:sz w:val="20"/>
          <w:szCs w:val="20"/>
          <w:lang w:val="en-US" w:eastAsia="fr-FR"/>
        </w:rPr>
        <w:t xml:space="preserve"> to </w:t>
      </w:r>
      <w:r w:rsidRPr="000A4558">
        <w:rPr>
          <w:rFonts w:ascii="Constantia" w:eastAsia="Times New Roman" w:hAnsi="Constantia" w:cs="Courier New"/>
          <w:color w:val="000000"/>
          <w:sz w:val="20"/>
          <w:szCs w:val="20"/>
          <w:lang w:val="en-US" w:eastAsia="fr-FR"/>
        </w:rPr>
        <w:t>"</w:t>
      </w:r>
      <w:r w:rsidRPr="006E38F4">
        <w:rPr>
          <w:rFonts w:ascii="Constantia" w:hAnsi="Constantia" w:cs="Courier New"/>
          <w:i/>
          <w:sz w:val="20"/>
          <w:szCs w:val="20"/>
          <w:lang w:val="en-US"/>
        </w:rPr>
        <w:t>Detoxification</w:t>
      </w:r>
      <w:r w:rsidRPr="000A4558">
        <w:rPr>
          <w:rFonts w:ascii="Constantia" w:eastAsia="Times New Roman" w:hAnsi="Constantia" w:cs="Courier New"/>
          <w:color w:val="000000"/>
          <w:sz w:val="20"/>
          <w:szCs w:val="20"/>
          <w:lang w:val="en-US" w:eastAsia="fr-FR"/>
        </w:rPr>
        <w:t>".</w:t>
      </w:r>
    </w:p>
    <w:p w:rsidR="00202582" w:rsidRPr="000A4558" w:rsidRDefault="00202582" w:rsidP="00202582">
      <w:pPr>
        <w:spacing w:after="0"/>
        <w:jc w:val="both"/>
        <w:rPr>
          <w:rFonts w:ascii="Constantia" w:hAnsi="Constantia" w:cs="Courier New"/>
          <w:sz w:val="20"/>
          <w:szCs w:val="20"/>
          <w:lang w:val="en-US"/>
        </w:rPr>
      </w:pPr>
    </w:p>
    <w:p w:rsidR="00202582" w:rsidRPr="000A4558" w:rsidRDefault="00202582" w:rsidP="00202582">
      <w:pPr>
        <w:spacing w:after="0"/>
        <w:jc w:val="both"/>
        <w:rPr>
          <w:rFonts w:ascii="Constantia" w:hAnsi="Constantia"/>
          <w:sz w:val="20"/>
          <w:szCs w:val="20"/>
          <w:lang w:val="en-US"/>
        </w:rPr>
      </w:pPr>
      <w:r w:rsidRPr="000A4558">
        <w:rPr>
          <w:rFonts w:ascii="Constantia" w:hAnsi="Constantia" w:cs="Courier New"/>
          <w:sz w:val="20"/>
          <w:szCs w:val="20"/>
          <w:lang w:val="en-US"/>
        </w:rPr>
        <w:t xml:space="preserve">The objective of </w:t>
      </w:r>
      <w:r w:rsidRPr="006E38F4">
        <w:rPr>
          <w:rFonts w:ascii="Constantia" w:hAnsi="Constantia" w:cs="Courier New"/>
          <w:sz w:val="20"/>
          <w:szCs w:val="20"/>
          <w:lang w:val="en-US"/>
        </w:rPr>
        <w:t>this</w:t>
      </w:r>
      <w:r w:rsidRPr="000A4558">
        <w:rPr>
          <w:rFonts w:ascii="Constantia" w:hAnsi="Constantia" w:cs="Courier New"/>
          <w:sz w:val="20"/>
          <w:szCs w:val="20"/>
          <w:lang w:val="en-US"/>
        </w:rPr>
        <w:t xml:space="preserve"> </w:t>
      </w:r>
      <w:r w:rsidRPr="006E38F4">
        <w:rPr>
          <w:rFonts w:ascii="Constantia" w:hAnsi="Constantia" w:cs="Courier New"/>
          <w:sz w:val="20"/>
          <w:szCs w:val="20"/>
          <w:lang w:val="en-US"/>
        </w:rPr>
        <w:t>work</w:t>
      </w:r>
      <w:r w:rsidRPr="000A4558">
        <w:rPr>
          <w:rFonts w:ascii="Constantia" w:hAnsi="Constantia" w:cs="Courier New"/>
          <w:sz w:val="20"/>
          <w:szCs w:val="20"/>
          <w:lang w:val="en-US"/>
        </w:rPr>
        <w:t xml:space="preserve"> is to </w:t>
      </w:r>
      <w:r w:rsidRPr="006E38F4">
        <w:rPr>
          <w:rFonts w:ascii="Constantia" w:hAnsi="Constantia" w:cs="Courier New"/>
          <w:sz w:val="20"/>
          <w:szCs w:val="20"/>
          <w:lang w:val="en-US"/>
        </w:rPr>
        <w:t>find</w:t>
      </w:r>
      <w:r w:rsidRPr="000A4558">
        <w:rPr>
          <w:rFonts w:ascii="Constantia" w:hAnsi="Constantia" w:cs="Courier New"/>
          <w:sz w:val="20"/>
          <w:szCs w:val="20"/>
          <w:lang w:val="en-US"/>
        </w:rPr>
        <w:t xml:space="preserve"> performance </w:t>
      </w:r>
      <w:r w:rsidRPr="006E38F4">
        <w:rPr>
          <w:rFonts w:ascii="Constantia" w:hAnsi="Constantia" w:cs="Courier New"/>
          <w:sz w:val="20"/>
          <w:szCs w:val="20"/>
          <w:lang w:val="en-US"/>
        </w:rPr>
        <w:t>materials</w:t>
      </w:r>
      <w:r w:rsidRPr="000A4558">
        <w:rPr>
          <w:rFonts w:ascii="Constantia" w:hAnsi="Constantia" w:cs="Courier New"/>
          <w:sz w:val="20"/>
          <w:szCs w:val="20"/>
          <w:lang w:val="en-US"/>
        </w:rPr>
        <w:t xml:space="preserve"> for </w:t>
      </w:r>
      <w:r w:rsidRPr="006E38F4">
        <w:rPr>
          <w:rFonts w:ascii="Constantia" w:hAnsi="Constantia" w:cs="Courier New"/>
          <w:sz w:val="20"/>
          <w:szCs w:val="20"/>
          <w:lang w:val="en-US"/>
        </w:rPr>
        <w:t>recovery</w:t>
      </w:r>
      <w:r w:rsidRPr="000A4558">
        <w:rPr>
          <w:rFonts w:ascii="Constantia" w:hAnsi="Constantia" w:cs="Courier New"/>
          <w:sz w:val="20"/>
          <w:szCs w:val="20"/>
          <w:lang w:val="en-US"/>
        </w:rPr>
        <w:t xml:space="preserve"> and the incorporation of </w:t>
      </w:r>
      <w:r w:rsidRPr="006E38F4">
        <w:rPr>
          <w:rFonts w:ascii="Constantia" w:hAnsi="Constantia" w:cs="Courier New"/>
          <w:sz w:val="20"/>
          <w:szCs w:val="20"/>
          <w:lang w:val="en-US"/>
        </w:rPr>
        <w:t>heavy</w:t>
      </w:r>
      <w:r w:rsidRPr="000A4558">
        <w:rPr>
          <w:rFonts w:ascii="Constantia" w:hAnsi="Constantia" w:cs="Courier New"/>
          <w:sz w:val="20"/>
          <w:szCs w:val="20"/>
          <w:lang w:val="en-US"/>
        </w:rPr>
        <w:t xml:space="preserve"> </w:t>
      </w:r>
      <w:r w:rsidRPr="006E38F4">
        <w:rPr>
          <w:rFonts w:ascii="Constantia" w:hAnsi="Constantia" w:cs="Courier New"/>
          <w:sz w:val="20"/>
          <w:szCs w:val="20"/>
          <w:lang w:val="en-US"/>
        </w:rPr>
        <w:t>metals</w:t>
      </w:r>
      <w:r w:rsidRPr="000A4558">
        <w:rPr>
          <w:rFonts w:ascii="Constantia" w:hAnsi="Constantia" w:cs="Courier New"/>
          <w:sz w:val="20"/>
          <w:szCs w:val="20"/>
          <w:lang w:val="en-US"/>
        </w:rPr>
        <w:t xml:space="preserve"> </w:t>
      </w:r>
      <w:r w:rsidRPr="006E38F4">
        <w:rPr>
          <w:rFonts w:ascii="Constantia" w:hAnsi="Constantia" w:cs="Courier New"/>
          <w:sz w:val="20"/>
          <w:szCs w:val="20"/>
          <w:lang w:val="en-US"/>
        </w:rPr>
        <w:t>such</w:t>
      </w:r>
      <w:r w:rsidRPr="000A4558">
        <w:rPr>
          <w:rFonts w:ascii="Constantia" w:hAnsi="Constantia" w:cs="Courier New"/>
          <w:sz w:val="20"/>
          <w:szCs w:val="20"/>
          <w:lang w:val="en-US"/>
        </w:rPr>
        <w:t xml:space="preserve"> as </w:t>
      </w:r>
      <w:r w:rsidRPr="006E38F4">
        <w:rPr>
          <w:rFonts w:ascii="Constantia" w:hAnsi="Constantia" w:cs="Courier New"/>
          <w:sz w:val="20"/>
          <w:szCs w:val="20"/>
          <w:lang w:val="en-US"/>
        </w:rPr>
        <w:t>lead</w:t>
      </w:r>
      <w:r w:rsidRPr="000A4558">
        <w:rPr>
          <w:rFonts w:ascii="Constantia" w:hAnsi="Constantia" w:cs="Courier New"/>
          <w:sz w:val="20"/>
          <w:szCs w:val="20"/>
          <w:lang w:val="en-US"/>
        </w:rPr>
        <w:t xml:space="preserve"> and cadmium. So the </w:t>
      </w:r>
      <w:r w:rsidRPr="006E38F4">
        <w:rPr>
          <w:rFonts w:ascii="Constantia" w:hAnsi="Constantia" w:cs="Courier New"/>
          <w:sz w:val="20"/>
          <w:szCs w:val="20"/>
          <w:lang w:val="en-US"/>
        </w:rPr>
        <w:t>study</w:t>
      </w:r>
      <w:r w:rsidRPr="000A4558">
        <w:rPr>
          <w:rFonts w:ascii="Constantia" w:hAnsi="Constantia" w:cs="Courier New"/>
          <w:sz w:val="20"/>
          <w:szCs w:val="20"/>
          <w:lang w:val="en-US"/>
        </w:rPr>
        <w:t xml:space="preserve"> </w:t>
      </w:r>
      <w:r w:rsidRPr="006E38F4">
        <w:rPr>
          <w:rFonts w:ascii="Constantia" w:hAnsi="Constantia" w:cs="Courier New"/>
          <w:sz w:val="20"/>
          <w:szCs w:val="20"/>
          <w:lang w:val="en-US"/>
        </w:rPr>
        <w:t>was</w:t>
      </w:r>
      <w:r w:rsidRPr="000A4558">
        <w:rPr>
          <w:rFonts w:ascii="Constantia" w:hAnsi="Constantia" w:cs="Courier New"/>
          <w:sz w:val="20"/>
          <w:szCs w:val="20"/>
          <w:lang w:val="en-US"/>
        </w:rPr>
        <w:t xml:space="preserve"> to compare the ion exchange </w:t>
      </w:r>
      <w:r w:rsidRPr="006E38F4">
        <w:rPr>
          <w:rFonts w:ascii="Constantia" w:hAnsi="Constantia" w:cs="Courier New"/>
          <w:sz w:val="20"/>
          <w:szCs w:val="20"/>
          <w:lang w:val="en-US"/>
        </w:rPr>
        <w:t>properties</w:t>
      </w:r>
      <w:r w:rsidRPr="000A4558">
        <w:rPr>
          <w:rFonts w:ascii="Constantia" w:hAnsi="Constantia" w:cs="Courier New"/>
          <w:sz w:val="20"/>
          <w:szCs w:val="20"/>
          <w:lang w:val="en-US"/>
        </w:rPr>
        <w:t xml:space="preserve"> of </w:t>
      </w:r>
      <w:r w:rsidRPr="006E38F4">
        <w:rPr>
          <w:rFonts w:ascii="Constantia" w:hAnsi="Constantia" w:cs="Courier New"/>
          <w:sz w:val="20"/>
          <w:szCs w:val="20"/>
          <w:lang w:val="en-US"/>
        </w:rPr>
        <w:t>different</w:t>
      </w:r>
      <w:r w:rsidRPr="000A4558">
        <w:rPr>
          <w:rFonts w:ascii="Constantia" w:hAnsi="Constantia" w:cs="Courier New"/>
          <w:sz w:val="20"/>
          <w:szCs w:val="20"/>
          <w:lang w:val="en-US"/>
        </w:rPr>
        <w:t xml:space="preserve"> </w:t>
      </w:r>
      <w:r w:rsidRPr="006E38F4">
        <w:rPr>
          <w:rFonts w:ascii="Constantia" w:hAnsi="Constantia" w:cs="Courier New"/>
          <w:sz w:val="20"/>
          <w:szCs w:val="20"/>
          <w:lang w:val="en-US"/>
        </w:rPr>
        <w:t>zeolites</w:t>
      </w:r>
      <w:r w:rsidRPr="000A4558">
        <w:rPr>
          <w:rFonts w:ascii="Constantia" w:hAnsi="Constantia"/>
          <w:sz w:val="20"/>
          <w:szCs w:val="20"/>
          <w:lang w:val="en-US"/>
        </w:rPr>
        <w:t xml:space="preserve"> </w:t>
      </w:r>
      <w:r w:rsidRPr="006E38F4">
        <w:rPr>
          <w:rFonts w:ascii="Constantia" w:hAnsi="Constantia"/>
          <w:sz w:val="20"/>
          <w:szCs w:val="20"/>
          <w:lang w:val="en-US"/>
        </w:rPr>
        <w:t>NaX</w:t>
      </w:r>
      <w:r w:rsidRPr="000A4558">
        <w:rPr>
          <w:rFonts w:ascii="Constantia" w:hAnsi="Constantia"/>
          <w:sz w:val="20"/>
          <w:szCs w:val="20"/>
          <w:lang w:val="en-US"/>
        </w:rPr>
        <w:t xml:space="preserve"> and NaA, </w:t>
      </w:r>
      <w:r w:rsidRPr="006E38F4">
        <w:rPr>
          <w:rFonts w:ascii="Constantia" w:hAnsi="Constantia" w:cs="Courier New"/>
          <w:sz w:val="20"/>
          <w:szCs w:val="20"/>
          <w:lang w:val="en-US"/>
        </w:rPr>
        <w:t>their</w:t>
      </w:r>
      <w:r w:rsidRPr="000A4558">
        <w:rPr>
          <w:rFonts w:ascii="Constantia" w:hAnsi="Constantia" w:cs="Courier New"/>
          <w:sz w:val="20"/>
          <w:szCs w:val="20"/>
          <w:lang w:val="en-US"/>
        </w:rPr>
        <w:t xml:space="preserve"> </w:t>
      </w:r>
      <w:r w:rsidRPr="006E38F4">
        <w:rPr>
          <w:rFonts w:ascii="Constantia" w:hAnsi="Constantia" w:cs="Courier New"/>
          <w:sz w:val="20"/>
          <w:szCs w:val="20"/>
          <w:lang w:val="en-US"/>
        </w:rPr>
        <w:t>physical</w:t>
      </w:r>
      <w:r w:rsidRPr="000A4558">
        <w:rPr>
          <w:rFonts w:ascii="Constantia" w:hAnsi="Constantia" w:cs="Courier New"/>
          <w:sz w:val="20"/>
          <w:szCs w:val="20"/>
          <w:lang w:val="en-US"/>
        </w:rPr>
        <w:t xml:space="preserve"> mixture and the composite</w:t>
      </w:r>
      <w:r w:rsidRPr="000A4558">
        <w:rPr>
          <w:rFonts w:ascii="Constantia" w:hAnsi="Constantia"/>
          <w:sz w:val="20"/>
          <w:szCs w:val="20"/>
          <w:lang w:val="en-US"/>
        </w:rPr>
        <w:t xml:space="preserve"> </w:t>
      </w:r>
      <w:r w:rsidRPr="006E38F4">
        <w:rPr>
          <w:rFonts w:ascii="Constantia" w:hAnsi="Constantia"/>
          <w:sz w:val="20"/>
          <w:szCs w:val="20"/>
          <w:lang w:val="en-US"/>
        </w:rPr>
        <w:t xml:space="preserve">NaA </w:t>
      </w:r>
      <w:r w:rsidRPr="000A4558">
        <w:rPr>
          <w:rFonts w:ascii="Constantia" w:hAnsi="Constantia"/>
          <w:sz w:val="20"/>
          <w:szCs w:val="20"/>
          <w:lang w:val="en-US"/>
        </w:rPr>
        <w:t xml:space="preserve">/ </w:t>
      </w:r>
      <w:r w:rsidRPr="006E38F4">
        <w:rPr>
          <w:rFonts w:ascii="Constantia" w:hAnsi="Constantia"/>
          <w:sz w:val="20"/>
          <w:szCs w:val="20"/>
          <w:lang w:val="en-US"/>
        </w:rPr>
        <w:t>NaX</w:t>
      </w:r>
      <w:r w:rsidRPr="000A4558">
        <w:rPr>
          <w:rFonts w:ascii="Constantia" w:hAnsi="Constantia"/>
          <w:sz w:val="20"/>
          <w:szCs w:val="20"/>
          <w:lang w:val="en-US"/>
        </w:rPr>
        <w:t>.</w:t>
      </w:r>
    </w:p>
    <w:p w:rsidR="00202582" w:rsidRPr="000A4558" w:rsidRDefault="00202582" w:rsidP="00202582">
      <w:pPr>
        <w:spacing w:after="0"/>
        <w:jc w:val="both"/>
        <w:rPr>
          <w:rFonts w:ascii="Constantia" w:hAnsi="Constantia" w:cs="Courier New"/>
          <w:sz w:val="20"/>
          <w:szCs w:val="20"/>
          <w:lang w:val="en-US"/>
        </w:rPr>
      </w:pPr>
    </w:p>
    <w:p w:rsidR="00202582" w:rsidRPr="000A4558" w:rsidRDefault="00202582" w:rsidP="00202582">
      <w:pPr>
        <w:spacing w:after="0"/>
        <w:jc w:val="both"/>
        <w:rPr>
          <w:rFonts w:ascii="Constantia" w:hAnsi="Constantia" w:cs="Courier New"/>
          <w:sz w:val="20"/>
          <w:szCs w:val="20"/>
          <w:lang w:val="en-US"/>
        </w:rPr>
      </w:pPr>
      <w:r w:rsidRPr="006E38F4">
        <w:rPr>
          <w:rFonts w:ascii="Constantia" w:hAnsi="Constantia" w:cs="Courier New"/>
          <w:sz w:val="20"/>
          <w:szCs w:val="20"/>
          <w:lang w:val="en-US"/>
        </w:rPr>
        <w:t>Indeed</w:t>
      </w:r>
      <w:r w:rsidRPr="000A4558">
        <w:rPr>
          <w:rFonts w:ascii="Constantia" w:hAnsi="Constantia" w:cs="Courier New"/>
          <w:sz w:val="20"/>
          <w:szCs w:val="20"/>
          <w:lang w:val="en-US"/>
        </w:rPr>
        <w:t xml:space="preserve">, </w:t>
      </w:r>
      <w:r w:rsidRPr="006E38F4">
        <w:rPr>
          <w:rFonts w:ascii="Constantia" w:hAnsi="Constantia" w:cs="Courier New"/>
          <w:sz w:val="20"/>
          <w:szCs w:val="20"/>
          <w:lang w:val="en-US"/>
        </w:rPr>
        <w:t>we</w:t>
      </w:r>
      <w:r w:rsidRPr="000A4558">
        <w:rPr>
          <w:rFonts w:ascii="Constantia" w:hAnsi="Constantia" w:cs="Courier New"/>
          <w:sz w:val="20"/>
          <w:szCs w:val="20"/>
          <w:lang w:val="en-US"/>
        </w:rPr>
        <w:t xml:space="preserve"> have </w:t>
      </w:r>
      <w:r w:rsidRPr="006E38F4">
        <w:rPr>
          <w:rFonts w:ascii="Constantia" w:hAnsi="Constantia" w:cs="Courier New"/>
          <w:sz w:val="20"/>
          <w:szCs w:val="20"/>
          <w:lang w:val="en-US"/>
        </w:rPr>
        <w:t>carried</w:t>
      </w:r>
      <w:r w:rsidRPr="000A4558">
        <w:rPr>
          <w:rFonts w:ascii="Constantia" w:hAnsi="Constantia" w:cs="Courier New"/>
          <w:sz w:val="20"/>
          <w:szCs w:val="20"/>
          <w:lang w:val="en-US"/>
        </w:rPr>
        <w:t xml:space="preserve"> out </w:t>
      </w:r>
      <w:r w:rsidRPr="006E38F4">
        <w:rPr>
          <w:rFonts w:ascii="Constantia" w:hAnsi="Constantia" w:cs="Courier New"/>
          <w:sz w:val="20"/>
          <w:szCs w:val="20"/>
          <w:lang w:val="en-US"/>
        </w:rPr>
        <w:t>several</w:t>
      </w:r>
      <w:r w:rsidRPr="000A4558">
        <w:rPr>
          <w:rFonts w:ascii="Constantia" w:hAnsi="Constantia" w:cs="Courier New"/>
          <w:sz w:val="20"/>
          <w:szCs w:val="20"/>
          <w:lang w:val="en-US"/>
        </w:rPr>
        <w:t xml:space="preserve"> </w:t>
      </w:r>
      <w:r w:rsidRPr="006E38F4">
        <w:rPr>
          <w:rFonts w:ascii="Constantia" w:hAnsi="Constantia" w:cs="Courier New"/>
          <w:sz w:val="20"/>
          <w:szCs w:val="20"/>
          <w:lang w:val="en-US"/>
        </w:rPr>
        <w:t>syntheses</w:t>
      </w:r>
      <w:r w:rsidRPr="000A4558">
        <w:rPr>
          <w:rFonts w:ascii="Constantia" w:hAnsi="Constantia" w:cs="Courier New"/>
          <w:sz w:val="20"/>
          <w:szCs w:val="20"/>
          <w:lang w:val="en-US"/>
        </w:rPr>
        <w:t xml:space="preserve"> of </w:t>
      </w:r>
      <w:r w:rsidRPr="006E38F4">
        <w:rPr>
          <w:rFonts w:ascii="Constantia" w:hAnsi="Constantia" w:cs="Courier New"/>
          <w:sz w:val="20"/>
          <w:szCs w:val="20"/>
          <w:lang w:val="en-US"/>
        </w:rPr>
        <w:t>different</w:t>
      </w:r>
      <w:r w:rsidRPr="000A4558">
        <w:rPr>
          <w:rFonts w:ascii="Constantia" w:hAnsi="Constantia" w:cs="Courier New"/>
          <w:sz w:val="20"/>
          <w:szCs w:val="20"/>
          <w:lang w:val="en-US"/>
        </w:rPr>
        <w:t xml:space="preserve"> zeolites NaX and NaA </w:t>
      </w:r>
      <w:r w:rsidRPr="006E38F4">
        <w:rPr>
          <w:rFonts w:ascii="Constantia" w:hAnsi="Constantia" w:cs="Courier New"/>
          <w:sz w:val="20"/>
          <w:szCs w:val="20"/>
          <w:lang w:val="en-US"/>
        </w:rPr>
        <w:t>and then</w:t>
      </w:r>
      <w:r w:rsidRPr="000A4558">
        <w:rPr>
          <w:rFonts w:ascii="Constantia" w:hAnsi="Constantia" w:cs="Courier New"/>
          <w:sz w:val="20"/>
          <w:szCs w:val="20"/>
          <w:lang w:val="en-US"/>
        </w:rPr>
        <w:t xml:space="preserve"> we </w:t>
      </w:r>
      <w:r w:rsidRPr="006E38F4">
        <w:rPr>
          <w:rFonts w:ascii="Constantia" w:hAnsi="Constantia" w:cs="Courier New"/>
          <w:sz w:val="20"/>
          <w:szCs w:val="20"/>
          <w:lang w:val="en-US"/>
        </w:rPr>
        <w:t>designed</w:t>
      </w:r>
      <w:r w:rsidRPr="000A4558">
        <w:rPr>
          <w:rFonts w:ascii="Constantia" w:hAnsi="Constantia" w:cs="Courier New"/>
          <w:sz w:val="20"/>
          <w:szCs w:val="20"/>
          <w:lang w:val="en-US"/>
        </w:rPr>
        <w:t xml:space="preserve"> a model core-shell to </w:t>
      </w:r>
      <w:r w:rsidRPr="00A03B92">
        <w:rPr>
          <w:rFonts w:ascii="Constantia" w:hAnsi="Constantia" w:cs="Courier New"/>
          <w:sz w:val="20"/>
          <w:szCs w:val="20"/>
          <w:lang w:val="en-US"/>
        </w:rPr>
        <w:t>form</w:t>
      </w:r>
      <w:r w:rsidRPr="000A4558">
        <w:rPr>
          <w:rFonts w:ascii="Constantia" w:hAnsi="Constantia" w:cs="Courier New"/>
          <w:sz w:val="20"/>
          <w:szCs w:val="20"/>
          <w:lang w:val="en-US"/>
        </w:rPr>
        <w:t xml:space="preserve"> a composite NaA / NaX. </w:t>
      </w:r>
    </w:p>
    <w:p w:rsidR="00202582" w:rsidRPr="000A4558" w:rsidRDefault="00202582" w:rsidP="004646DC">
      <w:pPr>
        <w:rPr>
          <w:rFonts w:ascii="Courier New" w:eastAsia="Times New Roman" w:hAnsi="Courier New" w:cs="Courier New"/>
          <w:color w:val="000000"/>
          <w:sz w:val="24"/>
          <w:szCs w:val="24"/>
          <w:lang w:val="en-US" w:eastAsia="fr-FR"/>
        </w:rPr>
      </w:pPr>
      <w:r w:rsidRPr="006E38F4">
        <w:rPr>
          <w:rFonts w:ascii="Constantia" w:hAnsi="Constantia" w:cs="Courier New"/>
          <w:sz w:val="20"/>
          <w:szCs w:val="20"/>
          <w:lang w:val="en-US"/>
        </w:rPr>
        <w:t>Finally</w:t>
      </w:r>
      <w:r w:rsidRPr="000A4558">
        <w:rPr>
          <w:rFonts w:ascii="Constantia" w:hAnsi="Constantia" w:cs="Courier New"/>
          <w:sz w:val="20"/>
          <w:szCs w:val="20"/>
          <w:lang w:val="en-US"/>
        </w:rPr>
        <w:t xml:space="preserve">, </w:t>
      </w:r>
      <w:r w:rsidRPr="006E38F4">
        <w:rPr>
          <w:rFonts w:ascii="Constantia" w:hAnsi="Constantia" w:cs="Courier New"/>
          <w:sz w:val="20"/>
          <w:szCs w:val="20"/>
          <w:lang w:val="en-US"/>
        </w:rPr>
        <w:t>we</w:t>
      </w:r>
      <w:r w:rsidRPr="000A4558">
        <w:rPr>
          <w:rFonts w:ascii="Constantia" w:hAnsi="Constantia" w:cs="Courier New"/>
          <w:sz w:val="20"/>
          <w:szCs w:val="20"/>
          <w:lang w:val="en-US"/>
        </w:rPr>
        <w:t xml:space="preserve"> </w:t>
      </w:r>
      <w:r w:rsidR="004646DC">
        <w:rPr>
          <w:rFonts w:ascii="Constantia" w:hAnsi="Constantia" w:cs="Courier New"/>
          <w:sz w:val="20"/>
          <w:szCs w:val="20"/>
          <w:lang w:val="en-US"/>
        </w:rPr>
        <w:t>have studied</w:t>
      </w:r>
      <w:r w:rsidRPr="000A4558">
        <w:rPr>
          <w:rFonts w:ascii="Constantia" w:hAnsi="Constantia" w:cs="Courier New"/>
          <w:sz w:val="20"/>
          <w:szCs w:val="20"/>
          <w:lang w:val="en-US"/>
        </w:rPr>
        <w:t xml:space="preserve"> of ion exchange</w:t>
      </w:r>
      <w:r w:rsidR="00031B26" w:rsidRPr="000A4558">
        <w:rPr>
          <w:rFonts w:ascii="Courier New" w:hAnsi="Courier New" w:cs="Courier New"/>
          <w:lang w:val="en-US"/>
        </w:rPr>
        <w:t xml:space="preserve"> </w:t>
      </w:r>
      <w:r w:rsidR="00031B26" w:rsidRPr="000A4558">
        <w:rPr>
          <w:rFonts w:ascii="Constantia" w:eastAsia="Times New Roman" w:hAnsi="Constantia" w:cs="Courier New"/>
          <w:color w:val="000000"/>
          <w:sz w:val="20"/>
          <w:szCs w:val="20"/>
          <w:lang w:val="en-US" w:eastAsia="fr-FR"/>
        </w:rPr>
        <w:t>on these zeolitic materials formed</w:t>
      </w:r>
      <w:r w:rsidRPr="000A4558">
        <w:rPr>
          <w:rFonts w:ascii="Constantia" w:hAnsi="Constantia" w:cs="Courier New"/>
          <w:sz w:val="20"/>
          <w:szCs w:val="20"/>
          <w:lang w:val="en-US"/>
        </w:rPr>
        <w:t xml:space="preserve">. The cations tested were exclusively of lead and cadmium, </w:t>
      </w:r>
      <w:r w:rsidR="004646DC">
        <w:rPr>
          <w:rFonts w:ascii="Constantia" w:hAnsi="Constantia" w:cs="Courier New"/>
          <w:sz w:val="20"/>
          <w:szCs w:val="20"/>
          <w:lang w:val="en-US"/>
        </w:rPr>
        <w:t xml:space="preserve">which are </w:t>
      </w:r>
      <w:r w:rsidRPr="006E38F4">
        <w:rPr>
          <w:rFonts w:ascii="Constantia" w:hAnsi="Constantia" w:cs="Courier New"/>
          <w:sz w:val="20"/>
          <w:szCs w:val="20"/>
          <w:lang w:val="en-US"/>
        </w:rPr>
        <w:t>toxic</w:t>
      </w:r>
      <w:r w:rsidRPr="000A4558">
        <w:rPr>
          <w:rFonts w:ascii="Constantia" w:hAnsi="Constantia" w:cs="Courier New"/>
          <w:sz w:val="20"/>
          <w:szCs w:val="20"/>
          <w:lang w:val="en-US"/>
        </w:rPr>
        <w:t xml:space="preserve"> </w:t>
      </w:r>
      <w:r w:rsidRPr="006E38F4">
        <w:rPr>
          <w:rFonts w:ascii="Constantia" w:hAnsi="Constantia" w:cs="Courier New"/>
          <w:sz w:val="20"/>
          <w:szCs w:val="20"/>
          <w:lang w:val="en-US"/>
        </w:rPr>
        <w:t>elements</w:t>
      </w:r>
      <w:r w:rsidR="004646DC">
        <w:rPr>
          <w:rFonts w:ascii="Constantia" w:hAnsi="Constantia" w:cs="Courier New"/>
          <w:sz w:val="20"/>
          <w:szCs w:val="20"/>
          <w:lang w:val="en-US"/>
        </w:rPr>
        <w:t xml:space="preserve"> and</w:t>
      </w:r>
      <w:r w:rsidRPr="000A4558">
        <w:rPr>
          <w:rFonts w:ascii="Constantia" w:hAnsi="Constantia" w:cs="Courier New"/>
          <w:sz w:val="20"/>
          <w:szCs w:val="20"/>
          <w:lang w:val="en-US"/>
        </w:rPr>
        <w:t xml:space="preserve"> </w:t>
      </w:r>
      <w:r w:rsidRPr="006E38F4">
        <w:rPr>
          <w:rFonts w:ascii="Constantia" w:hAnsi="Constantia" w:cs="Courier New"/>
          <w:sz w:val="20"/>
          <w:szCs w:val="20"/>
          <w:lang w:val="en-US"/>
        </w:rPr>
        <w:t>harmful</w:t>
      </w:r>
      <w:r w:rsidRPr="000A4558">
        <w:rPr>
          <w:rFonts w:ascii="Constantia" w:hAnsi="Constantia" w:cs="Courier New"/>
          <w:sz w:val="20"/>
          <w:szCs w:val="20"/>
          <w:lang w:val="en-US"/>
        </w:rPr>
        <w:t xml:space="preserve"> to health and the environment.</w:t>
      </w:r>
    </w:p>
    <w:p w:rsidR="00202582" w:rsidRPr="000A4558" w:rsidRDefault="00202582" w:rsidP="00202582">
      <w:pPr>
        <w:spacing w:after="0"/>
        <w:jc w:val="both"/>
        <w:rPr>
          <w:rFonts w:ascii="Constantia" w:hAnsi="Constantia" w:cs="Courier New"/>
          <w:sz w:val="20"/>
          <w:szCs w:val="20"/>
          <w:lang w:val="en-US"/>
        </w:rPr>
      </w:pPr>
    </w:p>
    <w:p w:rsidR="00902113" w:rsidRPr="00CF0E1D" w:rsidRDefault="00352744" w:rsidP="00CF0E1D">
      <w:pPr>
        <w:bidi/>
        <w:spacing w:after="0"/>
        <w:jc w:val="both"/>
        <w:rPr>
          <w:rFonts w:ascii="Constantia" w:eastAsia="Times New Roman" w:hAnsi="Constantia" w:cs="Courier New" w:hint="cs"/>
          <w:b/>
          <w:bCs/>
          <w:color w:val="000000"/>
          <w:sz w:val="24"/>
          <w:szCs w:val="24"/>
          <w:u w:val="single"/>
          <w:rtl/>
          <w:lang w:val="en-US" w:eastAsia="fr-FR" w:bidi="ar-DZ"/>
        </w:rPr>
      </w:pPr>
      <w:r w:rsidRPr="00CF0E1D">
        <w:rPr>
          <w:rFonts w:ascii="Constantia" w:eastAsia="Times New Roman" w:hAnsi="Constantia" w:cs="Courier New"/>
          <w:b/>
          <w:bCs/>
          <w:color w:val="000000"/>
          <w:sz w:val="24"/>
          <w:szCs w:val="24"/>
          <w:lang w:val="en-US" w:eastAsia="fr-FR"/>
        </w:rPr>
        <w:t xml:space="preserve"> </w:t>
      </w:r>
      <w:r w:rsidR="00CF0E1D" w:rsidRPr="00CF0E1D">
        <w:rPr>
          <w:rFonts w:ascii="Constantia" w:eastAsia="Times New Roman" w:hAnsi="Constantia" w:cs="Courier New" w:hint="cs"/>
          <w:b/>
          <w:bCs/>
          <w:color w:val="000000"/>
          <w:sz w:val="24"/>
          <w:szCs w:val="24"/>
          <w:u w:val="single"/>
          <w:rtl/>
          <w:lang w:val="en-US" w:eastAsia="fr-FR" w:bidi="ar-DZ"/>
        </w:rPr>
        <w:t xml:space="preserve">ملخص </w:t>
      </w:r>
      <w:r w:rsidR="00CF0E1D" w:rsidRPr="00CF0E1D">
        <w:rPr>
          <w:rFonts w:ascii="Constantia" w:hAnsi="Constantia"/>
          <w:b/>
          <w:bCs/>
          <w:sz w:val="20"/>
          <w:szCs w:val="20"/>
          <w:u w:val="single"/>
        </w:rPr>
        <w:t>:</w:t>
      </w:r>
    </w:p>
    <w:p w:rsidR="00352744" w:rsidRPr="00352744" w:rsidRDefault="00352744" w:rsidP="00202582">
      <w:pPr>
        <w:spacing w:after="0"/>
        <w:jc w:val="both"/>
        <w:rPr>
          <w:rFonts w:ascii="Times New Roman" w:eastAsia="Times New Roman" w:hAnsi="Times New Roman" w:cs="Times New Roman"/>
          <w:color w:val="000000"/>
          <w:sz w:val="24"/>
          <w:szCs w:val="24"/>
          <w:rtl/>
          <w:lang w:eastAsia="fr-FR"/>
        </w:rPr>
      </w:pPr>
    </w:p>
    <w:p w:rsidR="00465948" w:rsidRPr="00CB3A72" w:rsidRDefault="003D095C" w:rsidP="002F0650">
      <w:pPr>
        <w:spacing w:after="0"/>
        <w:jc w:val="right"/>
        <w:rPr>
          <w:rFonts w:ascii="Times New Roman" w:eastAsia="Times New Roman" w:hAnsi="Times New Roman" w:cs="Arabic Transparent"/>
          <w:color w:val="000000"/>
          <w:sz w:val="20"/>
          <w:szCs w:val="20"/>
          <w:rtl/>
          <w:lang w:eastAsia="fr-FR"/>
        </w:rPr>
      </w:pPr>
      <w:r w:rsidRPr="00CB3A72">
        <w:rPr>
          <w:rFonts w:ascii="Times New Roman" w:eastAsia="Times New Roman" w:hAnsi="Times New Roman" w:cs="Arabic Transparent"/>
          <w:color w:val="000000"/>
          <w:sz w:val="20"/>
          <w:szCs w:val="20"/>
          <w:rtl/>
          <w:lang w:eastAsia="fr-FR"/>
        </w:rPr>
        <w:t>تكو</w:t>
      </w:r>
      <w:r w:rsidR="008C691C">
        <w:rPr>
          <w:rFonts w:ascii="Times New Roman" w:eastAsia="Times New Roman" w:hAnsi="Times New Roman" w:cs="Arabic Transparent"/>
          <w:color w:val="000000"/>
          <w:sz w:val="20"/>
          <w:szCs w:val="20"/>
          <w:rtl/>
          <w:lang w:eastAsia="fr-FR"/>
        </w:rPr>
        <w:t>ٌ</w:t>
      </w:r>
      <w:r w:rsidRPr="00CB3A72">
        <w:rPr>
          <w:rFonts w:ascii="Times New Roman" w:eastAsia="Times New Roman" w:hAnsi="Times New Roman" w:cs="Arabic Transparent"/>
          <w:color w:val="000000"/>
          <w:sz w:val="20"/>
          <w:szCs w:val="20"/>
          <w:rtl/>
          <w:lang w:eastAsia="fr-FR"/>
        </w:rPr>
        <w:t>ن الزيوليت من المركبات غير العضوية مجموعة كبيرة</w:t>
      </w:r>
      <w:r w:rsidR="00F205D4" w:rsidRPr="00CB3A72">
        <w:rPr>
          <w:rFonts w:ascii="Times New Roman" w:eastAsia="Times New Roman" w:hAnsi="Times New Roman" w:cs="Arabic Transparent"/>
          <w:color w:val="000000"/>
          <w:sz w:val="20"/>
          <w:szCs w:val="20"/>
          <w:rtl/>
          <w:lang w:eastAsia="fr-FR"/>
        </w:rPr>
        <w:t>، فهي</w:t>
      </w:r>
      <w:r w:rsidRPr="00CB3A72">
        <w:rPr>
          <w:rFonts w:ascii="Times New Roman" w:eastAsia="Times New Roman" w:hAnsi="Times New Roman" w:cs="Arabic Transparent"/>
          <w:color w:val="000000"/>
          <w:sz w:val="20"/>
          <w:szCs w:val="20"/>
          <w:rtl/>
          <w:lang w:eastAsia="fr-FR"/>
        </w:rPr>
        <w:t xml:space="preserve"> تملك </w:t>
      </w:r>
      <w:r w:rsidR="0072138D" w:rsidRPr="00CB3A72">
        <w:rPr>
          <w:rFonts w:ascii="Times New Roman" w:eastAsia="Times New Roman" w:hAnsi="Times New Roman" w:cs="Arabic Transparent"/>
          <w:color w:val="000000"/>
          <w:sz w:val="20"/>
          <w:szCs w:val="20"/>
          <w:rtl/>
          <w:lang w:eastAsia="fr-FR"/>
        </w:rPr>
        <w:t xml:space="preserve">خصائص </w:t>
      </w:r>
      <w:r w:rsidR="00D7057D" w:rsidRPr="00CB3A72">
        <w:rPr>
          <w:rFonts w:ascii="Times New Roman" w:eastAsia="Times New Roman" w:hAnsi="Times New Roman" w:cs="Arabic Transparent" w:hint="cs"/>
          <w:color w:val="000000"/>
          <w:sz w:val="20"/>
          <w:szCs w:val="20"/>
          <w:rtl/>
          <w:lang w:eastAsia="fr-FR"/>
        </w:rPr>
        <w:t>استثنائية</w:t>
      </w:r>
      <w:r w:rsidR="0072138D" w:rsidRPr="00CB3A72">
        <w:rPr>
          <w:rFonts w:ascii="Times New Roman" w:eastAsia="Times New Roman" w:hAnsi="Times New Roman" w:cs="Arabic Transparent"/>
          <w:color w:val="000000"/>
          <w:sz w:val="20"/>
          <w:szCs w:val="20"/>
          <w:rtl/>
          <w:lang w:eastAsia="fr-FR"/>
        </w:rPr>
        <w:t xml:space="preserve"> </w:t>
      </w:r>
      <w:r w:rsidR="00C14166" w:rsidRPr="00CB3A72">
        <w:rPr>
          <w:rFonts w:ascii="Times New Roman" w:eastAsia="Times New Roman" w:hAnsi="Times New Roman" w:cs="Arabic Transparent"/>
          <w:color w:val="000000"/>
          <w:sz w:val="20"/>
          <w:szCs w:val="20"/>
          <w:rtl/>
          <w:lang w:eastAsia="fr-FR"/>
        </w:rPr>
        <w:t xml:space="preserve">فتحت </w:t>
      </w:r>
      <w:r w:rsidR="00D20473" w:rsidRPr="00CB3A72">
        <w:rPr>
          <w:rFonts w:ascii="Times New Roman" w:eastAsia="Times New Roman" w:hAnsi="Times New Roman" w:cs="Arabic Transparent"/>
          <w:color w:val="000000"/>
          <w:sz w:val="20"/>
          <w:szCs w:val="20"/>
          <w:rtl/>
          <w:lang w:eastAsia="fr-FR"/>
        </w:rPr>
        <w:t>ال</w:t>
      </w:r>
      <w:r w:rsidR="00C14166" w:rsidRPr="00CB3A72">
        <w:rPr>
          <w:rFonts w:ascii="Times New Roman" w:eastAsia="Times New Roman" w:hAnsi="Times New Roman" w:cs="Arabic Transparent"/>
          <w:color w:val="000000"/>
          <w:sz w:val="20"/>
          <w:szCs w:val="20"/>
          <w:rtl/>
          <w:lang w:eastAsia="fr-FR"/>
        </w:rPr>
        <w:t>ط</w:t>
      </w:r>
      <w:r w:rsidR="00FE08AE" w:rsidRPr="00CB3A72">
        <w:rPr>
          <w:rFonts w:ascii="Times New Roman" w:eastAsia="Times New Roman" w:hAnsi="Times New Roman" w:cs="Arabic Transparent"/>
          <w:color w:val="000000"/>
          <w:sz w:val="20"/>
          <w:szCs w:val="20"/>
          <w:rtl/>
          <w:lang w:eastAsia="fr-FR"/>
        </w:rPr>
        <w:t>ريق أمام الكثير من التطبيقات الصناعية المهمة</w:t>
      </w:r>
      <w:r w:rsidR="002B6819" w:rsidRPr="00CB3A72">
        <w:rPr>
          <w:rFonts w:ascii="Times New Roman" w:eastAsia="Times New Roman" w:hAnsi="Times New Roman" w:cs="Arabic Transparent"/>
          <w:color w:val="000000"/>
          <w:sz w:val="20"/>
          <w:szCs w:val="20"/>
          <w:rtl/>
          <w:lang w:eastAsia="fr-FR"/>
        </w:rPr>
        <w:t xml:space="preserve"> ; يعتبر التبادل الأيوني من أول التطبيقات الصناعية في مجال معالجة المياه</w:t>
      </w:r>
      <w:r w:rsidR="00A4542D">
        <w:rPr>
          <w:rFonts w:ascii="Times New Roman" w:eastAsia="Times New Roman" w:hAnsi="Times New Roman" w:cs="Arabic Transparent"/>
          <w:color w:val="000000"/>
          <w:sz w:val="20"/>
          <w:szCs w:val="20"/>
          <w:rtl/>
          <w:lang w:eastAsia="fr-FR"/>
        </w:rPr>
        <w:t>.</w:t>
      </w:r>
    </w:p>
    <w:p w:rsidR="00CB3A72" w:rsidRDefault="00CB3A72" w:rsidP="00B9551B">
      <w:pPr>
        <w:spacing w:after="0"/>
        <w:jc w:val="right"/>
        <w:rPr>
          <w:rFonts w:ascii="Times New Roman" w:eastAsia="Times New Roman" w:hAnsi="Times New Roman" w:cs="Arabic Transparent"/>
          <w:color w:val="000000"/>
          <w:sz w:val="20"/>
          <w:szCs w:val="20"/>
          <w:rtl/>
          <w:lang w:eastAsia="fr-FR"/>
        </w:rPr>
      </w:pPr>
    </w:p>
    <w:p w:rsidR="00B9551B" w:rsidRPr="00CB3A72" w:rsidRDefault="00465948" w:rsidP="00B9551B">
      <w:pPr>
        <w:spacing w:after="0"/>
        <w:jc w:val="right"/>
        <w:rPr>
          <w:rFonts w:ascii="Times New Roman" w:eastAsia="Times New Roman" w:hAnsi="Times New Roman" w:cs="Arabic Transparent"/>
          <w:color w:val="000000"/>
          <w:sz w:val="20"/>
          <w:szCs w:val="20"/>
          <w:rtl/>
          <w:lang w:eastAsia="fr-FR"/>
        </w:rPr>
      </w:pPr>
      <w:r w:rsidRPr="00CB3A72">
        <w:rPr>
          <w:rFonts w:ascii="Times New Roman" w:eastAsia="Times New Roman" w:hAnsi="Times New Roman" w:cs="Arabic Transparent"/>
          <w:color w:val="000000"/>
          <w:sz w:val="20"/>
          <w:szCs w:val="20"/>
          <w:rtl/>
          <w:lang w:eastAsia="fr-FR"/>
        </w:rPr>
        <w:t xml:space="preserve">إن التبادل الأيوني </w:t>
      </w:r>
      <w:r w:rsidRPr="00CB3A72">
        <w:rPr>
          <w:rFonts w:ascii="Times New Roman" w:eastAsia="Times New Roman" w:hAnsi="Times New Roman" w:cs="Arabic Transparent" w:hint="cs"/>
          <w:color w:val="000000"/>
          <w:sz w:val="20"/>
          <w:szCs w:val="20"/>
          <w:rtl/>
          <w:lang w:eastAsia="fr-FR"/>
        </w:rPr>
        <w:t>الذي</w:t>
      </w:r>
      <w:r w:rsidRPr="00CB3A72">
        <w:rPr>
          <w:rFonts w:ascii="Times New Roman" w:eastAsia="Times New Roman" w:hAnsi="Times New Roman" w:cs="Arabic Transparent"/>
          <w:color w:val="000000"/>
          <w:sz w:val="20"/>
          <w:szCs w:val="20"/>
          <w:rtl/>
          <w:lang w:eastAsia="fr-FR"/>
        </w:rPr>
        <w:t xml:space="preserve"> يتم بواسطة </w:t>
      </w:r>
      <w:r w:rsidR="00620082" w:rsidRPr="00CB3A72">
        <w:rPr>
          <w:rFonts w:ascii="Times New Roman" w:eastAsia="Times New Roman" w:hAnsi="Times New Roman" w:cs="Arabic Transparent"/>
          <w:color w:val="000000"/>
          <w:sz w:val="20"/>
          <w:szCs w:val="20"/>
          <w:rtl/>
          <w:lang w:eastAsia="fr-FR"/>
        </w:rPr>
        <w:t xml:space="preserve">المحاليل المائية، هو الطريقة الأكثر </w:t>
      </w:r>
      <w:r w:rsidR="00620082" w:rsidRPr="00CB3A72">
        <w:rPr>
          <w:rFonts w:ascii="Times New Roman" w:eastAsia="Times New Roman" w:hAnsi="Times New Roman" w:cs="Arabic Transparent" w:hint="cs"/>
          <w:color w:val="000000"/>
          <w:sz w:val="20"/>
          <w:szCs w:val="20"/>
          <w:rtl/>
          <w:lang w:eastAsia="fr-FR"/>
        </w:rPr>
        <w:t>استعمالا</w:t>
      </w:r>
      <w:r w:rsidR="00620082" w:rsidRPr="00CB3A72">
        <w:rPr>
          <w:rFonts w:ascii="Times New Roman" w:eastAsia="Times New Roman" w:hAnsi="Times New Roman" w:cs="Arabic Transparent"/>
          <w:color w:val="000000"/>
          <w:sz w:val="20"/>
          <w:szCs w:val="20"/>
          <w:rtl/>
          <w:lang w:eastAsia="fr-FR"/>
        </w:rPr>
        <w:t xml:space="preserve"> </w:t>
      </w:r>
      <w:r w:rsidR="00B13DA9" w:rsidRPr="00CB3A72">
        <w:rPr>
          <w:rFonts w:ascii="Times New Roman" w:eastAsia="Times New Roman" w:hAnsi="Times New Roman" w:cs="Arabic Transparent"/>
          <w:color w:val="000000"/>
          <w:sz w:val="20"/>
          <w:szCs w:val="20"/>
          <w:rtl/>
          <w:lang w:eastAsia="fr-FR"/>
        </w:rPr>
        <w:t xml:space="preserve">في حالة هدا النوع من المواد </w:t>
      </w:r>
      <w:r w:rsidR="00B13DA9" w:rsidRPr="00CB3A72">
        <w:rPr>
          <w:rFonts w:ascii="Times New Roman" w:eastAsia="Times New Roman" w:hAnsi="Times New Roman" w:cs="Arabic Transparent" w:hint="cs"/>
          <w:color w:val="000000"/>
          <w:sz w:val="20"/>
          <w:szCs w:val="20"/>
          <w:rtl/>
          <w:lang w:eastAsia="fr-FR"/>
        </w:rPr>
        <w:t>ذات</w:t>
      </w:r>
      <w:r w:rsidR="00B13DA9" w:rsidRPr="00CB3A72">
        <w:rPr>
          <w:rFonts w:ascii="Times New Roman" w:eastAsia="Times New Roman" w:hAnsi="Times New Roman" w:cs="Arabic Transparent"/>
          <w:color w:val="000000"/>
          <w:sz w:val="20"/>
          <w:szCs w:val="20"/>
          <w:rtl/>
          <w:lang w:eastAsia="fr-FR"/>
        </w:rPr>
        <w:t xml:space="preserve"> المسامات الصغيرة و بالتالي </w:t>
      </w:r>
      <w:r w:rsidR="004406D0" w:rsidRPr="00CB3A72">
        <w:rPr>
          <w:rFonts w:ascii="Times New Roman" w:eastAsia="Times New Roman" w:hAnsi="Times New Roman" w:cs="Arabic Transparent"/>
          <w:color w:val="000000"/>
          <w:sz w:val="20"/>
          <w:szCs w:val="20"/>
          <w:rtl/>
          <w:lang w:eastAsia="fr-FR"/>
        </w:rPr>
        <w:t xml:space="preserve">فإن هده الطريقة هي التي ستستعمل في هدا العمل </w:t>
      </w:r>
      <w:r w:rsidR="00C42625" w:rsidRPr="00CB3A72">
        <w:rPr>
          <w:rFonts w:ascii="Times New Roman" w:eastAsia="Times New Roman" w:hAnsi="Times New Roman" w:cs="Arabic Transparent" w:hint="cs"/>
          <w:color w:val="000000"/>
          <w:sz w:val="20"/>
          <w:szCs w:val="20"/>
          <w:rtl/>
          <w:lang w:eastAsia="fr-FR"/>
        </w:rPr>
        <w:t>الذي</w:t>
      </w:r>
      <w:r w:rsidR="004406D0" w:rsidRPr="00CB3A72">
        <w:rPr>
          <w:rFonts w:ascii="Times New Roman" w:eastAsia="Times New Roman" w:hAnsi="Times New Roman" w:cs="Arabic Transparent"/>
          <w:color w:val="000000"/>
          <w:sz w:val="20"/>
          <w:szCs w:val="20"/>
          <w:rtl/>
          <w:lang w:eastAsia="fr-FR"/>
        </w:rPr>
        <w:t xml:space="preserve"> يهدف </w:t>
      </w:r>
      <w:r w:rsidR="00BE39C7" w:rsidRPr="00CB3A72">
        <w:rPr>
          <w:rFonts w:ascii="Times New Roman" w:eastAsia="Times New Roman" w:hAnsi="Times New Roman" w:cs="Arabic Transparent"/>
          <w:color w:val="000000"/>
          <w:sz w:val="20"/>
          <w:szCs w:val="20"/>
          <w:rtl/>
          <w:lang w:eastAsia="fr-FR"/>
        </w:rPr>
        <w:t>إلى "</w:t>
      </w:r>
      <w:r w:rsidR="00B3358B" w:rsidRPr="00CB3A72">
        <w:rPr>
          <w:rFonts w:ascii="Times New Roman" w:eastAsia="Times New Roman" w:hAnsi="Times New Roman" w:cs="Arabic Transparent"/>
          <w:color w:val="000000"/>
          <w:sz w:val="20"/>
          <w:szCs w:val="20"/>
          <w:rtl/>
          <w:lang w:eastAsia="fr-FR"/>
        </w:rPr>
        <w:t xml:space="preserve"> </w:t>
      </w:r>
      <w:r w:rsidR="00BE39C7" w:rsidRPr="00CB3A72">
        <w:rPr>
          <w:rFonts w:ascii="Times New Roman" w:eastAsia="Times New Roman" w:hAnsi="Times New Roman" w:cs="Arabic Transparent"/>
          <w:color w:val="000000"/>
          <w:sz w:val="20"/>
          <w:szCs w:val="20"/>
          <w:rtl/>
          <w:lang w:eastAsia="fr-FR"/>
        </w:rPr>
        <w:t>إزالة السموم</w:t>
      </w:r>
      <w:r w:rsidR="00B3358B" w:rsidRPr="00CB3A72">
        <w:rPr>
          <w:rFonts w:ascii="Times New Roman" w:eastAsia="Times New Roman" w:hAnsi="Times New Roman" w:cs="Arabic Transparent"/>
          <w:color w:val="000000"/>
          <w:sz w:val="20"/>
          <w:szCs w:val="20"/>
          <w:rtl/>
          <w:lang w:eastAsia="fr-FR"/>
        </w:rPr>
        <w:t xml:space="preserve"> </w:t>
      </w:r>
      <w:r w:rsidR="00BE39C7" w:rsidRPr="00CB3A72">
        <w:rPr>
          <w:rFonts w:ascii="Times New Roman" w:eastAsia="Times New Roman" w:hAnsi="Times New Roman" w:cs="Arabic Transparent"/>
          <w:color w:val="000000"/>
          <w:sz w:val="20"/>
          <w:szCs w:val="20"/>
          <w:rtl/>
          <w:lang w:eastAsia="fr-FR"/>
        </w:rPr>
        <w:t>".</w:t>
      </w:r>
    </w:p>
    <w:p w:rsidR="006718B4" w:rsidRPr="00CB3A72" w:rsidRDefault="006718B4" w:rsidP="002F0650">
      <w:pPr>
        <w:spacing w:after="0"/>
        <w:jc w:val="right"/>
        <w:rPr>
          <w:rFonts w:ascii="Times New Roman" w:eastAsia="Times New Roman" w:hAnsi="Times New Roman" w:cs="Arabic Transparent"/>
          <w:color w:val="000000"/>
          <w:sz w:val="20"/>
          <w:szCs w:val="20"/>
          <w:rtl/>
          <w:lang w:eastAsia="fr-FR"/>
        </w:rPr>
      </w:pPr>
    </w:p>
    <w:p w:rsidR="0084179D" w:rsidRPr="00CB3A72" w:rsidRDefault="00CF0E1D" w:rsidP="00A64C3D">
      <w:pPr>
        <w:spacing w:after="0"/>
        <w:jc w:val="right"/>
        <w:rPr>
          <w:rFonts w:ascii="Times New Roman" w:eastAsia="Times New Roman" w:hAnsi="Times New Roman" w:cs="Arabic Transparent"/>
          <w:color w:val="000000"/>
          <w:sz w:val="20"/>
          <w:szCs w:val="20"/>
          <w:lang w:eastAsia="fr-FR"/>
        </w:rPr>
      </w:pPr>
      <w:r>
        <w:rPr>
          <w:rFonts w:ascii="Times New Roman" w:eastAsia="Times New Roman" w:hAnsi="Times New Roman" w:cs="Arabic Transparent"/>
          <w:noProof/>
          <w:color w:val="000000"/>
          <w:sz w:val="20"/>
          <w:szCs w:val="20"/>
          <w:lang w:eastAsia="fr-FR"/>
        </w:rPr>
        <w:pict>
          <v:shape id="_x0000_s1349" type="#_x0000_t202" style="position:absolute;left:0;text-align:left;margin-left:81.35pt;margin-top:36.7pt;width:66.75pt;height:17.25pt;z-index:251770880" filled="f" stroked="f">
            <v:textbox style="mso-next-textbox:#_x0000_s1349">
              <w:txbxContent>
                <w:p w:rsidR="00167B78" w:rsidRPr="003E7927" w:rsidRDefault="00167B78">
                  <w:pPr>
                    <w:rPr>
                      <w:rFonts w:ascii="Times New Roman" w:hAnsi="Times New Roman" w:cs="Times New Roman"/>
                      <w:sz w:val="20"/>
                      <w:szCs w:val="20"/>
                      <w:rtl/>
                    </w:rPr>
                  </w:pPr>
                  <w:r>
                    <w:rPr>
                      <w:rFonts w:ascii="Times New Roman" w:hAnsi="Times New Roman" w:cs="Times New Roman"/>
                      <w:sz w:val="20"/>
                      <w:szCs w:val="20"/>
                    </w:rPr>
                    <w:t>Core - schell</w:t>
                  </w:r>
                </w:p>
              </w:txbxContent>
            </v:textbox>
          </v:shape>
        </w:pict>
      </w:r>
      <w:r>
        <w:rPr>
          <w:rFonts w:ascii="Times New Roman" w:eastAsia="Times New Roman" w:hAnsi="Times New Roman" w:cs="Arabic Transparent"/>
          <w:noProof/>
          <w:color w:val="000000"/>
          <w:sz w:val="20"/>
          <w:szCs w:val="20"/>
          <w:lang w:eastAsia="fr-FR"/>
        </w:rPr>
        <w:pict>
          <v:shape id="_x0000_s1346" type="#_x0000_t202" style="position:absolute;left:0;text-align:left;margin-left:243.5pt;margin-top:36.7pt;width:35.25pt;height:17.25pt;z-index:251767808" filled="f" stroked="f">
            <v:textbox style="mso-next-textbox:#_x0000_s1346">
              <w:txbxContent>
                <w:p w:rsidR="00167B78" w:rsidRPr="003E7927" w:rsidRDefault="00167B78">
                  <w:pPr>
                    <w:rPr>
                      <w:rFonts w:ascii="Times New Roman" w:hAnsi="Times New Roman" w:cs="Times New Roman"/>
                      <w:sz w:val="20"/>
                      <w:szCs w:val="20"/>
                      <w:rtl/>
                    </w:rPr>
                  </w:pPr>
                  <w:r>
                    <w:rPr>
                      <w:rFonts w:ascii="Times New Roman" w:hAnsi="Times New Roman" w:cs="Times New Roman"/>
                      <w:sz w:val="20"/>
                      <w:szCs w:val="20"/>
                    </w:rPr>
                    <w:t>NaX</w:t>
                  </w:r>
                </w:p>
              </w:txbxContent>
            </v:textbox>
          </v:shape>
        </w:pict>
      </w:r>
      <w:r>
        <w:rPr>
          <w:rFonts w:ascii="Times New Roman" w:eastAsia="Times New Roman" w:hAnsi="Times New Roman" w:cs="Arabic Transparent"/>
          <w:noProof/>
          <w:color w:val="000000"/>
          <w:sz w:val="20"/>
          <w:szCs w:val="20"/>
          <w:lang w:eastAsia="fr-FR"/>
        </w:rPr>
        <w:pict>
          <v:shape id="_x0000_s1345" type="#_x0000_t202" style="position:absolute;left:0;text-align:left;margin-left:439.25pt;margin-top:19.45pt;width:73.6pt;height:17.25pt;z-index:251766784" filled="f" stroked="f">
            <v:textbox style="mso-next-textbox:#_x0000_s1345">
              <w:txbxContent>
                <w:p w:rsidR="00167B78" w:rsidRPr="003E7927" w:rsidRDefault="00167B78">
                  <w:pPr>
                    <w:rPr>
                      <w:rFonts w:ascii="Times New Roman" w:hAnsi="Times New Roman" w:cs="Times New Roman"/>
                      <w:sz w:val="20"/>
                      <w:szCs w:val="20"/>
                      <w:rtl/>
                    </w:rPr>
                  </w:pPr>
                  <w:r>
                    <w:rPr>
                      <w:rFonts w:ascii="Times New Roman" w:hAnsi="Times New Roman" w:cs="Times New Roman"/>
                      <w:sz w:val="20"/>
                      <w:szCs w:val="20"/>
                    </w:rPr>
                    <w:t xml:space="preserve">  NaX / NaA</w:t>
                  </w:r>
                </w:p>
              </w:txbxContent>
            </v:textbox>
          </v:shape>
        </w:pict>
      </w:r>
      <w:r>
        <w:rPr>
          <w:rFonts w:ascii="Times New Roman" w:eastAsia="Times New Roman" w:hAnsi="Times New Roman" w:cs="Arabic Transparent"/>
          <w:noProof/>
          <w:color w:val="000000"/>
          <w:sz w:val="20"/>
          <w:szCs w:val="20"/>
          <w:lang w:eastAsia="fr-FR"/>
        </w:rPr>
        <w:pict>
          <v:shape id="_x0000_s1343" type="#_x0000_t202" style="position:absolute;left:0;text-align:left;margin-left:221.45pt;margin-top:10.9pt;width:35.25pt;height:21pt;z-index:251764736" filled="f" stroked="f">
            <v:textbox style="mso-next-textbox:#_x0000_s1343">
              <w:txbxContent>
                <w:p w:rsidR="00167B78" w:rsidRPr="003E7927" w:rsidRDefault="00167B78">
                  <w:pPr>
                    <w:rPr>
                      <w:rFonts w:ascii="Times New Roman" w:hAnsi="Times New Roman" w:cs="Times New Roman"/>
                      <w:sz w:val="20"/>
                      <w:szCs w:val="20"/>
                      <w:rtl/>
                    </w:rPr>
                  </w:pPr>
                  <w:r>
                    <w:rPr>
                      <w:rFonts w:ascii="Times New Roman" w:hAnsi="Times New Roman" w:cs="Times New Roman"/>
                      <w:sz w:val="20"/>
                      <w:szCs w:val="20"/>
                    </w:rPr>
                    <w:t>N</w:t>
                  </w:r>
                  <w:r w:rsidRPr="00A64C3D">
                    <w:rPr>
                      <w:rFonts w:ascii="Times New Roman" w:hAnsi="Times New Roman" w:cs="Times New Roman"/>
                      <w:b/>
                      <w:bCs/>
                      <w:sz w:val="20"/>
                      <w:szCs w:val="20"/>
                    </w:rPr>
                    <w:t>a</w:t>
                  </w:r>
                  <w:r>
                    <w:rPr>
                      <w:rFonts w:ascii="Times New Roman" w:hAnsi="Times New Roman" w:cs="Times New Roman"/>
                      <w:sz w:val="20"/>
                      <w:szCs w:val="20"/>
                    </w:rPr>
                    <w:t>A</w:t>
                  </w:r>
                </w:p>
              </w:txbxContent>
            </v:textbox>
          </v:shape>
        </w:pict>
      </w:r>
      <w:r w:rsidR="00664686">
        <w:rPr>
          <w:rFonts w:ascii="Times New Roman" w:eastAsia="Times New Roman" w:hAnsi="Times New Roman" w:cs="Arabic Transparent"/>
          <w:noProof/>
          <w:color w:val="000000"/>
          <w:sz w:val="20"/>
          <w:szCs w:val="20"/>
          <w:lang w:eastAsia="fr-FR"/>
        </w:rPr>
        <w:pict>
          <v:shape id="_x0000_s1344" type="#_x0000_t202" style="position:absolute;left:0;text-align:left;margin-left:196.75pt;margin-top:10.45pt;width:35.25pt;height:17.25pt;z-index:251765760" filled="f" stroked="f">
            <v:textbox style="mso-next-textbox:#_x0000_s1344">
              <w:txbxContent>
                <w:p w:rsidR="00167B78" w:rsidRPr="003E7927" w:rsidRDefault="00167B78">
                  <w:pPr>
                    <w:rPr>
                      <w:rFonts w:ascii="Times New Roman" w:hAnsi="Times New Roman" w:cs="Times New Roman"/>
                      <w:sz w:val="20"/>
                      <w:szCs w:val="20"/>
                      <w:rtl/>
                    </w:rPr>
                  </w:pPr>
                  <w:r>
                    <w:rPr>
                      <w:rFonts w:ascii="Times New Roman" w:hAnsi="Times New Roman" w:cs="Times New Roman"/>
                      <w:sz w:val="20"/>
                      <w:szCs w:val="20"/>
                    </w:rPr>
                    <w:t>NaX</w:t>
                  </w:r>
                </w:p>
              </w:txbxContent>
            </v:textbox>
          </v:shape>
        </w:pict>
      </w:r>
      <w:r w:rsidR="00664686">
        <w:rPr>
          <w:rFonts w:ascii="Times New Roman" w:eastAsia="Times New Roman" w:hAnsi="Times New Roman" w:cs="Arabic Transparent"/>
          <w:noProof/>
          <w:color w:val="000000"/>
          <w:sz w:val="20"/>
          <w:szCs w:val="20"/>
          <w:lang w:eastAsia="fr-FR"/>
        </w:rPr>
        <w:pict>
          <v:shape id="_x0000_s1347" type="#_x0000_t202" style="position:absolute;left:0;text-align:left;margin-left:219.35pt;margin-top:36.7pt;width:35.25pt;height:26.25pt;z-index:251768832" filled="f" stroked="f">
            <v:textbox style="mso-next-textbox:#_x0000_s1347">
              <w:txbxContent>
                <w:p w:rsidR="00167B78" w:rsidRPr="003E7927" w:rsidRDefault="00167B78">
                  <w:pPr>
                    <w:rPr>
                      <w:rFonts w:ascii="Times New Roman" w:hAnsi="Times New Roman" w:cs="Times New Roman"/>
                      <w:sz w:val="20"/>
                      <w:szCs w:val="20"/>
                      <w:rtl/>
                    </w:rPr>
                  </w:pPr>
                  <w:r>
                    <w:rPr>
                      <w:rFonts w:ascii="Times New Roman" w:hAnsi="Times New Roman" w:cs="Times New Roman"/>
                      <w:sz w:val="20"/>
                      <w:szCs w:val="20"/>
                    </w:rPr>
                    <w:t>NaA</w:t>
                  </w:r>
                </w:p>
              </w:txbxContent>
            </v:textbox>
          </v:shape>
        </w:pict>
      </w:r>
      <w:r w:rsidR="00C321ED" w:rsidRPr="00CB3A72">
        <w:rPr>
          <w:rFonts w:ascii="Times New Roman" w:eastAsia="Times New Roman" w:hAnsi="Times New Roman" w:cs="Arabic Transparent"/>
          <w:color w:val="000000"/>
          <w:sz w:val="20"/>
          <w:szCs w:val="20"/>
          <w:rtl/>
          <w:lang w:eastAsia="fr-FR"/>
        </w:rPr>
        <w:t xml:space="preserve">إن الغرض من هدا العمل هو البحث </w:t>
      </w:r>
      <w:r w:rsidR="005233D5" w:rsidRPr="00CB3A72">
        <w:rPr>
          <w:rFonts w:ascii="Times New Roman" w:eastAsia="Times New Roman" w:hAnsi="Times New Roman" w:cs="Arabic Transparent"/>
          <w:color w:val="000000"/>
          <w:sz w:val="20"/>
          <w:szCs w:val="20"/>
          <w:rtl/>
          <w:lang w:eastAsia="fr-FR"/>
        </w:rPr>
        <w:t>عن</w:t>
      </w:r>
      <w:r w:rsidR="00C321ED" w:rsidRPr="00CB3A72">
        <w:rPr>
          <w:rFonts w:ascii="Times New Roman" w:eastAsia="Times New Roman" w:hAnsi="Times New Roman" w:cs="Arabic Transparent"/>
          <w:color w:val="000000"/>
          <w:sz w:val="20"/>
          <w:szCs w:val="20"/>
          <w:rtl/>
          <w:lang w:eastAsia="fr-FR"/>
        </w:rPr>
        <w:t xml:space="preserve"> مواد تؤدي إلى </w:t>
      </w:r>
      <w:r w:rsidR="009A012D" w:rsidRPr="00CB3A72">
        <w:rPr>
          <w:rFonts w:ascii="Times New Roman" w:eastAsia="Times New Roman" w:hAnsi="Times New Roman" w:cs="Arabic Transparent" w:hint="cs"/>
          <w:color w:val="000000"/>
          <w:sz w:val="20"/>
          <w:szCs w:val="20"/>
          <w:rtl/>
          <w:lang w:eastAsia="fr-FR"/>
        </w:rPr>
        <w:t>استرداد</w:t>
      </w:r>
      <w:r w:rsidR="009A012D" w:rsidRPr="00CB3A72">
        <w:rPr>
          <w:rFonts w:ascii="Times New Roman" w:eastAsia="Times New Roman" w:hAnsi="Times New Roman" w:cs="Arabic Transparent"/>
          <w:color w:val="000000"/>
          <w:sz w:val="20"/>
          <w:szCs w:val="20"/>
          <w:rtl/>
          <w:lang w:eastAsia="fr-FR"/>
        </w:rPr>
        <w:t xml:space="preserve"> و إدماج المعادن الثقيلة، من بينها الرصاص و الكادميوم</w:t>
      </w:r>
      <w:r w:rsidR="00C31FF9" w:rsidRPr="00CB3A72">
        <w:rPr>
          <w:rFonts w:ascii="Times New Roman" w:eastAsia="Times New Roman" w:hAnsi="Times New Roman" w:cs="Arabic Transparent"/>
          <w:color w:val="000000"/>
          <w:sz w:val="20"/>
          <w:szCs w:val="20"/>
          <w:rtl/>
          <w:lang w:eastAsia="fr-FR"/>
        </w:rPr>
        <w:t xml:space="preserve">. </w:t>
      </w:r>
      <w:r w:rsidR="00C31FF9" w:rsidRPr="00CB3A72">
        <w:rPr>
          <w:rFonts w:ascii="Times New Roman" w:eastAsia="Times New Roman" w:hAnsi="Times New Roman" w:cs="Arabic Transparent" w:hint="cs"/>
          <w:color w:val="000000"/>
          <w:sz w:val="20"/>
          <w:szCs w:val="20"/>
          <w:rtl/>
          <w:lang w:eastAsia="fr-FR"/>
        </w:rPr>
        <w:t>إذن</w:t>
      </w:r>
      <w:r w:rsidR="00C31FF9" w:rsidRPr="00CB3A72">
        <w:rPr>
          <w:rFonts w:ascii="Times New Roman" w:eastAsia="Times New Roman" w:hAnsi="Times New Roman" w:cs="Arabic Transparent"/>
          <w:color w:val="000000"/>
          <w:sz w:val="20"/>
          <w:szCs w:val="20"/>
          <w:rtl/>
          <w:lang w:eastAsia="fr-FR"/>
        </w:rPr>
        <w:t xml:space="preserve"> فإن </w:t>
      </w:r>
      <w:r w:rsidR="00E23E28" w:rsidRPr="00CB3A72">
        <w:rPr>
          <w:rFonts w:ascii="Times New Roman" w:eastAsia="Times New Roman" w:hAnsi="Times New Roman" w:cs="Arabic Transparent"/>
          <w:color w:val="000000"/>
          <w:sz w:val="20"/>
          <w:szCs w:val="20"/>
          <w:rtl/>
          <w:lang w:eastAsia="fr-FR"/>
        </w:rPr>
        <w:t>ال</w:t>
      </w:r>
      <w:r w:rsidR="00C31FF9" w:rsidRPr="00CB3A72">
        <w:rPr>
          <w:rFonts w:ascii="Times New Roman" w:eastAsia="Times New Roman" w:hAnsi="Times New Roman" w:cs="Arabic Transparent"/>
          <w:color w:val="000000"/>
          <w:sz w:val="20"/>
          <w:szCs w:val="20"/>
          <w:rtl/>
          <w:lang w:eastAsia="fr-FR"/>
        </w:rPr>
        <w:t>دراسة تعتمد على مقارنة خ</w:t>
      </w:r>
      <w:r w:rsidR="00A31845" w:rsidRPr="00CB3A72">
        <w:rPr>
          <w:rFonts w:ascii="Times New Roman" w:eastAsia="Times New Roman" w:hAnsi="Times New Roman" w:cs="Arabic Transparent"/>
          <w:color w:val="000000"/>
          <w:sz w:val="20"/>
          <w:szCs w:val="20"/>
          <w:rtl/>
          <w:lang w:eastAsia="fr-FR"/>
        </w:rPr>
        <w:t>صائص الت</w:t>
      </w:r>
      <w:r w:rsidR="005B6AC5" w:rsidRPr="00CB3A72">
        <w:rPr>
          <w:rFonts w:ascii="Times New Roman" w:eastAsia="Times New Roman" w:hAnsi="Times New Roman" w:cs="Arabic Transparent"/>
          <w:color w:val="000000"/>
          <w:sz w:val="20"/>
          <w:szCs w:val="20"/>
          <w:rtl/>
          <w:lang w:eastAsia="fr-FR"/>
        </w:rPr>
        <w:t>بادل الأيوني لمجموعة تحتوي على أنواع مختلفة من الزيوليت</w:t>
      </w:r>
      <w:r w:rsidR="00CE5B7F" w:rsidRPr="00CB3A72">
        <w:rPr>
          <w:rFonts w:ascii="Times New Roman" w:eastAsia="Times New Roman" w:hAnsi="Times New Roman" w:cs="Arabic Transparent"/>
          <w:color w:val="000000"/>
          <w:sz w:val="20"/>
          <w:szCs w:val="20"/>
          <w:rtl/>
          <w:lang w:eastAsia="fr-FR"/>
        </w:rPr>
        <w:t xml:space="preserve"> هي</w:t>
      </w:r>
      <w:r w:rsidR="003E7927" w:rsidRPr="00CB3A72">
        <w:rPr>
          <w:rFonts w:ascii="Times New Roman" w:eastAsia="Times New Roman" w:hAnsi="Times New Roman" w:cs="Arabic Transparent"/>
          <w:color w:val="000000"/>
          <w:sz w:val="20"/>
          <w:szCs w:val="20"/>
          <w:rtl/>
          <w:lang w:eastAsia="fr-FR"/>
        </w:rPr>
        <w:t xml:space="preserve">   </w:t>
      </w:r>
      <w:r w:rsidR="002F0650" w:rsidRPr="00CB3A72">
        <w:rPr>
          <w:rFonts w:ascii="Times New Roman" w:eastAsia="Times New Roman" w:hAnsi="Times New Roman" w:cs="Arabic Transparent"/>
          <w:color w:val="000000"/>
          <w:sz w:val="20"/>
          <w:szCs w:val="20"/>
          <w:rtl/>
          <w:lang w:eastAsia="fr-FR"/>
        </w:rPr>
        <w:t xml:space="preserve"> </w:t>
      </w:r>
      <w:r w:rsidR="00CE5B7F" w:rsidRPr="00CB3A72">
        <w:rPr>
          <w:rFonts w:ascii="Times New Roman" w:eastAsia="Times New Roman" w:hAnsi="Times New Roman" w:cs="Arabic Transparent"/>
          <w:color w:val="000000"/>
          <w:sz w:val="20"/>
          <w:szCs w:val="20"/>
          <w:rtl/>
          <w:lang w:eastAsia="fr-FR"/>
        </w:rPr>
        <w:t xml:space="preserve"> </w:t>
      </w:r>
      <w:r w:rsidR="004627AF" w:rsidRPr="00CB3A72">
        <w:rPr>
          <w:rFonts w:ascii="Times New Roman" w:eastAsia="Times New Roman" w:hAnsi="Times New Roman" w:cs="Arabic Transparent"/>
          <w:color w:val="000000"/>
          <w:sz w:val="20"/>
          <w:szCs w:val="20"/>
          <w:rtl/>
          <w:lang w:eastAsia="fr-FR"/>
        </w:rPr>
        <w:t xml:space="preserve">   و</w:t>
      </w:r>
      <w:r w:rsidR="00F55991" w:rsidRPr="00CB3A72">
        <w:rPr>
          <w:rFonts w:ascii="Times New Roman" w:eastAsia="Times New Roman" w:hAnsi="Times New Roman" w:cs="Arabic Transparent"/>
          <w:color w:val="000000"/>
          <w:sz w:val="20"/>
          <w:szCs w:val="20"/>
          <w:rtl/>
          <w:lang w:eastAsia="fr-FR"/>
        </w:rPr>
        <w:t xml:space="preserve">   </w:t>
      </w:r>
      <w:r w:rsidR="004627AF" w:rsidRPr="00CB3A72">
        <w:rPr>
          <w:rFonts w:ascii="Times New Roman" w:eastAsia="Times New Roman" w:hAnsi="Times New Roman" w:cs="Arabic Transparent"/>
          <w:color w:val="000000"/>
          <w:sz w:val="20"/>
          <w:szCs w:val="20"/>
          <w:rtl/>
          <w:lang w:eastAsia="fr-FR"/>
        </w:rPr>
        <w:t xml:space="preserve"> </w:t>
      </w:r>
      <w:r w:rsidR="00F55991" w:rsidRPr="00CB3A72">
        <w:rPr>
          <w:rFonts w:ascii="Times New Roman" w:eastAsia="Times New Roman" w:hAnsi="Times New Roman" w:cs="Arabic Transparent"/>
          <w:color w:val="000000"/>
          <w:sz w:val="20"/>
          <w:szCs w:val="20"/>
          <w:rtl/>
          <w:lang w:eastAsia="fr-FR"/>
        </w:rPr>
        <w:t xml:space="preserve">    ، </w:t>
      </w:r>
      <w:r w:rsidR="009B5A56" w:rsidRPr="00CB3A72">
        <w:rPr>
          <w:rFonts w:ascii="Times New Roman" w:eastAsia="Times New Roman" w:hAnsi="Times New Roman" w:cs="Arabic Transparent"/>
          <w:color w:val="000000"/>
          <w:sz w:val="20"/>
          <w:szCs w:val="20"/>
          <w:rtl/>
          <w:lang w:eastAsia="fr-FR"/>
        </w:rPr>
        <w:t>الم</w:t>
      </w:r>
      <w:r w:rsidR="00CE5B7F" w:rsidRPr="00CB3A72">
        <w:rPr>
          <w:rFonts w:ascii="Times New Roman" w:eastAsia="Times New Roman" w:hAnsi="Times New Roman" w:cs="Arabic Transparent"/>
          <w:color w:val="000000"/>
          <w:sz w:val="20"/>
          <w:szCs w:val="20"/>
          <w:rtl/>
          <w:lang w:eastAsia="fr-FR"/>
        </w:rPr>
        <w:t>زيج</w:t>
      </w:r>
      <w:r w:rsidR="009B5A56" w:rsidRPr="00CB3A72">
        <w:rPr>
          <w:rFonts w:ascii="Times New Roman" w:eastAsia="Times New Roman" w:hAnsi="Times New Roman" w:cs="Arabic Transparent"/>
          <w:color w:val="000000"/>
          <w:sz w:val="20"/>
          <w:szCs w:val="20"/>
          <w:rtl/>
          <w:lang w:eastAsia="fr-FR"/>
        </w:rPr>
        <w:t xml:space="preserve"> الفيزيائي</w:t>
      </w:r>
      <w:r w:rsidR="00CE5B7F" w:rsidRPr="00CB3A72">
        <w:rPr>
          <w:rFonts w:ascii="Times New Roman" w:eastAsia="Times New Roman" w:hAnsi="Times New Roman" w:cs="Arabic Transparent"/>
          <w:color w:val="000000"/>
          <w:sz w:val="20"/>
          <w:szCs w:val="20"/>
          <w:rtl/>
          <w:lang w:eastAsia="fr-FR"/>
        </w:rPr>
        <w:t xml:space="preserve"> بين هدين النوعين و </w:t>
      </w:r>
      <w:r w:rsidR="0084179D" w:rsidRPr="00CB3A72">
        <w:rPr>
          <w:rFonts w:ascii="Times New Roman" w:eastAsia="Times New Roman" w:hAnsi="Times New Roman" w:cs="Arabic Transparent" w:hint="cs"/>
          <w:color w:val="000000"/>
          <w:sz w:val="20"/>
          <w:szCs w:val="20"/>
          <w:rtl/>
          <w:lang w:eastAsia="fr-FR"/>
        </w:rPr>
        <w:t>كذلك</w:t>
      </w:r>
      <w:r w:rsidR="00CE5B7F" w:rsidRPr="00CB3A72">
        <w:rPr>
          <w:rFonts w:ascii="Times New Roman" w:eastAsia="Times New Roman" w:hAnsi="Times New Roman" w:cs="Arabic Transparent"/>
          <w:color w:val="000000"/>
          <w:sz w:val="20"/>
          <w:szCs w:val="20"/>
          <w:rtl/>
          <w:lang w:eastAsia="fr-FR"/>
        </w:rPr>
        <w:t xml:space="preserve"> المركب</w:t>
      </w:r>
      <w:r w:rsidR="00E2678A" w:rsidRPr="00CB3A72">
        <w:rPr>
          <w:rFonts w:ascii="Times New Roman" w:eastAsia="Times New Roman" w:hAnsi="Times New Roman" w:cs="Arabic Transparent"/>
          <w:color w:val="000000"/>
          <w:sz w:val="20"/>
          <w:szCs w:val="20"/>
          <w:rtl/>
          <w:lang w:eastAsia="fr-FR"/>
        </w:rPr>
        <w:t xml:space="preserve">              </w:t>
      </w:r>
      <w:r w:rsidR="00CB3A72">
        <w:rPr>
          <w:rFonts w:ascii="Times New Roman" w:eastAsia="Times New Roman" w:hAnsi="Times New Roman" w:cs="Arabic Transparent"/>
          <w:color w:val="000000"/>
          <w:sz w:val="20"/>
          <w:szCs w:val="20"/>
          <w:rtl/>
          <w:lang w:eastAsia="fr-FR"/>
        </w:rPr>
        <w:t xml:space="preserve">  </w:t>
      </w:r>
    </w:p>
    <w:p w:rsidR="001A35C6" w:rsidRPr="00CB3A72" w:rsidRDefault="00664686" w:rsidP="002F0650">
      <w:pPr>
        <w:spacing w:after="0"/>
        <w:jc w:val="right"/>
        <w:rPr>
          <w:rFonts w:ascii="Times New Roman" w:eastAsia="Times New Roman" w:hAnsi="Times New Roman" w:cs="Arabic Transparent"/>
          <w:color w:val="000000"/>
          <w:sz w:val="20"/>
          <w:szCs w:val="20"/>
          <w:rtl/>
          <w:lang w:eastAsia="fr-FR"/>
        </w:rPr>
      </w:pPr>
      <w:r>
        <w:rPr>
          <w:rFonts w:ascii="Times New Roman" w:eastAsia="Times New Roman" w:hAnsi="Times New Roman" w:cs="Arabic Transparent"/>
          <w:noProof/>
          <w:color w:val="000000"/>
          <w:sz w:val="20"/>
          <w:szCs w:val="20"/>
          <w:rtl/>
          <w:lang w:eastAsia="fr-FR"/>
        </w:rPr>
        <w:pict>
          <v:shape id="_x0000_s1348" type="#_x0000_t202" style="position:absolute;left:0;text-align:left;margin-left:434.7pt;margin-top:11.6pt;width:77.25pt;height:17.25pt;z-index:251769856" filled="f" stroked="f">
            <v:textbox style="mso-next-textbox:#_x0000_s1348">
              <w:txbxContent>
                <w:p w:rsidR="00167B78" w:rsidRPr="003E7927" w:rsidRDefault="00167B78">
                  <w:pPr>
                    <w:rPr>
                      <w:rFonts w:ascii="Times New Roman" w:hAnsi="Times New Roman" w:cs="Times New Roman"/>
                      <w:sz w:val="20"/>
                      <w:szCs w:val="20"/>
                      <w:rtl/>
                    </w:rPr>
                  </w:pPr>
                  <w:r>
                    <w:rPr>
                      <w:rFonts w:ascii="Times New Roman" w:hAnsi="Times New Roman" w:cs="Times New Roman"/>
                      <w:sz w:val="20"/>
                      <w:szCs w:val="20"/>
                    </w:rPr>
                    <w:t xml:space="preserve"> . NaX / NaA</w:t>
                  </w:r>
                </w:p>
              </w:txbxContent>
            </v:textbox>
          </v:shape>
        </w:pict>
      </w:r>
      <w:r w:rsidR="0084179D" w:rsidRPr="00CB3A72">
        <w:rPr>
          <w:rFonts w:ascii="Times New Roman" w:eastAsia="Times New Roman" w:hAnsi="Times New Roman" w:cs="Arabic Transparent"/>
          <w:color w:val="000000"/>
          <w:sz w:val="20"/>
          <w:szCs w:val="20"/>
          <w:rtl/>
          <w:lang w:eastAsia="fr-FR"/>
        </w:rPr>
        <w:t xml:space="preserve">في الواقع، لقد قمنا </w:t>
      </w:r>
      <w:r w:rsidR="0084179D" w:rsidRPr="00CB3A72">
        <w:rPr>
          <w:rFonts w:ascii="Times New Roman" w:eastAsia="Times New Roman" w:hAnsi="Times New Roman" w:cs="Arabic Transparent" w:hint="cs"/>
          <w:color w:val="000000"/>
          <w:sz w:val="20"/>
          <w:szCs w:val="20"/>
          <w:rtl/>
          <w:lang w:eastAsia="fr-FR"/>
        </w:rPr>
        <w:t>بتنفيذ</w:t>
      </w:r>
      <w:r w:rsidR="0084179D" w:rsidRPr="00CB3A72">
        <w:rPr>
          <w:rFonts w:ascii="Times New Roman" w:eastAsia="Times New Roman" w:hAnsi="Times New Roman" w:cs="Arabic Transparent"/>
          <w:color w:val="000000"/>
          <w:sz w:val="20"/>
          <w:szCs w:val="20"/>
          <w:rtl/>
          <w:lang w:eastAsia="fr-FR"/>
        </w:rPr>
        <w:t xml:space="preserve"> العديد من التجارب لأكثر من نوع من الزيوليت</w:t>
      </w:r>
      <w:r w:rsidR="005233D5" w:rsidRPr="00CB3A72">
        <w:rPr>
          <w:rFonts w:ascii="Times New Roman" w:eastAsia="Times New Roman" w:hAnsi="Times New Roman" w:cs="Arabic Transparent"/>
          <w:color w:val="000000"/>
          <w:sz w:val="20"/>
          <w:szCs w:val="20"/>
          <w:rtl/>
          <w:lang w:eastAsia="fr-FR"/>
        </w:rPr>
        <w:t xml:space="preserve"> </w:t>
      </w:r>
      <w:r w:rsidR="00AA319B" w:rsidRPr="00CB3A72">
        <w:rPr>
          <w:rFonts w:ascii="Times New Roman" w:eastAsia="Times New Roman" w:hAnsi="Times New Roman" w:cs="Arabic Transparent"/>
          <w:color w:val="000000"/>
          <w:sz w:val="20"/>
          <w:szCs w:val="20"/>
          <w:rtl/>
          <w:lang w:eastAsia="fr-FR"/>
        </w:rPr>
        <w:t xml:space="preserve">      و       </w:t>
      </w:r>
      <w:r w:rsidR="005233D5" w:rsidRPr="00CB3A72">
        <w:rPr>
          <w:rFonts w:ascii="Times New Roman" w:eastAsia="Times New Roman" w:hAnsi="Times New Roman" w:cs="Arabic Transparent"/>
          <w:color w:val="000000"/>
          <w:sz w:val="20"/>
          <w:szCs w:val="20"/>
          <w:rtl/>
          <w:lang w:eastAsia="fr-FR"/>
        </w:rPr>
        <w:t xml:space="preserve">، بعدها قمنا بتصميم </w:t>
      </w:r>
      <w:r w:rsidR="004E2D0B" w:rsidRPr="00CB3A72">
        <w:rPr>
          <w:rFonts w:ascii="Times New Roman" w:eastAsia="Times New Roman" w:hAnsi="Times New Roman" w:cs="Arabic Transparent" w:hint="cs"/>
          <w:color w:val="000000"/>
          <w:sz w:val="20"/>
          <w:szCs w:val="20"/>
          <w:rtl/>
          <w:lang w:eastAsia="fr-FR"/>
        </w:rPr>
        <w:t>نموذج</w:t>
      </w:r>
      <w:r w:rsidR="001A35C6" w:rsidRPr="00CB3A72">
        <w:rPr>
          <w:rFonts w:ascii="Times New Roman" w:eastAsia="Times New Roman" w:hAnsi="Times New Roman" w:cs="Arabic Transparent"/>
          <w:color w:val="000000"/>
          <w:sz w:val="20"/>
          <w:szCs w:val="20"/>
          <w:rtl/>
          <w:lang w:eastAsia="fr-FR"/>
        </w:rPr>
        <w:t xml:space="preserve"> </w:t>
      </w:r>
      <w:r w:rsidR="00026F5F" w:rsidRPr="00CB3A72">
        <w:rPr>
          <w:rFonts w:ascii="Times New Roman" w:eastAsia="Times New Roman" w:hAnsi="Times New Roman" w:cs="Arabic Transparent"/>
          <w:color w:val="000000"/>
          <w:sz w:val="20"/>
          <w:szCs w:val="20"/>
          <w:rtl/>
          <w:lang w:eastAsia="fr-FR"/>
        </w:rPr>
        <w:t xml:space="preserve">              </w:t>
      </w:r>
      <w:r w:rsidR="00CF63F6" w:rsidRPr="00CB3A72">
        <w:rPr>
          <w:rFonts w:ascii="Times New Roman" w:eastAsia="Times New Roman" w:hAnsi="Times New Roman" w:cs="Arabic Transparent"/>
          <w:color w:val="000000"/>
          <w:sz w:val="20"/>
          <w:szCs w:val="20"/>
          <w:rtl/>
          <w:lang w:eastAsia="fr-FR"/>
        </w:rPr>
        <w:t xml:space="preserve"> </w:t>
      </w:r>
      <w:r w:rsidR="001A35C6" w:rsidRPr="00CB3A72">
        <w:rPr>
          <w:rFonts w:ascii="Times New Roman" w:eastAsia="Times New Roman" w:hAnsi="Times New Roman" w:cs="Arabic Transparent"/>
          <w:color w:val="000000"/>
          <w:sz w:val="20"/>
          <w:szCs w:val="20"/>
          <w:rtl/>
          <w:lang w:eastAsia="fr-FR"/>
        </w:rPr>
        <w:t xml:space="preserve"> </w:t>
      </w:r>
      <w:r w:rsidR="00CB3A72">
        <w:rPr>
          <w:rFonts w:ascii="Times New Roman" w:eastAsia="Times New Roman" w:hAnsi="Times New Roman" w:cs="Arabic Transparent"/>
          <w:color w:val="000000"/>
          <w:sz w:val="20"/>
          <w:szCs w:val="20"/>
          <w:rtl/>
          <w:lang w:eastAsia="fr-FR"/>
        </w:rPr>
        <w:t xml:space="preserve"> </w:t>
      </w:r>
      <w:r w:rsidR="00CF0E1D">
        <w:rPr>
          <w:rFonts w:ascii="Times New Roman" w:eastAsia="Times New Roman" w:hAnsi="Times New Roman" w:cs="Arabic Transparent" w:hint="cs"/>
          <w:color w:val="000000"/>
          <w:sz w:val="20"/>
          <w:szCs w:val="20"/>
          <w:rtl/>
          <w:lang w:eastAsia="fr-FR"/>
        </w:rPr>
        <w:t xml:space="preserve">  </w:t>
      </w:r>
      <w:r w:rsidR="00CF63F6" w:rsidRPr="00CB3A72">
        <w:rPr>
          <w:rFonts w:ascii="Times New Roman" w:eastAsia="Times New Roman" w:hAnsi="Times New Roman" w:cs="Arabic Transparent"/>
          <w:color w:val="000000"/>
          <w:sz w:val="20"/>
          <w:szCs w:val="20"/>
          <w:rtl/>
          <w:lang w:eastAsia="fr-FR"/>
        </w:rPr>
        <w:t>يهدف إ</w:t>
      </w:r>
      <w:r w:rsidR="005233D5" w:rsidRPr="00CB3A72">
        <w:rPr>
          <w:rFonts w:ascii="Times New Roman" w:eastAsia="Times New Roman" w:hAnsi="Times New Roman" w:cs="Arabic Transparent"/>
          <w:color w:val="000000"/>
          <w:sz w:val="20"/>
          <w:szCs w:val="20"/>
          <w:rtl/>
          <w:lang w:eastAsia="fr-FR"/>
        </w:rPr>
        <w:t>لى تكوين مركب</w:t>
      </w:r>
      <w:r w:rsidR="00D46157" w:rsidRPr="00CB3A72">
        <w:rPr>
          <w:rFonts w:ascii="Times New Roman" w:eastAsia="Times New Roman" w:hAnsi="Times New Roman" w:cs="Arabic Transparent"/>
          <w:color w:val="000000"/>
          <w:sz w:val="20"/>
          <w:szCs w:val="20"/>
          <w:rtl/>
          <w:lang w:eastAsia="fr-FR"/>
        </w:rPr>
        <w:t xml:space="preserve">  </w:t>
      </w:r>
    </w:p>
    <w:p w:rsidR="00A64C3D" w:rsidRDefault="00D46157" w:rsidP="00B867EE">
      <w:pPr>
        <w:spacing w:after="0"/>
        <w:jc w:val="right"/>
        <w:rPr>
          <w:rFonts w:ascii="Times New Roman" w:eastAsia="Times New Roman" w:hAnsi="Times New Roman" w:cs="Arabic Transparent"/>
          <w:color w:val="000000"/>
          <w:sz w:val="20"/>
          <w:szCs w:val="20"/>
          <w:lang w:eastAsia="fr-FR"/>
        </w:rPr>
      </w:pPr>
      <w:r w:rsidRPr="00CB3A72">
        <w:rPr>
          <w:rFonts w:ascii="Times New Roman" w:eastAsia="Times New Roman" w:hAnsi="Times New Roman" w:cs="Arabic Transparent"/>
          <w:color w:val="000000"/>
          <w:sz w:val="20"/>
          <w:szCs w:val="20"/>
          <w:rtl/>
          <w:lang w:eastAsia="fr-FR"/>
        </w:rPr>
        <w:t xml:space="preserve">           </w:t>
      </w:r>
      <w:r w:rsidR="005233D5" w:rsidRPr="00CB3A72">
        <w:rPr>
          <w:rFonts w:ascii="Times New Roman" w:eastAsia="Times New Roman" w:hAnsi="Times New Roman" w:cs="Arabic Transparent"/>
          <w:color w:val="000000"/>
          <w:sz w:val="20"/>
          <w:szCs w:val="20"/>
          <w:rtl/>
          <w:lang w:eastAsia="fr-FR"/>
        </w:rPr>
        <w:t xml:space="preserve"> </w:t>
      </w:r>
    </w:p>
    <w:p w:rsidR="006718B4" w:rsidRPr="00CB3A72" w:rsidRDefault="00605856" w:rsidP="00CB3A72">
      <w:pPr>
        <w:spacing w:after="0"/>
        <w:jc w:val="right"/>
        <w:rPr>
          <w:rFonts w:ascii="Times New Roman" w:eastAsia="Times New Roman" w:hAnsi="Times New Roman" w:cs="Times New Roman"/>
          <w:color w:val="000000"/>
          <w:sz w:val="24"/>
          <w:szCs w:val="24"/>
          <w:rtl/>
          <w:lang w:eastAsia="fr-FR"/>
        </w:rPr>
      </w:pPr>
      <w:r w:rsidRPr="00CB3A72">
        <w:rPr>
          <w:rFonts w:ascii="Times New Roman" w:eastAsia="Times New Roman" w:hAnsi="Times New Roman" w:cs="Arabic Transparent"/>
          <w:color w:val="000000"/>
          <w:sz w:val="20"/>
          <w:szCs w:val="20"/>
          <w:rtl/>
          <w:lang w:eastAsia="fr-FR"/>
        </w:rPr>
        <w:t xml:space="preserve">أخيرا، قمنا بدراسات حول التبادل الأيوني </w:t>
      </w:r>
      <w:r w:rsidR="00127D02" w:rsidRPr="00CB3A72">
        <w:rPr>
          <w:rFonts w:ascii="Times New Roman" w:eastAsia="Times New Roman" w:hAnsi="Times New Roman" w:cs="Arabic Transparent"/>
          <w:color w:val="000000"/>
          <w:sz w:val="20"/>
          <w:szCs w:val="20"/>
          <w:rtl/>
          <w:lang w:eastAsia="fr-FR"/>
        </w:rPr>
        <w:t>على</w:t>
      </w:r>
      <w:r w:rsidR="00732523" w:rsidRPr="00CB3A72">
        <w:rPr>
          <w:rFonts w:ascii="Times New Roman" w:eastAsia="Times New Roman" w:hAnsi="Times New Roman" w:cs="Arabic Transparent"/>
          <w:color w:val="000000"/>
          <w:sz w:val="20"/>
          <w:szCs w:val="20"/>
          <w:rtl/>
          <w:lang w:eastAsia="fr-FR"/>
        </w:rPr>
        <w:t xml:space="preserve"> هده</w:t>
      </w:r>
      <w:r w:rsidR="009B5A56" w:rsidRPr="00CB3A72">
        <w:rPr>
          <w:rFonts w:ascii="Times New Roman" w:eastAsia="Times New Roman" w:hAnsi="Times New Roman" w:cs="Arabic Transparent"/>
          <w:color w:val="000000"/>
          <w:sz w:val="20"/>
          <w:szCs w:val="20"/>
          <w:rtl/>
          <w:lang w:eastAsia="fr-FR"/>
        </w:rPr>
        <w:t xml:space="preserve"> </w:t>
      </w:r>
      <w:r w:rsidR="00732523" w:rsidRPr="00CB3A72">
        <w:rPr>
          <w:rFonts w:ascii="Times New Roman" w:eastAsia="Times New Roman" w:hAnsi="Times New Roman" w:cs="Arabic Transparent"/>
          <w:color w:val="000000"/>
          <w:sz w:val="20"/>
          <w:szCs w:val="20"/>
          <w:rtl/>
          <w:lang w:eastAsia="fr-FR"/>
        </w:rPr>
        <w:t>ال</w:t>
      </w:r>
      <w:r w:rsidR="009B5A56" w:rsidRPr="00CB3A72">
        <w:rPr>
          <w:rFonts w:ascii="Times New Roman" w:eastAsia="Times New Roman" w:hAnsi="Times New Roman" w:cs="Arabic Transparent"/>
          <w:color w:val="000000"/>
          <w:sz w:val="20"/>
          <w:szCs w:val="20"/>
          <w:rtl/>
          <w:lang w:eastAsia="fr-FR"/>
        </w:rPr>
        <w:t>مجموعة</w:t>
      </w:r>
      <w:r w:rsidR="00732523" w:rsidRPr="00CB3A72">
        <w:rPr>
          <w:rFonts w:ascii="Times New Roman" w:eastAsia="Times New Roman" w:hAnsi="Times New Roman" w:cs="Arabic Transparent"/>
          <w:color w:val="000000"/>
          <w:sz w:val="20"/>
          <w:szCs w:val="20"/>
          <w:rtl/>
          <w:lang w:eastAsia="fr-FR"/>
        </w:rPr>
        <w:t xml:space="preserve"> من </w:t>
      </w:r>
      <w:r w:rsidR="00D17A94" w:rsidRPr="00CB3A72">
        <w:rPr>
          <w:rFonts w:ascii="Times New Roman" w:eastAsia="Times New Roman" w:hAnsi="Times New Roman" w:cs="Arabic Transparent" w:hint="cs"/>
          <w:color w:val="000000"/>
          <w:sz w:val="20"/>
          <w:szCs w:val="20"/>
          <w:rtl/>
          <w:lang w:eastAsia="fr-FR"/>
        </w:rPr>
        <w:t>المواد</w:t>
      </w:r>
      <w:r w:rsidR="00127D02" w:rsidRPr="00CB3A72">
        <w:rPr>
          <w:rFonts w:ascii="Times New Roman" w:eastAsia="Times New Roman" w:hAnsi="Times New Roman" w:cs="Arabic Transparent"/>
          <w:color w:val="000000"/>
          <w:sz w:val="20"/>
          <w:szCs w:val="20"/>
          <w:rtl/>
          <w:lang w:eastAsia="fr-FR"/>
        </w:rPr>
        <w:t xml:space="preserve"> الزيولي</w:t>
      </w:r>
      <w:r w:rsidR="00732523" w:rsidRPr="00CB3A72">
        <w:rPr>
          <w:rFonts w:ascii="Times New Roman" w:eastAsia="Times New Roman" w:hAnsi="Times New Roman" w:cs="Arabic Transparent"/>
          <w:color w:val="000000"/>
          <w:sz w:val="20"/>
          <w:szCs w:val="20"/>
          <w:rtl/>
          <w:lang w:eastAsia="fr-FR"/>
        </w:rPr>
        <w:t>تية المختلفة</w:t>
      </w:r>
      <w:r w:rsidR="00127D02" w:rsidRPr="00CB3A72">
        <w:rPr>
          <w:rFonts w:ascii="Times New Roman" w:eastAsia="Times New Roman" w:hAnsi="Times New Roman" w:cs="Arabic Transparent"/>
          <w:color w:val="000000"/>
          <w:sz w:val="20"/>
          <w:szCs w:val="20"/>
          <w:rtl/>
          <w:lang w:eastAsia="fr-FR"/>
        </w:rPr>
        <w:t xml:space="preserve">. الكاتيونات المجربة </w:t>
      </w:r>
      <w:r w:rsidR="00D17A94" w:rsidRPr="00CB3A72">
        <w:rPr>
          <w:rFonts w:ascii="Times New Roman" w:eastAsia="Times New Roman" w:hAnsi="Times New Roman" w:cs="Arabic Transparent"/>
          <w:color w:val="000000"/>
          <w:sz w:val="20"/>
          <w:szCs w:val="20"/>
          <w:rtl/>
          <w:lang w:eastAsia="fr-FR"/>
        </w:rPr>
        <w:t>حصري</w:t>
      </w:r>
      <w:r w:rsidR="00127D02" w:rsidRPr="00CB3A72">
        <w:rPr>
          <w:rFonts w:ascii="Times New Roman" w:eastAsia="Times New Roman" w:hAnsi="Times New Roman" w:cs="Arabic Transparent"/>
          <w:color w:val="000000"/>
          <w:sz w:val="20"/>
          <w:szCs w:val="20"/>
          <w:rtl/>
          <w:lang w:eastAsia="fr-FR"/>
        </w:rPr>
        <w:t>ا هي الرصاص و</w:t>
      </w:r>
      <w:r w:rsidR="00CB3A72">
        <w:rPr>
          <w:rFonts w:ascii="Times New Roman" w:eastAsia="Times New Roman" w:hAnsi="Times New Roman" w:cs="Arabic Transparent"/>
          <w:color w:val="000000"/>
          <w:sz w:val="20"/>
          <w:szCs w:val="20"/>
          <w:rtl/>
          <w:lang w:eastAsia="fr-FR"/>
        </w:rPr>
        <w:t xml:space="preserve"> </w:t>
      </w:r>
      <w:r w:rsidR="00CB3A72" w:rsidRPr="00CB3A72">
        <w:rPr>
          <w:rFonts w:ascii="Times New Roman" w:eastAsia="Times New Roman" w:hAnsi="Times New Roman" w:cs="Arabic Transparent"/>
          <w:color w:val="000000"/>
          <w:sz w:val="20"/>
          <w:szCs w:val="20"/>
          <w:rtl/>
          <w:lang w:eastAsia="fr-FR"/>
        </w:rPr>
        <w:t>الكادميوم</w:t>
      </w:r>
      <w:r w:rsidR="00CB3A72">
        <w:rPr>
          <w:rFonts w:ascii="Times New Roman" w:eastAsia="Times New Roman" w:hAnsi="Times New Roman" w:cs="Arabic Transparent"/>
          <w:color w:val="000000"/>
          <w:sz w:val="20"/>
          <w:szCs w:val="20"/>
          <w:rtl/>
          <w:lang w:eastAsia="fr-FR"/>
        </w:rPr>
        <w:t>،</w:t>
      </w:r>
      <w:r w:rsidR="00CB3A72" w:rsidRPr="00CB3A72">
        <w:rPr>
          <w:rFonts w:ascii="Times New Roman" w:eastAsia="Times New Roman" w:hAnsi="Times New Roman" w:cs="Arabic Transparent"/>
          <w:color w:val="000000"/>
          <w:sz w:val="20"/>
          <w:szCs w:val="20"/>
          <w:rtl/>
          <w:lang w:eastAsia="fr-FR"/>
        </w:rPr>
        <w:t xml:space="preserve"> عناصر سامة مضرة للصحة و البيئة. </w:t>
      </w:r>
      <w:r w:rsidR="00CB3A72">
        <w:rPr>
          <w:rFonts w:ascii="Times New Roman" w:eastAsia="Times New Roman" w:hAnsi="Times New Roman" w:cs="Times New Roman"/>
          <w:color w:val="000000"/>
          <w:sz w:val="24"/>
          <w:szCs w:val="24"/>
          <w:rtl/>
          <w:lang w:eastAsia="fr-FR"/>
        </w:rPr>
        <w:t xml:space="preserve">      </w:t>
      </w:r>
      <w:r w:rsidR="00127D02" w:rsidRPr="00CB3A72">
        <w:rPr>
          <w:rFonts w:ascii="Times New Roman" w:eastAsia="Times New Roman" w:hAnsi="Times New Roman" w:cs="Arabic Transparent"/>
          <w:color w:val="000000"/>
          <w:sz w:val="20"/>
          <w:szCs w:val="20"/>
          <w:rtl/>
          <w:lang w:eastAsia="fr-FR"/>
        </w:rPr>
        <w:t xml:space="preserve"> </w:t>
      </w:r>
    </w:p>
    <w:p w:rsidR="00FB440D" w:rsidRDefault="00FB440D" w:rsidP="00202582">
      <w:pPr>
        <w:spacing w:after="0"/>
        <w:jc w:val="both"/>
        <w:rPr>
          <w:rFonts w:ascii="Constantia" w:eastAsia="Times New Roman" w:hAnsi="Constantia" w:cs="Courier New"/>
          <w:color w:val="000000"/>
          <w:sz w:val="24"/>
          <w:szCs w:val="24"/>
          <w:lang w:eastAsia="fr-FR"/>
        </w:rPr>
        <w:sectPr w:rsidR="00FB440D" w:rsidSect="00CB3A72">
          <w:footerReference w:type="default" r:id="rId11"/>
          <w:pgSz w:w="11906" w:h="16838"/>
          <w:pgMar w:top="851" w:right="851" w:bottom="851" w:left="851" w:header="709" w:footer="709" w:gutter="284"/>
          <w:cols w:space="708"/>
          <w:docGrid w:linePitch="360"/>
        </w:sectPr>
      </w:pPr>
    </w:p>
    <w:p w:rsidR="00D2265F" w:rsidRPr="00F1126A" w:rsidRDefault="00D2265F" w:rsidP="00F1126A">
      <w:pPr>
        <w:rPr>
          <w:rFonts w:ascii="Constantia" w:eastAsia="Times New Roman" w:hAnsi="Constantia" w:cs="Courier New"/>
          <w:sz w:val="24"/>
          <w:szCs w:val="24"/>
          <w:lang w:eastAsia="fr-FR"/>
        </w:rPr>
      </w:pPr>
    </w:p>
    <w:p w:rsidR="00C370BD" w:rsidRPr="00160B27" w:rsidRDefault="00664686" w:rsidP="00C370BD">
      <w:pPr>
        <w:spacing w:before="100" w:beforeAutospacing="1" w:after="100" w:afterAutospacing="1"/>
        <w:jc w:val="center"/>
        <w:rPr>
          <w:rFonts w:ascii="Constantia" w:eastAsia="Times New Roman" w:hAnsi="Constantia" w:cs="Times New Roman"/>
          <w:sz w:val="24"/>
          <w:szCs w:val="24"/>
          <w:lang w:eastAsia="fr-FR"/>
        </w:rPr>
      </w:pPr>
      <w:r w:rsidRPr="00664686">
        <w:rPr>
          <w:b/>
          <w:noProof/>
          <w:lang w:eastAsia="fr-FR"/>
        </w:rPr>
        <w:pict>
          <v:shape id="_x0000_s1442" type="#_x0000_t136" style="position:absolute;left:0;text-align:left;margin-left:6.8pt;margin-top:9.4pt;width:39.15pt;height:44.25pt;z-index:-251413504" wrapcoords="2492 0 1662 17573 -831 20868 415 22332 15369 22332 17031 22332 18277 17939 20354 5858 22431 2197 22846 732 22015 0 2492 0" fillcolor="black [3213]" strokecolor="black [3213]">
            <v:fill color2="#f93"/>
            <v:shadow on="t" color="silver" opacity="52429f"/>
            <v:textpath style="font-family:&quot;Constantia&quot;;font-style:italic;v-text-kern:t" trim="t" fitpath="t" string="N"/>
            <w10:wrap type="through"/>
          </v:shape>
        </w:pict>
      </w:r>
      <w:r w:rsidR="00C370BD" w:rsidRPr="003B386A">
        <w:rPr>
          <w:rFonts w:ascii="Constantia" w:eastAsia="Times New Roman" w:hAnsi="Constantia" w:cs="Times New Roman"/>
          <w:sz w:val="24"/>
          <w:szCs w:val="24"/>
          <w:lang w:eastAsia="fr-FR"/>
        </w:rPr>
        <w:t>ous vivons à une époque et dans un monde particulièrement pollué. Dans la liste des grands dangers guettant l'homme, on peut placer en haut de liste la pollution par les métaux l</w:t>
      </w:r>
      <w:r w:rsidR="004646DC">
        <w:rPr>
          <w:rFonts w:ascii="Constantia" w:eastAsia="Times New Roman" w:hAnsi="Constantia" w:cs="Times New Roman"/>
          <w:sz w:val="24"/>
          <w:szCs w:val="24"/>
          <w:lang w:eastAsia="fr-FR"/>
        </w:rPr>
        <w:t>ourds. p</w:t>
      </w:r>
      <w:r w:rsidR="00C370BD" w:rsidRPr="00160B27">
        <w:rPr>
          <w:rFonts w:ascii="Constantia" w:eastAsia="Times New Roman" w:hAnsi="Constantia" w:cs="Times New Roman"/>
          <w:sz w:val="24"/>
          <w:szCs w:val="24"/>
          <w:lang w:eastAsia="fr-FR"/>
        </w:rPr>
        <w:t>lomb, mercure, cadmium</w:t>
      </w:r>
      <w:r w:rsidR="00C370BD">
        <w:rPr>
          <w:rFonts w:ascii="Constantia" w:eastAsia="Times New Roman" w:hAnsi="Constantia" w:cs="Times New Roman"/>
          <w:sz w:val="24"/>
          <w:szCs w:val="24"/>
          <w:lang w:eastAsia="fr-FR"/>
        </w:rPr>
        <w:t>, ect</w:t>
      </w:r>
      <w:r w:rsidR="00C370BD" w:rsidRPr="00160B27">
        <w:rPr>
          <w:rFonts w:ascii="Constantia" w:eastAsia="Times New Roman" w:hAnsi="Constantia" w:cs="Times New Roman"/>
          <w:sz w:val="24"/>
          <w:szCs w:val="24"/>
          <w:lang w:eastAsia="fr-FR"/>
        </w:rPr>
        <w:t>.</w:t>
      </w:r>
    </w:p>
    <w:p w:rsidR="00C370BD" w:rsidRPr="003B386A" w:rsidRDefault="00C370BD" w:rsidP="00C370BD">
      <w:pPr>
        <w:spacing w:before="100" w:beforeAutospacing="1" w:after="100" w:afterAutospacing="1"/>
        <w:jc w:val="center"/>
        <w:rPr>
          <w:rFonts w:ascii="Constantia" w:eastAsia="Times New Roman" w:hAnsi="Constantia" w:cs="Times New Roman"/>
          <w:sz w:val="24"/>
          <w:szCs w:val="24"/>
          <w:lang w:eastAsia="fr-FR"/>
        </w:rPr>
      </w:pPr>
      <w:r w:rsidRPr="003B386A">
        <w:rPr>
          <w:rFonts w:ascii="Constantia" w:eastAsia="Times New Roman" w:hAnsi="Constantia" w:cs="Times New Roman"/>
          <w:sz w:val="24"/>
          <w:szCs w:val="24"/>
          <w:lang w:eastAsia="fr-FR"/>
        </w:rPr>
        <w:t xml:space="preserve">Grande fatigue, dépression, dérèglement de la glande thyroïde, </w:t>
      </w:r>
      <w:r>
        <w:rPr>
          <w:rFonts w:ascii="Constantia" w:eastAsia="Times New Roman" w:hAnsi="Constantia" w:cs="Times New Roman"/>
          <w:sz w:val="24"/>
          <w:szCs w:val="24"/>
          <w:lang w:eastAsia="fr-FR"/>
        </w:rPr>
        <w:t>a</w:t>
      </w:r>
      <w:r w:rsidRPr="003B386A">
        <w:rPr>
          <w:rFonts w:ascii="Constantia" w:eastAsia="Times New Roman" w:hAnsi="Constantia" w:cs="Times New Roman"/>
          <w:sz w:val="24"/>
          <w:szCs w:val="24"/>
          <w:lang w:eastAsia="fr-FR"/>
        </w:rPr>
        <w:t xml:space="preserve">lzheimer, </w:t>
      </w:r>
      <w:r>
        <w:rPr>
          <w:rFonts w:ascii="Constantia" w:eastAsia="Times New Roman" w:hAnsi="Constantia" w:cs="Times New Roman"/>
          <w:sz w:val="24"/>
          <w:szCs w:val="24"/>
          <w:lang w:eastAsia="fr-FR"/>
        </w:rPr>
        <w:t>p</w:t>
      </w:r>
      <w:r w:rsidRPr="003B386A">
        <w:rPr>
          <w:rFonts w:ascii="Constantia" w:eastAsia="Times New Roman" w:hAnsi="Constantia" w:cs="Times New Roman"/>
          <w:sz w:val="24"/>
          <w:szCs w:val="24"/>
          <w:lang w:eastAsia="fr-FR"/>
        </w:rPr>
        <w:t>arkinson</w:t>
      </w:r>
      <w:r w:rsidR="004646DC">
        <w:rPr>
          <w:rFonts w:ascii="Constantia" w:eastAsia="Times New Roman" w:hAnsi="Constantia" w:cs="Times New Roman"/>
          <w:sz w:val="24"/>
          <w:szCs w:val="24"/>
          <w:lang w:eastAsia="fr-FR"/>
        </w:rPr>
        <w:t>, cancers, sont quelques-uns</w:t>
      </w:r>
      <w:r w:rsidRPr="003B386A">
        <w:rPr>
          <w:rFonts w:ascii="Constantia" w:eastAsia="Times New Roman" w:hAnsi="Constantia" w:cs="Times New Roman"/>
          <w:sz w:val="24"/>
          <w:szCs w:val="24"/>
          <w:lang w:eastAsia="fr-FR"/>
        </w:rPr>
        <w:t xml:space="preserve"> des problèmes de s</w:t>
      </w:r>
      <w:r w:rsidRPr="00160B27">
        <w:rPr>
          <w:rFonts w:ascii="Constantia" w:eastAsia="Times New Roman" w:hAnsi="Constantia" w:cs="Times New Roman"/>
          <w:sz w:val="24"/>
          <w:szCs w:val="24"/>
          <w:lang w:eastAsia="fr-FR"/>
        </w:rPr>
        <w:t>anté causés par la pollution au</w:t>
      </w:r>
      <w:r>
        <w:rPr>
          <w:rFonts w:ascii="Constantia" w:eastAsia="Times New Roman" w:hAnsi="Constantia" w:cs="Times New Roman"/>
          <w:sz w:val="24"/>
          <w:szCs w:val="24"/>
          <w:lang w:eastAsia="fr-FR"/>
        </w:rPr>
        <w:t>x</w:t>
      </w:r>
      <w:r w:rsidRPr="00160B27">
        <w:rPr>
          <w:rFonts w:ascii="Constantia" w:eastAsia="Times New Roman" w:hAnsi="Constantia" w:cs="Times New Roman"/>
          <w:sz w:val="24"/>
          <w:szCs w:val="24"/>
          <w:lang w:eastAsia="fr-FR"/>
        </w:rPr>
        <w:t xml:space="preserve"> </w:t>
      </w:r>
      <w:r w:rsidRPr="003B386A">
        <w:rPr>
          <w:rFonts w:ascii="Constantia" w:eastAsia="Times New Roman" w:hAnsi="Constantia" w:cs="Times New Roman"/>
          <w:sz w:val="24"/>
          <w:szCs w:val="24"/>
          <w:lang w:eastAsia="fr-FR"/>
        </w:rPr>
        <w:t>métaux lourds.</w:t>
      </w:r>
    </w:p>
    <w:p w:rsidR="00C370BD" w:rsidRPr="003B386A" w:rsidRDefault="00C370BD" w:rsidP="00C370BD">
      <w:pPr>
        <w:spacing w:before="100" w:beforeAutospacing="1" w:after="100" w:afterAutospacing="1"/>
        <w:jc w:val="center"/>
        <w:rPr>
          <w:rFonts w:ascii="Constantia" w:eastAsia="Times New Roman" w:hAnsi="Constantia" w:cs="Times New Roman"/>
          <w:sz w:val="24"/>
          <w:szCs w:val="24"/>
          <w:lang w:eastAsia="fr-FR"/>
        </w:rPr>
      </w:pPr>
      <w:r w:rsidRPr="003B386A">
        <w:rPr>
          <w:rFonts w:ascii="Constantia" w:eastAsia="Times New Roman" w:hAnsi="Constantia" w:cs="Times New Roman"/>
          <w:sz w:val="24"/>
          <w:szCs w:val="24"/>
          <w:lang w:eastAsia="fr-FR"/>
        </w:rPr>
        <w:t>Ceux-ci sont présents dans l'air que nous respirons, dan</w:t>
      </w:r>
      <w:r w:rsidRPr="00160B27">
        <w:rPr>
          <w:rFonts w:ascii="Constantia" w:eastAsia="Times New Roman" w:hAnsi="Constantia" w:cs="Times New Roman"/>
          <w:sz w:val="24"/>
          <w:szCs w:val="24"/>
          <w:lang w:eastAsia="fr-FR"/>
        </w:rPr>
        <w:t xml:space="preserve">s l'eau, dans certains poissons, </w:t>
      </w:r>
      <w:r>
        <w:rPr>
          <w:rFonts w:ascii="Constantia" w:eastAsia="Times New Roman" w:hAnsi="Constantia" w:cs="Times New Roman"/>
          <w:sz w:val="24"/>
          <w:szCs w:val="24"/>
          <w:lang w:eastAsia="fr-FR"/>
        </w:rPr>
        <w:t>dans les cosmétiques, c</w:t>
      </w:r>
      <w:r w:rsidRPr="003B386A">
        <w:rPr>
          <w:rFonts w:ascii="Constantia" w:eastAsia="Times New Roman" w:hAnsi="Constantia" w:cs="Times New Roman"/>
          <w:sz w:val="24"/>
          <w:szCs w:val="24"/>
          <w:lang w:eastAsia="fr-FR"/>
        </w:rPr>
        <w:t>uisiner dans des casseroles en aluminium est suffisant pour intoxiquer un organisme en quelques années.</w:t>
      </w:r>
    </w:p>
    <w:p w:rsidR="00C370BD" w:rsidRPr="003B386A" w:rsidRDefault="00C370BD" w:rsidP="00C370BD">
      <w:pPr>
        <w:spacing w:before="100" w:beforeAutospacing="1" w:after="100" w:afterAutospacing="1"/>
        <w:jc w:val="center"/>
        <w:rPr>
          <w:rFonts w:ascii="Constantia" w:eastAsia="Times New Roman" w:hAnsi="Constantia" w:cs="Times New Roman"/>
          <w:sz w:val="24"/>
          <w:szCs w:val="24"/>
          <w:lang w:eastAsia="fr-FR"/>
        </w:rPr>
      </w:pPr>
      <w:r w:rsidRPr="003B386A">
        <w:rPr>
          <w:rFonts w:ascii="Constantia" w:eastAsia="Times New Roman" w:hAnsi="Constantia" w:cs="Times New Roman"/>
          <w:sz w:val="24"/>
          <w:szCs w:val="24"/>
          <w:lang w:eastAsia="fr-FR"/>
        </w:rPr>
        <w:t>Bref, il est assez difficile aujourd'hui d'échapper à ce type de pollution qui représente un risque de trouble de santé très sérieux.</w:t>
      </w:r>
    </w:p>
    <w:p w:rsidR="00C370BD" w:rsidRPr="00160B27" w:rsidRDefault="00C370BD" w:rsidP="00C370BD">
      <w:pPr>
        <w:jc w:val="center"/>
        <w:rPr>
          <w:rFonts w:ascii="Constantia" w:hAnsi="Constantia" w:cs="Bookman Old Style"/>
          <w:color w:val="000000"/>
          <w:sz w:val="24"/>
          <w:szCs w:val="24"/>
        </w:rPr>
      </w:pPr>
      <w:r w:rsidRPr="00160B27">
        <w:rPr>
          <w:rFonts w:ascii="Constantia" w:hAnsi="Constantia" w:cs="Bookman Old Style"/>
          <w:color w:val="000000"/>
          <w:sz w:val="24"/>
          <w:szCs w:val="24"/>
        </w:rPr>
        <w:t>La protection de l’environnement est depuis longtemps devenue un enjeu économique et politique majeur. Parmi les priorités figure la sauvegarde des ressources en eau. Tous les pays du monde sont concernés soit parce qu’ils manquent d’eau soit parce qu’ils la polluent. L'eau est nécessaire à la vie et à l'activité humaine mais la demande en eau n'est pas uniforme d'une région du globe à l'autre et la disponibilité des ressources encore moins. L'utilisation annuelle par individu, tous besoins confondus, varie entre 100 et 1500m</w:t>
      </w:r>
      <w:r w:rsidRPr="00160B27">
        <w:rPr>
          <w:rFonts w:ascii="Constantia" w:hAnsi="Constantia" w:cs="Bookman Old Style"/>
          <w:color w:val="000000"/>
          <w:position w:val="8"/>
          <w:sz w:val="24"/>
          <w:szCs w:val="24"/>
          <w:vertAlign w:val="superscript"/>
        </w:rPr>
        <w:t xml:space="preserve">3 </w:t>
      </w:r>
      <w:r w:rsidRPr="00160B27">
        <w:rPr>
          <w:rFonts w:ascii="Constantia" w:hAnsi="Constantia" w:cs="Bookman Old Style"/>
          <w:color w:val="000000"/>
          <w:sz w:val="24"/>
          <w:szCs w:val="24"/>
        </w:rPr>
        <w:t>et ces besoins ne cesseront de croître et de se diversifier. L'urbanisation et la concentration des populations viennent amplifier le phénomène : il faut fournir de plus en plus d'eau sur des surfaces habitées de plus en plus réduites. Nous sommes à présents six milliards d'habitants sur notre planète (contre trois milliards seulement en 1960) et la croissante démographique actuelle ne laisse entrevoir aucun fléchissement durant les cinquante prochaines années. La disparité entre les besoins et la disponibilité de l'eau demande d'imaginer de nouveaux moyens d'acheminement et de traitement pour augmenter la disponibilité des ressources. Il est indispensable de protéger l'eau. Il faut pouvoir fournir la quantité nécessaire à la consommation domestique et industrielle, recycler le plus possible les eaux usées et limiter les rejets polluants dans le milieu naturel.</w:t>
      </w:r>
    </w:p>
    <w:p w:rsidR="00C370BD" w:rsidRPr="00160B27" w:rsidRDefault="00C370BD" w:rsidP="00C370BD">
      <w:pPr>
        <w:jc w:val="center"/>
        <w:rPr>
          <w:rFonts w:ascii="Constantia" w:hAnsi="Constantia" w:cs="Bookman Old Style"/>
          <w:color w:val="000000"/>
          <w:sz w:val="24"/>
          <w:szCs w:val="24"/>
        </w:rPr>
      </w:pPr>
      <w:r w:rsidRPr="00160B27">
        <w:rPr>
          <w:rFonts w:ascii="Constantia" w:hAnsi="Constantia" w:cs="Bookman Old Style"/>
          <w:color w:val="000000"/>
          <w:sz w:val="24"/>
          <w:szCs w:val="24"/>
        </w:rPr>
        <w:t xml:space="preserve">Mieux produire et moins polluer sont les défis auxquels sont confrontés les industriels de tous secteurs par les responsables politiques en charge de l’environnement et l’opinion publique. Les contraintes sous forme législatives et normatives sont de plus en plus drastiques. </w:t>
      </w:r>
    </w:p>
    <w:p w:rsidR="00C370BD" w:rsidRPr="00160B27" w:rsidRDefault="00C370BD" w:rsidP="00C370BD">
      <w:pPr>
        <w:jc w:val="center"/>
        <w:rPr>
          <w:rFonts w:ascii="Constantia" w:hAnsi="Constantia"/>
          <w:sz w:val="24"/>
          <w:szCs w:val="24"/>
        </w:rPr>
      </w:pPr>
      <w:r w:rsidRPr="00160B27">
        <w:rPr>
          <w:rFonts w:ascii="Constantia" w:hAnsi="Constantia"/>
          <w:sz w:val="24"/>
          <w:szCs w:val="24"/>
        </w:rPr>
        <w:t xml:space="preserve">Il existe plusieurs </w:t>
      </w:r>
      <w:r>
        <w:rPr>
          <w:rFonts w:ascii="Constantia" w:hAnsi="Constantia"/>
          <w:sz w:val="24"/>
          <w:szCs w:val="24"/>
        </w:rPr>
        <w:t>moyen</w:t>
      </w:r>
      <w:r w:rsidRPr="00160B27">
        <w:rPr>
          <w:rFonts w:ascii="Constantia" w:hAnsi="Constantia"/>
          <w:sz w:val="24"/>
          <w:szCs w:val="24"/>
        </w:rPr>
        <w:t>s pour éliminer ces métaux lourd, l’échange ionique sur les zéolithes est l’</w:t>
      </w:r>
      <w:r>
        <w:rPr>
          <w:rFonts w:ascii="Constantia" w:hAnsi="Constantia"/>
          <w:sz w:val="24"/>
          <w:szCs w:val="24"/>
        </w:rPr>
        <w:t>un</w:t>
      </w:r>
      <w:r w:rsidRPr="00160B27">
        <w:rPr>
          <w:rFonts w:ascii="Constantia" w:hAnsi="Constantia"/>
          <w:sz w:val="24"/>
          <w:szCs w:val="24"/>
        </w:rPr>
        <w:t xml:space="preserve"> de</w:t>
      </w:r>
      <w:r>
        <w:rPr>
          <w:rFonts w:ascii="Constantia" w:hAnsi="Constantia"/>
          <w:sz w:val="24"/>
          <w:szCs w:val="24"/>
        </w:rPr>
        <w:t xml:space="preserve"> ces moyen</w:t>
      </w:r>
      <w:r w:rsidRPr="00160B27">
        <w:rPr>
          <w:rFonts w:ascii="Constantia" w:hAnsi="Constantia"/>
          <w:sz w:val="24"/>
          <w:szCs w:val="24"/>
        </w:rPr>
        <w:t>s et sur ce dernier basé notre travail.</w:t>
      </w:r>
    </w:p>
    <w:p w:rsidR="00C370BD" w:rsidRPr="00160B27" w:rsidRDefault="00C370BD" w:rsidP="00C370BD">
      <w:pPr>
        <w:jc w:val="center"/>
        <w:rPr>
          <w:rFonts w:ascii="Constantia" w:hAnsi="Constantia"/>
          <w:sz w:val="24"/>
          <w:szCs w:val="24"/>
        </w:rPr>
      </w:pPr>
      <w:r w:rsidRPr="00160B27">
        <w:rPr>
          <w:rFonts w:ascii="Constantia" w:hAnsi="Constantia"/>
          <w:sz w:val="24"/>
          <w:szCs w:val="24"/>
        </w:rPr>
        <w:lastRenderedPageBreak/>
        <w:t>Les zéolithes constituent une classe de la famille des silicoaluminates naturelles à laquelle appartiennent aussi les argiles. Elles ont la particularité d’adsorber l’eau sans modification remarquable des dimensions des cristaux contrairement aux argiles qui gonflent lors de l’adsorption de l’eau.</w:t>
      </w:r>
    </w:p>
    <w:p w:rsidR="00C370BD" w:rsidRPr="00160B27" w:rsidRDefault="00C370BD" w:rsidP="00C370BD">
      <w:pPr>
        <w:jc w:val="center"/>
        <w:rPr>
          <w:rFonts w:ascii="Constantia" w:hAnsi="Constantia"/>
          <w:sz w:val="24"/>
          <w:szCs w:val="24"/>
        </w:rPr>
      </w:pPr>
      <w:r w:rsidRPr="00160B27">
        <w:rPr>
          <w:rFonts w:ascii="Constantia" w:hAnsi="Constantia"/>
          <w:sz w:val="24"/>
          <w:szCs w:val="24"/>
        </w:rPr>
        <w:t>Du point de vue structural, elles sont répertoriées dans la famille des tectosilicates caractérisé</w:t>
      </w:r>
      <w:r w:rsidR="00E26D23">
        <w:rPr>
          <w:rFonts w:ascii="Constantia" w:hAnsi="Constantia"/>
          <w:sz w:val="24"/>
          <w:szCs w:val="24"/>
        </w:rPr>
        <w:t>e</w:t>
      </w:r>
      <w:r w:rsidRPr="00160B27">
        <w:rPr>
          <w:rFonts w:ascii="Constantia" w:hAnsi="Constantia"/>
          <w:sz w:val="24"/>
          <w:szCs w:val="24"/>
        </w:rPr>
        <w:t>s par une charpente formée par des tétraèdres T</w:t>
      </w:r>
      <w:r w:rsidR="00E26D23">
        <w:rPr>
          <w:rFonts w:ascii="Constantia" w:hAnsi="Constantia"/>
          <w:sz w:val="24"/>
          <w:szCs w:val="24"/>
        </w:rPr>
        <w:t>O4 (T : Si, Al, B, Ga, Ge, P, e</w:t>
      </w:r>
      <w:r w:rsidRPr="00160B27">
        <w:rPr>
          <w:rFonts w:ascii="Constantia" w:hAnsi="Constantia"/>
          <w:sz w:val="24"/>
          <w:szCs w:val="24"/>
        </w:rPr>
        <w:t>t</w:t>
      </w:r>
      <w:r w:rsidR="00E26D23">
        <w:rPr>
          <w:rFonts w:ascii="Constantia" w:hAnsi="Constantia"/>
          <w:sz w:val="24"/>
          <w:szCs w:val="24"/>
        </w:rPr>
        <w:t>c..</w:t>
      </w:r>
      <w:r w:rsidRPr="00160B27">
        <w:rPr>
          <w:rFonts w:ascii="Constantia" w:hAnsi="Constantia"/>
          <w:sz w:val="24"/>
          <w:szCs w:val="24"/>
        </w:rPr>
        <w:t>), chaque oxygène étant commun à deux tétraèdre. L’arrangement de ces tétraèdres délimite des canaux et cavités de dimension parfaitement calibrée. A l’intérieur de ces cavités logent des cations de compensation, de l’eau intracristalline et d’autres molécules adsorbées.</w:t>
      </w:r>
    </w:p>
    <w:p w:rsidR="00C370BD" w:rsidRDefault="00C370BD" w:rsidP="00C370BD">
      <w:pPr>
        <w:jc w:val="center"/>
        <w:rPr>
          <w:rFonts w:ascii="Constantia" w:hAnsi="Constantia"/>
          <w:sz w:val="24"/>
          <w:szCs w:val="24"/>
        </w:rPr>
      </w:pPr>
      <w:r w:rsidRPr="00160B27">
        <w:rPr>
          <w:rFonts w:ascii="Constantia" w:hAnsi="Constantia"/>
          <w:sz w:val="24"/>
          <w:szCs w:val="24"/>
        </w:rPr>
        <w:t>Actuellement, on connaît plus d’une centaine d’espèces zéolithiques synthétiques parmi lesquelles on peut citer les plus connues et les plus utilisées : A, X, Y, Mordenite et les ZSM.</w:t>
      </w:r>
    </w:p>
    <w:p w:rsidR="00C370BD" w:rsidRPr="00160B27" w:rsidRDefault="00C370BD" w:rsidP="00C370BD">
      <w:pPr>
        <w:jc w:val="center"/>
        <w:rPr>
          <w:rFonts w:ascii="Constantia" w:hAnsi="Constantia"/>
          <w:sz w:val="24"/>
          <w:szCs w:val="24"/>
        </w:rPr>
      </w:pPr>
      <w:r w:rsidRPr="00FB7A95">
        <w:rPr>
          <w:rFonts w:ascii="Constantia" w:hAnsi="Constantia"/>
          <w:sz w:val="24"/>
          <w:szCs w:val="24"/>
        </w:rPr>
        <w:t xml:space="preserve">La porosité parfaitement contrôlée et la présence de charge dues à la présence de l’aluminium dans la charpente confère à ces matériaux des propriétés particulières qui </w:t>
      </w:r>
      <w:r>
        <w:rPr>
          <w:rFonts w:ascii="Constantia" w:hAnsi="Constantia"/>
          <w:sz w:val="24"/>
          <w:szCs w:val="24"/>
        </w:rPr>
        <w:t xml:space="preserve"> </w:t>
      </w:r>
      <w:r w:rsidRPr="00FB7A95">
        <w:rPr>
          <w:rFonts w:ascii="Constantia" w:hAnsi="Constantia"/>
          <w:sz w:val="24"/>
          <w:szCs w:val="24"/>
        </w:rPr>
        <w:t>donnent lieu à des application</w:t>
      </w:r>
      <w:r>
        <w:rPr>
          <w:rFonts w:ascii="Constantia" w:hAnsi="Constantia"/>
          <w:sz w:val="24"/>
          <w:szCs w:val="24"/>
        </w:rPr>
        <w:t>s</w:t>
      </w:r>
      <w:r w:rsidRPr="00FB7A95">
        <w:rPr>
          <w:rFonts w:ascii="Constantia" w:hAnsi="Constantia"/>
          <w:sz w:val="24"/>
          <w:szCs w:val="24"/>
        </w:rPr>
        <w:t xml:space="preserve"> très diverse (échange ionique, séparation, adsorption, catalyse).</w:t>
      </w:r>
    </w:p>
    <w:p w:rsidR="00C370BD" w:rsidRPr="00160B27" w:rsidRDefault="00C370BD" w:rsidP="001A2951">
      <w:pPr>
        <w:jc w:val="center"/>
        <w:rPr>
          <w:rFonts w:ascii="Constantia" w:hAnsi="Constantia"/>
          <w:sz w:val="24"/>
          <w:szCs w:val="24"/>
        </w:rPr>
      </w:pPr>
      <w:r w:rsidRPr="00160B27">
        <w:rPr>
          <w:rFonts w:ascii="Constantia" w:hAnsi="Constantia"/>
          <w:sz w:val="24"/>
          <w:szCs w:val="24"/>
        </w:rPr>
        <w:t>Not</w:t>
      </w:r>
      <w:r w:rsidR="001A2951">
        <w:rPr>
          <w:rFonts w:ascii="Constantia" w:hAnsi="Constantia"/>
          <w:sz w:val="24"/>
          <w:szCs w:val="24"/>
        </w:rPr>
        <w:t>re travail consiste premièrement</w:t>
      </w:r>
      <w:r w:rsidRPr="00160B27">
        <w:rPr>
          <w:rFonts w:ascii="Constantia" w:hAnsi="Constantia"/>
          <w:sz w:val="24"/>
          <w:szCs w:val="24"/>
        </w:rPr>
        <w:t xml:space="preserve"> à la synthèse</w:t>
      </w:r>
      <w:r w:rsidR="001A2951">
        <w:rPr>
          <w:rFonts w:ascii="Constantia" w:hAnsi="Constantia"/>
          <w:sz w:val="24"/>
          <w:szCs w:val="24"/>
        </w:rPr>
        <w:t xml:space="preserve"> de deux zéolithes, deuxièmement</w:t>
      </w:r>
      <w:r w:rsidRPr="00160B27">
        <w:rPr>
          <w:rFonts w:ascii="Constantia" w:hAnsi="Constantia"/>
          <w:sz w:val="24"/>
          <w:szCs w:val="24"/>
        </w:rPr>
        <w:t xml:space="preserve"> c’est l’association des propriétés de ces deux types de matériaux zéolithiques pour améliorer les procédés classique</w:t>
      </w:r>
      <w:r w:rsidR="001A2951">
        <w:rPr>
          <w:rFonts w:ascii="Constantia" w:hAnsi="Constantia"/>
          <w:sz w:val="24"/>
          <w:szCs w:val="24"/>
        </w:rPr>
        <w:t xml:space="preserve">s, en quête de </w:t>
      </w:r>
      <w:r w:rsidRPr="00160B27">
        <w:rPr>
          <w:rFonts w:ascii="Constantia" w:hAnsi="Constantia"/>
          <w:sz w:val="24"/>
          <w:szCs w:val="24"/>
        </w:rPr>
        <w:t>nouvelles applications. Il existe différentes possibilités de les combiner mais si l’on désire une synergie parfaite entre eux, il nous faut créer une association où les performances de l’un des matériaux dépendent d</w:t>
      </w:r>
      <w:r w:rsidR="001A2951">
        <w:rPr>
          <w:rFonts w:ascii="Constantia" w:hAnsi="Constantia"/>
          <w:sz w:val="24"/>
          <w:szCs w:val="24"/>
        </w:rPr>
        <w:t>irectement de l’autre. De ce fait, on a suivi</w:t>
      </w:r>
      <w:r w:rsidRPr="00160B27">
        <w:rPr>
          <w:rFonts w:ascii="Constantia" w:hAnsi="Constantia"/>
          <w:sz w:val="24"/>
          <w:szCs w:val="24"/>
        </w:rPr>
        <w:t xml:space="preserve"> le taux d’échange pour les deux </w:t>
      </w:r>
      <w:r w:rsidR="001A2951">
        <w:rPr>
          <w:rFonts w:ascii="Constantia" w:hAnsi="Constantia"/>
          <w:sz w:val="24"/>
          <w:szCs w:val="24"/>
        </w:rPr>
        <w:t xml:space="preserve">zéolithes échangées chacune à part (NaX,  LTA) et pour </w:t>
      </w:r>
      <w:r w:rsidRPr="00160B27">
        <w:rPr>
          <w:rFonts w:ascii="Constantia" w:hAnsi="Constantia"/>
          <w:sz w:val="24"/>
          <w:szCs w:val="24"/>
        </w:rPr>
        <w:t>deux</w:t>
      </w:r>
      <w:r w:rsidR="001A2951">
        <w:rPr>
          <w:rFonts w:ascii="Constantia" w:hAnsi="Constantia"/>
          <w:sz w:val="24"/>
          <w:szCs w:val="24"/>
        </w:rPr>
        <w:t xml:space="preserve"> types de mélanges </w:t>
      </w:r>
      <w:r w:rsidRPr="00160B27">
        <w:rPr>
          <w:rFonts w:ascii="Constantia" w:hAnsi="Constantia"/>
          <w:sz w:val="24"/>
          <w:szCs w:val="24"/>
        </w:rPr>
        <w:t xml:space="preserve"> (mélange physique « NaX + LT</w:t>
      </w:r>
      <w:r w:rsidR="001A2951">
        <w:rPr>
          <w:rFonts w:ascii="Constantia" w:hAnsi="Constantia"/>
          <w:sz w:val="24"/>
          <w:szCs w:val="24"/>
        </w:rPr>
        <w:t>A » et</w:t>
      </w:r>
      <w:r w:rsidRPr="00160B27">
        <w:rPr>
          <w:rFonts w:ascii="Constantia" w:hAnsi="Constantia"/>
          <w:sz w:val="24"/>
          <w:szCs w:val="24"/>
        </w:rPr>
        <w:t xml:space="preserve"> composite « core-schell »)</w:t>
      </w:r>
      <w:r w:rsidR="001A2951">
        <w:rPr>
          <w:rFonts w:ascii="Constantia" w:hAnsi="Constantia"/>
          <w:sz w:val="24"/>
          <w:szCs w:val="24"/>
        </w:rPr>
        <w:t>.</w:t>
      </w:r>
      <w:r w:rsidRPr="00160B27">
        <w:rPr>
          <w:rFonts w:ascii="Constantia" w:hAnsi="Constantia"/>
          <w:sz w:val="24"/>
          <w:szCs w:val="24"/>
        </w:rPr>
        <w:t xml:space="preserve"> </w:t>
      </w:r>
      <w:r w:rsidR="001A2951">
        <w:rPr>
          <w:rFonts w:ascii="Constantia" w:hAnsi="Constantia"/>
          <w:sz w:val="24"/>
          <w:szCs w:val="24"/>
        </w:rPr>
        <w:t>L’objectif visé</w:t>
      </w:r>
      <w:r w:rsidRPr="00160B27">
        <w:rPr>
          <w:rFonts w:ascii="Constantia" w:hAnsi="Constantia"/>
          <w:sz w:val="24"/>
          <w:szCs w:val="24"/>
        </w:rPr>
        <w:t xml:space="preserve"> </w:t>
      </w:r>
      <w:r w:rsidR="001A2951">
        <w:rPr>
          <w:rFonts w:ascii="Constantia" w:hAnsi="Constantia"/>
          <w:sz w:val="24"/>
          <w:szCs w:val="24"/>
        </w:rPr>
        <w:t>est</w:t>
      </w:r>
      <w:r w:rsidRPr="00160B27">
        <w:rPr>
          <w:rFonts w:ascii="Constantia" w:hAnsi="Constantia"/>
          <w:sz w:val="24"/>
          <w:szCs w:val="24"/>
        </w:rPr>
        <w:t xml:space="preserve"> de trouver le matériau zéolithique qui </w:t>
      </w:r>
      <w:r>
        <w:rPr>
          <w:rFonts w:ascii="Constantia" w:hAnsi="Constantia"/>
          <w:sz w:val="24"/>
          <w:szCs w:val="24"/>
        </w:rPr>
        <w:t xml:space="preserve">a la grande possibilité </w:t>
      </w:r>
      <w:r w:rsidRPr="00160B27">
        <w:rPr>
          <w:rFonts w:ascii="Constantia" w:hAnsi="Constantia"/>
          <w:sz w:val="24"/>
          <w:szCs w:val="24"/>
        </w:rPr>
        <w:t>d’éliminer les deux métaux lourds (plomb et cadmium).</w:t>
      </w:r>
    </w:p>
    <w:p w:rsidR="00C370BD" w:rsidRPr="00160B27" w:rsidRDefault="00C370BD" w:rsidP="00C370BD">
      <w:pPr>
        <w:jc w:val="center"/>
        <w:rPr>
          <w:rFonts w:ascii="Constantia" w:hAnsi="Constantia"/>
          <w:sz w:val="24"/>
          <w:szCs w:val="24"/>
        </w:rPr>
      </w:pPr>
      <w:r w:rsidRPr="00160B27">
        <w:rPr>
          <w:rFonts w:ascii="Constantia" w:hAnsi="Constantia"/>
          <w:sz w:val="24"/>
          <w:szCs w:val="24"/>
        </w:rPr>
        <w:t>Ainsi, le manuscrit s’articule autour de quatre chapitres dont le contenu est brièvement résumé ci-dessous.</w:t>
      </w:r>
    </w:p>
    <w:p w:rsidR="00C370BD" w:rsidRPr="00160B27" w:rsidRDefault="00C370BD" w:rsidP="009732C0">
      <w:pPr>
        <w:jc w:val="center"/>
        <w:rPr>
          <w:rFonts w:ascii="Constantia" w:hAnsi="Constantia"/>
          <w:sz w:val="24"/>
          <w:szCs w:val="24"/>
        </w:rPr>
      </w:pPr>
      <w:r w:rsidRPr="00160B27">
        <w:rPr>
          <w:rFonts w:ascii="Constantia" w:hAnsi="Constantia"/>
          <w:sz w:val="24"/>
          <w:szCs w:val="24"/>
        </w:rPr>
        <w:t>Le chapitre I présente un bref historique de la synthèse de</w:t>
      </w:r>
      <w:r w:rsidR="009732C0">
        <w:rPr>
          <w:rFonts w:ascii="Constantia" w:hAnsi="Constantia"/>
          <w:sz w:val="24"/>
          <w:szCs w:val="24"/>
        </w:rPr>
        <w:t>s</w:t>
      </w:r>
      <w:r w:rsidRPr="00160B27">
        <w:rPr>
          <w:rFonts w:ascii="Constantia" w:hAnsi="Constantia"/>
          <w:sz w:val="24"/>
          <w:szCs w:val="24"/>
        </w:rPr>
        <w:t xml:space="preserve"> zéolithes</w:t>
      </w:r>
      <w:r w:rsidR="009732C0">
        <w:rPr>
          <w:rFonts w:ascii="Constantia" w:hAnsi="Constantia"/>
          <w:sz w:val="24"/>
          <w:szCs w:val="24"/>
        </w:rPr>
        <w:t>,</w:t>
      </w:r>
      <w:r w:rsidRPr="00160B27">
        <w:rPr>
          <w:rFonts w:ascii="Constantia" w:hAnsi="Constantia"/>
          <w:sz w:val="24"/>
          <w:szCs w:val="24"/>
        </w:rPr>
        <w:t xml:space="preserve"> leurs structures</w:t>
      </w:r>
      <w:r w:rsidR="009732C0">
        <w:rPr>
          <w:rFonts w:ascii="Constantia" w:hAnsi="Constantia"/>
          <w:sz w:val="24"/>
          <w:szCs w:val="24"/>
        </w:rPr>
        <w:t xml:space="preserve">, </w:t>
      </w:r>
      <w:r w:rsidRPr="00160B27">
        <w:rPr>
          <w:rFonts w:ascii="Constantia" w:hAnsi="Constantia"/>
          <w:sz w:val="24"/>
          <w:szCs w:val="24"/>
        </w:rPr>
        <w:t xml:space="preserve">nomenclature </w:t>
      </w:r>
      <w:r w:rsidR="009732C0">
        <w:rPr>
          <w:rFonts w:ascii="Constantia" w:hAnsi="Constantia"/>
          <w:sz w:val="24"/>
          <w:szCs w:val="24"/>
        </w:rPr>
        <w:t>et quelques</w:t>
      </w:r>
      <w:r w:rsidRPr="00160B27">
        <w:rPr>
          <w:rFonts w:ascii="Constantia" w:hAnsi="Constantia"/>
          <w:sz w:val="24"/>
          <w:szCs w:val="24"/>
        </w:rPr>
        <w:t xml:space="preserve"> application</w:t>
      </w:r>
      <w:r w:rsidR="009732C0">
        <w:rPr>
          <w:rFonts w:ascii="Constantia" w:hAnsi="Constantia"/>
          <w:sz w:val="24"/>
          <w:szCs w:val="24"/>
        </w:rPr>
        <w:t>s</w:t>
      </w:r>
      <w:r w:rsidRPr="00160B27">
        <w:rPr>
          <w:rFonts w:ascii="Constantia" w:hAnsi="Constantia"/>
          <w:sz w:val="24"/>
          <w:szCs w:val="24"/>
        </w:rPr>
        <w:t xml:space="preserve"> majeur</w:t>
      </w:r>
      <w:r w:rsidR="009732C0">
        <w:rPr>
          <w:rFonts w:ascii="Constantia" w:hAnsi="Constantia"/>
          <w:sz w:val="24"/>
          <w:szCs w:val="24"/>
        </w:rPr>
        <w:t>e</w:t>
      </w:r>
      <w:r w:rsidRPr="00160B27">
        <w:rPr>
          <w:rFonts w:ascii="Constantia" w:hAnsi="Constantia"/>
          <w:sz w:val="24"/>
          <w:szCs w:val="24"/>
        </w:rPr>
        <w:t>s</w:t>
      </w:r>
      <w:r w:rsidR="009732C0">
        <w:rPr>
          <w:rFonts w:ascii="Constantia" w:hAnsi="Constantia"/>
          <w:sz w:val="24"/>
          <w:szCs w:val="24"/>
        </w:rPr>
        <w:t xml:space="preserve"> qui leurs sont attribuées. Les matériaux mixtes obtenus à</w:t>
      </w:r>
      <w:r w:rsidRPr="00160B27">
        <w:rPr>
          <w:rFonts w:ascii="Constantia" w:hAnsi="Constantia"/>
          <w:sz w:val="24"/>
          <w:szCs w:val="24"/>
        </w:rPr>
        <w:t xml:space="preserve"> partir de zéolithe</w:t>
      </w:r>
      <w:r w:rsidR="009732C0">
        <w:rPr>
          <w:rFonts w:ascii="Constantia" w:hAnsi="Constantia"/>
          <w:sz w:val="24"/>
          <w:szCs w:val="24"/>
        </w:rPr>
        <w:t>s,</w:t>
      </w:r>
      <w:r w:rsidRPr="00160B27">
        <w:rPr>
          <w:rFonts w:ascii="Constantia" w:hAnsi="Constantia"/>
          <w:sz w:val="24"/>
          <w:szCs w:val="24"/>
        </w:rPr>
        <w:t xml:space="preserve"> en particulier le</w:t>
      </w:r>
      <w:r w:rsidR="009732C0">
        <w:rPr>
          <w:rFonts w:ascii="Constantia" w:hAnsi="Constantia"/>
          <w:sz w:val="24"/>
          <w:szCs w:val="24"/>
        </w:rPr>
        <w:t>s</w:t>
      </w:r>
      <w:r w:rsidRPr="00160B27">
        <w:rPr>
          <w:rFonts w:ascii="Constantia" w:hAnsi="Constantia"/>
          <w:sz w:val="24"/>
          <w:szCs w:val="24"/>
        </w:rPr>
        <w:t xml:space="preserve"> composite</w:t>
      </w:r>
      <w:r w:rsidR="009732C0">
        <w:rPr>
          <w:rFonts w:ascii="Constantia" w:hAnsi="Constantia"/>
          <w:sz w:val="24"/>
          <w:szCs w:val="24"/>
        </w:rPr>
        <w:t>s de type</w:t>
      </w:r>
      <w:r w:rsidRPr="00160B27">
        <w:rPr>
          <w:rFonts w:ascii="Constantia" w:hAnsi="Constantia"/>
          <w:sz w:val="24"/>
          <w:szCs w:val="24"/>
        </w:rPr>
        <w:t xml:space="preserve"> « core-schell »</w:t>
      </w:r>
      <w:r w:rsidR="009732C0">
        <w:rPr>
          <w:rFonts w:ascii="Constantia" w:hAnsi="Constantia"/>
          <w:sz w:val="24"/>
          <w:szCs w:val="24"/>
        </w:rPr>
        <w:t>,</w:t>
      </w:r>
      <w:r w:rsidRPr="00160B27">
        <w:rPr>
          <w:rFonts w:ascii="Constantia" w:hAnsi="Constantia"/>
          <w:sz w:val="24"/>
          <w:szCs w:val="24"/>
        </w:rPr>
        <w:t xml:space="preserve"> sont ensuit abordés. La dernière partie du chapitre </w:t>
      </w:r>
      <w:r w:rsidR="009732C0">
        <w:rPr>
          <w:rFonts w:ascii="Constantia" w:hAnsi="Constantia"/>
          <w:sz w:val="24"/>
          <w:szCs w:val="24"/>
        </w:rPr>
        <w:t>est consacrée</w:t>
      </w:r>
      <w:r w:rsidRPr="00160B27">
        <w:rPr>
          <w:rFonts w:ascii="Constantia" w:hAnsi="Constantia"/>
          <w:sz w:val="24"/>
          <w:szCs w:val="24"/>
        </w:rPr>
        <w:t xml:space="preserve"> </w:t>
      </w:r>
      <w:r w:rsidR="009732C0">
        <w:rPr>
          <w:rFonts w:ascii="Constantia" w:hAnsi="Constantia"/>
          <w:sz w:val="24"/>
          <w:szCs w:val="24"/>
        </w:rPr>
        <w:t>à</w:t>
      </w:r>
      <w:r w:rsidRPr="00160B27">
        <w:rPr>
          <w:rFonts w:ascii="Constantia" w:hAnsi="Constantia"/>
          <w:sz w:val="24"/>
          <w:szCs w:val="24"/>
        </w:rPr>
        <w:t xml:space="preserve"> l’échange ionique par les zéolithes.</w:t>
      </w:r>
    </w:p>
    <w:p w:rsidR="00C370BD" w:rsidRPr="00160B27" w:rsidRDefault="00C370BD" w:rsidP="009732C0">
      <w:pPr>
        <w:jc w:val="center"/>
        <w:rPr>
          <w:rFonts w:ascii="Constantia" w:hAnsi="Constantia"/>
          <w:sz w:val="24"/>
          <w:szCs w:val="24"/>
        </w:rPr>
      </w:pPr>
      <w:r w:rsidRPr="00160B27">
        <w:rPr>
          <w:rFonts w:ascii="Constantia" w:hAnsi="Constantia"/>
          <w:sz w:val="24"/>
          <w:szCs w:val="24"/>
        </w:rPr>
        <w:t xml:space="preserve">La méthodologie de caractérisation et les techniques expérimentales ainsi que les zéolithes utilisées dans ce travail pour l’élaboration des composites zéolithiques et le protocole de synthèse font l’objet du chapitre II. </w:t>
      </w:r>
    </w:p>
    <w:p w:rsidR="00C370BD" w:rsidRPr="00160B27" w:rsidRDefault="00C370BD" w:rsidP="009732C0">
      <w:pPr>
        <w:jc w:val="center"/>
        <w:rPr>
          <w:rFonts w:ascii="Constantia" w:hAnsi="Constantia"/>
          <w:sz w:val="24"/>
          <w:szCs w:val="24"/>
        </w:rPr>
      </w:pPr>
      <w:r w:rsidRPr="00160B27">
        <w:rPr>
          <w:rFonts w:ascii="Constantia" w:hAnsi="Constantia"/>
          <w:sz w:val="24"/>
          <w:szCs w:val="24"/>
        </w:rPr>
        <w:lastRenderedPageBreak/>
        <w:t>Le chapitre III concerne la préparation de matériaux composite</w:t>
      </w:r>
      <w:r w:rsidR="009732C0">
        <w:rPr>
          <w:rFonts w:ascii="Constantia" w:hAnsi="Constantia"/>
          <w:sz w:val="24"/>
          <w:szCs w:val="24"/>
        </w:rPr>
        <w:t>s</w:t>
      </w:r>
      <w:r w:rsidRPr="00160B27">
        <w:rPr>
          <w:rFonts w:ascii="Constantia" w:hAnsi="Constantia"/>
          <w:sz w:val="24"/>
          <w:szCs w:val="24"/>
        </w:rPr>
        <w:t xml:space="preserve"> de type zéolithe-zéolithe. </w:t>
      </w:r>
      <w:r w:rsidR="009732C0">
        <w:rPr>
          <w:rFonts w:ascii="Constantia" w:hAnsi="Constantia"/>
          <w:sz w:val="24"/>
          <w:szCs w:val="24"/>
        </w:rPr>
        <w:t>Les t</w:t>
      </w:r>
      <w:r w:rsidRPr="00160B27">
        <w:rPr>
          <w:rFonts w:ascii="Constantia" w:hAnsi="Constantia"/>
          <w:sz w:val="24"/>
          <w:szCs w:val="24"/>
        </w:rPr>
        <w:t>rois</w:t>
      </w:r>
      <w:r w:rsidR="009732C0">
        <w:rPr>
          <w:rFonts w:ascii="Constantia" w:hAnsi="Constantia"/>
          <w:sz w:val="24"/>
          <w:szCs w:val="24"/>
        </w:rPr>
        <w:t xml:space="preserve"> principales</w:t>
      </w:r>
      <w:r w:rsidRPr="00160B27">
        <w:rPr>
          <w:rFonts w:ascii="Constantia" w:hAnsi="Constantia"/>
          <w:sz w:val="24"/>
          <w:szCs w:val="24"/>
        </w:rPr>
        <w:t xml:space="preserve"> </w:t>
      </w:r>
      <w:r w:rsidR="009732C0">
        <w:rPr>
          <w:rFonts w:ascii="Constantia" w:hAnsi="Constantia"/>
          <w:sz w:val="24"/>
          <w:szCs w:val="24"/>
        </w:rPr>
        <w:t>étapes de leur formation :</w:t>
      </w:r>
      <w:r w:rsidRPr="00160B27">
        <w:rPr>
          <w:rFonts w:ascii="Constantia" w:hAnsi="Constantia"/>
          <w:sz w:val="24"/>
          <w:szCs w:val="24"/>
        </w:rPr>
        <w:t xml:space="preserve"> la formation  de zéolithe de cœur, la </w:t>
      </w:r>
      <w:r w:rsidR="009732C0">
        <w:rPr>
          <w:rFonts w:ascii="Constantia" w:hAnsi="Constantia"/>
          <w:sz w:val="24"/>
          <w:szCs w:val="24"/>
        </w:rPr>
        <w:t>croissance des nanocristaux de</w:t>
      </w:r>
      <w:r w:rsidRPr="00160B27">
        <w:rPr>
          <w:rFonts w:ascii="Constantia" w:hAnsi="Constantia"/>
          <w:sz w:val="24"/>
          <w:szCs w:val="24"/>
        </w:rPr>
        <w:t xml:space="preserve"> surface</w:t>
      </w:r>
      <w:r w:rsidR="009732C0">
        <w:rPr>
          <w:rFonts w:ascii="Constantia" w:hAnsi="Constantia"/>
          <w:sz w:val="24"/>
          <w:szCs w:val="24"/>
        </w:rPr>
        <w:t xml:space="preserve"> et </w:t>
      </w:r>
      <w:r w:rsidRPr="00160B27">
        <w:rPr>
          <w:rFonts w:ascii="Constantia" w:hAnsi="Constantia"/>
          <w:sz w:val="24"/>
          <w:szCs w:val="24"/>
        </w:rPr>
        <w:t>la formation du composite</w:t>
      </w:r>
      <w:r w:rsidR="009732C0">
        <w:rPr>
          <w:rFonts w:ascii="Constantia" w:hAnsi="Constantia"/>
          <w:sz w:val="24"/>
          <w:szCs w:val="24"/>
        </w:rPr>
        <w:t xml:space="preserve"> </w:t>
      </w:r>
      <w:r w:rsidRPr="00160B27">
        <w:rPr>
          <w:rFonts w:ascii="Constantia" w:hAnsi="Constantia"/>
          <w:sz w:val="24"/>
          <w:szCs w:val="24"/>
        </w:rPr>
        <w:t>« core-schell »</w:t>
      </w:r>
      <w:r w:rsidR="009732C0">
        <w:rPr>
          <w:rFonts w:ascii="Constantia" w:hAnsi="Constantia"/>
          <w:sz w:val="24"/>
          <w:szCs w:val="24"/>
        </w:rPr>
        <w:t xml:space="preserve"> proprement dit, sont minutieusement présentées</w:t>
      </w:r>
      <w:r w:rsidRPr="00160B27">
        <w:rPr>
          <w:rFonts w:ascii="Constantia" w:hAnsi="Constantia"/>
          <w:sz w:val="24"/>
          <w:szCs w:val="24"/>
        </w:rPr>
        <w:t>.</w:t>
      </w:r>
    </w:p>
    <w:p w:rsidR="00C370BD" w:rsidRPr="00160B27" w:rsidRDefault="00C370BD" w:rsidP="009732C0">
      <w:pPr>
        <w:jc w:val="center"/>
        <w:rPr>
          <w:rFonts w:ascii="Constantia" w:hAnsi="Constantia"/>
          <w:sz w:val="24"/>
          <w:szCs w:val="24"/>
        </w:rPr>
      </w:pPr>
      <w:r w:rsidRPr="00160B27">
        <w:rPr>
          <w:rFonts w:ascii="Constantia" w:hAnsi="Constantia"/>
          <w:sz w:val="24"/>
          <w:szCs w:val="24"/>
        </w:rPr>
        <w:t>Le chapitre IV regroupe la méthode ainsi que les résultats de l’échange ionique sur les matériaux zéolith</w:t>
      </w:r>
      <w:r w:rsidR="00986732">
        <w:rPr>
          <w:rFonts w:ascii="Constantia" w:hAnsi="Constantia"/>
          <w:sz w:val="24"/>
          <w:szCs w:val="24"/>
        </w:rPr>
        <w:t>iques préparés</w:t>
      </w:r>
      <w:r w:rsidR="009732C0">
        <w:rPr>
          <w:rFonts w:ascii="Constantia" w:hAnsi="Constantia"/>
          <w:sz w:val="24"/>
          <w:szCs w:val="24"/>
        </w:rPr>
        <w:t xml:space="preserve">. Nous y avons mis l’accent sur quelques paramètres cruciaux de l’échange, à savoir, </w:t>
      </w:r>
      <w:r w:rsidRPr="00160B27">
        <w:rPr>
          <w:rFonts w:ascii="Constantia" w:hAnsi="Constantia"/>
          <w:sz w:val="24"/>
          <w:szCs w:val="24"/>
        </w:rPr>
        <w:t>la température d’échange et la concentration initiale de la solu</w:t>
      </w:r>
      <w:r w:rsidR="00986732">
        <w:rPr>
          <w:rFonts w:ascii="Constantia" w:hAnsi="Constantia"/>
          <w:sz w:val="24"/>
          <w:szCs w:val="24"/>
        </w:rPr>
        <w:t>tion</w:t>
      </w:r>
      <w:r w:rsidRPr="00160B27">
        <w:rPr>
          <w:rFonts w:ascii="Constantia" w:hAnsi="Constantia"/>
          <w:sz w:val="24"/>
          <w:szCs w:val="24"/>
        </w:rPr>
        <w:t>.</w:t>
      </w:r>
    </w:p>
    <w:p w:rsidR="00F1126A" w:rsidRDefault="00C370BD" w:rsidP="00C370BD">
      <w:pPr>
        <w:jc w:val="center"/>
        <w:rPr>
          <w:rFonts w:ascii="Constantia" w:hAnsi="Constantia"/>
          <w:sz w:val="24"/>
          <w:szCs w:val="24"/>
        </w:rPr>
      </w:pPr>
      <w:r w:rsidRPr="00160B27">
        <w:rPr>
          <w:rFonts w:ascii="Constantia" w:hAnsi="Constantia"/>
          <w:sz w:val="24"/>
          <w:szCs w:val="24"/>
        </w:rPr>
        <w:t>La conclusion générale de ce travail ainsi que les annexes sont présentées à la suite de ces quatre chapitres.</w:t>
      </w:r>
    </w:p>
    <w:p w:rsidR="00BF6317" w:rsidRDefault="00BF6317" w:rsidP="00F1126A">
      <w:pPr>
        <w:jc w:val="center"/>
        <w:rPr>
          <w:rFonts w:ascii="Constantia" w:hAnsi="Constantia"/>
          <w:sz w:val="24"/>
          <w:szCs w:val="24"/>
        </w:rPr>
      </w:pPr>
    </w:p>
    <w:p w:rsidR="00BF6317" w:rsidRDefault="00BF6317" w:rsidP="00F1126A">
      <w:pPr>
        <w:jc w:val="center"/>
        <w:rPr>
          <w:rFonts w:ascii="Constantia" w:hAnsi="Constantia"/>
          <w:sz w:val="24"/>
          <w:szCs w:val="24"/>
        </w:rPr>
      </w:pPr>
    </w:p>
    <w:p w:rsidR="00BF6317" w:rsidRDefault="00BF6317" w:rsidP="00BF6317">
      <w:pPr>
        <w:rPr>
          <w:rFonts w:ascii="Constantia" w:hAnsi="Constantia"/>
          <w:sz w:val="24"/>
          <w:szCs w:val="24"/>
        </w:rPr>
        <w:sectPr w:rsidR="00BF6317" w:rsidSect="00BF3EA3">
          <w:headerReference w:type="default" r:id="rId12"/>
          <w:footerReference w:type="default" r:id="rId13"/>
          <w:pgSz w:w="11906" w:h="16838"/>
          <w:pgMar w:top="1134" w:right="1134" w:bottom="1134" w:left="1134" w:header="709" w:footer="709" w:gutter="284"/>
          <w:pgNumType w:start="2"/>
          <w:cols w:space="708"/>
          <w:docGrid w:linePitch="360"/>
        </w:sectPr>
      </w:pPr>
    </w:p>
    <w:p w:rsidR="00BF6317" w:rsidRDefault="00CF0E1D" w:rsidP="00CF0E1D">
      <w:pPr>
        <w:jc w:val="center"/>
        <w:rPr>
          <w:rFonts w:ascii="Times-Bold" w:hAnsi="Times-Bold" w:cs="Times-Bold"/>
          <w:b/>
          <w:bCs/>
          <w:sz w:val="24"/>
          <w:szCs w:val="24"/>
        </w:rPr>
      </w:pPr>
      <w:r>
        <w:rPr>
          <w:rFonts w:ascii="Times-Bold" w:hAnsi="Times-Bold" w:cs="Times-Bold"/>
          <w:b/>
          <w:bCs/>
          <w:sz w:val="24"/>
          <w:szCs w:val="24"/>
        </w:rPr>
        <w:lastRenderedPageBreak/>
        <w:t>Chapitre I- Étude Bibliographique</w:t>
      </w:r>
    </w:p>
    <w:p w:rsidR="00CF0E1D" w:rsidRDefault="00CF0E1D" w:rsidP="00CF0E1D">
      <w:pPr>
        <w:jc w:val="center"/>
        <w:rPr>
          <w:rFonts w:ascii="Times-Bold" w:hAnsi="Times-Bold" w:cs="Times-Bold"/>
          <w:b/>
          <w:bCs/>
          <w:sz w:val="24"/>
          <w:szCs w:val="24"/>
        </w:rPr>
      </w:pPr>
    </w:p>
    <w:p w:rsidR="00CF0E1D" w:rsidRDefault="00CF0E1D" w:rsidP="00CF0E1D">
      <w:pPr>
        <w:jc w:val="center"/>
        <w:rPr>
          <w:rFonts w:ascii="Times-Bold" w:hAnsi="Times-Bold" w:cs="Times-Bold"/>
          <w:b/>
          <w:bCs/>
          <w:sz w:val="24"/>
          <w:szCs w:val="24"/>
        </w:rPr>
      </w:pPr>
    </w:p>
    <w:p w:rsidR="00CF0E1D" w:rsidRDefault="00CF0E1D" w:rsidP="00CF0E1D">
      <w:pPr>
        <w:jc w:val="center"/>
        <w:rPr>
          <w:rFonts w:ascii="Times-Bold" w:hAnsi="Times-Bold" w:cs="Times-Bold"/>
          <w:b/>
          <w:bCs/>
          <w:sz w:val="24"/>
          <w:szCs w:val="24"/>
        </w:rPr>
      </w:pPr>
    </w:p>
    <w:p w:rsidR="00CF0E1D" w:rsidRDefault="00CF0E1D" w:rsidP="00CF0E1D">
      <w:pPr>
        <w:jc w:val="center"/>
        <w:rPr>
          <w:rFonts w:ascii="Times-Bold" w:hAnsi="Times-Bold" w:cs="Times-Bold"/>
          <w:b/>
          <w:bCs/>
          <w:sz w:val="24"/>
          <w:szCs w:val="24"/>
        </w:rPr>
      </w:pPr>
    </w:p>
    <w:p w:rsidR="00CF0E1D" w:rsidRDefault="00CF0E1D" w:rsidP="00CF0E1D">
      <w:pPr>
        <w:jc w:val="center"/>
        <w:rPr>
          <w:rFonts w:ascii="Times-Bold" w:hAnsi="Times-Bold" w:cs="Times-Bold"/>
          <w:b/>
          <w:bCs/>
          <w:sz w:val="24"/>
          <w:szCs w:val="24"/>
        </w:rPr>
      </w:pPr>
    </w:p>
    <w:p w:rsidR="00CF0E1D" w:rsidRDefault="00CF0E1D" w:rsidP="00CF0E1D">
      <w:pPr>
        <w:jc w:val="center"/>
        <w:rPr>
          <w:rFonts w:ascii="Times-Bold" w:hAnsi="Times-Bold" w:cs="Times-Bold"/>
          <w:b/>
          <w:bCs/>
          <w:sz w:val="24"/>
          <w:szCs w:val="24"/>
        </w:rPr>
      </w:pPr>
    </w:p>
    <w:p w:rsidR="00CF0E1D" w:rsidRDefault="00CF0E1D" w:rsidP="00CF0E1D">
      <w:pPr>
        <w:jc w:val="center"/>
        <w:rPr>
          <w:rFonts w:ascii="Times-Bold" w:hAnsi="Times-Bold" w:cs="Times-Bold"/>
          <w:b/>
          <w:bCs/>
          <w:sz w:val="24"/>
          <w:szCs w:val="24"/>
        </w:rPr>
      </w:pPr>
    </w:p>
    <w:p w:rsidR="00CF0E1D" w:rsidRDefault="00CF0E1D" w:rsidP="00CF0E1D">
      <w:pPr>
        <w:jc w:val="center"/>
        <w:rPr>
          <w:rFonts w:ascii="Times-Bold" w:hAnsi="Times-Bold" w:cs="Times-Bold"/>
          <w:b/>
          <w:bCs/>
          <w:sz w:val="24"/>
          <w:szCs w:val="24"/>
        </w:rPr>
      </w:pPr>
    </w:p>
    <w:p w:rsidR="00CF0E1D" w:rsidRDefault="00CF0E1D" w:rsidP="00CF0E1D">
      <w:pPr>
        <w:autoSpaceDE w:val="0"/>
        <w:autoSpaceDN w:val="0"/>
        <w:adjustRightInd w:val="0"/>
        <w:spacing w:after="0" w:line="240" w:lineRule="auto"/>
        <w:jc w:val="center"/>
        <w:rPr>
          <w:rFonts w:ascii="Times-Bold" w:hAnsi="Times-Bold" w:cs="Times-Bold"/>
          <w:b/>
          <w:bCs/>
          <w:sz w:val="72"/>
          <w:szCs w:val="72"/>
        </w:rPr>
      </w:pPr>
      <w:r>
        <w:rPr>
          <w:rFonts w:ascii="Times-Bold" w:hAnsi="Times-Bold" w:cs="Times-Bold"/>
          <w:b/>
          <w:bCs/>
          <w:sz w:val="72"/>
          <w:szCs w:val="72"/>
        </w:rPr>
        <w:t>Chapitre I</w:t>
      </w:r>
    </w:p>
    <w:p w:rsidR="00CF0E1D" w:rsidRPr="00FB7A95" w:rsidRDefault="00CF0E1D" w:rsidP="00CF0E1D">
      <w:pPr>
        <w:jc w:val="center"/>
        <w:rPr>
          <w:rFonts w:ascii="Constantia" w:hAnsi="Constantia"/>
          <w:sz w:val="24"/>
          <w:szCs w:val="24"/>
        </w:rPr>
      </w:pPr>
      <w:r>
        <w:rPr>
          <w:rFonts w:ascii="Times-Roman" w:hAnsi="Times-Roman" w:cs="Times-Roman"/>
          <w:sz w:val="72"/>
          <w:szCs w:val="72"/>
        </w:rPr>
        <w:t>Étude bibliographique</w:t>
      </w:r>
    </w:p>
    <w:p w:rsidR="00BE1E36" w:rsidRDefault="00BE1E36" w:rsidP="00F1126A">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BE1E36" w:rsidRPr="00BE1E36" w:rsidRDefault="00BE1E36" w:rsidP="00BE1E36">
      <w:pPr>
        <w:rPr>
          <w:rFonts w:ascii="Constantia" w:eastAsia="Times New Roman" w:hAnsi="Constantia" w:cs="Courier New"/>
          <w:sz w:val="24"/>
          <w:szCs w:val="24"/>
          <w:lang w:eastAsia="fr-FR"/>
        </w:rPr>
      </w:pPr>
    </w:p>
    <w:p w:rsidR="00FB440D" w:rsidRDefault="00BE1E36" w:rsidP="00BE1E36">
      <w:pPr>
        <w:tabs>
          <w:tab w:val="left" w:pos="2595"/>
        </w:tabs>
        <w:rPr>
          <w:rFonts w:ascii="Constantia" w:eastAsia="Times New Roman" w:hAnsi="Constantia" w:cs="Courier New"/>
          <w:sz w:val="24"/>
          <w:szCs w:val="24"/>
          <w:lang w:eastAsia="fr-FR"/>
        </w:rPr>
      </w:pPr>
      <w:r>
        <w:rPr>
          <w:rFonts w:ascii="Constantia" w:eastAsia="Times New Roman" w:hAnsi="Constantia" w:cs="Courier New"/>
          <w:sz w:val="24"/>
          <w:szCs w:val="24"/>
          <w:lang w:eastAsia="fr-FR"/>
        </w:rPr>
        <w:tab/>
      </w:r>
    </w:p>
    <w:p w:rsidR="004C2097" w:rsidRDefault="004C2097" w:rsidP="00BE1E36">
      <w:pPr>
        <w:tabs>
          <w:tab w:val="left" w:pos="2595"/>
        </w:tabs>
        <w:rPr>
          <w:rFonts w:ascii="Constantia" w:eastAsia="Times New Roman" w:hAnsi="Constantia" w:cs="Courier New"/>
          <w:sz w:val="24"/>
          <w:szCs w:val="24"/>
          <w:lang w:eastAsia="fr-FR"/>
        </w:rPr>
        <w:sectPr w:rsidR="004C2097" w:rsidSect="00BF6317">
          <w:headerReference w:type="default" r:id="rId14"/>
          <w:footerReference w:type="default" r:id="rId15"/>
          <w:pgSz w:w="11906" w:h="16838"/>
          <w:pgMar w:top="1134" w:right="1134" w:bottom="1134" w:left="1134" w:header="709" w:footer="709" w:gutter="284"/>
          <w:pgNumType w:start="3"/>
          <w:cols w:space="708"/>
          <w:docGrid w:linePitch="360"/>
        </w:sectPr>
      </w:pPr>
    </w:p>
    <w:p w:rsidR="00B117F2" w:rsidRDefault="00B117F2" w:rsidP="00B117F2">
      <w:pPr>
        <w:rPr>
          <w:rFonts w:ascii="Constantia" w:hAnsi="Constantia"/>
          <w:b/>
          <w:sz w:val="24"/>
          <w:szCs w:val="24"/>
        </w:rPr>
      </w:pPr>
    </w:p>
    <w:p w:rsidR="00B117F2" w:rsidRDefault="00B117F2" w:rsidP="00B117F2">
      <w:pPr>
        <w:rPr>
          <w:rFonts w:ascii="Constantia" w:hAnsi="Constantia"/>
          <w:b/>
          <w:sz w:val="24"/>
          <w:szCs w:val="24"/>
        </w:rPr>
      </w:pPr>
    </w:p>
    <w:p w:rsidR="008A12D2" w:rsidRPr="00CF0E1D" w:rsidRDefault="008A12D2" w:rsidP="00B117F2">
      <w:pPr>
        <w:jc w:val="center"/>
        <w:rPr>
          <w:rFonts w:ascii="Constantia" w:hAnsi="Constantia"/>
          <w:b/>
          <w:sz w:val="32"/>
          <w:szCs w:val="32"/>
        </w:rPr>
      </w:pPr>
      <w:r w:rsidRPr="00CF0E1D">
        <w:rPr>
          <w:rFonts w:ascii="Constantia" w:hAnsi="Constantia"/>
          <w:b/>
          <w:sz w:val="32"/>
          <w:szCs w:val="32"/>
        </w:rPr>
        <w:t>CHAPITRE I ETUDE BIBLIOGRAPHIQUE</w:t>
      </w:r>
    </w:p>
    <w:p w:rsidR="00B117F2" w:rsidRDefault="00B117F2" w:rsidP="008A12D2">
      <w:pPr>
        <w:jc w:val="both"/>
        <w:rPr>
          <w:rFonts w:ascii="Constantia" w:hAnsi="Constantia"/>
          <w:b/>
          <w:sz w:val="24"/>
          <w:szCs w:val="24"/>
        </w:rPr>
      </w:pPr>
    </w:p>
    <w:p w:rsidR="00B117F2" w:rsidRDefault="00B117F2" w:rsidP="008A12D2">
      <w:pPr>
        <w:jc w:val="both"/>
        <w:rPr>
          <w:rFonts w:ascii="Constantia" w:hAnsi="Constantia"/>
          <w:b/>
          <w:sz w:val="24"/>
          <w:szCs w:val="24"/>
        </w:rPr>
      </w:pPr>
    </w:p>
    <w:p w:rsidR="00B117F2" w:rsidRDefault="00B117F2" w:rsidP="008A12D2">
      <w:pPr>
        <w:jc w:val="both"/>
        <w:rPr>
          <w:rFonts w:ascii="Constantia" w:hAnsi="Constantia"/>
          <w:b/>
          <w:sz w:val="24"/>
          <w:szCs w:val="24"/>
        </w:rPr>
        <w:sectPr w:rsidR="00B117F2" w:rsidSect="00217256">
          <w:headerReference w:type="default" r:id="rId16"/>
          <w:footerReference w:type="default" r:id="rId17"/>
          <w:pgSz w:w="11906" w:h="16838"/>
          <w:pgMar w:top="1134" w:right="1134" w:bottom="1134" w:left="1134" w:header="709" w:footer="709" w:gutter="284"/>
          <w:pgNumType w:start="6"/>
          <w:cols w:space="708"/>
          <w:docGrid w:linePitch="360"/>
        </w:sectPr>
      </w:pPr>
    </w:p>
    <w:p w:rsidR="008A12D2" w:rsidRPr="008460AA" w:rsidRDefault="00664686" w:rsidP="00986732">
      <w:pPr>
        <w:jc w:val="both"/>
        <w:rPr>
          <w:rFonts w:ascii="Constantia" w:hAnsi="Constantia"/>
          <w:b/>
          <w:sz w:val="24"/>
          <w:szCs w:val="24"/>
        </w:rPr>
      </w:pPr>
      <w:r w:rsidRPr="00664686">
        <w:rPr>
          <w:b/>
          <w:noProof/>
        </w:rPr>
        <w:pict>
          <v:shape id="_x0000_s1052" type="#_x0000_t136" style="position:absolute;left:0;text-align:left;margin-left:.4pt;margin-top:4.75pt;width:28.5pt;height:44.25pt;z-index:-251671552" wrapcoords="3979 0 2274 17573 -568 20868 568 22332 21600 22332 23305 16841 21032 15376 11937 11715 14211 5858 17053 1098 16484 0 3979 0" fillcolor="black [3213]" strokecolor="black [3213]">
            <v:fill color2="#f93"/>
            <v:shadow on="t" color="silver" opacity="52429f"/>
            <v:textpath style="font-family:&quot;Constantia&quot;;font-style:italic;v-text-kern:t" trim="t" fitpath="t" string="L"/>
            <w10:wrap type="through"/>
          </v:shape>
        </w:pict>
      </w:r>
      <w:r w:rsidR="008A12D2" w:rsidRPr="008460AA">
        <w:rPr>
          <w:rFonts w:ascii="Constantia" w:hAnsi="Constantia"/>
          <w:b/>
          <w:sz w:val="24"/>
          <w:szCs w:val="24"/>
        </w:rPr>
        <w:t>es s</w:t>
      </w:r>
      <w:r w:rsidR="008A12D2">
        <w:rPr>
          <w:rFonts w:ascii="Constantia" w:hAnsi="Constantia"/>
          <w:b/>
          <w:sz w:val="24"/>
          <w:szCs w:val="24"/>
        </w:rPr>
        <w:t>olides microporeux cristallisés d</w:t>
      </w:r>
      <w:r w:rsidR="008A12D2" w:rsidRPr="008460AA">
        <w:rPr>
          <w:rFonts w:ascii="Constantia" w:hAnsi="Constantia"/>
          <w:b/>
          <w:sz w:val="24"/>
          <w:szCs w:val="24"/>
        </w:rPr>
        <w:t>ont un groupe de minéraux, les zéolithes, son</w:t>
      </w:r>
      <w:r w:rsidR="008A12D2">
        <w:rPr>
          <w:rFonts w:ascii="Constantia" w:hAnsi="Constantia"/>
          <w:b/>
          <w:sz w:val="24"/>
          <w:szCs w:val="24"/>
        </w:rPr>
        <w:t>t à  l’origine de cette famille. On décompte quelques dizaines de zéolithes naturelles, le reste</w:t>
      </w:r>
      <w:r w:rsidR="008A12D2" w:rsidRPr="008460AA">
        <w:rPr>
          <w:rFonts w:ascii="Constantia" w:hAnsi="Constantia"/>
          <w:b/>
          <w:sz w:val="24"/>
          <w:szCs w:val="24"/>
        </w:rPr>
        <w:t xml:space="preserve"> sont obtenu</w:t>
      </w:r>
      <w:r w:rsidR="00986732">
        <w:rPr>
          <w:rFonts w:ascii="Constantia" w:hAnsi="Constantia"/>
          <w:b/>
          <w:sz w:val="24"/>
          <w:szCs w:val="24"/>
        </w:rPr>
        <w:t>e</w:t>
      </w:r>
      <w:r w:rsidR="008A12D2" w:rsidRPr="008460AA">
        <w:rPr>
          <w:rFonts w:ascii="Constantia" w:hAnsi="Constantia"/>
          <w:b/>
          <w:sz w:val="24"/>
          <w:szCs w:val="24"/>
        </w:rPr>
        <w:t>s</w:t>
      </w:r>
      <w:r w:rsidR="008A12D2">
        <w:rPr>
          <w:rFonts w:ascii="Constantia" w:hAnsi="Constantia"/>
          <w:b/>
          <w:sz w:val="24"/>
          <w:szCs w:val="24"/>
        </w:rPr>
        <w:t>,</w:t>
      </w:r>
      <w:r w:rsidR="008A12D2" w:rsidRPr="008460AA">
        <w:rPr>
          <w:rFonts w:ascii="Constantia" w:hAnsi="Constantia"/>
          <w:b/>
          <w:sz w:val="24"/>
          <w:szCs w:val="24"/>
        </w:rPr>
        <w:t xml:space="preserve"> généralement</w:t>
      </w:r>
      <w:r w:rsidR="008A12D2">
        <w:rPr>
          <w:rFonts w:ascii="Constantia" w:hAnsi="Constantia"/>
          <w:b/>
          <w:sz w:val="24"/>
          <w:szCs w:val="24"/>
        </w:rPr>
        <w:t>,</w:t>
      </w:r>
      <w:r w:rsidR="008A12D2" w:rsidRPr="008460AA">
        <w:rPr>
          <w:rFonts w:ascii="Constantia" w:hAnsi="Constantia"/>
          <w:b/>
          <w:sz w:val="24"/>
          <w:szCs w:val="24"/>
        </w:rPr>
        <w:t xml:space="preserve"> par</w:t>
      </w:r>
      <w:r w:rsidR="008A12D2">
        <w:rPr>
          <w:rFonts w:ascii="Constantia" w:hAnsi="Constantia"/>
          <w:b/>
          <w:sz w:val="24"/>
          <w:szCs w:val="24"/>
        </w:rPr>
        <w:t xml:space="preserve"> voie de</w:t>
      </w:r>
      <w:r w:rsidR="008A12D2" w:rsidRPr="008460AA">
        <w:rPr>
          <w:rFonts w:ascii="Constantia" w:hAnsi="Constantia"/>
          <w:b/>
          <w:sz w:val="24"/>
          <w:szCs w:val="24"/>
        </w:rPr>
        <w:t xml:space="preserve"> synthèse hydrothermale. </w:t>
      </w:r>
      <w:r w:rsidR="008A12D2">
        <w:rPr>
          <w:rFonts w:ascii="Constantia" w:hAnsi="Constantia"/>
          <w:b/>
          <w:sz w:val="24"/>
          <w:szCs w:val="24"/>
        </w:rPr>
        <w:t>L</w:t>
      </w:r>
      <w:r w:rsidR="008A12D2" w:rsidRPr="008460AA">
        <w:rPr>
          <w:rFonts w:ascii="Constantia" w:hAnsi="Constantia"/>
          <w:b/>
          <w:sz w:val="24"/>
          <w:szCs w:val="24"/>
        </w:rPr>
        <w:t>a littérature</w:t>
      </w:r>
      <w:r w:rsidR="008A12D2">
        <w:rPr>
          <w:rFonts w:ascii="Constantia" w:hAnsi="Constantia"/>
          <w:b/>
          <w:sz w:val="24"/>
          <w:szCs w:val="24"/>
        </w:rPr>
        <w:t xml:space="preserve"> arrive à nos jours au foisonnement de </w:t>
      </w:r>
      <w:r w:rsidR="008A12D2" w:rsidRPr="008460AA">
        <w:rPr>
          <w:rFonts w:ascii="Constantia" w:hAnsi="Constantia"/>
          <w:b/>
          <w:sz w:val="24"/>
          <w:szCs w:val="24"/>
        </w:rPr>
        <w:t>monographies et r</w:t>
      </w:r>
      <w:r w:rsidR="008A12D2">
        <w:rPr>
          <w:rFonts w:ascii="Constantia" w:hAnsi="Constantia"/>
          <w:b/>
          <w:sz w:val="24"/>
          <w:szCs w:val="24"/>
        </w:rPr>
        <w:t>evues traitant la synthèse des zéolithes, leurs propriétés et</w:t>
      </w:r>
      <w:r w:rsidR="008A12D2" w:rsidRPr="008460AA">
        <w:rPr>
          <w:rFonts w:ascii="Constantia" w:hAnsi="Constantia"/>
          <w:b/>
          <w:sz w:val="24"/>
          <w:szCs w:val="24"/>
        </w:rPr>
        <w:t xml:space="preserve"> leurs applications [1-7]. </w:t>
      </w:r>
    </w:p>
    <w:p w:rsidR="008A12D2" w:rsidRPr="008460AA" w:rsidRDefault="008A12D2" w:rsidP="008A12D2">
      <w:pPr>
        <w:jc w:val="both"/>
        <w:rPr>
          <w:rFonts w:ascii="Constantia" w:hAnsi="Constantia"/>
          <w:b/>
          <w:sz w:val="24"/>
          <w:szCs w:val="24"/>
        </w:rPr>
      </w:pPr>
      <w:r w:rsidRPr="008460AA">
        <w:rPr>
          <w:rFonts w:ascii="Constantia" w:hAnsi="Constantia"/>
          <w:b/>
          <w:sz w:val="24"/>
          <w:szCs w:val="24"/>
        </w:rPr>
        <w:t xml:space="preserve">            Ces solides constituent une grande famille de composés minéraux répondant à un  concept structural commun et possédant des propriétés particulières qui ont donné lieu à plusieurs applications industrielles importantes. </w:t>
      </w:r>
    </w:p>
    <w:p w:rsidR="008A12D2" w:rsidRPr="008460AA" w:rsidRDefault="008A12D2" w:rsidP="008A12D2">
      <w:pPr>
        <w:pStyle w:val="NormalWeb"/>
        <w:spacing w:line="276" w:lineRule="auto"/>
        <w:jc w:val="both"/>
        <w:rPr>
          <w:rFonts w:ascii="Constantia" w:hAnsi="Constantia"/>
          <w:b/>
        </w:rPr>
      </w:pPr>
      <w:r w:rsidRPr="008460AA">
        <w:rPr>
          <w:rFonts w:ascii="Constantia" w:hAnsi="Constantia"/>
          <w:b/>
        </w:rPr>
        <w:t xml:space="preserve">           Les zéolithes sont un groupe de minéraux existant à l'état naturel et sont abondamm</w:t>
      </w:r>
      <w:r>
        <w:rPr>
          <w:rFonts w:ascii="Constantia" w:hAnsi="Constantia"/>
          <w:b/>
        </w:rPr>
        <w:t xml:space="preserve">ent répartis à travers </w:t>
      </w:r>
      <w:r>
        <w:rPr>
          <w:rFonts w:ascii="Constantia" w:hAnsi="Constantia"/>
          <w:b/>
        </w:rPr>
        <w:lastRenderedPageBreak/>
        <w:t xml:space="preserve">le globe </w:t>
      </w:r>
      <w:r w:rsidRPr="008460AA">
        <w:rPr>
          <w:rFonts w:ascii="Constantia" w:hAnsi="Constantia"/>
          <w:b/>
        </w:rPr>
        <w:t xml:space="preserve">dans des volumes considérables.  Les zéolites présentent plusieurs caractéristiques uniques, mais celle qui a un rapport avec cette recherche concerne la capacité d'échange cationique.  Cette application n'a rien de nouveau - les Romains avaient recours à la zéolithe afin de purifier l'eau potable -. </w:t>
      </w:r>
    </w:p>
    <w:p w:rsidR="008A12D2" w:rsidRPr="008460AA" w:rsidRDefault="008A12D2" w:rsidP="00986732">
      <w:pPr>
        <w:pStyle w:val="NormalWeb"/>
        <w:spacing w:line="276" w:lineRule="auto"/>
        <w:jc w:val="both"/>
        <w:rPr>
          <w:rFonts w:ascii="Constantia" w:hAnsi="Constantia"/>
          <w:b/>
        </w:rPr>
      </w:pPr>
      <w:r w:rsidRPr="008460AA">
        <w:rPr>
          <w:rFonts w:ascii="Constantia" w:hAnsi="Constantia"/>
          <w:b/>
        </w:rPr>
        <w:t xml:space="preserve">          Récemment, l'industrie nucléaire a manifesté un grand intérêt pour la zéolithe. Celle-ci peut être utilisée pour éliminer des eaux usées le césium et le strontium, éléments radioactifs, dans des installations nucléaires telles que BNF à Sellafield, afin que l'eau puisse être déversée sans risques dans l'environnement. La zéolithe est aussi utilisée dans de nombreux pays pour la filtration des eaux industrielles et domestiques et plus particulièrement la désintoxication</w:t>
      </w:r>
      <w:r>
        <w:rPr>
          <w:rFonts w:ascii="Constantia" w:hAnsi="Constantia"/>
          <w:b/>
        </w:rPr>
        <w:t xml:space="preserve"> ; </w:t>
      </w:r>
      <w:r w:rsidR="00986732">
        <w:rPr>
          <w:rFonts w:ascii="Constantia" w:hAnsi="Constantia"/>
          <w:b/>
        </w:rPr>
        <w:t>c’est</w:t>
      </w:r>
      <w:r>
        <w:rPr>
          <w:rFonts w:ascii="Constantia" w:hAnsi="Constantia"/>
          <w:b/>
        </w:rPr>
        <w:t xml:space="preserve"> sur cette dernière est basé notre travail</w:t>
      </w:r>
      <w:r w:rsidRPr="008460AA">
        <w:rPr>
          <w:rFonts w:ascii="Constantia" w:hAnsi="Constantia"/>
          <w:b/>
        </w:rPr>
        <w:t>. </w:t>
      </w:r>
    </w:p>
    <w:p w:rsidR="00B117F2" w:rsidRDefault="00B117F2" w:rsidP="00BE1E36">
      <w:pPr>
        <w:tabs>
          <w:tab w:val="left" w:pos="2595"/>
        </w:tabs>
        <w:rPr>
          <w:rFonts w:ascii="Constantia" w:eastAsia="Times New Roman" w:hAnsi="Constantia" w:cs="Courier New"/>
          <w:sz w:val="24"/>
          <w:szCs w:val="24"/>
          <w:lang w:eastAsia="fr-FR"/>
        </w:rPr>
        <w:sectPr w:rsidR="00B117F2" w:rsidSect="00B117F2">
          <w:type w:val="continuous"/>
          <w:pgSz w:w="11906" w:h="16838"/>
          <w:pgMar w:top="1134" w:right="1134" w:bottom="1134" w:left="1134" w:header="709" w:footer="709" w:gutter="284"/>
          <w:pgNumType w:start="6"/>
          <w:cols w:num="2" w:space="708"/>
          <w:docGrid w:linePitch="360"/>
        </w:sectPr>
      </w:pPr>
    </w:p>
    <w:p w:rsidR="00BE1E36" w:rsidRDefault="00BE1E36" w:rsidP="00BE1E36">
      <w:pPr>
        <w:tabs>
          <w:tab w:val="left" w:pos="2595"/>
        </w:tabs>
        <w:rPr>
          <w:rFonts w:ascii="Constantia" w:eastAsia="Times New Roman" w:hAnsi="Constantia" w:cs="Courier New"/>
          <w:sz w:val="24"/>
          <w:szCs w:val="24"/>
          <w:lang w:eastAsia="fr-FR"/>
        </w:rPr>
      </w:pPr>
    </w:p>
    <w:p w:rsidR="008A3F23" w:rsidRDefault="008A3F23" w:rsidP="00BE1E36">
      <w:pPr>
        <w:tabs>
          <w:tab w:val="left" w:pos="2595"/>
        </w:tabs>
        <w:rPr>
          <w:rFonts w:ascii="Constantia" w:eastAsia="Times New Roman" w:hAnsi="Constantia" w:cs="Courier New"/>
          <w:sz w:val="24"/>
          <w:szCs w:val="24"/>
          <w:lang w:eastAsia="fr-FR"/>
        </w:rPr>
      </w:pPr>
    </w:p>
    <w:p w:rsidR="008A3F23" w:rsidRDefault="008A3F23" w:rsidP="00BE1E36">
      <w:pPr>
        <w:tabs>
          <w:tab w:val="left" w:pos="2595"/>
        </w:tabs>
        <w:rPr>
          <w:rFonts w:ascii="Constantia" w:eastAsia="Times New Roman" w:hAnsi="Constantia" w:cs="Courier New"/>
          <w:sz w:val="24"/>
          <w:szCs w:val="24"/>
          <w:lang w:eastAsia="fr-FR"/>
        </w:rPr>
      </w:pPr>
    </w:p>
    <w:p w:rsidR="008A3F23" w:rsidRDefault="008A3F23" w:rsidP="00BE1E36">
      <w:pPr>
        <w:tabs>
          <w:tab w:val="left" w:pos="2595"/>
        </w:tabs>
        <w:rPr>
          <w:rFonts w:ascii="Constantia" w:eastAsia="Times New Roman" w:hAnsi="Constantia" w:cs="Courier New"/>
          <w:sz w:val="24"/>
          <w:szCs w:val="24"/>
          <w:lang w:eastAsia="fr-FR"/>
        </w:rPr>
      </w:pPr>
    </w:p>
    <w:p w:rsidR="00AA6F9C" w:rsidRDefault="00AA6F9C" w:rsidP="00BE1E36">
      <w:pPr>
        <w:tabs>
          <w:tab w:val="left" w:pos="2595"/>
        </w:tabs>
        <w:rPr>
          <w:rFonts w:ascii="Constantia" w:eastAsia="Times New Roman" w:hAnsi="Constantia" w:cs="Courier New"/>
          <w:sz w:val="24"/>
          <w:szCs w:val="24"/>
          <w:lang w:eastAsia="fr-FR"/>
        </w:rPr>
        <w:sectPr w:rsidR="00AA6F9C" w:rsidSect="00B117F2">
          <w:type w:val="continuous"/>
          <w:pgSz w:w="11906" w:h="16838"/>
          <w:pgMar w:top="1134" w:right="1134" w:bottom="1134" w:left="1134" w:header="709" w:footer="709" w:gutter="284"/>
          <w:pgNumType w:start="6"/>
          <w:cols w:space="708"/>
          <w:docGrid w:linePitch="360"/>
        </w:sectPr>
      </w:pPr>
    </w:p>
    <w:p w:rsidR="008641CF" w:rsidRPr="00095A2A" w:rsidRDefault="008641CF" w:rsidP="008641CF">
      <w:pPr>
        <w:jc w:val="both"/>
        <w:rPr>
          <w:rFonts w:ascii="Constantia" w:hAnsi="Constantia"/>
          <w:b/>
          <w:sz w:val="30"/>
          <w:szCs w:val="30"/>
        </w:rPr>
      </w:pPr>
      <w:r>
        <w:rPr>
          <w:rFonts w:ascii="Constantia" w:hAnsi="Constantia"/>
          <w:b/>
          <w:sz w:val="30"/>
          <w:szCs w:val="30"/>
        </w:rPr>
        <w:lastRenderedPageBreak/>
        <w:t xml:space="preserve">I. </w:t>
      </w:r>
      <w:r w:rsidRPr="00095A2A">
        <w:rPr>
          <w:rFonts w:ascii="Constantia" w:hAnsi="Constantia"/>
          <w:b/>
          <w:sz w:val="30"/>
          <w:szCs w:val="30"/>
        </w:rPr>
        <w:t>LES ZEOLIT</w:t>
      </w:r>
      <w:r w:rsidR="003F263D">
        <w:rPr>
          <w:rFonts w:ascii="Constantia" w:hAnsi="Constantia"/>
          <w:b/>
          <w:sz w:val="30"/>
          <w:szCs w:val="30"/>
        </w:rPr>
        <w:t>H</w:t>
      </w:r>
      <w:r w:rsidRPr="00095A2A">
        <w:rPr>
          <w:rFonts w:ascii="Constantia" w:hAnsi="Constantia"/>
          <w:b/>
          <w:sz w:val="30"/>
          <w:szCs w:val="30"/>
        </w:rPr>
        <w:t>ES :</w:t>
      </w:r>
    </w:p>
    <w:p w:rsidR="008641CF" w:rsidRPr="00095A2A" w:rsidRDefault="008641CF" w:rsidP="008641CF">
      <w:pPr>
        <w:jc w:val="both"/>
        <w:rPr>
          <w:rFonts w:ascii="Constantia" w:hAnsi="Constantia"/>
          <w:b/>
          <w:sz w:val="28"/>
          <w:szCs w:val="28"/>
        </w:rPr>
      </w:pPr>
      <w:r>
        <w:rPr>
          <w:rFonts w:ascii="Constantia" w:hAnsi="Constantia"/>
          <w:b/>
          <w:sz w:val="28"/>
          <w:szCs w:val="28"/>
        </w:rPr>
        <w:t xml:space="preserve">I.1. </w:t>
      </w:r>
      <w:r w:rsidRPr="00095A2A">
        <w:rPr>
          <w:rFonts w:ascii="Constantia" w:hAnsi="Constantia"/>
          <w:b/>
          <w:sz w:val="28"/>
          <w:szCs w:val="28"/>
        </w:rPr>
        <w:t>Origine :</w:t>
      </w:r>
    </w:p>
    <w:p w:rsidR="008641CF" w:rsidRPr="008D3222" w:rsidRDefault="008641CF" w:rsidP="008641CF">
      <w:pPr>
        <w:pStyle w:val="NormalWeb"/>
        <w:spacing w:line="276" w:lineRule="auto"/>
        <w:jc w:val="both"/>
        <w:rPr>
          <w:rFonts w:ascii="Constantia" w:hAnsi="Constantia"/>
        </w:rPr>
      </w:pPr>
      <w:r>
        <w:rPr>
          <w:rFonts w:ascii="Constantia" w:hAnsi="Constantia"/>
        </w:rPr>
        <w:t xml:space="preserve">            </w:t>
      </w:r>
      <w:r w:rsidRPr="008D30DC">
        <w:rPr>
          <w:rFonts w:ascii="Constantia" w:hAnsi="Constantia"/>
          <w:b/>
          <w:i/>
          <w:sz w:val="32"/>
          <w:szCs w:val="32"/>
        </w:rPr>
        <w:t>L</w:t>
      </w:r>
      <w:r w:rsidRPr="008D3222">
        <w:rPr>
          <w:rFonts w:ascii="Constantia" w:hAnsi="Constantia"/>
        </w:rPr>
        <w:t>es zéolit</w:t>
      </w:r>
      <w:r>
        <w:rPr>
          <w:rFonts w:ascii="Constantia" w:hAnsi="Constantia"/>
        </w:rPr>
        <w:t>h</w:t>
      </w:r>
      <w:r w:rsidRPr="008D3222">
        <w:rPr>
          <w:rFonts w:ascii="Constantia" w:hAnsi="Constantia"/>
        </w:rPr>
        <w:t>es peuvent être naturelles ou synthétiques. Plus de 150 types de zéolit</w:t>
      </w:r>
      <w:r>
        <w:rPr>
          <w:rFonts w:ascii="Constantia" w:hAnsi="Constantia"/>
        </w:rPr>
        <w:t>h</w:t>
      </w:r>
      <w:r w:rsidRPr="008D3222">
        <w:rPr>
          <w:rFonts w:ascii="Constantia" w:hAnsi="Constantia"/>
        </w:rPr>
        <w:t>es ont été synthétisées et 48 zéolit</w:t>
      </w:r>
      <w:r>
        <w:rPr>
          <w:rFonts w:ascii="Constantia" w:hAnsi="Constantia"/>
        </w:rPr>
        <w:t>h</w:t>
      </w:r>
      <w:r w:rsidRPr="008D3222">
        <w:rPr>
          <w:rFonts w:ascii="Constantia" w:hAnsi="Constantia"/>
        </w:rPr>
        <w:t>es naturelles sont connues.</w:t>
      </w:r>
    </w:p>
    <w:p w:rsidR="008641CF" w:rsidRPr="008D3222" w:rsidRDefault="008641CF" w:rsidP="008641CF">
      <w:pPr>
        <w:pStyle w:val="NormalWeb"/>
        <w:spacing w:line="276" w:lineRule="auto"/>
        <w:jc w:val="both"/>
        <w:rPr>
          <w:rFonts w:ascii="Constantia" w:hAnsi="Constantia"/>
        </w:rPr>
      </w:pPr>
      <w:r>
        <w:rPr>
          <w:rFonts w:ascii="Constantia" w:hAnsi="Constantia"/>
        </w:rPr>
        <w:t xml:space="preserve">           </w:t>
      </w:r>
      <w:r w:rsidRPr="008D3222">
        <w:rPr>
          <w:rFonts w:ascii="Constantia" w:hAnsi="Constantia"/>
        </w:rPr>
        <w:t>Les zéolit</w:t>
      </w:r>
      <w:r>
        <w:rPr>
          <w:rFonts w:ascii="Constantia" w:hAnsi="Constantia"/>
        </w:rPr>
        <w:t>h</w:t>
      </w:r>
      <w:r w:rsidRPr="008D3222">
        <w:rPr>
          <w:rFonts w:ascii="Constantia" w:hAnsi="Constantia"/>
        </w:rPr>
        <w:t>es naturelles se forment sur des terrains où les roches et les cendres volcaniques ont réagi avec les eaux souterraines alcalines et aussi dans les couches de dépôts organiques des bassins superficiels. Cette formation dure plusieurs centaines ou milliers d'années. Les zéolit</w:t>
      </w:r>
      <w:r>
        <w:rPr>
          <w:rFonts w:ascii="Constantia" w:hAnsi="Constantia"/>
        </w:rPr>
        <w:t>h</w:t>
      </w:r>
      <w:r w:rsidRPr="008D3222">
        <w:rPr>
          <w:rFonts w:ascii="Constantia" w:hAnsi="Constantia"/>
        </w:rPr>
        <w:t>es naturelles sont très rarement pures car elles sont généralement contaminées à divers degrés par d'autres minéraux métalliques, du quartz ou d'autres zéolit</w:t>
      </w:r>
      <w:r w:rsidR="00235BD1">
        <w:rPr>
          <w:rFonts w:ascii="Constantia" w:hAnsi="Constantia"/>
        </w:rPr>
        <w:t>h</w:t>
      </w:r>
      <w:r w:rsidRPr="008D3222">
        <w:rPr>
          <w:rFonts w:ascii="Constantia" w:hAnsi="Constantia"/>
        </w:rPr>
        <w:t>es. Pour cette raison, les zéolit</w:t>
      </w:r>
      <w:r>
        <w:rPr>
          <w:rFonts w:ascii="Constantia" w:hAnsi="Constantia"/>
        </w:rPr>
        <w:t>h</w:t>
      </w:r>
      <w:r w:rsidRPr="008D3222">
        <w:rPr>
          <w:rFonts w:ascii="Constantia" w:hAnsi="Constantia"/>
        </w:rPr>
        <w:t>es naturelles sont exclues de beaucoup d'applications industrielles où l'uniformité et la pureté sont essentielles. Des zéolit</w:t>
      </w:r>
      <w:r>
        <w:rPr>
          <w:rFonts w:ascii="Constantia" w:hAnsi="Constantia"/>
        </w:rPr>
        <w:t>h</w:t>
      </w:r>
      <w:r w:rsidRPr="008D3222">
        <w:rPr>
          <w:rFonts w:ascii="Constantia" w:hAnsi="Constantia"/>
        </w:rPr>
        <w:t>es ont même été trouvées sur Mars</w:t>
      </w:r>
      <w:r>
        <w:rPr>
          <w:rFonts w:ascii="Constantia" w:hAnsi="Constantia"/>
        </w:rPr>
        <w:t xml:space="preserve"> </w:t>
      </w:r>
      <w:r>
        <w:rPr>
          <w:rFonts w:ascii="Constantia" w:hAnsi="Constantia"/>
          <w:b/>
        </w:rPr>
        <w:t>[8]</w:t>
      </w:r>
      <w:r w:rsidRPr="008D3222">
        <w:rPr>
          <w:rFonts w:ascii="Constantia" w:hAnsi="Constantia"/>
        </w:rPr>
        <w:t>.</w:t>
      </w:r>
    </w:p>
    <w:p w:rsidR="008641CF" w:rsidRDefault="008641CF" w:rsidP="008641CF">
      <w:pPr>
        <w:pStyle w:val="NormalWeb"/>
        <w:spacing w:line="276" w:lineRule="auto"/>
        <w:jc w:val="both"/>
        <w:rPr>
          <w:rFonts w:ascii="Constantia" w:hAnsi="Constantia"/>
        </w:rPr>
      </w:pPr>
      <w:r>
        <w:rPr>
          <w:rFonts w:ascii="Constantia" w:hAnsi="Constantia"/>
        </w:rPr>
        <w:t xml:space="preserve">          </w:t>
      </w:r>
      <w:r w:rsidRPr="008D3222">
        <w:rPr>
          <w:rFonts w:ascii="Constantia" w:hAnsi="Constantia"/>
        </w:rPr>
        <w:t>Les zéolit</w:t>
      </w:r>
      <w:r>
        <w:rPr>
          <w:rFonts w:ascii="Constantia" w:hAnsi="Constantia"/>
        </w:rPr>
        <w:t>h</w:t>
      </w:r>
      <w:r w:rsidRPr="008D3222">
        <w:rPr>
          <w:rFonts w:ascii="Constantia" w:hAnsi="Constantia"/>
        </w:rPr>
        <w:t>es synthétiques présentent l'avantage d'être très pures et de structure uniforme. Ces paramètres sont extrêmement importants pour certaines applications telle</w:t>
      </w:r>
      <w:r>
        <w:rPr>
          <w:rFonts w:ascii="Constantia" w:hAnsi="Constantia"/>
        </w:rPr>
        <w:t>s</w:t>
      </w:r>
      <w:r w:rsidRPr="008D3222">
        <w:rPr>
          <w:rFonts w:ascii="Constantia" w:hAnsi="Constantia"/>
        </w:rPr>
        <w:t xml:space="preserve"> que les </w:t>
      </w:r>
      <w:r w:rsidRPr="00F03EFC">
        <w:rPr>
          <w:rFonts w:ascii="Constantia" w:hAnsi="Constantia"/>
        </w:rPr>
        <w:t xml:space="preserve">utilisations </w:t>
      </w:r>
      <w:hyperlink r:id="rId18" w:tooltip="Catalyse hétérogène" w:history="1">
        <w:r w:rsidRPr="00F03EFC">
          <w:rPr>
            <w:rStyle w:val="Lienhypertexte"/>
            <w:rFonts w:ascii="Constantia" w:hAnsi="Constantia"/>
            <w:color w:val="auto"/>
            <w:u w:val="none"/>
          </w:rPr>
          <w:t>catalytiques</w:t>
        </w:r>
      </w:hyperlink>
      <w:r w:rsidRPr="00F03EFC">
        <w:rPr>
          <w:rFonts w:ascii="Constantia" w:hAnsi="Constantia"/>
        </w:rPr>
        <w:t xml:space="preserve"> en lit fluidisé (pour l’industrie pétrolière en particulier). Il est également possible de fabriquer des structures zéolit</w:t>
      </w:r>
      <w:r w:rsidR="00D53A86">
        <w:rPr>
          <w:rFonts w:ascii="Constantia" w:hAnsi="Constantia"/>
        </w:rPr>
        <w:t>h</w:t>
      </w:r>
      <w:r w:rsidRPr="00F03EFC">
        <w:rPr>
          <w:rFonts w:ascii="Constantia" w:hAnsi="Constantia"/>
        </w:rPr>
        <w:t>iques naturellement inconnues et qui permettent de maximiser l’efficacité de l’opération pour laquelle elle est destinée. L'activité de recherche sur la synthèse des zéolit</w:t>
      </w:r>
      <w:r w:rsidR="00235BD1">
        <w:rPr>
          <w:rFonts w:ascii="Constantia" w:hAnsi="Constantia"/>
        </w:rPr>
        <w:t>h</w:t>
      </w:r>
      <w:r w:rsidRPr="00F03EFC">
        <w:rPr>
          <w:rFonts w:ascii="Constantia" w:hAnsi="Constantia"/>
        </w:rPr>
        <w:t>es est importante et encouragée par la croissance du marché. Puisque les principales matières premières employées pour fabriquer les zéolit</w:t>
      </w:r>
      <w:r w:rsidR="00235BD1">
        <w:rPr>
          <w:rFonts w:ascii="Constantia" w:hAnsi="Constantia"/>
        </w:rPr>
        <w:t>h</w:t>
      </w:r>
      <w:r w:rsidRPr="00F03EFC">
        <w:rPr>
          <w:rFonts w:ascii="Constantia" w:hAnsi="Constantia"/>
        </w:rPr>
        <w:t xml:space="preserve">es sont la </w:t>
      </w:r>
      <w:hyperlink r:id="rId19" w:tooltip="Silice" w:history="1">
        <w:r w:rsidRPr="00F03EFC">
          <w:rPr>
            <w:rStyle w:val="Lienhypertexte"/>
            <w:rFonts w:ascii="Constantia" w:hAnsi="Constantia"/>
            <w:color w:val="auto"/>
            <w:u w:val="none"/>
          </w:rPr>
          <w:t>silice</w:t>
        </w:r>
      </w:hyperlink>
      <w:r w:rsidRPr="00F03EFC">
        <w:rPr>
          <w:rFonts w:ascii="Constantia" w:hAnsi="Constantia"/>
        </w:rPr>
        <w:t xml:space="preserve"> et l’</w:t>
      </w:r>
      <w:hyperlink r:id="rId20" w:tooltip="Alumine" w:history="1">
        <w:r w:rsidRPr="00F03EFC">
          <w:rPr>
            <w:rStyle w:val="Lienhypertexte"/>
            <w:rFonts w:ascii="Constantia" w:hAnsi="Constantia"/>
            <w:color w:val="auto"/>
            <w:u w:val="none"/>
          </w:rPr>
          <w:t>alumine</w:t>
        </w:r>
      </w:hyperlink>
      <w:r w:rsidRPr="00F03EFC">
        <w:rPr>
          <w:rFonts w:ascii="Constantia" w:hAnsi="Constantia"/>
        </w:rPr>
        <w:t>, qui sont parmi les composants minéraux les plus abondants sur terre, le potentiel de production des</w:t>
      </w:r>
      <w:r w:rsidRPr="008D3222">
        <w:rPr>
          <w:rFonts w:ascii="Constantia" w:hAnsi="Constantia"/>
        </w:rPr>
        <w:t xml:space="preserve"> zéolit</w:t>
      </w:r>
      <w:r>
        <w:rPr>
          <w:rFonts w:ascii="Constantia" w:hAnsi="Constantia"/>
        </w:rPr>
        <w:t>h</w:t>
      </w:r>
      <w:r w:rsidRPr="008D3222">
        <w:rPr>
          <w:rFonts w:ascii="Constantia" w:hAnsi="Constantia"/>
        </w:rPr>
        <w:t>es synthétiques est pratiquement illimité.</w:t>
      </w:r>
    </w:p>
    <w:p w:rsidR="008641CF" w:rsidRPr="008E4F83" w:rsidRDefault="002452CE" w:rsidP="008641CF">
      <w:pPr>
        <w:pStyle w:val="NormalWeb"/>
        <w:spacing w:line="276" w:lineRule="auto"/>
        <w:jc w:val="both"/>
        <w:rPr>
          <w:rFonts w:ascii="Constantia" w:hAnsi="Constantia"/>
        </w:rPr>
      </w:pPr>
      <w:r>
        <w:rPr>
          <w:rFonts w:ascii="Constantia" w:hAnsi="Constantia"/>
          <w:noProof/>
        </w:rPr>
        <w:pict>
          <v:group id="_x0000_s1454" style="position:absolute;left:0;text-align:left;margin-left:.25pt;margin-top:29pt;width:466.25pt;height:179.2pt;z-index:251930624" coordorigin="1423,11006" coordsize="9325,3584">
            <v:shape id="_x0000_s1081" type="#_x0000_t202" style="position:absolute;left:1484;top:13428;width:2955;height:513" o:regroupid="1" filled="f" stroked="f">
              <v:textbox style="mso-next-textbox:#_x0000_s1081">
                <w:txbxContent>
                  <w:p w:rsidR="00167B78" w:rsidRPr="00125243" w:rsidRDefault="00167B78" w:rsidP="008641CF">
                    <w:pPr>
                      <w:pStyle w:val="Paragraphedeliste"/>
                      <w:numPr>
                        <w:ilvl w:val="0"/>
                        <w:numId w:val="1"/>
                      </w:numPr>
                      <w:tabs>
                        <w:tab w:val="left" w:pos="142"/>
                      </w:tabs>
                      <w:ind w:left="0" w:hanging="11"/>
                      <w:jc w:val="center"/>
                      <w:rPr>
                        <w:rFonts w:ascii="Constantia" w:hAnsi="Constantia"/>
                        <w:sz w:val="24"/>
                        <w:szCs w:val="24"/>
                      </w:rPr>
                    </w:pPr>
                    <w:r w:rsidRPr="00125243">
                      <w:rPr>
                        <w:rFonts w:ascii="Constantia" w:hAnsi="Constantia"/>
                        <w:sz w:val="24"/>
                        <w:szCs w:val="24"/>
                      </w:rPr>
                      <w:t>Eulendite -</w:t>
                    </w:r>
                  </w:p>
                </w:txbxContent>
              </v:textbox>
            </v:shape>
            <v:shape id="_x0000_s1082" type="#_x0000_t202" style="position:absolute;left:7793;top:13411;width:2955;height:513" o:regroupid="1" filled="f" stroked="f">
              <v:textbox style="mso-next-textbox:#_x0000_s1082">
                <w:txbxContent>
                  <w:p w:rsidR="00167B78" w:rsidRPr="00125243" w:rsidRDefault="00167B78" w:rsidP="008641CF">
                    <w:pPr>
                      <w:pStyle w:val="Paragraphedeliste"/>
                      <w:numPr>
                        <w:ilvl w:val="0"/>
                        <w:numId w:val="1"/>
                      </w:numPr>
                      <w:tabs>
                        <w:tab w:val="left" w:pos="142"/>
                      </w:tabs>
                      <w:ind w:left="0" w:hanging="11"/>
                      <w:jc w:val="center"/>
                      <w:rPr>
                        <w:rFonts w:ascii="Constantia" w:hAnsi="Constantia"/>
                        <w:sz w:val="24"/>
                        <w:szCs w:val="24"/>
                      </w:rPr>
                    </w:pPr>
                    <w:r w:rsidRPr="00125243">
                      <w:rPr>
                        <w:rFonts w:ascii="Constantia" w:hAnsi="Constantia"/>
                        <w:sz w:val="24"/>
                        <w:szCs w:val="24"/>
                      </w:rPr>
                      <w:t>Prehnite -</w:t>
                    </w:r>
                  </w:p>
                </w:txbxContent>
              </v:textbox>
            </v:shape>
            <v:shape id="_x0000_s1083" type="#_x0000_t202" style="position:absolute;left:4303;top:13428;width:3795;height:513" o:regroupid="1" filled="f" stroked="f">
              <v:textbox style="mso-next-textbox:#_x0000_s1083">
                <w:txbxContent>
                  <w:p w:rsidR="00167B78" w:rsidRPr="00125243" w:rsidRDefault="00167B78" w:rsidP="008641CF">
                    <w:pPr>
                      <w:pStyle w:val="Paragraphedeliste"/>
                      <w:numPr>
                        <w:ilvl w:val="0"/>
                        <w:numId w:val="1"/>
                      </w:numPr>
                      <w:tabs>
                        <w:tab w:val="left" w:pos="142"/>
                      </w:tabs>
                      <w:ind w:left="0" w:hanging="11"/>
                      <w:jc w:val="center"/>
                      <w:rPr>
                        <w:rFonts w:ascii="Constantia" w:hAnsi="Constantia"/>
                        <w:sz w:val="24"/>
                        <w:szCs w:val="24"/>
                      </w:rPr>
                    </w:pPr>
                    <w:r w:rsidRPr="00125243">
                      <w:rPr>
                        <w:rFonts w:ascii="Constantia" w:hAnsi="Constantia"/>
                        <w:sz w:val="24"/>
                        <w:szCs w:val="24"/>
                      </w:rPr>
                      <w:t>Amethyste-zéolite -</w:t>
                    </w:r>
                  </w:p>
                </w:txbxContent>
              </v:textbox>
            </v:shape>
            <v:shape id="_x0000_s1084" type="#_x0000_t202" style="position:absolute;left:3044;top:14078;width:5880;height:512" o:regroupid="1" filled="f" stroked="f">
              <v:textbox style="mso-next-textbox:#_x0000_s1084">
                <w:txbxContent>
                  <w:p w:rsidR="00167B78" w:rsidRPr="00125243" w:rsidRDefault="00167B78" w:rsidP="008641CF">
                    <w:pPr>
                      <w:pStyle w:val="Paragraphedeliste"/>
                      <w:numPr>
                        <w:ilvl w:val="0"/>
                        <w:numId w:val="1"/>
                      </w:numPr>
                      <w:tabs>
                        <w:tab w:val="left" w:pos="142"/>
                      </w:tabs>
                      <w:ind w:left="0" w:hanging="11"/>
                      <w:jc w:val="center"/>
                      <w:rPr>
                        <w:rFonts w:ascii="Constantia" w:hAnsi="Constantia"/>
                        <w:sz w:val="24"/>
                        <w:szCs w:val="24"/>
                      </w:rPr>
                    </w:pPr>
                    <w:r>
                      <w:rPr>
                        <w:rFonts w:ascii="Constantia" w:hAnsi="Constantia"/>
                        <w:b/>
                        <w:sz w:val="24"/>
                        <w:szCs w:val="24"/>
                      </w:rPr>
                      <w:t xml:space="preserve">Figure </w:t>
                    </w:r>
                    <w:r w:rsidRPr="00125243">
                      <w:rPr>
                        <w:rFonts w:ascii="Constantia" w:hAnsi="Constantia"/>
                        <w:b/>
                        <w:sz w:val="24"/>
                        <w:szCs w:val="24"/>
                      </w:rPr>
                      <w:t>I.1.</w:t>
                    </w:r>
                    <w:r>
                      <w:rPr>
                        <w:rFonts w:ascii="Constantia" w:hAnsi="Constantia"/>
                        <w:b/>
                        <w:sz w:val="24"/>
                        <w:szCs w:val="24"/>
                      </w:rPr>
                      <w:t xml:space="preserve"> </w:t>
                    </w:r>
                    <w:r w:rsidRPr="0080109A">
                      <w:rPr>
                        <w:rFonts w:ascii="Constantia" w:hAnsi="Constantia"/>
                        <w:sz w:val="24"/>
                        <w:szCs w:val="24"/>
                      </w:rPr>
                      <w:t>Des différent</w:t>
                    </w:r>
                    <w:r>
                      <w:rPr>
                        <w:rFonts w:ascii="Constantia" w:hAnsi="Constantia"/>
                        <w:sz w:val="24"/>
                        <w:szCs w:val="24"/>
                      </w:rPr>
                      <w:t>es</w:t>
                    </w:r>
                    <w:r w:rsidRPr="0080109A">
                      <w:rPr>
                        <w:rFonts w:ascii="Constantia" w:hAnsi="Constantia"/>
                        <w:sz w:val="24"/>
                        <w:szCs w:val="24"/>
                      </w:rPr>
                      <w:t xml:space="preserve"> zéolithes</w:t>
                    </w:r>
                    <w:r>
                      <w:rPr>
                        <w:rFonts w:ascii="Constantia" w:hAnsi="Constantia"/>
                        <w:sz w:val="24"/>
                        <w:szCs w:val="24"/>
                      </w:rPr>
                      <w:t xml:space="preserve"> </w:t>
                    </w:r>
                    <w:r w:rsidRPr="0080109A">
                      <w:rPr>
                        <w:rFonts w:ascii="Constantia" w:hAnsi="Constantia"/>
                        <w:sz w:val="24"/>
                        <w:szCs w:val="24"/>
                      </w:rPr>
                      <w:t xml:space="preserve"> naturelles</w:t>
                    </w:r>
                    <w:r w:rsidRPr="00125243">
                      <w:rPr>
                        <w:rFonts w:ascii="Constantia" w:hAnsi="Constantia"/>
                        <w:sz w:val="24"/>
                        <w:szCs w:val="24"/>
                      </w:rPr>
                      <w:t xml:space="preserve"> -</w:t>
                    </w:r>
                  </w:p>
                </w:txbxContent>
              </v:textbox>
            </v:shape>
            <v:shape id="_x0000_s1085" type="#_x0000_t202" style="position:absolute;left:1423;top:11006;width:9325;height:3499" o:regroupid="1" filled="f" fillcolor="#c06" strokecolor="black [3213]">
              <v:textbox style="mso-next-textbox:#_x0000_s1085">
                <w:txbxContent>
                  <w:p w:rsidR="00167B78" w:rsidRDefault="00167B78" w:rsidP="008641CF"/>
                </w:txbxContent>
              </v:textbox>
            </v:shape>
          </v:group>
        </w:pict>
      </w:r>
      <w:r w:rsidR="008641CF">
        <w:rPr>
          <w:rFonts w:ascii="Constantia" w:hAnsi="Constantia"/>
        </w:rPr>
        <w:t>La figure suivante représente</w:t>
      </w:r>
      <w:r w:rsidR="008641CF" w:rsidRPr="008E4F83">
        <w:rPr>
          <w:rFonts w:ascii="Constantia" w:hAnsi="Constantia"/>
        </w:rPr>
        <w:t xml:space="preserve"> quelque</w:t>
      </w:r>
      <w:r w:rsidR="008641CF">
        <w:rPr>
          <w:rFonts w:ascii="Constantia" w:hAnsi="Constantia"/>
        </w:rPr>
        <w:t>s</w:t>
      </w:r>
      <w:r w:rsidR="008641CF" w:rsidRPr="008E4F83">
        <w:rPr>
          <w:rFonts w:ascii="Constantia" w:hAnsi="Constantia"/>
        </w:rPr>
        <w:t xml:space="preserve"> zéolithes naturelles</w:t>
      </w:r>
      <w:r w:rsidR="008641CF">
        <w:rPr>
          <w:rFonts w:ascii="Constantia" w:hAnsi="Constantia"/>
        </w:rPr>
        <w:t> :</w:t>
      </w:r>
    </w:p>
    <w:p w:rsidR="008641CF" w:rsidRDefault="008641CF" w:rsidP="008641CF">
      <w:pPr>
        <w:jc w:val="both"/>
        <w:rPr>
          <w:rFonts w:ascii="Constantia" w:hAnsi="Constantia"/>
          <w:b/>
          <w:sz w:val="24"/>
          <w:szCs w:val="24"/>
        </w:rPr>
      </w:pPr>
      <w:r>
        <w:rPr>
          <w:rFonts w:ascii="Constantia" w:hAnsi="Constantia"/>
          <w:b/>
          <w:noProof/>
          <w:sz w:val="24"/>
          <w:szCs w:val="24"/>
          <w:lang w:eastAsia="fr-FR"/>
        </w:rPr>
        <w:drawing>
          <wp:anchor distT="0" distB="0" distL="114300" distR="114300" simplePos="0" relativeHeight="251572224" behindDoc="0" locked="0" layoutInCell="1" allowOverlap="1">
            <wp:simplePos x="0" y="0"/>
            <wp:positionH relativeFrom="column">
              <wp:posOffset>4020185</wp:posOffset>
            </wp:positionH>
            <wp:positionV relativeFrom="paragraph">
              <wp:posOffset>18415</wp:posOffset>
            </wp:positionV>
            <wp:extent cx="1873250" cy="1509395"/>
            <wp:effectExtent l="19050" t="0" r="0" b="0"/>
            <wp:wrapNone/>
            <wp:docPr id="16"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cstate="print"/>
                    <a:srcRect/>
                    <a:stretch>
                      <a:fillRect/>
                    </a:stretch>
                  </pic:blipFill>
                  <pic:spPr bwMode="auto">
                    <a:xfrm>
                      <a:off x="0" y="0"/>
                      <a:ext cx="1873250" cy="1509395"/>
                    </a:xfrm>
                    <a:prstGeom prst="rect">
                      <a:avLst/>
                    </a:prstGeom>
                    <a:noFill/>
                    <a:ln w="9525">
                      <a:noFill/>
                      <a:miter lim="800000"/>
                      <a:headEnd/>
                      <a:tailEnd/>
                    </a:ln>
                  </pic:spPr>
                </pic:pic>
              </a:graphicData>
            </a:graphic>
          </wp:anchor>
        </w:drawing>
      </w:r>
      <w:r>
        <w:rPr>
          <w:rFonts w:ascii="Constantia" w:hAnsi="Constantia"/>
          <w:b/>
          <w:noProof/>
          <w:sz w:val="24"/>
          <w:szCs w:val="24"/>
          <w:lang w:eastAsia="fr-FR"/>
        </w:rPr>
        <w:drawing>
          <wp:anchor distT="0" distB="0" distL="114300" distR="114300" simplePos="0" relativeHeight="251573248" behindDoc="0" locked="0" layoutInCell="1" allowOverlap="1">
            <wp:simplePos x="0" y="0"/>
            <wp:positionH relativeFrom="column">
              <wp:posOffset>33020</wp:posOffset>
            </wp:positionH>
            <wp:positionV relativeFrom="paragraph">
              <wp:posOffset>18858</wp:posOffset>
            </wp:positionV>
            <wp:extent cx="1947974" cy="1509823"/>
            <wp:effectExtent l="19050" t="0" r="0" b="0"/>
            <wp:wrapNone/>
            <wp:docPr id="18"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cstate="print"/>
                    <a:srcRect/>
                    <a:stretch>
                      <a:fillRect/>
                    </a:stretch>
                  </pic:blipFill>
                  <pic:spPr bwMode="auto">
                    <a:xfrm>
                      <a:off x="0" y="0"/>
                      <a:ext cx="1947974" cy="1509823"/>
                    </a:xfrm>
                    <a:prstGeom prst="rect">
                      <a:avLst/>
                    </a:prstGeom>
                    <a:noFill/>
                    <a:ln w="9525">
                      <a:noFill/>
                      <a:miter lim="800000"/>
                      <a:headEnd/>
                      <a:tailEnd/>
                    </a:ln>
                  </pic:spPr>
                </pic:pic>
              </a:graphicData>
            </a:graphic>
          </wp:anchor>
        </w:drawing>
      </w:r>
      <w:r>
        <w:rPr>
          <w:rFonts w:ascii="Constantia" w:hAnsi="Constantia"/>
          <w:b/>
          <w:noProof/>
          <w:sz w:val="24"/>
          <w:szCs w:val="24"/>
          <w:lang w:eastAsia="fr-FR"/>
        </w:rPr>
        <w:drawing>
          <wp:anchor distT="0" distB="0" distL="114300" distR="114300" simplePos="0" relativeHeight="251574272" behindDoc="0" locked="0" layoutInCell="1" allowOverlap="1">
            <wp:simplePos x="0" y="0"/>
            <wp:positionH relativeFrom="column">
              <wp:posOffset>2000043</wp:posOffset>
            </wp:positionH>
            <wp:positionV relativeFrom="paragraph">
              <wp:posOffset>18858</wp:posOffset>
            </wp:positionV>
            <wp:extent cx="2001136" cy="1509823"/>
            <wp:effectExtent l="19050" t="0" r="0" b="0"/>
            <wp:wrapNone/>
            <wp:docPr id="24"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cstate="print"/>
                    <a:srcRect/>
                    <a:stretch>
                      <a:fillRect/>
                    </a:stretch>
                  </pic:blipFill>
                  <pic:spPr bwMode="auto">
                    <a:xfrm>
                      <a:off x="0" y="0"/>
                      <a:ext cx="2001136" cy="1509823"/>
                    </a:xfrm>
                    <a:prstGeom prst="rect">
                      <a:avLst/>
                    </a:prstGeom>
                    <a:noFill/>
                    <a:ln w="9525">
                      <a:noFill/>
                      <a:miter lim="800000"/>
                      <a:headEnd/>
                      <a:tailEnd/>
                    </a:ln>
                  </pic:spPr>
                </pic:pic>
              </a:graphicData>
            </a:graphic>
          </wp:anchor>
        </w:drawing>
      </w:r>
    </w:p>
    <w:p w:rsidR="008641CF" w:rsidRDefault="008641CF" w:rsidP="008641CF">
      <w:pPr>
        <w:jc w:val="both"/>
        <w:rPr>
          <w:rFonts w:ascii="Constantia" w:hAnsi="Constantia"/>
          <w:b/>
          <w:sz w:val="24"/>
          <w:szCs w:val="24"/>
        </w:rPr>
      </w:pPr>
    </w:p>
    <w:p w:rsidR="008641CF" w:rsidRDefault="008641CF" w:rsidP="008641CF">
      <w:pPr>
        <w:jc w:val="both"/>
        <w:rPr>
          <w:rFonts w:ascii="Constantia" w:hAnsi="Constantia"/>
          <w:b/>
          <w:sz w:val="24"/>
          <w:szCs w:val="24"/>
        </w:rPr>
      </w:pPr>
    </w:p>
    <w:p w:rsidR="008641CF" w:rsidRDefault="008641CF" w:rsidP="008641CF">
      <w:pPr>
        <w:jc w:val="both"/>
        <w:rPr>
          <w:rFonts w:ascii="Constantia" w:hAnsi="Constantia"/>
          <w:b/>
          <w:sz w:val="24"/>
          <w:szCs w:val="24"/>
        </w:rPr>
      </w:pPr>
    </w:p>
    <w:p w:rsidR="008641CF" w:rsidRDefault="008641CF" w:rsidP="008641CF">
      <w:pPr>
        <w:jc w:val="both"/>
        <w:rPr>
          <w:rFonts w:ascii="Constantia" w:hAnsi="Constantia"/>
          <w:b/>
          <w:sz w:val="24"/>
          <w:szCs w:val="24"/>
        </w:rPr>
      </w:pPr>
    </w:p>
    <w:p w:rsidR="008641CF" w:rsidRDefault="008641CF" w:rsidP="008641CF">
      <w:pPr>
        <w:jc w:val="both"/>
        <w:rPr>
          <w:rFonts w:ascii="Constantia" w:hAnsi="Constantia"/>
          <w:b/>
          <w:sz w:val="24"/>
          <w:szCs w:val="24"/>
        </w:rPr>
      </w:pPr>
    </w:p>
    <w:p w:rsidR="008641CF" w:rsidRDefault="008641CF" w:rsidP="008641CF">
      <w:pPr>
        <w:jc w:val="both"/>
        <w:rPr>
          <w:rFonts w:ascii="Constantia" w:hAnsi="Constantia"/>
          <w:b/>
          <w:sz w:val="24"/>
          <w:szCs w:val="24"/>
        </w:rPr>
      </w:pPr>
    </w:p>
    <w:p w:rsidR="00F03EFC" w:rsidRDefault="00F03EFC" w:rsidP="00F134B3">
      <w:pPr>
        <w:jc w:val="both"/>
        <w:rPr>
          <w:rFonts w:ascii="Constantia" w:hAnsi="Constantia"/>
          <w:b/>
          <w:sz w:val="28"/>
          <w:szCs w:val="28"/>
        </w:rPr>
      </w:pPr>
    </w:p>
    <w:p w:rsidR="00F134B3" w:rsidRPr="00095A2A" w:rsidRDefault="00F134B3" w:rsidP="00F134B3">
      <w:pPr>
        <w:jc w:val="both"/>
        <w:rPr>
          <w:rFonts w:ascii="Constantia" w:hAnsi="Constantia"/>
          <w:b/>
          <w:sz w:val="28"/>
          <w:szCs w:val="28"/>
        </w:rPr>
      </w:pPr>
      <w:r>
        <w:rPr>
          <w:rFonts w:ascii="Constantia" w:hAnsi="Constantia"/>
          <w:b/>
          <w:sz w:val="28"/>
          <w:szCs w:val="28"/>
        </w:rPr>
        <w:lastRenderedPageBreak/>
        <w:t>I.2</w:t>
      </w:r>
      <w:r w:rsidRPr="00095A2A">
        <w:rPr>
          <w:rFonts w:ascii="Constantia" w:hAnsi="Constantia"/>
          <w:b/>
          <w:sz w:val="28"/>
          <w:szCs w:val="28"/>
        </w:rPr>
        <w:t>. Historique :</w:t>
      </w:r>
    </w:p>
    <w:p w:rsidR="00F134B3" w:rsidRPr="00E40653" w:rsidRDefault="00F134B3" w:rsidP="00F134B3">
      <w:pPr>
        <w:spacing w:before="100" w:beforeAutospacing="1" w:after="100" w:afterAutospacing="1" w:line="240" w:lineRule="auto"/>
        <w:jc w:val="both"/>
        <w:outlineLvl w:val="2"/>
        <w:rPr>
          <w:rFonts w:ascii="Constantia" w:eastAsia="Times New Roman" w:hAnsi="Constantia" w:cs="Times New Roman"/>
          <w:b/>
          <w:bCs/>
          <w:sz w:val="26"/>
          <w:szCs w:val="26"/>
          <w:lang w:eastAsia="fr-FR"/>
        </w:rPr>
      </w:pPr>
      <w:r w:rsidRPr="00E40653">
        <w:rPr>
          <w:rFonts w:ascii="Constantia" w:eastAsia="Times New Roman" w:hAnsi="Constantia" w:cs="Times New Roman"/>
          <w:b/>
          <w:bCs/>
          <w:sz w:val="26"/>
          <w:szCs w:val="26"/>
          <w:lang w:eastAsia="fr-FR"/>
        </w:rPr>
        <w:t>I.2.1. La découverte des zéolithes :</w:t>
      </w:r>
    </w:p>
    <w:p w:rsidR="00F134B3" w:rsidRDefault="00F134B3" w:rsidP="00F134B3">
      <w:pPr>
        <w:pStyle w:val="NormalWeb"/>
        <w:spacing w:line="276" w:lineRule="auto"/>
        <w:jc w:val="both"/>
        <w:rPr>
          <w:rFonts w:ascii="Constantia" w:hAnsi="Constantia"/>
        </w:rPr>
      </w:pPr>
      <w:r>
        <w:rPr>
          <w:rFonts w:ascii="Constantia" w:hAnsi="Constantia"/>
        </w:rPr>
        <w:t xml:space="preserve">            </w:t>
      </w:r>
      <w:r w:rsidRPr="008D30DC">
        <w:rPr>
          <w:rFonts w:ascii="Constantia" w:hAnsi="Constantia"/>
          <w:b/>
          <w:i/>
          <w:sz w:val="32"/>
          <w:szCs w:val="32"/>
        </w:rPr>
        <w:t>E</w:t>
      </w:r>
      <w:r w:rsidRPr="00E47A57">
        <w:rPr>
          <w:rFonts w:ascii="Constantia" w:hAnsi="Constantia"/>
        </w:rPr>
        <w:t xml:space="preserve">n </w:t>
      </w:r>
      <w:hyperlink r:id="rId24" w:tooltip="1756" w:history="1">
        <w:r w:rsidRPr="00F134B3">
          <w:rPr>
            <w:rStyle w:val="Lienhypertexte"/>
            <w:rFonts w:ascii="Constantia" w:hAnsi="Constantia"/>
            <w:color w:val="auto"/>
            <w:u w:val="none"/>
          </w:rPr>
          <w:t>1756</w:t>
        </w:r>
      </w:hyperlink>
      <w:r w:rsidRPr="00F134B3">
        <w:rPr>
          <w:rFonts w:ascii="Constantia" w:hAnsi="Constantia"/>
        </w:rPr>
        <w:t xml:space="preserve">, le minéralogiste suédois </w:t>
      </w:r>
      <w:hyperlink r:id="rId25" w:tooltip="Axel Frederik Cronstedt" w:history="1">
        <w:r w:rsidRPr="00F134B3">
          <w:rPr>
            <w:rStyle w:val="Lienhypertexte"/>
            <w:rFonts w:ascii="Constantia" w:hAnsi="Constantia"/>
            <w:color w:val="auto"/>
            <w:u w:val="none"/>
          </w:rPr>
          <w:t>Axel Frederik Cronstedt</w:t>
        </w:r>
      </w:hyperlink>
      <w:r w:rsidRPr="00F134B3">
        <w:rPr>
          <w:rFonts w:ascii="Constantia" w:hAnsi="Constantia"/>
        </w:rPr>
        <w:t xml:space="preserve"> découvre la première zéolithe minérale, baptisée </w:t>
      </w:r>
      <w:hyperlink r:id="rId26" w:tooltip="Stilbite (page inexistante)" w:history="1">
        <w:r w:rsidRPr="00F134B3">
          <w:rPr>
            <w:rStyle w:val="Lienhypertexte"/>
            <w:rFonts w:ascii="Constantia" w:hAnsi="Constantia"/>
            <w:color w:val="auto"/>
            <w:u w:val="none"/>
          </w:rPr>
          <w:t>stilbite</w:t>
        </w:r>
      </w:hyperlink>
      <w:r w:rsidRPr="00F134B3">
        <w:t xml:space="preserve"> (Figure I.2)</w:t>
      </w:r>
      <w:r w:rsidRPr="00F134B3">
        <w:rPr>
          <w:rFonts w:ascii="Constantia" w:hAnsi="Constantia"/>
        </w:rPr>
        <w:t>. Il reconnaît les zéolithes comme une nouvelle classe d</w:t>
      </w:r>
      <w:r w:rsidR="00B35CC8">
        <w:rPr>
          <w:rFonts w:ascii="Constantia" w:hAnsi="Constantia"/>
        </w:rPr>
        <w:t>e minerais constitués d'alumino</w:t>
      </w:r>
      <w:r w:rsidRPr="00F134B3">
        <w:rPr>
          <w:rFonts w:ascii="Constantia" w:hAnsi="Constantia"/>
        </w:rPr>
        <w:t>silicates hydratés et de terres alcalines. Du fait de son caractère intumescent quand ce minéral est chauffé par une flamme de chalumeau, Cronstedt appelle ce minéral « zéolithe »</w:t>
      </w:r>
      <w:r w:rsidRPr="00F134B3">
        <w:t>, ce</w:t>
      </w:r>
      <w:r w:rsidRPr="00F134B3">
        <w:rPr>
          <w:rFonts w:ascii="Constantia" w:hAnsi="Constantia"/>
        </w:rPr>
        <w:t xml:space="preserve"> terme  vient du grec « zeo » et « lithos », qui signifient littéralement « bouillir » et « pierre ». </w:t>
      </w:r>
    </w:p>
    <w:p w:rsidR="00423DAB" w:rsidRDefault="00423DAB" w:rsidP="00423DAB">
      <w:pPr>
        <w:pStyle w:val="NormalWeb"/>
        <w:jc w:val="both"/>
        <w:rPr>
          <w:rFonts w:ascii="Constantia" w:hAnsi="Constantia"/>
        </w:rPr>
      </w:pPr>
      <w:r>
        <w:rPr>
          <w:rFonts w:ascii="Constantia" w:hAnsi="Constantia"/>
          <w:noProof/>
        </w:rPr>
        <w:drawing>
          <wp:anchor distT="0" distB="0" distL="114300" distR="114300" simplePos="0" relativeHeight="251575296" behindDoc="0" locked="0" layoutInCell="1" allowOverlap="1">
            <wp:simplePos x="0" y="0"/>
            <wp:positionH relativeFrom="column">
              <wp:posOffset>1234499</wp:posOffset>
            </wp:positionH>
            <wp:positionV relativeFrom="paragraph">
              <wp:posOffset>129185</wp:posOffset>
            </wp:positionV>
            <wp:extent cx="3468429" cy="1913861"/>
            <wp:effectExtent l="19050" t="0" r="0" b="0"/>
            <wp:wrapNone/>
            <wp:docPr id="26"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cstate="print"/>
                    <a:srcRect/>
                    <a:stretch>
                      <a:fillRect/>
                    </a:stretch>
                  </pic:blipFill>
                  <pic:spPr bwMode="auto">
                    <a:xfrm>
                      <a:off x="0" y="0"/>
                      <a:ext cx="3468429" cy="1913861"/>
                    </a:xfrm>
                    <a:prstGeom prst="rect">
                      <a:avLst/>
                    </a:prstGeom>
                    <a:noFill/>
                    <a:ln w="9525">
                      <a:noFill/>
                      <a:miter lim="800000"/>
                      <a:headEnd/>
                      <a:tailEnd/>
                    </a:ln>
                  </pic:spPr>
                </pic:pic>
              </a:graphicData>
            </a:graphic>
          </wp:anchor>
        </w:drawing>
      </w:r>
      <w:r w:rsidR="00664686">
        <w:rPr>
          <w:rFonts w:ascii="Constantia" w:hAnsi="Constantia"/>
          <w:noProof/>
        </w:rPr>
        <w:pict>
          <v:shape id="_x0000_s1089" type="#_x0000_t202" style="position:absolute;left:0;text-align:left;margin-left:93.2pt;margin-top:6.8pt;width:282.15pt;height:186.6pt;z-index:-251667456;mso-position-horizontal-relative:text;mso-position-vertical-relative:text" strokecolor="black [3213]">
            <v:textbox style="mso-next-textbox:#_x0000_s1089">
              <w:txbxContent>
                <w:p w:rsidR="00167B78" w:rsidRDefault="00167B78" w:rsidP="00423DAB"/>
              </w:txbxContent>
            </v:textbox>
          </v:shape>
        </w:pict>
      </w:r>
    </w:p>
    <w:p w:rsidR="00423DAB" w:rsidRDefault="00423DAB" w:rsidP="00423DAB">
      <w:pPr>
        <w:pStyle w:val="NormalWeb"/>
        <w:jc w:val="both"/>
        <w:rPr>
          <w:rFonts w:ascii="Constantia" w:hAnsi="Constantia"/>
        </w:rPr>
      </w:pPr>
    </w:p>
    <w:p w:rsidR="00423DAB" w:rsidRDefault="00423DAB" w:rsidP="00423DAB">
      <w:pPr>
        <w:pStyle w:val="NormalWeb"/>
        <w:jc w:val="both"/>
        <w:rPr>
          <w:rFonts w:ascii="Constantia" w:hAnsi="Constantia"/>
        </w:rPr>
      </w:pPr>
    </w:p>
    <w:p w:rsidR="00423DAB" w:rsidRDefault="00423DAB" w:rsidP="00423DAB">
      <w:pPr>
        <w:pStyle w:val="NormalWeb"/>
        <w:jc w:val="both"/>
        <w:rPr>
          <w:rFonts w:ascii="Constantia" w:hAnsi="Constantia"/>
        </w:rPr>
      </w:pPr>
    </w:p>
    <w:p w:rsidR="00423DAB" w:rsidRDefault="00423DAB" w:rsidP="00423DAB">
      <w:pPr>
        <w:pStyle w:val="NormalWeb"/>
        <w:jc w:val="both"/>
        <w:rPr>
          <w:rFonts w:ascii="Constantia" w:hAnsi="Constantia"/>
        </w:rPr>
      </w:pPr>
    </w:p>
    <w:p w:rsidR="00423DAB" w:rsidRDefault="00423DAB" w:rsidP="00423DAB">
      <w:pPr>
        <w:pStyle w:val="NormalWeb"/>
        <w:jc w:val="both"/>
        <w:rPr>
          <w:rFonts w:ascii="Constantia" w:hAnsi="Constantia"/>
        </w:rPr>
      </w:pPr>
    </w:p>
    <w:p w:rsidR="00423DAB" w:rsidRDefault="00664686" w:rsidP="00423DAB">
      <w:pPr>
        <w:pStyle w:val="NormalWeb"/>
        <w:spacing w:line="276" w:lineRule="auto"/>
        <w:jc w:val="both"/>
        <w:rPr>
          <w:rFonts w:ascii="Constantia" w:hAnsi="Constantia"/>
        </w:rPr>
      </w:pPr>
      <w:r w:rsidRPr="00664686">
        <w:rPr>
          <w:rFonts w:ascii="Constantia" w:hAnsi="Constantia"/>
          <w:b/>
          <w:noProof/>
        </w:rPr>
        <w:pict>
          <v:shape id="_x0000_s1088" type="#_x0000_t202" style="position:absolute;left:0;text-align:left;margin-left:143.05pt;margin-top:1.8pt;width:189.75pt;height:25.5pt;z-index:251648000" filled="f" stroked="f">
            <v:textbox style="mso-next-textbox:#_x0000_s1088">
              <w:txbxContent>
                <w:p w:rsidR="00167B78" w:rsidRPr="00125243" w:rsidRDefault="00167B78" w:rsidP="00423DAB">
                  <w:pPr>
                    <w:pStyle w:val="Paragraphedeliste"/>
                    <w:numPr>
                      <w:ilvl w:val="0"/>
                      <w:numId w:val="1"/>
                    </w:numPr>
                    <w:tabs>
                      <w:tab w:val="left" w:pos="142"/>
                    </w:tabs>
                    <w:ind w:left="0" w:hanging="11"/>
                    <w:jc w:val="center"/>
                    <w:rPr>
                      <w:rFonts w:ascii="Constantia" w:hAnsi="Constantia"/>
                      <w:sz w:val="24"/>
                      <w:szCs w:val="24"/>
                    </w:rPr>
                  </w:pPr>
                  <w:r>
                    <w:rPr>
                      <w:rFonts w:ascii="Constantia" w:hAnsi="Constantia"/>
                      <w:b/>
                      <w:sz w:val="24"/>
                      <w:szCs w:val="24"/>
                    </w:rPr>
                    <w:t>Figure I.2</w:t>
                  </w:r>
                  <w:r w:rsidRPr="00125243">
                    <w:rPr>
                      <w:rFonts w:ascii="Constantia" w:hAnsi="Constantia"/>
                      <w:b/>
                      <w:sz w:val="24"/>
                      <w:szCs w:val="24"/>
                    </w:rPr>
                    <w:t>.</w:t>
                  </w:r>
                  <w:r>
                    <w:rPr>
                      <w:rFonts w:ascii="Constantia" w:hAnsi="Constantia"/>
                      <w:sz w:val="24"/>
                      <w:szCs w:val="24"/>
                    </w:rPr>
                    <w:t xml:space="preserve"> La Stilbite</w:t>
                  </w:r>
                  <w:r w:rsidRPr="00125243">
                    <w:rPr>
                      <w:rFonts w:ascii="Constantia" w:hAnsi="Constantia"/>
                      <w:sz w:val="24"/>
                      <w:szCs w:val="24"/>
                    </w:rPr>
                    <w:t xml:space="preserve"> -</w:t>
                  </w:r>
                </w:p>
              </w:txbxContent>
            </v:textbox>
          </v:shape>
        </w:pict>
      </w:r>
    </w:p>
    <w:p w:rsidR="00423DAB" w:rsidRDefault="00423DAB" w:rsidP="00423DAB">
      <w:pPr>
        <w:pStyle w:val="NormalWeb"/>
        <w:spacing w:line="276" w:lineRule="auto"/>
        <w:jc w:val="both"/>
        <w:rPr>
          <w:rFonts w:ascii="Constantia" w:hAnsi="Constantia"/>
        </w:rPr>
      </w:pPr>
      <w:r>
        <w:rPr>
          <w:rFonts w:ascii="Constantia" w:hAnsi="Constantia"/>
        </w:rPr>
        <w:t xml:space="preserve">           C’</w:t>
      </w:r>
      <w:r w:rsidRPr="00E47A57">
        <w:rPr>
          <w:rFonts w:ascii="Constantia" w:hAnsi="Constantia"/>
        </w:rPr>
        <w:t>est seulement vers 1925 que les prop</w:t>
      </w:r>
      <w:r>
        <w:rPr>
          <w:rFonts w:ascii="Constantia" w:hAnsi="Constantia"/>
        </w:rPr>
        <w:t xml:space="preserve">riétés </w:t>
      </w:r>
      <w:r w:rsidRPr="00E47A57">
        <w:rPr>
          <w:rFonts w:ascii="Constantia" w:hAnsi="Constantia"/>
        </w:rPr>
        <w:t>extraordinaires des zé</w:t>
      </w:r>
      <w:r>
        <w:rPr>
          <w:rFonts w:ascii="Constantia" w:hAnsi="Constantia"/>
        </w:rPr>
        <w:t>olithes éclatèrent aux yeux des scientifiques</w:t>
      </w:r>
      <w:r w:rsidR="009401E5">
        <w:rPr>
          <w:rFonts w:ascii="Constantia" w:hAnsi="Constantia"/>
        </w:rPr>
        <w:t xml:space="preserve"> </w:t>
      </w:r>
      <w:r>
        <w:rPr>
          <w:rFonts w:ascii="Constantia" w:hAnsi="Constantia"/>
        </w:rPr>
        <w:t>: adsorption, échange de cations, catalyse, déshydratation, ect.</w:t>
      </w:r>
    </w:p>
    <w:p w:rsidR="00423DAB" w:rsidRPr="00423DAB" w:rsidRDefault="00423DAB" w:rsidP="00423DAB">
      <w:pPr>
        <w:pStyle w:val="NormalWeb"/>
        <w:spacing w:line="276" w:lineRule="auto"/>
        <w:jc w:val="both"/>
        <w:rPr>
          <w:rFonts w:ascii="Constantia" w:hAnsi="Constantia"/>
        </w:rPr>
      </w:pPr>
      <w:r w:rsidRPr="00423DAB">
        <w:rPr>
          <w:rFonts w:ascii="Constantia" w:hAnsi="Constantia"/>
        </w:rPr>
        <w:t xml:space="preserve">           En </w:t>
      </w:r>
      <w:hyperlink r:id="rId28" w:tooltip="1927" w:history="1">
        <w:r w:rsidRPr="00423DAB">
          <w:rPr>
            <w:rStyle w:val="Lienhypertexte"/>
            <w:rFonts w:ascii="Constantia" w:hAnsi="Constantia"/>
            <w:color w:val="auto"/>
            <w:u w:val="none"/>
          </w:rPr>
          <w:t>1927</w:t>
        </w:r>
      </w:hyperlink>
      <w:r w:rsidRPr="00423DAB">
        <w:rPr>
          <w:rFonts w:ascii="Constantia" w:hAnsi="Constantia"/>
        </w:rPr>
        <w:t xml:space="preserve">, Leonard décrit le premier usage des </w:t>
      </w:r>
      <w:hyperlink r:id="rId29" w:tooltip="Rayons X" w:history="1">
        <w:r w:rsidRPr="00423DAB">
          <w:rPr>
            <w:rStyle w:val="Lienhypertexte"/>
            <w:rFonts w:ascii="Constantia" w:hAnsi="Constantia"/>
            <w:color w:val="auto"/>
            <w:u w:val="none"/>
          </w:rPr>
          <w:t>rayons X</w:t>
        </w:r>
      </w:hyperlink>
      <w:r w:rsidRPr="00423DAB">
        <w:rPr>
          <w:rFonts w:ascii="Constantia" w:hAnsi="Constantia"/>
        </w:rPr>
        <w:t xml:space="preserve"> pour l'identification dans la synthèse minérale. Les premières structures des zéolithes sont déterminées en </w:t>
      </w:r>
      <w:hyperlink r:id="rId30" w:tooltip="1930" w:history="1">
        <w:r w:rsidRPr="00423DAB">
          <w:rPr>
            <w:rStyle w:val="Lienhypertexte"/>
            <w:rFonts w:ascii="Constantia" w:hAnsi="Constantia"/>
            <w:color w:val="auto"/>
            <w:u w:val="none"/>
          </w:rPr>
          <w:t>1930</w:t>
        </w:r>
      </w:hyperlink>
      <w:r w:rsidRPr="00423DAB">
        <w:rPr>
          <w:rFonts w:ascii="Constantia" w:hAnsi="Constantia"/>
        </w:rPr>
        <w:t xml:space="preserve"> par Taylor et Pauling.</w:t>
      </w:r>
    </w:p>
    <w:p w:rsidR="00423DAB" w:rsidRPr="00423DAB" w:rsidRDefault="00423DAB" w:rsidP="00423DAB">
      <w:pPr>
        <w:pStyle w:val="NormalWeb"/>
        <w:spacing w:line="276" w:lineRule="auto"/>
        <w:jc w:val="both"/>
        <w:rPr>
          <w:rFonts w:ascii="Constantia" w:hAnsi="Constantia"/>
        </w:rPr>
      </w:pPr>
      <w:r w:rsidRPr="00423DAB">
        <w:rPr>
          <w:rFonts w:ascii="Constantia" w:hAnsi="Constantia"/>
        </w:rPr>
        <w:t xml:space="preserve">           Barrer commence son travail de pionnier dans l'</w:t>
      </w:r>
      <w:hyperlink r:id="rId31" w:tooltip="Adsorption" w:history="1">
        <w:r w:rsidRPr="00423DAB">
          <w:rPr>
            <w:rStyle w:val="Lienhypertexte"/>
            <w:rFonts w:ascii="Constantia" w:hAnsi="Constantia"/>
            <w:color w:val="auto"/>
            <w:u w:val="none"/>
          </w:rPr>
          <w:t>adsorption</w:t>
        </w:r>
      </w:hyperlink>
      <w:r w:rsidRPr="00423DAB">
        <w:rPr>
          <w:rFonts w:ascii="Constantia" w:hAnsi="Constantia"/>
        </w:rPr>
        <w:t xml:space="preserve"> des zéolit</w:t>
      </w:r>
      <w:r w:rsidR="00B35CC8">
        <w:rPr>
          <w:rFonts w:ascii="Constantia" w:hAnsi="Constantia"/>
        </w:rPr>
        <w:t>hes et leur synthèse. Il proposa</w:t>
      </w:r>
      <w:r w:rsidRPr="00423DAB">
        <w:rPr>
          <w:rFonts w:ascii="Constantia" w:hAnsi="Constantia"/>
        </w:rPr>
        <w:t xml:space="preserve"> la première classification, basée sur des considérations de tailles moléculaires. En </w:t>
      </w:r>
      <w:hyperlink r:id="rId32" w:tooltip="1948" w:history="1">
        <w:r w:rsidRPr="00423DAB">
          <w:rPr>
            <w:rStyle w:val="Lienhypertexte"/>
            <w:rFonts w:ascii="Constantia" w:hAnsi="Constantia"/>
            <w:color w:val="auto"/>
            <w:u w:val="none"/>
          </w:rPr>
          <w:t>1948</w:t>
        </w:r>
      </w:hyperlink>
      <w:r w:rsidR="00B35CC8">
        <w:rPr>
          <w:rFonts w:ascii="Constantia" w:hAnsi="Constantia"/>
        </w:rPr>
        <w:t>, il rapporta</w:t>
      </w:r>
      <w:r w:rsidRPr="00423DAB">
        <w:rPr>
          <w:rFonts w:ascii="Constantia" w:hAnsi="Constantia"/>
        </w:rPr>
        <w:t xml:space="preserve"> la première synthèse complète d'une zéolithe analogue à la zéolithe naturelle </w:t>
      </w:r>
      <w:hyperlink r:id="rId33" w:tooltip="Mordenite (page inexistante)" w:history="1">
        <w:r w:rsidR="00B35CC8">
          <w:rPr>
            <w:rStyle w:val="Lienhypertexte"/>
            <w:rFonts w:ascii="Constantia" w:hAnsi="Constantia"/>
            <w:color w:val="auto"/>
            <w:u w:val="none"/>
          </w:rPr>
          <w:t>mordé</w:t>
        </w:r>
        <w:r w:rsidRPr="00423DAB">
          <w:rPr>
            <w:rStyle w:val="Lienhypertexte"/>
            <w:rFonts w:ascii="Constantia" w:hAnsi="Constantia"/>
            <w:color w:val="auto"/>
            <w:u w:val="none"/>
          </w:rPr>
          <w:t>nite</w:t>
        </w:r>
      </w:hyperlink>
      <w:r w:rsidRPr="00423DAB">
        <w:rPr>
          <w:rFonts w:ascii="Constantia" w:hAnsi="Constantia"/>
        </w:rPr>
        <w:t>.</w:t>
      </w:r>
    </w:p>
    <w:p w:rsidR="00423DAB" w:rsidRDefault="00423DAB" w:rsidP="00423DAB">
      <w:pPr>
        <w:jc w:val="both"/>
        <w:rPr>
          <w:rFonts w:ascii="Constantia" w:hAnsi="Constantia"/>
          <w:sz w:val="24"/>
          <w:szCs w:val="24"/>
        </w:rPr>
      </w:pPr>
      <w:r>
        <w:rPr>
          <w:rFonts w:ascii="Constantia" w:hAnsi="Constantia"/>
          <w:sz w:val="24"/>
          <w:szCs w:val="24"/>
        </w:rPr>
        <w:t xml:space="preserve">            </w:t>
      </w:r>
      <w:r w:rsidRPr="00A13693">
        <w:rPr>
          <w:rFonts w:ascii="Constantia" w:hAnsi="Constantia"/>
          <w:sz w:val="24"/>
          <w:szCs w:val="24"/>
        </w:rPr>
        <w:t>Depuis les années 50, la s</w:t>
      </w:r>
      <w:r>
        <w:rPr>
          <w:rFonts w:ascii="Constantia" w:hAnsi="Constantia"/>
          <w:sz w:val="24"/>
          <w:szCs w:val="24"/>
        </w:rPr>
        <w:t xml:space="preserve">ynthèse de nouvelles zéolithes, </w:t>
      </w:r>
      <w:r w:rsidRPr="00A13693">
        <w:rPr>
          <w:rFonts w:ascii="Constantia" w:hAnsi="Constantia"/>
          <w:sz w:val="24"/>
          <w:szCs w:val="24"/>
        </w:rPr>
        <w:t>au nombre actuel de 20</w:t>
      </w:r>
      <w:r>
        <w:rPr>
          <w:rFonts w:ascii="Constantia" w:hAnsi="Constantia"/>
          <w:sz w:val="24"/>
          <w:szCs w:val="24"/>
        </w:rPr>
        <w:t xml:space="preserve">0, est devenu un domaine majeur </w:t>
      </w:r>
      <w:r w:rsidRPr="00A13693">
        <w:rPr>
          <w:rFonts w:ascii="Constantia" w:hAnsi="Constantia"/>
          <w:sz w:val="24"/>
          <w:szCs w:val="24"/>
        </w:rPr>
        <w:t>de la chimie</w:t>
      </w:r>
      <w:r>
        <w:rPr>
          <w:rFonts w:ascii="Constantia" w:hAnsi="Constantia"/>
          <w:sz w:val="24"/>
          <w:szCs w:val="24"/>
        </w:rPr>
        <w:t xml:space="preserve"> </w:t>
      </w:r>
      <w:r>
        <w:rPr>
          <w:rFonts w:ascii="Constantia" w:hAnsi="Constantia"/>
          <w:b/>
          <w:sz w:val="24"/>
          <w:szCs w:val="24"/>
        </w:rPr>
        <w:t>[9</w:t>
      </w:r>
      <w:r w:rsidRPr="00A13693">
        <w:rPr>
          <w:rFonts w:ascii="Constantia" w:hAnsi="Constantia"/>
          <w:b/>
          <w:sz w:val="24"/>
          <w:szCs w:val="24"/>
        </w:rPr>
        <w:t>]</w:t>
      </w:r>
      <w:r w:rsidRPr="00A13693">
        <w:rPr>
          <w:rFonts w:ascii="Constantia" w:hAnsi="Constantia"/>
          <w:sz w:val="24"/>
          <w:szCs w:val="24"/>
        </w:rPr>
        <w:t>.</w:t>
      </w:r>
    </w:p>
    <w:p w:rsidR="00423DAB" w:rsidRDefault="00423DAB" w:rsidP="00F134B3">
      <w:pPr>
        <w:pStyle w:val="NormalWeb"/>
        <w:spacing w:line="276" w:lineRule="auto"/>
        <w:jc w:val="both"/>
        <w:rPr>
          <w:rFonts w:ascii="Constantia" w:hAnsi="Constantia"/>
        </w:rPr>
      </w:pPr>
    </w:p>
    <w:p w:rsidR="00B35CC8" w:rsidRPr="00F134B3" w:rsidRDefault="00B35CC8" w:rsidP="00F134B3">
      <w:pPr>
        <w:pStyle w:val="NormalWeb"/>
        <w:spacing w:line="276" w:lineRule="auto"/>
        <w:jc w:val="both"/>
        <w:rPr>
          <w:rFonts w:ascii="Constantia" w:hAnsi="Constantia"/>
        </w:rPr>
      </w:pPr>
    </w:p>
    <w:p w:rsidR="00743935" w:rsidRDefault="00743935" w:rsidP="006776E0">
      <w:pPr>
        <w:pStyle w:val="Titre3"/>
        <w:spacing w:line="276" w:lineRule="auto"/>
        <w:jc w:val="both"/>
        <w:rPr>
          <w:rStyle w:val="mw-headline"/>
          <w:rFonts w:ascii="Constantia" w:hAnsi="Constantia"/>
          <w:b/>
          <w:sz w:val="26"/>
          <w:szCs w:val="26"/>
        </w:rPr>
      </w:pPr>
      <w:r w:rsidRPr="00743935">
        <w:rPr>
          <w:rStyle w:val="mw-headline"/>
          <w:rFonts w:ascii="Constantia" w:hAnsi="Constantia"/>
          <w:b/>
          <w:sz w:val="26"/>
          <w:szCs w:val="26"/>
        </w:rPr>
        <w:lastRenderedPageBreak/>
        <w:t>I.2.2. Le développement industriel :</w:t>
      </w:r>
      <w:bookmarkStart w:id="0" w:name="Les_z.C3.A9olites_naturelles"/>
      <w:bookmarkEnd w:id="0"/>
    </w:p>
    <w:p w:rsidR="006776E0" w:rsidRPr="006776E0" w:rsidRDefault="006776E0" w:rsidP="006776E0">
      <w:pPr>
        <w:pStyle w:val="Default"/>
      </w:pPr>
    </w:p>
    <w:p w:rsidR="00743935" w:rsidRPr="00743935" w:rsidRDefault="00743935" w:rsidP="006776E0">
      <w:pPr>
        <w:pStyle w:val="Titre3"/>
        <w:spacing w:line="276" w:lineRule="auto"/>
        <w:jc w:val="both"/>
        <w:rPr>
          <w:rFonts w:ascii="Constantia" w:hAnsi="Constantia"/>
          <w:b/>
          <w:sz w:val="26"/>
          <w:szCs w:val="26"/>
        </w:rPr>
      </w:pPr>
      <w:r w:rsidRPr="00743935">
        <w:rPr>
          <w:rStyle w:val="mw-headline"/>
          <w:rFonts w:ascii="Constantia" w:hAnsi="Constantia"/>
          <w:b/>
          <w:sz w:val="26"/>
          <w:szCs w:val="26"/>
        </w:rPr>
        <w:t>I.2.2.1. Les zéolites naturelles :</w:t>
      </w:r>
    </w:p>
    <w:p w:rsidR="00743935" w:rsidRPr="003154AF" w:rsidRDefault="00743935" w:rsidP="00743935">
      <w:pPr>
        <w:pStyle w:val="NormalWeb"/>
        <w:spacing w:line="276" w:lineRule="auto"/>
        <w:jc w:val="both"/>
        <w:rPr>
          <w:rFonts w:ascii="Constantia" w:hAnsi="Constantia"/>
        </w:rPr>
      </w:pPr>
      <w:r w:rsidRPr="003154AF">
        <w:rPr>
          <w:rFonts w:ascii="Constantia" w:hAnsi="Constantia"/>
        </w:rPr>
        <w:t xml:space="preserve">            </w:t>
      </w:r>
      <w:r w:rsidRPr="003154AF">
        <w:rPr>
          <w:rFonts w:ascii="Constantia" w:hAnsi="Constantia"/>
          <w:b/>
          <w:i/>
          <w:sz w:val="32"/>
          <w:szCs w:val="32"/>
        </w:rPr>
        <w:t>L</w:t>
      </w:r>
      <w:r w:rsidRPr="003154AF">
        <w:rPr>
          <w:rFonts w:ascii="Constantia" w:hAnsi="Constantia"/>
        </w:rPr>
        <w:t>es zéolithes minérales (ou naturelles) sont considérées</w:t>
      </w:r>
      <w:r w:rsidR="00861C9D">
        <w:rPr>
          <w:rFonts w:ascii="Constantia" w:hAnsi="Constantia"/>
        </w:rPr>
        <w:t xml:space="preserve"> comme des constituants mineurs </w:t>
      </w:r>
      <w:r w:rsidRPr="003154AF">
        <w:rPr>
          <w:rFonts w:ascii="Constantia" w:hAnsi="Constantia"/>
        </w:rPr>
        <w:t xml:space="preserve">des roches </w:t>
      </w:r>
      <w:hyperlink r:id="rId34" w:tooltip="Basaltique" w:history="1">
        <w:r w:rsidRPr="003154AF">
          <w:rPr>
            <w:rStyle w:val="Lienhypertexte"/>
            <w:rFonts w:ascii="Constantia" w:eastAsiaTheme="majorEastAsia" w:hAnsi="Constantia"/>
            <w:color w:val="auto"/>
            <w:u w:val="none"/>
          </w:rPr>
          <w:t>basaltique</w:t>
        </w:r>
      </w:hyperlink>
      <w:r w:rsidRPr="003154AF">
        <w:rPr>
          <w:rFonts w:ascii="Constantia" w:hAnsi="Constantia"/>
        </w:rPr>
        <w:t xml:space="preserve"> et </w:t>
      </w:r>
      <w:hyperlink r:id="rId35" w:tooltip="Volcan" w:history="1">
        <w:r w:rsidRPr="003154AF">
          <w:rPr>
            <w:rStyle w:val="Lienhypertexte"/>
            <w:rFonts w:ascii="Constantia" w:eastAsiaTheme="majorEastAsia" w:hAnsi="Constantia"/>
            <w:color w:val="auto"/>
            <w:u w:val="none"/>
          </w:rPr>
          <w:t>volcanique</w:t>
        </w:r>
      </w:hyperlink>
      <w:r w:rsidRPr="003154AF">
        <w:rPr>
          <w:rFonts w:ascii="Constantia" w:hAnsi="Constantia"/>
        </w:rPr>
        <w:t xml:space="preserve"> sans réelle application. À la fin des années 1950, les découvertes </w:t>
      </w:r>
      <w:hyperlink r:id="rId36" w:tooltip="Géologique" w:history="1">
        <w:r w:rsidRPr="003154AF">
          <w:rPr>
            <w:rStyle w:val="Lienhypertexte"/>
            <w:rFonts w:ascii="Constantia" w:eastAsiaTheme="majorEastAsia" w:hAnsi="Constantia"/>
            <w:color w:val="auto"/>
            <w:u w:val="none"/>
          </w:rPr>
          <w:t>géologiques</w:t>
        </w:r>
      </w:hyperlink>
      <w:r w:rsidRPr="003154AF">
        <w:rPr>
          <w:rFonts w:ascii="Constantia" w:hAnsi="Constantia"/>
        </w:rPr>
        <w:t xml:space="preserve"> majeures révèlent l'ampleur des gisements de zéolithes naturelles dans les dépôts </w:t>
      </w:r>
      <w:hyperlink r:id="rId37" w:tooltip="Sédiment" w:history="1">
        <w:r w:rsidRPr="003154AF">
          <w:rPr>
            <w:rStyle w:val="Lienhypertexte"/>
            <w:rFonts w:ascii="Constantia" w:eastAsiaTheme="majorEastAsia" w:hAnsi="Constantia"/>
            <w:color w:val="auto"/>
            <w:u w:val="none"/>
          </w:rPr>
          <w:t>sédimentaires</w:t>
        </w:r>
      </w:hyperlink>
      <w:r w:rsidRPr="003154AF">
        <w:rPr>
          <w:rFonts w:ascii="Constantia" w:hAnsi="Constantia"/>
        </w:rPr>
        <w:t xml:space="preserve"> aux </w:t>
      </w:r>
      <w:hyperlink r:id="rId38" w:tooltip="États-Unis" w:history="1">
        <w:r w:rsidRPr="003154AF">
          <w:rPr>
            <w:rStyle w:val="Lienhypertexte"/>
            <w:rFonts w:ascii="Constantia" w:eastAsiaTheme="majorEastAsia" w:hAnsi="Constantia"/>
            <w:color w:val="auto"/>
            <w:u w:val="none"/>
          </w:rPr>
          <w:t>États-Unis d'Amérique</w:t>
        </w:r>
      </w:hyperlink>
      <w:r w:rsidRPr="003154AF">
        <w:rPr>
          <w:rFonts w:ascii="Constantia" w:hAnsi="Constantia"/>
        </w:rPr>
        <w:t xml:space="preserve">. Ainsi, quelques zéolithes présentes en quantités importantes et très proches de dépôts minéraux d'importance commerciale, commencent à être commercialisées comme </w:t>
      </w:r>
      <w:hyperlink r:id="rId39" w:tooltip="Adsorbant" w:history="1">
        <w:r w:rsidRPr="003154AF">
          <w:rPr>
            <w:rStyle w:val="Lienhypertexte"/>
            <w:rFonts w:ascii="Constantia" w:eastAsiaTheme="majorEastAsia" w:hAnsi="Constantia"/>
            <w:color w:val="auto"/>
            <w:u w:val="none"/>
          </w:rPr>
          <w:t>adsorbants</w:t>
        </w:r>
      </w:hyperlink>
      <w:r w:rsidRPr="003154AF">
        <w:rPr>
          <w:rFonts w:ascii="Constantia" w:hAnsi="Constantia"/>
        </w:rPr>
        <w:t xml:space="preserve">. On exploite donc la </w:t>
      </w:r>
      <w:hyperlink r:id="rId40" w:tooltip="Chabazite" w:history="1">
        <w:r w:rsidRPr="003154AF">
          <w:rPr>
            <w:rStyle w:val="Lienhypertexte"/>
            <w:rFonts w:ascii="Constantia" w:eastAsiaTheme="majorEastAsia" w:hAnsi="Constantia"/>
            <w:color w:val="auto"/>
            <w:u w:val="none"/>
          </w:rPr>
          <w:t>chabazite</w:t>
        </w:r>
      </w:hyperlink>
      <w:r w:rsidRPr="003154AF">
        <w:rPr>
          <w:rFonts w:ascii="Constantia" w:hAnsi="Constantia"/>
        </w:rPr>
        <w:t>, l'</w:t>
      </w:r>
      <w:hyperlink r:id="rId41" w:tooltip="Erionite" w:history="1">
        <w:r w:rsidRPr="003154AF">
          <w:rPr>
            <w:rStyle w:val="Lienhypertexte"/>
            <w:rFonts w:ascii="Constantia" w:eastAsiaTheme="majorEastAsia" w:hAnsi="Constantia"/>
            <w:color w:val="auto"/>
            <w:u w:val="none"/>
          </w:rPr>
          <w:t>erionite</w:t>
        </w:r>
      </w:hyperlink>
      <w:r w:rsidRPr="003154AF">
        <w:rPr>
          <w:rFonts w:ascii="Constantia" w:hAnsi="Constantia"/>
        </w:rPr>
        <w:t xml:space="preserve">, la </w:t>
      </w:r>
      <w:hyperlink r:id="rId42" w:tooltip="Mordenite (page inexistante)" w:history="1">
        <w:r w:rsidRPr="003154AF">
          <w:rPr>
            <w:rStyle w:val="Lienhypertexte"/>
            <w:rFonts w:ascii="Constantia" w:eastAsiaTheme="majorEastAsia" w:hAnsi="Constantia"/>
            <w:color w:val="auto"/>
            <w:u w:val="none"/>
          </w:rPr>
          <w:t>mordenite</w:t>
        </w:r>
      </w:hyperlink>
      <w:r w:rsidRPr="003154AF">
        <w:rPr>
          <w:rFonts w:ascii="Constantia" w:hAnsi="Constantia"/>
        </w:rPr>
        <w:t xml:space="preserve"> et la </w:t>
      </w:r>
      <w:hyperlink r:id="rId43" w:tooltip="Clinoptilolite (page inexistante)" w:history="1">
        <w:r w:rsidRPr="003154AF">
          <w:rPr>
            <w:rStyle w:val="Lienhypertexte"/>
            <w:rFonts w:ascii="Constantia" w:eastAsiaTheme="majorEastAsia" w:hAnsi="Constantia"/>
            <w:color w:val="auto"/>
            <w:u w:val="none"/>
          </w:rPr>
          <w:t>clinoptilolite</w:t>
        </w:r>
      </w:hyperlink>
      <w:r w:rsidRPr="003154AF">
        <w:rPr>
          <w:rFonts w:ascii="Constantia" w:hAnsi="Constantia"/>
        </w:rPr>
        <w:t xml:space="preserve"> en quantité industrielle.</w:t>
      </w:r>
    </w:p>
    <w:p w:rsidR="00743935" w:rsidRPr="003154AF" w:rsidRDefault="00743935" w:rsidP="00743935">
      <w:pPr>
        <w:pStyle w:val="NormalWeb"/>
        <w:spacing w:line="276" w:lineRule="auto"/>
        <w:jc w:val="both"/>
        <w:rPr>
          <w:rFonts w:ascii="Constantia" w:hAnsi="Constantia"/>
        </w:rPr>
      </w:pPr>
      <w:r w:rsidRPr="003154AF">
        <w:rPr>
          <w:rFonts w:ascii="Constantia" w:hAnsi="Constantia"/>
        </w:rPr>
        <w:t xml:space="preserve">Le Japon devient le plus gros utilisateur des zéolithes naturelles. La </w:t>
      </w:r>
      <w:hyperlink r:id="rId44" w:tooltip="Mordenite (page inexistante)" w:history="1">
        <w:r w:rsidRPr="003154AF">
          <w:rPr>
            <w:rStyle w:val="Lienhypertexte"/>
            <w:rFonts w:ascii="Constantia" w:eastAsiaTheme="majorEastAsia" w:hAnsi="Constantia"/>
            <w:color w:val="auto"/>
            <w:u w:val="none"/>
          </w:rPr>
          <w:t>mordenite</w:t>
        </w:r>
      </w:hyperlink>
      <w:r w:rsidRPr="003154AF">
        <w:rPr>
          <w:rFonts w:ascii="Constantia" w:hAnsi="Constantia"/>
        </w:rPr>
        <w:t xml:space="preserve"> et la </w:t>
      </w:r>
      <w:hyperlink r:id="rId45" w:tooltip="Clinoptilolite (page inexistante)" w:history="1">
        <w:r w:rsidRPr="003154AF">
          <w:rPr>
            <w:rStyle w:val="Lienhypertexte"/>
            <w:rFonts w:ascii="Constantia" w:eastAsiaTheme="majorEastAsia" w:hAnsi="Constantia"/>
            <w:color w:val="auto"/>
            <w:u w:val="none"/>
          </w:rPr>
          <w:t>clinoptilolite</w:t>
        </w:r>
      </w:hyperlink>
      <w:r w:rsidRPr="003154AF">
        <w:rPr>
          <w:rFonts w:ascii="Constantia" w:hAnsi="Constantia"/>
        </w:rPr>
        <w:t xml:space="preserve"> sont utilisées comme </w:t>
      </w:r>
      <w:hyperlink r:id="rId46" w:tooltip="Adsorbants (page inexistante)" w:history="1">
        <w:r w:rsidRPr="003154AF">
          <w:rPr>
            <w:rStyle w:val="Lienhypertexte"/>
            <w:rFonts w:ascii="Constantia" w:eastAsiaTheme="majorEastAsia" w:hAnsi="Constantia"/>
            <w:color w:val="auto"/>
            <w:u w:val="none"/>
          </w:rPr>
          <w:t>adsorbants</w:t>
        </w:r>
      </w:hyperlink>
      <w:r w:rsidRPr="003154AF">
        <w:rPr>
          <w:rFonts w:ascii="Constantia" w:hAnsi="Constantia"/>
        </w:rPr>
        <w:t xml:space="preserve"> dans les opérations de </w:t>
      </w:r>
      <w:hyperlink r:id="rId47" w:tooltip="Séparation" w:history="1">
        <w:r w:rsidRPr="003154AF">
          <w:rPr>
            <w:rStyle w:val="Lienhypertexte"/>
            <w:rFonts w:ascii="Constantia" w:eastAsiaTheme="majorEastAsia" w:hAnsi="Constantia"/>
            <w:color w:val="auto"/>
            <w:u w:val="none"/>
          </w:rPr>
          <w:t>séparation</w:t>
        </w:r>
      </w:hyperlink>
      <w:r w:rsidRPr="003154AF">
        <w:rPr>
          <w:rFonts w:ascii="Constantia" w:hAnsi="Constantia"/>
        </w:rPr>
        <w:t xml:space="preserve">, de </w:t>
      </w:r>
      <w:hyperlink r:id="rId48" w:tooltip="Déshydratation" w:history="1">
        <w:r w:rsidRPr="003154AF">
          <w:rPr>
            <w:rStyle w:val="Lienhypertexte"/>
            <w:rFonts w:ascii="Constantia" w:eastAsiaTheme="majorEastAsia" w:hAnsi="Constantia"/>
            <w:color w:val="auto"/>
            <w:u w:val="none"/>
          </w:rPr>
          <w:t>déshydratation</w:t>
        </w:r>
      </w:hyperlink>
      <w:r w:rsidRPr="003154AF">
        <w:rPr>
          <w:rFonts w:ascii="Constantia" w:hAnsi="Constantia"/>
        </w:rPr>
        <w:t xml:space="preserve"> et de </w:t>
      </w:r>
      <w:hyperlink r:id="rId49" w:tooltip="Purification" w:history="1">
        <w:r w:rsidRPr="003154AF">
          <w:rPr>
            <w:rStyle w:val="Lienhypertexte"/>
            <w:rFonts w:ascii="Constantia" w:eastAsiaTheme="majorEastAsia" w:hAnsi="Constantia"/>
            <w:color w:val="auto"/>
            <w:u w:val="none"/>
          </w:rPr>
          <w:t>purification</w:t>
        </w:r>
      </w:hyperlink>
      <w:r w:rsidRPr="003154AF">
        <w:rPr>
          <w:rFonts w:ascii="Constantia" w:hAnsi="Constantia"/>
        </w:rPr>
        <w:t xml:space="preserve"> de l'</w:t>
      </w:r>
      <w:hyperlink r:id="rId50" w:tooltip="Air" w:history="1">
        <w:r w:rsidRPr="003154AF">
          <w:rPr>
            <w:rStyle w:val="Lienhypertexte"/>
            <w:rFonts w:ascii="Constantia" w:eastAsiaTheme="majorEastAsia" w:hAnsi="Constantia"/>
            <w:color w:val="auto"/>
            <w:u w:val="none"/>
          </w:rPr>
          <w:t>air</w:t>
        </w:r>
      </w:hyperlink>
      <w:r w:rsidRPr="003154AF">
        <w:rPr>
          <w:rFonts w:ascii="Constantia" w:hAnsi="Constantia"/>
        </w:rPr>
        <w:t xml:space="preserve">. Les zéolithes naturelles trouvent aussi des applications dans l'industrie papetière, dans les </w:t>
      </w:r>
      <w:hyperlink r:id="rId51" w:tooltip="Ciment" w:history="1">
        <w:r w:rsidRPr="003154AF">
          <w:rPr>
            <w:rStyle w:val="Lienhypertexte"/>
            <w:rFonts w:ascii="Constantia" w:eastAsiaTheme="majorEastAsia" w:hAnsi="Constantia"/>
            <w:color w:val="auto"/>
            <w:u w:val="none"/>
          </w:rPr>
          <w:t>ciments</w:t>
        </w:r>
      </w:hyperlink>
      <w:r w:rsidRPr="003154AF">
        <w:rPr>
          <w:rFonts w:ascii="Constantia" w:hAnsi="Constantia"/>
        </w:rPr>
        <w:t xml:space="preserve"> et les bétons, dans les </w:t>
      </w:r>
      <w:hyperlink r:id="rId52" w:tooltip="Engrais" w:history="1">
        <w:r w:rsidRPr="003154AF">
          <w:rPr>
            <w:rStyle w:val="Lienhypertexte"/>
            <w:rFonts w:ascii="Constantia" w:eastAsiaTheme="majorEastAsia" w:hAnsi="Constantia"/>
            <w:color w:val="auto"/>
            <w:u w:val="none"/>
          </w:rPr>
          <w:t>engrais</w:t>
        </w:r>
      </w:hyperlink>
      <w:r w:rsidRPr="003154AF">
        <w:rPr>
          <w:rFonts w:ascii="Constantia" w:hAnsi="Constantia"/>
        </w:rPr>
        <w:t xml:space="preserve"> et comme compléments alimentaire pour le bétail. Cette dernière application représente le plus gros débouché en volume pour les zéolithes naturelles.</w:t>
      </w:r>
    </w:p>
    <w:p w:rsidR="00743935" w:rsidRDefault="00743935" w:rsidP="00743935">
      <w:pPr>
        <w:pStyle w:val="Titre4"/>
        <w:jc w:val="both"/>
        <w:rPr>
          <w:rStyle w:val="mw-headline"/>
          <w:rFonts w:ascii="Constantia" w:hAnsi="Constantia"/>
          <w:i w:val="0"/>
          <w:color w:val="auto"/>
          <w:sz w:val="24"/>
          <w:szCs w:val="24"/>
        </w:rPr>
      </w:pPr>
      <w:bookmarkStart w:id="1" w:name="Les_z.C3.A9olites_synth.C3.A9tiques"/>
      <w:bookmarkEnd w:id="1"/>
    </w:p>
    <w:p w:rsidR="00743935" w:rsidRPr="000A5989" w:rsidRDefault="00743935" w:rsidP="00743935">
      <w:pPr>
        <w:pStyle w:val="Titre4"/>
        <w:jc w:val="both"/>
        <w:rPr>
          <w:rFonts w:ascii="Constantia" w:hAnsi="Constantia"/>
          <w:i w:val="0"/>
          <w:color w:val="auto"/>
          <w:sz w:val="26"/>
          <w:szCs w:val="26"/>
        </w:rPr>
      </w:pPr>
      <w:r>
        <w:rPr>
          <w:rStyle w:val="mw-headline"/>
          <w:rFonts w:ascii="Constantia" w:hAnsi="Constantia"/>
          <w:i w:val="0"/>
          <w:color w:val="auto"/>
          <w:sz w:val="26"/>
          <w:szCs w:val="26"/>
        </w:rPr>
        <w:t xml:space="preserve">I.2.2.2. </w:t>
      </w:r>
      <w:r w:rsidRPr="000A5989">
        <w:rPr>
          <w:rStyle w:val="mw-headline"/>
          <w:rFonts w:ascii="Constantia" w:hAnsi="Constantia"/>
          <w:i w:val="0"/>
          <w:color w:val="auto"/>
          <w:sz w:val="26"/>
          <w:szCs w:val="26"/>
        </w:rPr>
        <w:t>Les zéolithes synthétiques</w:t>
      </w:r>
      <w:r>
        <w:rPr>
          <w:rStyle w:val="mw-headline"/>
          <w:rFonts w:ascii="Constantia" w:hAnsi="Constantia"/>
          <w:i w:val="0"/>
          <w:color w:val="auto"/>
          <w:sz w:val="26"/>
          <w:szCs w:val="26"/>
        </w:rPr>
        <w:t> :</w:t>
      </w:r>
    </w:p>
    <w:p w:rsidR="00743935" w:rsidRPr="00345F11" w:rsidRDefault="00743935" w:rsidP="00743935">
      <w:pPr>
        <w:pStyle w:val="NormalWeb"/>
        <w:spacing w:line="276" w:lineRule="auto"/>
        <w:jc w:val="both"/>
        <w:rPr>
          <w:rFonts w:ascii="Constantia" w:hAnsi="Constantia"/>
        </w:rPr>
      </w:pPr>
      <w:r>
        <w:rPr>
          <w:rFonts w:ascii="Constantia" w:hAnsi="Constantia"/>
        </w:rPr>
        <w:t xml:space="preserve">            </w:t>
      </w:r>
      <w:r w:rsidRPr="00345F11">
        <w:rPr>
          <w:rFonts w:ascii="Constantia" w:hAnsi="Constantia"/>
          <w:b/>
          <w:i/>
          <w:sz w:val="32"/>
          <w:szCs w:val="32"/>
        </w:rPr>
        <w:t>L</w:t>
      </w:r>
      <w:r w:rsidRPr="00345F11">
        <w:rPr>
          <w:rFonts w:ascii="Constantia" w:hAnsi="Constantia"/>
        </w:rPr>
        <w:t xml:space="preserve">es travaux de Barrer, dans le milieu des années </w:t>
      </w:r>
      <w:hyperlink r:id="rId53" w:tooltip="1940" w:history="1">
        <w:r w:rsidRPr="00345F11">
          <w:rPr>
            <w:rStyle w:val="Lienhypertexte"/>
            <w:rFonts w:ascii="Constantia" w:eastAsiaTheme="majorEastAsia" w:hAnsi="Constantia"/>
            <w:color w:val="auto"/>
            <w:u w:val="none"/>
          </w:rPr>
          <w:t>1940</w:t>
        </w:r>
      </w:hyperlink>
      <w:r w:rsidRPr="00345F11">
        <w:rPr>
          <w:rFonts w:ascii="Constantia" w:hAnsi="Constantia"/>
        </w:rPr>
        <w:t xml:space="preserve">, poussent R.M. Milton à s'intéresser à l'étude de la synthèse de zéolithe et à la recherche de nouvelles techniques de séparation et de purification de l'air. Entre </w:t>
      </w:r>
      <w:hyperlink r:id="rId54" w:tooltip="1949" w:history="1">
        <w:r w:rsidRPr="00345F11">
          <w:rPr>
            <w:rStyle w:val="Lienhypertexte"/>
            <w:rFonts w:ascii="Constantia" w:eastAsiaTheme="majorEastAsia" w:hAnsi="Constantia"/>
            <w:color w:val="auto"/>
            <w:u w:val="none"/>
          </w:rPr>
          <w:t>1949</w:t>
        </w:r>
      </w:hyperlink>
      <w:r w:rsidRPr="00345F11">
        <w:rPr>
          <w:rFonts w:ascii="Constantia" w:hAnsi="Constantia"/>
        </w:rPr>
        <w:t xml:space="preserve"> et </w:t>
      </w:r>
      <w:hyperlink r:id="rId55" w:tooltip="1954" w:history="1">
        <w:r w:rsidRPr="00345F11">
          <w:rPr>
            <w:rStyle w:val="Lienhypertexte"/>
            <w:rFonts w:ascii="Constantia" w:eastAsiaTheme="majorEastAsia" w:hAnsi="Constantia"/>
            <w:color w:val="auto"/>
            <w:u w:val="none"/>
          </w:rPr>
          <w:t>1954</w:t>
        </w:r>
      </w:hyperlink>
      <w:r w:rsidRPr="00345F11">
        <w:rPr>
          <w:rFonts w:ascii="Constantia" w:hAnsi="Constantia"/>
        </w:rPr>
        <w:t xml:space="preserve">, R.M. Milton et D.W. Breck découvrent un nombre significatif de zéolithes commercialement intéressantes, les zéolithes A, X et Y. Ainsi, en 1954, </w:t>
      </w:r>
      <w:r w:rsidRPr="00345F11">
        <w:rPr>
          <w:rFonts w:ascii="Constantia" w:hAnsi="Constantia"/>
          <w:i/>
          <w:iCs/>
        </w:rPr>
        <w:t>Union Carbide</w:t>
      </w:r>
      <w:r w:rsidRPr="00345F11">
        <w:rPr>
          <w:rFonts w:ascii="Constantia" w:hAnsi="Constantia"/>
        </w:rPr>
        <w:t xml:space="preserve"> commercialise pour la première fois des zéolithes synthétiques comme une nouvelle classe de matériel industriel servant à la séparation et à la purification. Les premières applications concernent donc la </w:t>
      </w:r>
      <w:hyperlink r:id="rId56" w:tooltip="Déshydratation" w:history="1">
        <w:r w:rsidRPr="00345F11">
          <w:rPr>
            <w:rStyle w:val="Lienhypertexte"/>
            <w:rFonts w:ascii="Constantia" w:eastAsiaTheme="majorEastAsia" w:hAnsi="Constantia"/>
            <w:color w:val="auto"/>
            <w:u w:val="none"/>
          </w:rPr>
          <w:t>déshydratation</w:t>
        </w:r>
      </w:hyperlink>
      <w:r w:rsidRPr="00345F11">
        <w:rPr>
          <w:rFonts w:ascii="Constantia" w:hAnsi="Constantia"/>
        </w:rPr>
        <w:t xml:space="preserve"> des </w:t>
      </w:r>
      <w:hyperlink r:id="rId57" w:tooltip="Gaz réfrigérant" w:history="1">
        <w:r w:rsidRPr="00345F11">
          <w:rPr>
            <w:rStyle w:val="Lienhypertexte"/>
            <w:rFonts w:ascii="Constantia" w:eastAsiaTheme="majorEastAsia" w:hAnsi="Constantia"/>
            <w:color w:val="auto"/>
            <w:u w:val="none"/>
          </w:rPr>
          <w:t>gaz réfrigérants</w:t>
        </w:r>
      </w:hyperlink>
      <w:r w:rsidRPr="00345F11">
        <w:rPr>
          <w:rFonts w:ascii="Constantia" w:hAnsi="Constantia"/>
        </w:rPr>
        <w:t xml:space="preserve"> et du </w:t>
      </w:r>
      <w:hyperlink r:id="rId58" w:tooltip="Gaz naturel" w:history="1">
        <w:r w:rsidRPr="00345F11">
          <w:rPr>
            <w:rStyle w:val="Lienhypertexte"/>
            <w:rFonts w:ascii="Constantia" w:eastAsiaTheme="majorEastAsia" w:hAnsi="Constantia"/>
            <w:color w:val="auto"/>
            <w:u w:val="none"/>
          </w:rPr>
          <w:t>gaz naturel</w:t>
        </w:r>
      </w:hyperlink>
      <w:r w:rsidRPr="00345F11">
        <w:rPr>
          <w:rFonts w:ascii="Constantia" w:hAnsi="Constantia"/>
        </w:rPr>
        <w:t>.</w:t>
      </w:r>
    </w:p>
    <w:p w:rsidR="00743935" w:rsidRDefault="00743935" w:rsidP="00743935">
      <w:pPr>
        <w:pStyle w:val="NormalWeb"/>
        <w:spacing w:line="276" w:lineRule="auto"/>
        <w:jc w:val="both"/>
        <w:rPr>
          <w:rFonts w:ascii="Constantia" w:hAnsi="Constantia"/>
        </w:rPr>
      </w:pPr>
      <w:r w:rsidRPr="00345F11">
        <w:rPr>
          <w:rFonts w:ascii="Constantia" w:hAnsi="Constantia"/>
        </w:rPr>
        <w:t xml:space="preserve">           En </w:t>
      </w:r>
      <w:hyperlink r:id="rId59" w:tooltip="1959" w:history="1">
        <w:r w:rsidRPr="00345F11">
          <w:rPr>
            <w:rStyle w:val="Lienhypertexte"/>
            <w:rFonts w:ascii="Constantia" w:eastAsiaTheme="majorEastAsia" w:hAnsi="Constantia"/>
            <w:color w:val="auto"/>
            <w:u w:val="none"/>
          </w:rPr>
          <w:t>1959</w:t>
        </w:r>
      </w:hyperlink>
      <w:r w:rsidRPr="00345F11">
        <w:rPr>
          <w:rFonts w:ascii="Constantia" w:hAnsi="Constantia"/>
        </w:rPr>
        <w:t xml:space="preserve">, </w:t>
      </w:r>
      <w:r w:rsidRPr="00345F11">
        <w:rPr>
          <w:rFonts w:ascii="Constantia" w:hAnsi="Constantia"/>
          <w:i/>
          <w:iCs/>
        </w:rPr>
        <w:t>Union Carbide</w:t>
      </w:r>
      <w:r w:rsidRPr="00345F11">
        <w:rPr>
          <w:rFonts w:ascii="Constantia" w:hAnsi="Constantia"/>
        </w:rPr>
        <w:t xml:space="preserve"> commercialise un procédé pour la séparation des </w:t>
      </w:r>
      <w:hyperlink r:id="rId60" w:tooltip="Isoparaffine (page inexistante)" w:history="1">
        <w:r w:rsidRPr="00345F11">
          <w:rPr>
            <w:rStyle w:val="Lienhypertexte"/>
            <w:rFonts w:ascii="Constantia" w:eastAsiaTheme="majorEastAsia" w:hAnsi="Constantia"/>
            <w:color w:val="auto"/>
            <w:u w:val="none"/>
          </w:rPr>
          <w:t>isoparaffines</w:t>
        </w:r>
      </w:hyperlink>
      <w:r w:rsidRPr="00345F11">
        <w:rPr>
          <w:rFonts w:ascii="Constantia" w:hAnsi="Constantia"/>
        </w:rPr>
        <w:t xml:space="preserve"> basé sur l'utilisation de zéolithes : cela représente la première utilisation industrielle utilisant les caractéristiques de « </w:t>
      </w:r>
      <w:hyperlink r:id="rId61" w:tooltip="Tamis moléculaire" w:history="1">
        <w:r w:rsidRPr="00345F11">
          <w:rPr>
            <w:rStyle w:val="Lienhypertexte"/>
            <w:rFonts w:ascii="Constantia" w:eastAsiaTheme="majorEastAsia" w:hAnsi="Constantia"/>
            <w:color w:val="auto"/>
            <w:u w:val="none"/>
          </w:rPr>
          <w:t>tamis moléculaire</w:t>
        </w:r>
      </w:hyperlink>
      <w:r w:rsidRPr="00345F11">
        <w:rPr>
          <w:rFonts w:ascii="Constantia" w:hAnsi="Constantia"/>
        </w:rPr>
        <w:t xml:space="preserve"> » des zéolithes. La même année, </w:t>
      </w:r>
      <w:r w:rsidRPr="00345F11">
        <w:rPr>
          <w:rFonts w:ascii="Constantia" w:hAnsi="Constantia"/>
          <w:i/>
          <w:iCs/>
        </w:rPr>
        <w:t>Union Carbide</w:t>
      </w:r>
      <w:r w:rsidRPr="00345F11">
        <w:rPr>
          <w:rFonts w:ascii="Constantia" w:hAnsi="Constantia"/>
        </w:rPr>
        <w:t xml:space="preserve"> commercialise une zéolithe de type Y comme </w:t>
      </w:r>
      <w:hyperlink r:id="rId62" w:tooltip="Catalyseur" w:history="1">
        <w:r w:rsidRPr="00345F11">
          <w:rPr>
            <w:rStyle w:val="Lienhypertexte"/>
            <w:rFonts w:ascii="Constantia" w:eastAsiaTheme="majorEastAsia" w:hAnsi="Constantia"/>
            <w:color w:val="auto"/>
            <w:u w:val="none"/>
          </w:rPr>
          <w:t>catalyseur</w:t>
        </w:r>
      </w:hyperlink>
      <w:r w:rsidRPr="00345F11">
        <w:rPr>
          <w:rFonts w:ascii="Constantia" w:hAnsi="Constantia"/>
        </w:rPr>
        <w:t xml:space="preserve"> pour les réactions d'</w:t>
      </w:r>
      <w:hyperlink r:id="rId63" w:tooltip="Isomérisation" w:history="1">
        <w:r w:rsidRPr="00345F11">
          <w:rPr>
            <w:rStyle w:val="Lienhypertexte"/>
            <w:rFonts w:ascii="Constantia" w:eastAsiaTheme="majorEastAsia" w:hAnsi="Constantia"/>
            <w:color w:val="auto"/>
            <w:u w:val="none"/>
          </w:rPr>
          <w:t>isomérisation</w:t>
        </w:r>
      </w:hyperlink>
      <w:r w:rsidRPr="00345F11">
        <w:rPr>
          <w:rFonts w:ascii="Constantia" w:hAnsi="Constantia"/>
        </w:rPr>
        <w:t>, ce qui constitue la première utilisation industrielle utilisant les caractéristiques catalytiques des zéolithes.</w:t>
      </w:r>
    </w:p>
    <w:p w:rsidR="00732B60" w:rsidRDefault="00732B60" w:rsidP="00743935">
      <w:pPr>
        <w:pStyle w:val="NormalWeb"/>
        <w:spacing w:line="276" w:lineRule="auto"/>
        <w:jc w:val="both"/>
        <w:rPr>
          <w:rFonts w:ascii="Constantia" w:hAnsi="Constantia"/>
        </w:rPr>
      </w:pPr>
    </w:p>
    <w:p w:rsidR="00AF6C9C" w:rsidRDefault="00446079" w:rsidP="00446079">
      <w:pPr>
        <w:pStyle w:val="NormalWeb"/>
        <w:spacing w:line="276" w:lineRule="auto"/>
        <w:jc w:val="both"/>
        <w:rPr>
          <w:rFonts w:ascii="Constantia" w:hAnsi="Constantia"/>
        </w:rPr>
      </w:pPr>
      <w:r>
        <w:rPr>
          <w:rFonts w:ascii="Constantia" w:hAnsi="Constantia"/>
        </w:rPr>
        <w:lastRenderedPageBreak/>
        <w:t xml:space="preserve">          </w:t>
      </w:r>
      <w:r w:rsidRPr="00446079">
        <w:rPr>
          <w:rFonts w:ascii="Constantia" w:hAnsi="Constantia"/>
        </w:rPr>
        <w:t xml:space="preserve">En </w:t>
      </w:r>
      <w:hyperlink r:id="rId64" w:tooltip="1962" w:history="1">
        <w:r w:rsidRPr="00446079">
          <w:rPr>
            <w:rStyle w:val="Lienhypertexte"/>
            <w:rFonts w:ascii="Constantia" w:eastAsiaTheme="majorEastAsia" w:hAnsi="Constantia"/>
            <w:color w:val="auto"/>
            <w:u w:val="none"/>
          </w:rPr>
          <w:t>1962</w:t>
        </w:r>
      </w:hyperlink>
      <w:r w:rsidRPr="00446079">
        <w:rPr>
          <w:rFonts w:ascii="Constantia" w:hAnsi="Constantia"/>
        </w:rPr>
        <w:t xml:space="preserve">, </w:t>
      </w:r>
      <w:r w:rsidRPr="00446079">
        <w:rPr>
          <w:rFonts w:ascii="Constantia" w:hAnsi="Constantia"/>
          <w:i/>
          <w:iCs/>
        </w:rPr>
        <w:t>Mobil Oil</w:t>
      </w:r>
      <w:r w:rsidRPr="00446079">
        <w:rPr>
          <w:rFonts w:ascii="Constantia" w:hAnsi="Constantia"/>
        </w:rPr>
        <w:t xml:space="preserve"> introduit l'usage des zéolithes synthétiques de type X comme </w:t>
      </w:r>
      <w:hyperlink r:id="rId65" w:tooltip="Catalyseur" w:history="1">
        <w:r w:rsidRPr="00446079">
          <w:rPr>
            <w:rStyle w:val="Lienhypertexte"/>
            <w:rFonts w:ascii="Constantia" w:eastAsiaTheme="majorEastAsia" w:hAnsi="Constantia"/>
            <w:color w:val="auto"/>
            <w:u w:val="none"/>
          </w:rPr>
          <w:t>catalyseur</w:t>
        </w:r>
      </w:hyperlink>
      <w:r w:rsidRPr="00446079">
        <w:rPr>
          <w:rFonts w:ascii="Constantia" w:hAnsi="Constantia"/>
        </w:rPr>
        <w:t xml:space="preserve"> dans les réactions de </w:t>
      </w:r>
      <w:hyperlink r:id="rId66" w:tooltip="Craquage" w:history="1">
        <w:r w:rsidRPr="00446079">
          <w:rPr>
            <w:rStyle w:val="Lienhypertexte"/>
            <w:rFonts w:ascii="Constantia" w:eastAsiaTheme="majorEastAsia" w:hAnsi="Constantia"/>
            <w:color w:val="auto"/>
            <w:u w:val="none"/>
          </w:rPr>
          <w:t>craquage</w:t>
        </w:r>
      </w:hyperlink>
      <w:r w:rsidRPr="00446079">
        <w:rPr>
          <w:rFonts w:ascii="Constantia" w:hAnsi="Constantia"/>
        </w:rPr>
        <w:t xml:space="preserve"> de molécules (en particulier, valorisation des coupes lourdes des </w:t>
      </w:r>
      <w:hyperlink r:id="rId67" w:tooltip="Pétrole" w:history="1">
        <w:r w:rsidRPr="00446079">
          <w:rPr>
            <w:rStyle w:val="Lienhypertexte"/>
            <w:rFonts w:ascii="Constantia" w:eastAsiaTheme="majorEastAsia" w:hAnsi="Constantia"/>
            <w:color w:val="auto"/>
            <w:u w:val="none"/>
          </w:rPr>
          <w:t>pétroles</w:t>
        </w:r>
      </w:hyperlink>
      <w:r w:rsidRPr="00446079">
        <w:rPr>
          <w:rFonts w:ascii="Constantia" w:hAnsi="Constantia"/>
        </w:rPr>
        <w:t xml:space="preserve">). Entre </w:t>
      </w:r>
      <w:hyperlink r:id="rId68" w:tooltip="1967" w:history="1">
        <w:r w:rsidRPr="00446079">
          <w:rPr>
            <w:rStyle w:val="Lienhypertexte"/>
            <w:rFonts w:ascii="Constantia" w:eastAsiaTheme="majorEastAsia" w:hAnsi="Constantia"/>
            <w:color w:val="auto"/>
            <w:u w:val="none"/>
          </w:rPr>
          <w:t>1967</w:t>
        </w:r>
      </w:hyperlink>
      <w:r w:rsidRPr="00446079">
        <w:rPr>
          <w:rFonts w:ascii="Constantia" w:hAnsi="Constantia"/>
        </w:rPr>
        <w:t xml:space="preserve"> et </w:t>
      </w:r>
      <w:hyperlink r:id="rId69" w:tooltip="1969" w:history="1">
        <w:r w:rsidRPr="00446079">
          <w:rPr>
            <w:rStyle w:val="Lienhypertexte"/>
            <w:rFonts w:ascii="Constantia" w:eastAsiaTheme="majorEastAsia" w:hAnsi="Constantia"/>
            <w:color w:val="auto"/>
            <w:u w:val="none"/>
          </w:rPr>
          <w:t>1969</w:t>
        </w:r>
      </w:hyperlink>
      <w:r w:rsidRPr="00446079">
        <w:rPr>
          <w:rFonts w:ascii="Constantia" w:hAnsi="Constantia"/>
        </w:rPr>
        <w:t xml:space="preserve">, </w:t>
      </w:r>
      <w:r w:rsidRPr="00446079">
        <w:rPr>
          <w:rFonts w:ascii="Constantia" w:hAnsi="Constantia"/>
          <w:i/>
          <w:iCs/>
        </w:rPr>
        <w:t>Mobil Oil</w:t>
      </w:r>
      <w:r w:rsidRPr="00446079">
        <w:rPr>
          <w:rFonts w:ascii="Constantia" w:hAnsi="Constantia"/>
        </w:rPr>
        <w:t xml:space="preserve"> réalise la synthèse de zéolithes à haute teneur en </w:t>
      </w:r>
      <w:hyperlink r:id="rId70" w:tooltip="Silice" w:history="1">
        <w:r w:rsidRPr="00446079">
          <w:rPr>
            <w:rStyle w:val="Lienhypertexte"/>
            <w:rFonts w:ascii="Constantia" w:eastAsiaTheme="majorEastAsia" w:hAnsi="Constantia"/>
            <w:color w:val="auto"/>
            <w:u w:val="none"/>
          </w:rPr>
          <w:t>silice</w:t>
        </w:r>
      </w:hyperlink>
      <w:r w:rsidRPr="00446079">
        <w:rPr>
          <w:rFonts w:ascii="Constantia" w:hAnsi="Constantia"/>
        </w:rPr>
        <w:t xml:space="preserve"> et des zéolithes de type </w:t>
      </w:r>
      <w:hyperlink r:id="rId71" w:tooltip="ZSM-5 (page inexistante)" w:history="1">
        <w:r w:rsidRPr="00446079">
          <w:rPr>
            <w:rStyle w:val="Lienhypertexte"/>
            <w:rFonts w:ascii="Constantia" w:eastAsiaTheme="majorEastAsia" w:hAnsi="Constantia"/>
            <w:color w:val="auto"/>
            <w:u w:val="none"/>
          </w:rPr>
          <w:t>ZSM-5</w:t>
        </w:r>
      </w:hyperlink>
      <w:r w:rsidRPr="00446079">
        <w:rPr>
          <w:rFonts w:ascii="Constantia" w:hAnsi="Constantia"/>
        </w:rPr>
        <w:t xml:space="preserve">. En </w:t>
      </w:r>
      <w:hyperlink r:id="rId72" w:tooltip="1974" w:history="1">
        <w:r w:rsidRPr="00446079">
          <w:rPr>
            <w:rStyle w:val="Lienhypertexte"/>
            <w:rFonts w:ascii="Constantia" w:eastAsiaTheme="majorEastAsia" w:hAnsi="Constantia"/>
            <w:color w:val="auto"/>
            <w:u w:val="none"/>
          </w:rPr>
          <w:t>1974</w:t>
        </w:r>
      </w:hyperlink>
      <w:r w:rsidRPr="00446079">
        <w:rPr>
          <w:rFonts w:ascii="Constantia" w:hAnsi="Constantia"/>
        </w:rPr>
        <w:t xml:space="preserve">, </w:t>
      </w:r>
      <w:r w:rsidRPr="00446079">
        <w:rPr>
          <w:rFonts w:ascii="Constantia" w:hAnsi="Constantia"/>
          <w:i/>
          <w:iCs/>
        </w:rPr>
        <w:t>Henkel</w:t>
      </w:r>
      <w:r w:rsidRPr="00446079">
        <w:rPr>
          <w:rFonts w:ascii="Constantia" w:hAnsi="Constantia"/>
        </w:rPr>
        <w:t xml:space="preserve"> introduit les zéolithes A dans la fabrication des </w:t>
      </w:r>
      <w:hyperlink r:id="rId73" w:tooltip="Détergent" w:history="1">
        <w:r w:rsidRPr="00446079">
          <w:rPr>
            <w:rStyle w:val="Lienhypertexte"/>
            <w:rFonts w:ascii="Constantia" w:eastAsiaTheme="majorEastAsia" w:hAnsi="Constantia"/>
            <w:color w:val="auto"/>
            <w:u w:val="none"/>
          </w:rPr>
          <w:t>détergents</w:t>
        </w:r>
      </w:hyperlink>
      <w:r w:rsidRPr="00446079">
        <w:rPr>
          <w:rFonts w:ascii="Constantia" w:hAnsi="Constantia"/>
        </w:rPr>
        <w:t xml:space="preserve"> comme remplaçants des </w:t>
      </w:r>
      <w:hyperlink r:id="rId74" w:tooltip="Phosphate" w:history="1">
        <w:r w:rsidRPr="00446079">
          <w:rPr>
            <w:rStyle w:val="Lienhypertexte"/>
            <w:rFonts w:ascii="Constantia" w:eastAsiaTheme="majorEastAsia" w:hAnsi="Constantia"/>
            <w:color w:val="auto"/>
            <w:u w:val="none"/>
          </w:rPr>
          <w:t>phosphates</w:t>
        </w:r>
      </w:hyperlink>
      <w:r w:rsidRPr="00446079">
        <w:rPr>
          <w:rFonts w:ascii="Constantia" w:hAnsi="Constantia"/>
        </w:rPr>
        <w:t xml:space="preserve"> qui sont soupçonnés d'être mauvais pour l'environnement. </w:t>
      </w:r>
    </w:p>
    <w:p w:rsidR="00446079" w:rsidRPr="00446079" w:rsidRDefault="00446079" w:rsidP="00446079">
      <w:pPr>
        <w:pStyle w:val="NormalWeb"/>
        <w:spacing w:line="276" w:lineRule="auto"/>
        <w:jc w:val="both"/>
        <w:rPr>
          <w:rFonts w:ascii="Constantia" w:hAnsi="Constantia"/>
        </w:rPr>
      </w:pPr>
      <w:r w:rsidRPr="00446079">
        <w:rPr>
          <w:rFonts w:ascii="Constantia" w:hAnsi="Constantia"/>
        </w:rPr>
        <w:t xml:space="preserve">En 1977, l'industrie utilise largement les zéolites : 22 000 tonnes de zéolite Y sont usitées pour le </w:t>
      </w:r>
      <w:hyperlink r:id="rId75" w:tooltip="Craquage catalytique" w:history="1">
        <w:r w:rsidRPr="00446079">
          <w:rPr>
            <w:rStyle w:val="Lienhypertexte"/>
            <w:rFonts w:ascii="Constantia" w:eastAsiaTheme="majorEastAsia" w:hAnsi="Constantia"/>
            <w:color w:val="auto"/>
            <w:u w:val="none"/>
          </w:rPr>
          <w:t>craquage catalytique</w:t>
        </w:r>
      </w:hyperlink>
      <w:r w:rsidRPr="00446079">
        <w:rPr>
          <w:rFonts w:ascii="Constantia" w:hAnsi="Constantia"/>
        </w:rPr>
        <w:t xml:space="preserve"> </w:t>
      </w:r>
      <w:r w:rsidRPr="00446079">
        <w:rPr>
          <w:rFonts w:ascii="Constantia" w:hAnsi="Constantia"/>
          <w:b/>
        </w:rPr>
        <w:t>[10]</w:t>
      </w:r>
      <w:r w:rsidRPr="00446079">
        <w:rPr>
          <w:rFonts w:ascii="Constantia" w:hAnsi="Constantia"/>
        </w:rPr>
        <w:t>.</w:t>
      </w:r>
    </w:p>
    <w:p w:rsidR="00446079" w:rsidRDefault="00446079" w:rsidP="00446079">
      <w:pPr>
        <w:pStyle w:val="NormalWeb"/>
        <w:spacing w:line="276" w:lineRule="auto"/>
        <w:jc w:val="both"/>
        <w:rPr>
          <w:rFonts w:ascii="Constantia" w:hAnsi="Constantia"/>
        </w:rPr>
      </w:pPr>
      <w:r>
        <w:rPr>
          <w:rFonts w:ascii="Constantia" w:hAnsi="Constantia"/>
        </w:rPr>
        <w:t xml:space="preserve">          </w:t>
      </w:r>
    </w:p>
    <w:p w:rsidR="00446079" w:rsidRPr="001C6959" w:rsidRDefault="00446079" w:rsidP="00446079">
      <w:pPr>
        <w:rPr>
          <w:rFonts w:ascii="Constantia" w:eastAsia="Times New Roman" w:hAnsi="Constantia" w:cs="Times New Roman"/>
          <w:sz w:val="24"/>
          <w:szCs w:val="24"/>
          <w:lang w:eastAsia="fr-FR"/>
        </w:rPr>
      </w:pPr>
      <w:r>
        <w:rPr>
          <w:rFonts w:ascii="Constantia" w:hAnsi="Constantia"/>
          <w:b/>
          <w:sz w:val="28"/>
          <w:szCs w:val="28"/>
          <w:lang w:eastAsia="fr-FR"/>
        </w:rPr>
        <w:t>I.</w:t>
      </w:r>
      <w:r w:rsidRPr="0027051E">
        <w:rPr>
          <w:rFonts w:ascii="Constantia" w:hAnsi="Constantia"/>
          <w:b/>
          <w:sz w:val="28"/>
          <w:szCs w:val="28"/>
          <w:lang w:eastAsia="fr-FR"/>
        </w:rPr>
        <w:t xml:space="preserve">3. Les zéolithes, </w:t>
      </w:r>
      <w:r>
        <w:rPr>
          <w:rFonts w:ascii="Constantia" w:hAnsi="Constantia"/>
          <w:b/>
          <w:sz w:val="28"/>
          <w:szCs w:val="28"/>
          <w:lang w:eastAsia="fr-FR"/>
        </w:rPr>
        <w:t xml:space="preserve">propriétés et </w:t>
      </w:r>
      <w:r w:rsidRPr="0027051E">
        <w:rPr>
          <w:rFonts w:ascii="Constantia" w:hAnsi="Constantia"/>
          <w:b/>
          <w:sz w:val="28"/>
          <w:szCs w:val="28"/>
          <w:lang w:eastAsia="fr-FR"/>
        </w:rPr>
        <w:t>applications:</w:t>
      </w:r>
    </w:p>
    <w:p w:rsidR="00446079" w:rsidRDefault="00446079" w:rsidP="005E5736">
      <w:pPr>
        <w:autoSpaceDE w:val="0"/>
        <w:autoSpaceDN w:val="0"/>
        <w:adjustRightInd w:val="0"/>
        <w:spacing w:after="0"/>
        <w:jc w:val="both"/>
        <w:rPr>
          <w:rFonts w:ascii="Constantia" w:hAnsi="Constantia"/>
          <w:sz w:val="24"/>
          <w:szCs w:val="24"/>
        </w:rPr>
      </w:pPr>
      <w:r>
        <w:rPr>
          <w:rFonts w:ascii="Constantia" w:hAnsi="Constantia"/>
          <w:sz w:val="24"/>
          <w:szCs w:val="24"/>
        </w:rPr>
        <w:t xml:space="preserve">            </w:t>
      </w:r>
      <w:r w:rsidRPr="00E37B18">
        <w:rPr>
          <w:rFonts w:ascii="Constantia" w:hAnsi="Constantia"/>
          <w:b/>
          <w:i/>
          <w:sz w:val="32"/>
          <w:szCs w:val="32"/>
        </w:rPr>
        <w:t>D</w:t>
      </w:r>
      <w:r w:rsidRPr="00274183">
        <w:rPr>
          <w:rFonts w:ascii="Constantia" w:hAnsi="Constantia"/>
          <w:sz w:val="24"/>
          <w:szCs w:val="24"/>
        </w:rPr>
        <w:t xml:space="preserve">eux  siècles  et  demi  après  leur  découverte  par  le  </w:t>
      </w:r>
      <w:r>
        <w:rPr>
          <w:rFonts w:ascii="Constantia" w:hAnsi="Constantia"/>
          <w:sz w:val="24"/>
          <w:szCs w:val="24"/>
        </w:rPr>
        <w:t>B</w:t>
      </w:r>
      <w:r w:rsidRPr="00274183">
        <w:rPr>
          <w:rFonts w:ascii="Constantia" w:hAnsi="Constantia"/>
          <w:sz w:val="24"/>
          <w:szCs w:val="24"/>
        </w:rPr>
        <w:t>aron  Cronstedt,  les  zéolithes connaissent  aujourd’hui  un  succès  fulgurant  en  industrie</w:t>
      </w:r>
      <w:r>
        <w:rPr>
          <w:rFonts w:ascii="Constantia" w:hAnsi="Constantia"/>
          <w:sz w:val="24"/>
          <w:szCs w:val="24"/>
        </w:rPr>
        <w:t xml:space="preserve">  chimique  et  dans  diverses  </w:t>
      </w:r>
      <w:r w:rsidR="005E5736">
        <w:rPr>
          <w:rFonts w:ascii="Constantia" w:hAnsi="Constantia"/>
          <w:sz w:val="24"/>
          <w:szCs w:val="24"/>
        </w:rPr>
        <w:t xml:space="preserve">applications </w:t>
      </w:r>
      <w:r w:rsidR="005E5736" w:rsidRPr="005E5736">
        <w:rPr>
          <w:rFonts w:ascii="Constantia" w:hAnsi="Constantia" w:cs="TimesNewRomanPSMT"/>
          <w:sz w:val="24"/>
          <w:szCs w:val="24"/>
        </w:rPr>
        <w:t>: échange ionique, adsorption,</w:t>
      </w:r>
      <w:r w:rsidR="005E5736">
        <w:rPr>
          <w:rFonts w:ascii="Constantia" w:hAnsi="Constantia" w:cs="TimesNewRomanPSMT"/>
          <w:sz w:val="24"/>
          <w:szCs w:val="24"/>
        </w:rPr>
        <w:t xml:space="preserve"> </w:t>
      </w:r>
      <w:r w:rsidR="00A66F99">
        <w:rPr>
          <w:rFonts w:ascii="Constantia" w:hAnsi="Constantia" w:cs="TimesNewRomanPSMT"/>
          <w:sz w:val="24"/>
          <w:szCs w:val="24"/>
        </w:rPr>
        <w:t xml:space="preserve">séparation, </w:t>
      </w:r>
      <w:r w:rsidR="005E5736">
        <w:rPr>
          <w:rFonts w:ascii="Constantia" w:hAnsi="Constantia" w:cs="TimesNewRomanPSMT"/>
          <w:sz w:val="24"/>
          <w:szCs w:val="24"/>
        </w:rPr>
        <w:t>ect</w:t>
      </w:r>
      <w:r w:rsidRPr="00274183">
        <w:rPr>
          <w:rFonts w:ascii="Constantia" w:hAnsi="Constantia"/>
          <w:sz w:val="24"/>
          <w:szCs w:val="24"/>
        </w:rPr>
        <w:t xml:space="preserve">. </w:t>
      </w:r>
    </w:p>
    <w:p w:rsidR="005E5736" w:rsidRDefault="005E5736" w:rsidP="005E5736">
      <w:pPr>
        <w:autoSpaceDE w:val="0"/>
        <w:autoSpaceDN w:val="0"/>
        <w:adjustRightInd w:val="0"/>
        <w:spacing w:after="0"/>
        <w:jc w:val="both"/>
        <w:rPr>
          <w:rFonts w:ascii="Constantia" w:hAnsi="Constantia"/>
          <w:sz w:val="24"/>
          <w:szCs w:val="24"/>
        </w:rPr>
      </w:pPr>
    </w:p>
    <w:p w:rsidR="005E5736" w:rsidRDefault="005E5736" w:rsidP="005E5736">
      <w:pPr>
        <w:jc w:val="both"/>
        <w:rPr>
          <w:rFonts w:ascii="Constantia" w:hAnsi="Constantia"/>
          <w:sz w:val="24"/>
          <w:szCs w:val="24"/>
        </w:rPr>
      </w:pPr>
      <w:r>
        <w:rPr>
          <w:rFonts w:ascii="Constantia" w:hAnsi="Constantia"/>
          <w:sz w:val="24"/>
          <w:szCs w:val="24"/>
        </w:rPr>
        <w:t>Généralement les applications de zéolithes sont séparées en trois grandes catégories, elles son</w:t>
      </w:r>
      <w:r w:rsidR="00AC31ED">
        <w:rPr>
          <w:rFonts w:ascii="Constantia" w:hAnsi="Constantia"/>
          <w:sz w:val="24"/>
          <w:szCs w:val="24"/>
        </w:rPr>
        <w:t>t représentées sur la figure I.3</w:t>
      </w:r>
      <w:r>
        <w:rPr>
          <w:rFonts w:ascii="Constantia" w:hAnsi="Constantia"/>
          <w:sz w:val="24"/>
          <w:szCs w:val="24"/>
        </w:rPr>
        <w:t>:</w:t>
      </w:r>
      <w:r w:rsidRPr="005E5736">
        <w:rPr>
          <w:rFonts w:ascii="Constantia" w:hAnsi="Constantia"/>
          <w:noProof/>
          <w:sz w:val="24"/>
          <w:szCs w:val="24"/>
          <w:lang w:eastAsia="fr-FR"/>
        </w:rPr>
        <w:t xml:space="preserve"> </w:t>
      </w:r>
    </w:p>
    <w:p w:rsidR="005E5736" w:rsidRDefault="00FF4921" w:rsidP="005E5736">
      <w:pPr>
        <w:jc w:val="both"/>
        <w:rPr>
          <w:rFonts w:ascii="Constantia" w:hAnsi="Constantia"/>
          <w:sz w:val="24"/>
          <w:szCs w:val="24"/>
        </w:rPr>
      </w:pPr>
      <w:r>
        <w:rPr>
          <w:rFonts w:ascii="Constantia" w:hAnsi="Constantia"/>
          <w:noProof/>
          <w:sz w:val="24"/>
          <w:szCs w:val="24"/>
          <w:lang w:eastAsia="fr-FR"/>
        </w:rPr>
        <w:drawing>
          <wp:anchor distT="0" distB="0" distL="114300" distR="114300" simplePos="0" relativeHeight="251858944" behindDoc="0" locked="0" layoutInCell="1" allowOverlap="1">
            <wp:simplePos x="0" y="0"/>
            <wp:positionH relativeFrom="column">
              <wp:posOffset>1395095</wp:posOffset>
            </wp:positionH>
            <wp:positionV relativeFrom="paragraph">
              <wp:posOffset>62865</wp:posOffset>
            </wp:positionV>
            <wp:extent cx="2819400" cy="1933575"/>
            <wp:effectExtent l="19050" t="0" r="0" b="0"/>
            <wp:wrapNone/>
            <wp:docPr id="2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6" cstate="print"/>
                    <a:srcRect/>
                    <a:stretch>
                      <a:fillRect/>
                    </a:stretch>
                  </pic:blipFill>
                  <pic:spPr bwMode="auto">
                    <a:xfrm>
                      <a:off x="0" y="0"/>
                      <a:ext cx="2819400" cy="1933575"/>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423" type="#_x0000_t202" style="position:absolute;left:0;text-align:left;margin-left:2.9pt;margin-top:3.45pt;width:466.25pt;height:298.85pt;z-index:-251460608;mso-position-horizontal-relative:text;mso-position-vertical-relative:text" strokecolor="black [3213]">
            <v:textbox style="mso-next-textbox:#_x0000_s1423">
              <w:txbxContent>
                <w:p w:rsidR="00167B78" w:rsidRDefault="00167B78" w:rsidP="005E5736"/>
              </w:txbxContent>
            </v:textbox>
          </v:shape>
        </w:pict>
      </w:r>
    </w:p>
    <w:p w:rsidR="005E5736" w:rsidRDefault="005E5736" w:rsidP="005E5736">
      <w:pPr>
        <w:jc w:val="both"/>
        <w:rPr>
          <w:rFonts w:ascii="Constantia" w:hAnsi="Constantia"/>
          <w:sz w:val="24"/>
          <w:szCs w:val="24"/>
        </w:rPr>
      </w:pPr>
    </w:p>
    <w:p w:rsidR="005E5736" w:rsidRDefault="005E5736" w:rsidP="005E5736">
      <w:pPr>
        <w:jc w:val="both"/>
        <w:rPr>
          <w:rFonts w:ascii="Constantia" w:hAnsi="Constantia"/>
          <w:sz w:val="24"/>
          <w:szCs w:val="24"/>
        </w:rPr>
      </w:pPr>
    </w:p>
    <w:p w:rsidR="005E5736" w:rsidRDefault="005E5736" w:rsidP="005E5736">
      <w:pPr>
        <w:jc w:val="both"/>
        <w:rPr>
          <w:rFonts w:ascii="Constantia" w:hAnsi="Constantia"/>
          <w:sz w:val="24"/>
          <w:szCs w:val="24"/>
        </w:rPr>
      </w:pPr>
    </w:p>
    <w:p w:rsidR="005E5736" w:rsidRDefault="005E5736" w:rsidP="005E5736">
      <w:pPr>
        <w:jc w:val="both"/>
        <w:rPr>
          <w:rFonts w:ascii="Constantia" w:hAnsi="Constantia"/>
          <w:sz w:val="24"/>
          <w:szCs w:val="24"/>
        </w:rPr>
      </w:pPr>
    </w:p>
    <w:p w:rsidR="005E5736" w:rsidRDefault="00664686" w:rsidP="005E5736">
      <w:pPr>
        <w:jc w:val="both"/>
        <w:rPr>
          <w:rFonts w:ascii="Constantia" w:hAnsi="Constantia"/>
          <w:sz w:val="24"/>
          <w:szCs w:val="24"/>
        </w:rPr>
      </w:pPr>
      <w:r>
        <w:rPr>
          <w:rFonts w:ascii="Constantia" w:hAnsi="Constantia"/>
          <w:noProof/>
          <w:sz w:val="24"/>
          <w:szCs w:val="24"/>
          <w:lang w:eastAsia="fr-FR"/>
        </w:rPr>
        <w:pict>
          <v:shape id="_x0000_s1424" type="#_x0000_t202" style="position:absolute;left:0;text-align:left;margin-left:21.05pt;margin-top:21.5pt;width:432.85pt;height:145.65pt;z-index:251856896" stroked="f">
            <v:textbox style="mso-next-textbox:#_x0000_s1424">
              <w:txbxContent>
                <w:p w:rsidR="00167B78" w:rsidRPr="00404640" w:rsidRDefault="00167B78" w:rsidP="005E5736">
                  <w:pPr>
                    <w:jc w:val="both"/>
                    <w:rPr>
                      <w:rFonts w:ascii="Constantia" w:hAnsi="Constantia"/>
                      <w:sz w:val="24"/>
                      <w:szCs w:val="24"/>
                    </w:rPr>
                  </w:pPr>
                  <w:r w:rsidRPr="00404640">
                    <w:rPr>
                      <w:rFonts w:ascii="Constantia" w:hAnsi="Constantia"/>
                      <w:b/>
                      <w:i/>
                      <w:sz w:val="24"/>
                      <w:szCs w:val="24"/>
                    </w:rPr>
                    <w:t>Echange cationique</w:t>
                  </w:r>
                  <w:r>
                    <w:rPr>
                      <w:rFonts w:ascii="Constantia" w:hAnsi="Constantia"/>
                      <w:b/>
                      <w:i/>
                      <w:sz w:val="24"/>
                      <w:szCs w:val="24"/>
                    </w:rPr>
                    <w:t xml:space="preserve"> </w:t>
                  </w:r>
                  <w:r w:rsidRPr="00404640">
                    <w:rPr>
                      <w:rFonts w:ascii="Constantia" w:hAnsi="Constantia"/>
                      <w:sz w:val="24"/>
                      <w:szCs w:val="24"/>
                    </w:rPr>
                    <w:t>(purification de l’eau, adoucissement de l’</w:t>
                  </w:r>
                  <w:r>
                    <w:rPr>
                      <w:rFonts w:ascii="Constantia" w:hAnsi="Constantia"/>
                      <w:sz w:val="24"/>
                      <w:szCs w:val="24"/>
                    </w:rPr>
                    <w:t>eau, etc) ;</w:t>
                  </w:r>
                </w:p>
                <w:p w:rsidR="00167B78" w:rsidRPr="00404640" w:rsidRDefault="00167B78" w:rsidP="005E5736">
                  <w:pPr>
                    <w:jc w:val="both"/>
                    <w:rPr>
                      <w:rFonts w:ascii="Constantia" w:hAnsi="Constantia"/>
                      <w:sz w:val="24"/>
                      <w:szCs w:val="24"/>
                    </w:rPr>
                  </w:pPr>
                  <w:r w:rsidRPr="00404640">
                    <w:rPr>
                      <w:rFonts w:ascii="Constantia" w:hAnsi="Constantia"/>
                      <w:b/>
                      <w:i/>
                      <w:sz w:val="24"/>
                      <w:szCs w:val="24"/>
                    </w:rPr>
                    <w:t>Catalyse</w:t>
                  </w:r>
                  <w:r>
                    <w:rPr>
                      <w:rFonts w:ascii="Constantia" w:hAnsi="Constantia"/>
                      <w:b/>
                      <w:i/>
                      <w:sz w:val="24"/>
                      <w:szCs w:val="24"/>
                    </w:rPr>
                    <w:t xml:space="preserve"> </w:t>
                  </w:r>
                  <w:r>
                    <w:rPr>
                      <w:rFonts w:ascii="Constantia" w:hAnsi="Constantia"/>
                      <w:sz w:val="24"/>
                      <w:szCs w:val="24"/>
                    </w:rPr>
                    <w:t>(craquage catalytique « </w:t>
                  </w:r>
                  <w:r w:rsidRPr="00404640">
                    <w:rPr>
                      <w:rFonts w:ascii="Constantia" w:hAnsi="Constantia"/>
                      <w:sz w:val="24"/>
                      <w:szCs w:val="24"/>
                    </w:rPr>
                    <w:t>tra</w:t>
                  </w:r>
                  <w:r>
                    <w:rPr>
                      <w:rFonts w:ascii="Constantia" w:hAnsi="Constantia"/>
                      <w:sz w:val="24"/>
                      <w:szCs w:val="24"/>
                    </w:rPr>
                    <w:t>nsformation d’ydrocarbures », e</w:t>
                  </w:r>
                  <w:r w:rsidRPr="00404640">
                    <w:rPr>
                      <w:rFonts w:ascii="Constantia" w:hAnsi="Constantia"/>
                      <w:sz w:val="24"/>
                      <w:szCs w:val="24"/>
                    </w:rPr>
                    <w:t>t</w:t>
                  </w:r>
                  <w:r>
                    <w:rPr>
                      <w:rFonts w:ascii="Constantia" w:hAnsi="Constantia"/>
                      <w:sz w:val="24"/>
                      <w:szCs w:val="24"/>
                    </w:rPr>
                    <w:t>c) ;</w:t>
                  </w:r>
                </w:p>
                <w:p w:rsidR="00167B78" w:rsidRPr="00404640" w:rsidRDefault="00167B78" w:rsidP="005E5736">
                  <w:pPr>
                    <w:jc w:val="both"/>
                    <w:rPr>
                      <w:rFonts w:ascii="Constantia" w:hAnsi="Constantia"/>
                      <w:sz w:val="24"/>
                      <w:szCs w:val="24"/>
                    </w:rPr>
                  </w:pPr>
                  <w:r w:rsidRPr="00404640">
                    <w:rPr>
                      <w:rFonts w:ascii="Constantia" w:hAnsi="Constantia"/>
                      <w:b/>
                      <w:i/>
                      <w:sz w:val="24"/>
                      <w:szCs w:val="24"/>
                    </w:rPr>
                    <w:t>Séparations</w:t>
                  </w:r>
                  <w:r>
                    <w:rPr>
                      <w:rFonts w:ascii="Constantia" w:hAnsi="Constantia"/>
                      <w:b/>
                      <w:i/>
                      <w:sz w:val="24"/>
                      <w:szCs w:val="24"/>
                    </w:rPr>
                    <w:t xml:space="preserve"> </w:t>
                  </w:r>
                  <w:r w:rsidRPr="00404640">
                    <w:rPr>
                      <w:rFonts w:ascii="Constantia" w:hAnsi="Constantia"/>
                      <w:sz w:val="24"/>
                      <w:szCs w:val="24"/>
                    </w:rPr>
                    <w:t>(séparation précise et spécifique des gaz, exemple : « Elimination de H</w:t>
                  </w:r>
                  <w:r w:rsidRPr="002953BF">
                    <w:rPr>
                      <w:rFonts w:ascii="Constantia" w:hAnsi="Constantia"/>
                      <w:sz w:val="24"/>
                      <w:szCs w:val="24"/>
                      <w:vertAlign w:val="subscript"/>
                    </w:rPr>
                    <w:t>2</w:t>
                  </w:r>
                  <w:r w:rsidRPr="00404640">
                    <w:rPr>
                      <w:rFonts w:ascii="Constantia" w:hAnsi="Constantia"/>
                      <w:sz w:val="24"/>
                      <w:szCs w:val="24"/>
                    </w:rPr>
                    <w:t>O, CO</w:t>
                  </w:r>
                  <w:r w:rsidRPr="002953BF">
                    <w:rPr>
                      <w:rFonts w:ascii="Constantia" w:hAnsi="Constantia"/>
                      <w:sz w:val="24"/>
                      <w:szCs w:val="24"/>
                      <w:vertAlign w:val="subscript"/>
                    </w:rPr>
                    <w:t>2</w:t>
                  </w:r>
                  <w:r w:rsidRPr="00404640">
                    <w:rPr>
                      <w:rFonts w:ascii="Constantia" w:hAnsi="Constantia"/>
                      <w:sz w:val="24"/>
                      <w:szCs w:val="24"/>
                    </w:rPr>
                    <w:t>, SO</w:t>
                  </w:r>
                  <w:r w:rsidRPr="002953BF">
                    <w:rPr>
                      <w:rFonts w:ascii="Constantia" w:hAnsi="Constantia"/>
                      <w:sz w:val="24"/>
                      <w:szCs w:val="24"/>
                      <w:vertAlign w:val="subscript"/>
                    </w:rPr>
                    <w:t>2</w:t>
                  </w:r>
                  <w:r w:rsidRPr="00404640">
                    <w:rPr>
                      <w:rFonts w:ascii="Constantia" w:hAnsi="Constantia"/>
                      <w:sz w:val="24"/>
                      <w:szCs w:val="24"/>
                    </w:rPr>
                    <w:t xml:space="preserve"> de</w:t>
                  </w:r>
                  <w:r>
                    <w:rPr>
                      <w:rFonts w:ascii="Constantia" w:hAnsi="Constantia"/>
                      <w:sz w:val="24"/>
                      <w:szCs w:val="24"/>
                    </w:rPr>
                    <w:t>s gisements de gaz naturel », e</w:t>
                  </w:r>
                  <w:r w:rsidRPr="00404640">
                    <w:rPr>
                      <w:rFonts w:ascii="Constantia" w:hAnsi="Constantia"/>
                      <w:sz w:val="24"/>
                      <w:szCs w:val="24"/>
                    </w:rPr>
                    <w:t>t</w:t>
                  </w:r>
                  <w:r>
                    <w:rPr>
                      <w:rFonts w:ascii="Constantia" w:hAnsi="Constantia"/>
                      <w:sz w:val="24"/>
                      <w:szCs w:val="24"/>
                    </w:rPr>
                    <w:t>c</w:t>
                  </w:r>
                  <w:r w:rsidRPr="00404640">
                    <w:rPr>
                      <w:rFonts w:ascii="Constantia" w:hAnsi="Constantia"/>
                      <w:sz w:val="24"/>
                      <w:szCs w:val="24"/>
                    </w:rPr>
                    <w:t>).</w:t>
                  </w:r>
                </w:p>
                <w:p w:rsidR="00167B78" w:rsidRPr="00404640" w:rsidRDefault="00167B78" w:rsidP="005E5736">
                  <w:pPr>
                    <w:jc w:val="both"/>
                    <w:rPr>
                      <w:rFonts w:ascii="Constantia" w:hAnsi="Constantia"/>
                      <w:sz w:val="24"/>
                      <w:szCs w:val="24"/>
                    </w:rPr>
                  </w:pPr>
                </w:p>
                <w:p w:rsidR="00167B78" w:rsidRPr="00404640" w:rsidRDefault="00167B78" w:rsidP="005E5736">
                  <w:pPr>
                    <w:jc w:val="both"/>
                    <w:rPr>
                      <w:rFonts w:ascii="Constantia" w:hAnsi="Constantia"/>
                      <w:sz w:val="24"/>
                      <w:szCs w:val="24"/>
                    </w:rPr>
                  </w:pPr>
                </w:p>
              </w:txbxContent>
            </v:textbox>
          </v:shape>
        </w:pict>
      </w:r>
    </w:p>
    <w:p w:rsidR="005E5736" w:rsidRDefault="005E5736" w:rsidP="005E5736">
      <w:pPr>
        <w:jc w:val="both"/>
        <w:rPr>
          <w:rFonts w:ascii="Constantia" w:hAnsi="Constantia"/>
          <w:sz w:val="24"/>
          <w:szCs w:val="24"/>
        </w:rPr>
      </w:pPr>
    </w:p>
    <w:p w:rsidR="005E5736" w:rsidRDefault="005E5736" w:rsidP="005E5736">
      <w:pPr>
        <w:jc w:val="both"/>
        <w:rPr>
          <w:rFonts w:ascii="Constantia" w:hAnsi="Constantia"/>
          <w:sz w:val="24"/>
          <w:szCs w:val="24"/>
        </w:rPr>
      </w:pPr>
    </w:p>
    <w:p w:rsidR="005E5736" w:rsidRDefault="005E5736" w:rsidP="005E5736">
      <w:pPr>
        <w:jc w:val="both"/>
        <w:rPr>
          <w:rFonts w:ascii="Constantia" w:hAnsi="Constantia"/>
          <w:sz w:val="24"/>
          <w:szCs w:val="24"/>
        </w:rPr>
      </w:pPr>
    </w:p>
    <w:p w:rsidR="005E5736" w:rsidRDefault="005E5736" w:rsidP="00446079">
      <w:pPr>
        <w:jc w:val="both"/>
        <w:rPr>
          <w:rFonts w:ascii="Constantia" w:hAnsi="Constantia"/>
          <w:sz w:val="24"/>
          <w:szCs w:val="24"/>
        </w:rPr>
      </w:pPr>
    </w:p>
    <w:p w:rsidR="005E5736" w:rsidRDefault="00664686" w:rsidP="00446079">
      <w:pPr>
        <w:jc w:val="both"/>
        <w:rPr>
          <w:rFonts w:ascii="Constantia" w:hAnsi="Constantia"/>
          <w:sz w:val="24"/>
          <w:szCs w:val="24"/>
        </w:rPr>
      </w:pPr>
      <w:r>
        <w:rPr>
          <w:rFonts w:ascii="Constantia" w:hAnsi="Constantia"/>
          <w:noProof/>
          <w:sz w:val="24"/>
          <w:szCs w:val="24"/>
          <w:lang w:eastAsia="fr-FR"/>
        </w:rPr>
        <w:pict>
          <v:shape id="_x0000_s1425" type="#_x0000_t202" style="position:absolute;left:0;text-align:left;margin-left:81.25pt;margin-top:6.1pt;width:297.75pt;height:24.75pt;z-index:251859968" filled="f" stroked="f">
            <v:textbox style="mso-next-textbox:#_x0000_s1425">
              <w:txbxContent>
                <w:p w:rsidR="00167B78" w:rsidRPr="005A7ED0" w:rsidRDefault="00167B78" w:rsidP="005E5736">
                  <w:pPr>
                    <w:jc w:val="center"/>
                    <w:rPr>
                      <w:rFonts w:ascii="Constantia" w:hAnsi="Constantia"/>
                      <w:sz w:val="24"/>
                      <w:szCs w:val="24"/>
                    </w:rPr>
                  </w:pPr>
                  <w:r>
                    <w:rPr>
                      <w:rFonts w:ascii="Constantia" w:hAnsi="Constantia"/>
                      <w:b/>
                      <w:sz w:val="24"/>
                      <w:szCs w:val="24"/>
                    </w:rPr>
                    <w:t>- Figure I.3.</w:t>
                  </w:r>
                  <w:r w:rsidRPr="005A7ED0">
                    <w:rPr>
                      <w:rFonts w:ascii="Constantia" w:hAnsi="Constantia"/>
                      <w:sz w:val="24"/>
                      <w:szCs w:val="24"/>
                    </w:rPr>
                    <w:t xml:space="preserve"> Domain</w:t>
                  </w:r>
                  <w:r>
                    <w:rPr>
                      <w:rFonts w:ascii="Constantia" w:hAnsi="Constantia"/>
                      <w:sz w:val="24"/>
                      <w:szCs w:val="24"/>
                    </w:rPr>
                    <w:t xml:space="preserve">es d’application des zéolithes - </w:t>
                  </w:r>
                </w:p>
              </w:txbxContent>
            </v:textbox>
          </v:shape>
        </w:pict>
      </w:r>
    </w:p>
    <w:p w:rsidR="005E5736" w:rsidRDefault="005E5736" w:rsidP="00446079">
      <w:pPr>
        <w:jc w:val="both"/>
        <w:rPr>
          <w:rFonts w:ascii="Constantia" w:hAnsi="Constantia"/>
          <w:sz w:val="24"/>
          <w:szCs w:val="24"/>
        </w:rPr>
      </w:pPr>
    </w:p>
    <w:p w:rsidR="005E5736" w:rsidRDefault="005E5736" w:rsidP="00446079">
      <w:pPr>
        <w:jc w:val="both"/>
        <w:rPr>
          <w:rFonts w:ascii="Constantia" w:hAnsi="Constantia"/>
          <w:sz w:val="24"/>
          <w:szCs w:val="24"/>
        </w:rPr>
      </w:pPr>
    </w:p>
    <w:p w:rsidR="000C7DF2" w:rsidRPr="00A62C5E" w:rsidRDefault="00A66F99" w:rsidP="00A62C5E">
      <w:pPr>
        <w:autoSpaceDE w:val="0"/>
        <w:autoSpaceDN w:val="0"/>
        <w:adjustRightInd w:val="0"/>
        <w:spacing w:after="0"/>
        <w:jc w:val="both"/>
        <w:rPr>
          <w:rFonts w:ascii="Constantia" w:hAnsi="Constantia" w:cs="TimesNewRomanPSMT"/>
          <w:sz w:val="24"/>
          <w:szCs w:val="24"/>
        </w:rPr>
      </w:pPr>
      <w:r>
        <w:rPr>
          <w:rFonts w:ascii="Constantia" w:hAnsi="Constantia" w:cs="TimesNewRomanPSMT"/>
          <w:sz w:val="24"/>
          <w:szCs w:val="24"/>
        </w:rPr>
        <w:lastRenderedPageBreak/>
        <w:t xml:space="preserve">            </w:t>
      </w:r>
      <w:r w:rsidR="000C7DF2" w:rsidRPr="00A66F99">
        <w:rPr>
          <w:rFonts w:ascii="Constantia" w:hAnsi="Constantia" w:cs="TimesNewRomanPSMT"/>
          <w:b/>
          <w:i/>
          <w:sz w:val="32"/>
          <w:szCs w:val="32"/>
        </w:rPr>
        <w:t>L</w:t>
      </w:r>
      <w:r w:rsidR="000C7DF2" w:rsidRPr="00A62C5E">
        <w:rPr>
          <w:rFonts w:ascii="Constantia" w:hAnsi="Constantia" w:cs="TimesNewRomanPSMT"/>
          <w:sz w:val="24"/>
          <w:szCs w:val="24"/>
        </w:rPr>
        <w:t>es propriété</w:t>
      </w:r>
      <w:r w:rsidR="00A62C5E">
        <w:rPr>
          <w:rFonts w:ascii="Constantia" w:hAnsi="Constantia" w:cs="TimesNewRomanPSMT"/>
          <w:sz w:val="24"/>
          <w:szCs w:val="24"/>
        </w:rPr>
        <w:t xml:space="preserve">s acides des zéolithes </w:t>
      </w:r>
      <w:r w:rsidR="000C7DF2" w:rsidRPr="00A62C5E">
        <w:rPr>
          <w:rFonts w:ascii="Constantia" w:hAnsi="Constantia" w:cs="TimesNewRomanPSMT"/>
          <w:sz w:val="24"/>
          <w:szCs w:val="24"/>
        </w:rPr>
        <w:t>et leurs caractéristiques structurales qui</w:t>
      </w:r>
      <w:r w:rsidR="00A62C5E">
        <w:rPr>
          <w:rFonts w:ascii="Constantia" w:hAnsi="Constantia" w:cs="TimesNewRomanPSMT"/>
          <w:sz w:val="24"/>
          <w:szCs w:val="24"/>
        </w:rPr>
        <w:t xml:space="preserve"> </w:t>
      </w:r>
      <w:r w:rsidR="000C7DF2" w:rsidRPr="00A62C5E">
        <w:rPr>
          <w:rFonts w:ascii="Constantia" w:hAnsi="Constantia" w:cs="TimesNewRomanPSMT"/>
          <w:sz w:val="24"/>
          <w:szCs w:val="24"/>
        </w:rPr>
        <w:t>leur confèrent des propriétés de sélectivité de forme, font que ces matériaux sont largement</w:t>
      </w:r>
      <w:r w:rsidR="00A62C5E">
        <w:rPr>
          <w:rFonts w:ascii="Constantia" w:hAnsi="Constantia" w:cs="TimesNewRomanPSMT"/>
          <w:sz w:val="24"/>
          <w:szCs w:val="24"/>
        </w:rPr>
        <w:t xml:space="preserve"> </w:t>
      </w:r>
      <w:r w:rsidR="000C7DF2" w:rsidRPr="00A62C5E">
        <w:rPr>
          <w:rFonts w:ascii="Constantia" w:hAnsi="Constantia" w:cs="TimesNewRomanPSMT"/>
          <w:sz w:val="24"/>
          <w:szCs w:val="24"/>
        </w:rPr>
        <w:t>utilisés dans les procédés</w:t>
      </w:r>
      <w:r w:rsidR="00AC31ED">
        <w:rPr>
          <w:rFonts w:ascii="Constantia" w:hAnsi="Constantia" w:cs="TimesNewRomanPSMT"/>
          <w:sz w:val="24"/>
          <w:szCs w:val="24"/>
        </w:rPr>
        <w:t xml:space="preserve"> de </w:t>
      </w:r>
      <w:r w:rsidR="00AC31ED" w:rsidRPr="00A22985">
        <w:rPr>
          <w:rFonts w:ascii="Constantia" w:hAnsi="Constantia" w:cs="TimesNewRomanPSMT"/>
          <w:b/>
          <w:i/>
          <w:sz w:val="24"/>
          <w:szCs w:val="24"/>
        </w:rPr>
        <w:t>catalyse</w:t>
      </w:r>
      <w:r w:rsidR="000C7DF2" w:rsidRPr="00A62C5E">
        <w:rPr>
          <w:rFonts w:ascii="Constantia" w:hAnsi="Constantia" w:cs="TimesNewRomanPSMT"/>
          <w:sz w:val="24"/>
          <w:szCs w:val="24"/>
        </w:rPr>
        <w:t>. Depuis les années 1960, le domaine</w:t>
      </w:r>
      <w:r w:rsidR="00AC31ED">
        <w:rPr>
          <w:rFonts w:ascii="Constantia" w:hAnsi="Constantia" w:cs="TimesNewRomanPSMT"/>
          <w:sz w:val="24"/>
          <w:szCs w:val="24"/>
        </w:rPr>
        <w:t xml:space="preserve"> </w:t>
      </w:r>
      <w:r w:rsidR="000C7DF2" w:rsidRPr="00A62C5E">
        <w:rPr>
          <w:rFonts w:ascii="Constantia" w:hAnsi="Constantia" w:cs="TimesNewRomanPSMT"/>
          <w:sz w:val="24"/>
          <w:szCs w:val="24"/>
        </w:rPr>
        <w:t>de la synthèse de produits organiques catalysés aux travers de zéolithes et de matériaux microporeux</w:t>
      </w:r>
      <w:r w:rsidR="00A62C5E">
        <w:rPr>
          <w:rFonts w:ascii="Constantia" w:hAnsi="Constantia" w:cs="TimesNewRomanPSMT"/>
          <w:sz w:val="24"/>
          <w:szCs w:val="24"/>
        </w:rPr>
        <w:t xml:space="preserve"> </w:t>
      </w:r>
      <w:r w:rsidR="000C7DF2" w:rsidRPr="00A62C5E">
        <w:rPr>
          <w:rFonts w:ascii="Constantia" w:hAnsi="Constantia" w:cs="TimesNewRomanPSMT"/>
          <w:sz w:val="24"/>
          <w:szCs w:val="24"/>
        </w:rPr>
        <w:t>apparentés ne cesse de cr</w:t>
      </w:r>
      <w:r>
        <w:rPr>
          <w:rFonts w:ascii="Constantia" w:hAnsi="Constantia" w:cs="TimesNewRomanPSMT"/>
          <w:sz w:val="24"/>
          <w:szCs w:val="24"/>
        </w:rPr>
        <w:t xml:space="preserve">oître. </w:t>
      </w:r>
      <w:r w:rsidRPr="00A62C5E">
        <w:rPr>
          <w:rFonts w:ascii="Constantia" w:hAnsi="Constantia" w:cs="TimesNewRomanPSMT"/>
          <w:sz w:val="24"/>
          <w:szCs w:val="24"/>
        </w:rPr>
        <w:t xml:space="preserve">L’industrie </w:t>
      </w:r>
      <w:r w:rsidR="000C7DF2" w:rsidRPr="00A62C5E">
        <w:rPr>
          <w:rFonts w:ascii="Constantia" w:hAnsi="Constantia" w:cs="TimesNewRomanPSMT"/>
          <w:sz w:val="24"/>
          <w:szCs w:val="24"/>
        </w:rPr>
        <w:t>pétrolière profite largement de ces</w:t>
      </w:r>
      <w:r w:rsidR="00A62C5E">
        <w:rPr>
          <w:rFonts w:ascii="Constantia" w:hAnsi="Constantia" w:cs="TimesNewRomanPSMT"/>
          <w:sz w:val="24"/>
          <w:szCs w:val="24"/>
        </w:rPr>
        <w:t xml:space="preserve"> </w:t>
      </w:r>
      <w:r w:rsidR="000C7DF2" w:rsidRPr="00A62C5E">
        <w:rPr>
          <w:rFonts w:ascii="Constantia" w:hAnsi="Constantia" w:cs="TimesNewRomanPSMT"/>
          <w:sz w:val="24"/>
          <w:szCs w:val="24"/>
        </w:rPr>
        <w:t>propriétés pour la valorisation des fractions du pétrole lors de son raffinage. La fraction</w:t>
      </w:r>
      <w:r w:rsidR="00A62C5E">
        <w:rPr>
          <w:rFonts w:ascii="Constantia" w:hAnsi="Constantia" w:cs="TimesNewRomanPSMT"/>
          <w:sz w:val="24"/>
          <w:szCs w:val="24"/>
        </w:rPr>
        <w:t xml:space="preserve"> </w:t>
      </w:r>
      <w:r w:rsidR="000C7DF2" w:rsidRPr="00A62C5E">
        <w:rPr>
          <w:rFonts w:ascii="Constantia" w:hAnsi="Constantia" w:cs="TimesNewRomanPSMT"/>
          <w:sz w:val="24"/>
          <w:szCs w:val="24"/>
        </w:rPr>
        <w:t xml:space="preserve">d’essence peut être augmentée par craquage d’hydrocarbures </w:t>
      </w:r>
      <w:r>
        <w:rPr>
          <w:rFonts w:ascii="Constantia" w:hAnsi="Constantia" w:cs="TimesNewRomanPSMT"/>
          <w:sz w:val="24"/>
          <w:szCs w:val="24"/>
        </w:rPr>
        <w:t>(</w:t>
      </w:r>
      <w:r w:rsidR="00AC31ED">
        <w:rPr>
          <w:rFonts w:ascii="Constantia" w:hAnsi="Constantia" w:cs="TimesNewRomanPSMT"/>
          <w:sz w:val="24"/>
          <w:szCs w:val="24"/>
        </w:rPr>
        <w:t xml:space="preserve">Figure </w:t>
      </w:r>
      <w:r>
        <w:rPr>
          <w:rFonts w:ascii="Constantia" w:hAnsi="Constantia" w:cs="TimesNewRomanPSMT"/>
          <w:sz w:val="24"/>
          <w:szCs w:val="24"/>
        </w:rPr>
        <w:t xml:space="preserve">I.4) </w:t>
      </w:r>
      <w:r w:rsidR="000C7DF2" w:rsidRPr="00A62C5E">
        <w:rPr>
          <w:rFonts w:ascii="Constantia" w:hAnsi="Constantia" w:cs="TimesNewRomanPSMT"/>
          <w:sz w:val="24"/>
          <w:szCs w:val="24"/>
        </w:rPr>
        <w:t>et l’indice d’octane peut croître</w:t>
      </w:r>
      <w:r w:rsidR="00A62C5E">
        <w:rPr>
          <w:rFonts w:ascii="Constantia" w:hAnsi="Constantia" w:cs="TimesNewRomanPSMT"/>
          <w:sz w:val="24"/>
          <w:szCs w:val="24"/>
        </w:rPr>
        <w:t xml:space="preserve"> </w:t>
      </w:r>
      <w:r w:rsidR="000C7DF2" w:rsidRPr="00A62C5E">
        <w:rPr>
          <w:rFonts w:ascii="Constantia" w:hAnsi="Constantia" w:cs="TimesNewRomanPSMT"/>
          <w:sz w:val="24"/>
          <w:szCs w:val="24"/>
        </w:rPr>
        <w:t>par formation de produits branchés (alkylation, craquag</w:t>
      </w:r>
      <w:r>
        <w:rPr>
          <w:rFonts w:ascii="Constantia" w:hAnsi="Constantia" w:cs="TimesNewRomanPSMT"/>
          <w:sz w:val="24"/>
          <w:szCs w:val="24"/>
        </w:rPr>
        <w:t>e, hydrocraquage, isomérisation, ect</w:t>
      </w:r>
      <w:r w:rsidR="000C7DF2" w:rsidRPr="00A62C5E">
        <w:rPr>
          <w:rFonts w:ascii="Constantia" w:hAnsi="Constantia" w:cs="TimesNewRomanPSMT"/>
          <w:sz w:val="24"/>
          <w:szCs w:val="24"/>
        </w:rPr>
        <w:t>)</w:t>
      </w:r>
      <w:r w:rsidR="009E3D45">
        <w:rPr>
          <w:rFonts w:ascii="Constantia" w:hAnsi="Constantia" w:cs="TimesNewRomanPSMT"/>
          <w:sz w:val="24"/>
          <w:szCs w:val="24"/>
        </w:rPr>
        <w:t xml:space="preserve"> </w:t>
      </w:r>
      <w:r w:rsidR="009E3D45" w:rsidRPr="009E3D45">
        <w:rPr>
          <w:rFonts w:ascii="Constantia" w:hAnsi="Constantia" w:cs="TimesNewRomanPSMT"/>
          <w:b/>
          <w:sz w:val="24"/>
          <w:szCs w:val="24"/>
        </w:rPr>
        <w:t>[11]</w:t>
      </w:r>
      <w:r w:rsidR="000C7DF2" w:rsidRPr="00A62C5E">
        <w:rPr>
          <w:rFonts w:ascii="Constantia" w:hAnsi="Constantia" w:cs="TimesNewRomanPSMT"/>
          <w:sz w:val="24"/>
          <w:szCs w:val="24"/>
        </w:rPr>
        <w:t>.</w:t>
      </w:r>
    </w:p>
    <w:p w:rsidR="00A66F99" w:rsidRDefault="00A66F99" w:rsidP="00A62C5E">
      <w:pPr>
        <w:autoSpaceDE w:val="0"/>
        <w:autoSpaceDN w:val="0"/>
        <w:adjustRightInd w:val="0"/>
        <w:spacing w:after="0"/>
        <w:jc w:val="both"/>
        <w:rPr>
          <w:rFonts w:ascii="Constantia" w:hAnsi="Constantia" w:cs="TimesNewRomanPSMT"/>
          <w:sz w:val="24"/>
          <w:szCs w:val="24"/>
        </w:rPr>
      </w:pPr>
    </w:p>
    <w:p w:rsidR="000C7DF2" w:rsidRPr="00A62C5E" w:rsidRDefault="000C7DF2" w:rsidP="00A62C5E">
      <w:pPr>
        <w:autoSpaceDE w:val="0"/>
        <w:autoSpaceDN w:val="0"/>
        <w:adjustRightInd w:val="0"/>
        <w:spacing w:after="0"/>
        <w:jc w:val="both"/>
        <w:rPr>
          <w:rFonts w:ascii="Constantia" w:hAnsi="Constantia" w:cs="TimesNewRomanPSMT"/>
          <w:sz w:val="24"/>
          <w:szCs w:val="24"/>
        </w:rPr>
      </w:pPr>
      <w:r w:rsidRPr="00A62C5E">
        <w:rPr>
          <w:rFonts w:ascii="Constantia" w:hAnsi="Constantia" w:cs="TimesNewRomanPSMT"/>
          <w:sz w:val="24"/>
          <w:szCs w:val="24"/>
        </w:rPr>
        <w:t>Comme on peut le voir, seul un petit nombre de</w:t>
      </w:r>
      <w:r w:rsidR="00A62C5E">
        <w:rPr>
          <w:rFonts w:ascii="Constantia" w:hAnsi="Constantia" w:cs="TimesNewRomanPSMT"/>
          <w:sz w:val="24"/>
          <w:szCs w:val="24"/>
        </w:rPr>
        <w:t xml:space="preserve"> </w:t>
      </w:r>
      <w:r w:rsidRPr="00A62C5E">
        <w:rPr>
          <w:rFonts w:ascii="Constantia" w:hAnsi="Constantia" w:cs="TimesNewRomanPSMT"/>
          <w:sz w:val="24"/>
          <w:szCs w:val="24"/>
        </w:rPr>
        <w:t>zéolithes est utilisé en catalyse à l’échelle industrielle. De manière générale, parmi toutes les</w:t>
      </w:r>
      <w:r w:rsidR="00A62C5E">
        <w:rPr>
          <w:rFonts w:ascii="Constantia" w:hAnsi="Constantia" w:cs="TimesNewRomanPSMT"/>
          <w:sz w:val="24"/>
          <w:szCs w:val="24"/>
        </w:rPr>
        <w:t xml:space="preserve"> </w:t>
      </w:r>
      <w:r w:rsidRPr="00A62C5E">
        <w:rPr>
          <w:rFonts w:ascii="Constantia" w:hAnsi="Constantia" w:cs="TimesNewRomanPSMT"/>
          <w:sz w:val="24"/>
          <w:szCs w:val="24"/>
        </w:rPr>
        <w:t>zéolithes existantes, on peut considérer que les types structuraux les plus utilisés industriellement</w:t>
      </w:r>
      <w:r w:rsidR="00A62C5E">
        <w:rPr>
          <w:rFonts w:ascii="Constantia" w:hAnsi="Constantia" w:cs="TimesNewRomanPSMT"/>
          <w:sz w:val="24"/>
          <w:szCs w:val="24"/>
        </w:rPr>
        <w:t xml:space="preserve"> </w:t>
      </w:r>
      <w:r w:rsidRPr="00A62C5E">
        <w:rPr>
          <w:rFonts w:ascii="Constantia" w:hAnsi="Constantia" w:cs="TimesNewRomanPSMT"/>
          <w:sz w:val="24"/>
          <w:szCs w:val="24"/>
        </w:rPr>
        <w:t>sont les types FAU, BEA, MOR, MFI, FER, LTL, MTW et TON</w:t>
      </w:r>
      <w:r w:rsidR="009E3D45">
        <w:rPr>
          <w:rFonts w:ascii="Constantia" w:hAnsi="Constantia" w:cs="TimesNewRomanPSMT"/>
          <w:sz w:val="24"/>
          <w:szCs w:val="24"/>
        </w:rPr>
        <w:t xml:space="preserve"> </w:t>
      </w:r>
      <w:r w:rsidR="009E3D45" w:rsidRPr="009E3D45">
        <w:rPr>
          <w:rFonts w:ascii="Constantia" w:hAnsi="Constantia" w:cs="TimesNewRomanPSMT"/>
          <w:b/>
          <w:sz w:val="24"/>
          <w:szCs w:val="24"/>
        </w:rPr>
        <w:t>[11]</w:t>
      </w:r>
      <w:r w:rsidRPr="00A62C5E">
        <w:rPr>
          <w:rFonts w:ascii="Constantia" w:hAnsi="Constantia" w:cs="TimesNewRomanPSMT"/>
          <w:sz w:val="24"/>
          <w:szCs w:val="24"/>
        </w:rPr>
        <w:t>.</w:t>
      </w:r>
    </w:p>
    <w:p w:rsidR="00446079" w:rsidRDefault="00AC31ED" w:rsidP="00446079">
      <w:pPr>
        <w:jc w:val="both"/>
        <w:rPr>
          <w:rFonts w:ascii="Constantia" w:hAnsi="Constantia"/>
          <w:sz w:val="24"/>
          <w:szCs w:val="24"/>
        </w:rPr>
      </w:pPr>
      <w:r>
        <w:rPr>
          <w:rFonts w:ascii="Constantia" w:hAnsi="Constantia"/>
          <w:noProof/>
          <w:sz w:val="24"/>
          <w:szCs w:val="24"/>
          <w:lang w:eastAsia="fr-FR"/>
        </w:rPr>
        <w:drawing>
          <wp:anchor distT="0" distB="0" distL="114300" distR="114300" simplePos="0" relativeHeight="251853824" behindDoc="0" locked="0" layoutInCell="1" allowOverlap="1">
            <wp:simplePos x="0" y="0"/>
            <wp:positionH relativeFrom="column">
              <wp:posOffset>109220</wp:posOffset>
            </wp:positionH>
            <wp:positionV relativeFrom="paragraph">
              <wp:posOffset>170815</wp:posOffset>
            </wp:positionV>
            <wp:extent cx="5600700" cy="1114425"/>
            <wp:effectExtent l="19050" t="0" r="0" b="0"/>
            <wp:wrapNone/>
            <wp:docPr id="32" name="Imag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7" cstate="print"/>
                    <a:srcRect/>
                    <a:stretch>
                      <a:fillRect/>
                    </a:stretch>
                  </pic:blipFill>
                  <pic:spPr bwMode="auto">
                    <a:xfrm>
                      <a:off x="0" y="0"/>
                      <a:ext cx="5600700" cy="1114425"/>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091" type="#_x0000_t202" style="position:absolute;left:0;text-align:left;margin-left:1.95pt;margin-top:12.25pt;width:464.65pt;height:123.25pt;z-index:-251665408;mso-position-horizontal-relative:text;mso-position-vertical-relative:text" strokecolor="black [3213]"/>
        </w:pict>
      </w:r>
    </w:p>
    <w:p w:rsidR="00446079" w:rsidRDefault="00446079" w:rsidP="00446079">
      <w:pPr>
        <w:jc w:val="both"/>
        <w:rPr>
          <w:rFonts w:ascii="Constantia" w:hAnsi="Constantia"/>
          <w:sz w:val="24"/>
          <w:szCs w:val="24"/>
        </w:rPr>
      </w:pPr>
    </w:p>
    <w:p w:rsidR="00446079" w:rsidRDefault="00446079" w:rsidP="00446079">
      <w:pPr>
        <w:jc w:val="both"/>
        <w:rPr>
          <w:rFonts w:ascii="Constantia" w:hAnsi="Constantia"/>
          <w:sz w:val="24"/>
          <w:szCs w:val="24"/>
        </w:rPr>
      </w:pPr>
    </w:p>
    <w:p w:rsidR="00446079" w:rsidRDefault="00446079" w:rsidP="00446079">
      <w:pPr>
        <w:jc w:val="both"/>
        <w:rPr>
          <w:rFonts w:ascii="Constantia" w:hAnsi="Constantia"/>
          <w:sz w:val="24"/>
          <w:szCs w:val="24"/>
        </w:rPr>
      </w:pPr>
    </w:p>
    <w:p w:rsidR="00446079" w:rsidRDefault="00664686" w:rsidP="00446079">
      <w:pPr>
        <w:jc w:val="both"/>
        <w:rPr>
          <w:rFonts w:ascii="Constantia" w:hAnsi="Constantia"/>
          <w:sz w:val="24"/>
          <w:szCs w:val="24"/>
        </w:rPr>
      </w:pPr>
      <w:r w:rsidRPr="00664686">
        <w:rPr>
          <w:rFonts w:ascii="Constantia" w:hAnsi="Constantia"/>
          <w:b/>
          <w:noProof/>
        </w:rPr>
        <w:pict>
          <v:shape id="_x0000_s1417" type="#_x0000_t202" style="position:absolute;left:0;text-align:left;margin-left:76.7pt;margin-top:3.6pt;width:306.75pt;height:26.8pt;z-index:251854848" filled="f" stroked="f">
            <v:textbox style="mso-next-textbox:#_x0000_s1417">
              <w:txbxContent>
                <w:p w:rsidR="00167B78" w:rsidRPr="00125243" w:rsidRDefault="00167B78" w:rsidP="00D47A06">
                  <w:pPr>
                    <w:pStyle w:val="Paragraphedeliste"/>
                    <w:numPr>
                      <w:ilvl w:val="0"/>
                      <w:numId w:val="1"/>
                    </w:numPr>
                    <w:tabs>
                      <w:tab w:val="left" w:pos="142"/>
                    </w:tabs>
                    <w:ind w:left="0" w:hanging="11"/>
                    <w:jc w:val="center"/>
                    <w:rPr>
                      <w:rFonts w:ascii="Constantia" w:hAnsi="Constantia"/>
                      <w:sz w:val="24"/>
                      <w:szCs w:val="24"/>
                    </w:rPr>
                  </w:pPr>
                  <w:r>
                    <w:rPr>
                      <w:rFonts w:ascii="Constantia" w:hAnsi="Constantia"/>
                      <w:b/>
                      <w:sz w:val="24"/>
                      <w:szCs w:val="24"/>
                    </w:rPr>
                    <w:t>Figure I.3</w:t>
                  </w:r>
                  <w:r w:rsidRPr="00125243">
                    <w:rPr>
                      <w:rFonts w:ascii="Constantia" w:hAnsi="Constantia"/>
                      <w:b/>
                      <w:sz w:val="24"/>
                      <w:szCs w:val="24"/>
                    </w:rPr>
                    <w:t>.</w:t>
                  </w:r>
                  <w:r w:rsidRPr="00125243">
                    <w:rPr>
                      <w:rFonts w:ascii="Constantia" w:hAnsi="Constantia"/>
                      <w:sz w:val="24"/>
                      <w:szCs w:val="24"/>
                    </w:rPr>
                    <w:t xml:space="preserve"> </w:t>
                  </w:r>
                  <w:r>
                    <w:rPr>
                      <w:rFonts w:ascii="Constantia" w:hAnsi="Constantia"/>
                      <w:sz w:val="24"/>
                      <w:szCs w:val="24"/>
                    </w:rPr>
                    <w:t xml:space="preserve">Craquage de </w:t>
                  </w:r>
                  <w:r w:rsidRPr="009F22D7">
                    <w:rPr>
                      <w:rFonts w:ascii="Constantia" w:hAnsi="Constantia"/>
                      <w:i/>
                      <w:sz w:val="24"/>
                      <w:szCs w:val="24"/>
                    </w:rPr>
                    <w:t>n</w:t>
                  </w:r>
                  <w:r>
                    <w:rPr>
                      <w:rFonts w:ascii="Constantia" w:hAnsi="Constantia"/>
                      <w:sz w:val="24"/>
                      <w:szCs w:val="24"/>
                    </w:rPr>
                    <w:t>-heptane</w:t>
                  </w:r>
                  <w:r w:rsidRPr="00125243">
                    <w:rPr>
                      <w:rFonts w:ascii="Constantia" w:hAnsi="Constantia"/>
                      <w:sz w:val="24"/>
                      <w:szCs w:val="24"/>
                    </w:rPr>
                    <w:t>-</w:t>
                  </w:r>
                </w:p>
              </w:txbxContent>
            </v:textbox>
          </v:shape>
        </w:pict>
      </w:r>
    </w:p>
    <w:p w:rsidR="00A62C5E" w:rsidRDefault="00A62C5E" w:rsidP="00A62C5E">
      <w:pPr>
        <w:autoSpaceDE w:val="0"/>
        <w:autoSpaceDN w:val="0"/>
        <w:adjustRightInd w:val="0"/>
        <w:spacing w:after="0" w:line="240" w:lineRule="auto"/>
        <w:rPr>
          <w:rFonts w:ascii="TimesNewRomanPSMT" w:hAnsi="TimesNewRomanPSMT" w:cs="TimesNewRomanPSMT"/>
          <w:sz w:val="24"/>
          <w:szCs w:val="24"/>
        </w:rPr>
      </w:pPr>
    </w:p>
    <w:p w:rsidR="00A66F99" w:rsidRDefault="00A66F99" w:rsidP="00A62C5E">
      <w:pPr>
        <w:autoSpaceDE w:val="0"/>
        <w:autoSpaceDN w:val="0"/>
        <w:adjustRightInd w:val="0"/>
        <w:spacing w:after="0" w:line="240" w:lineRule="auto"/>
        <w:rPr>
          <w:rFonts w:ascii="TimesNewRomanPSMT" w:hAnsi="TimesNewRomanPSMT" w:cs="TimesNewRomanPSMT"/>
          <w:sz w:val="24"/>
          <w:szCs w:val="24"/>
        </w:rPr>
      </w:pPr>
    </w:p>
    <w:p w:rsidR="00D47A06" w:rsidRPr="00A62C5E" w:rsidRDefault="00A66F99" w:rsidP="00A62C5E">
      <w:pPr>
        <w:autoSpaceDE w:val="0"/>
        <w:autoSpaceDN w:val="0"/>
        <w:adjustRightInd w:val="0"/>
        <w:spacing w:after="0"/>
        <w:jc w:val="both"/>
        <w:rPr>
          <w:rFonts w:ascii="Constantia" w:hAnsi="Constantia" w:cs="TimesNewRomanPSMT"/>
          <w:sz w:val="24"/>
          <w:szCs w:val="24"/>
        </w:rPr>
      </w:pPr>
      <w:r>
        <w:rPr>
          <w:rFonts w:ascii="Constantia" w:hAnsi="Constantia" w:cs="TimesNewRomanPSMT"/>
          <w:sz w:val="24"/>
          <w:szCs w:val="24"/>
        </w:rPr>
        <w:t xml:space="preserve">           </w:t>
      </w:r>
      <w:r w:rsidR="00A62C5E" w:rsidRPr="00A66F99">
        <w:rPr>
          <w:rFonts w:ascii="Constantia" w:hAnsi="Constantia" w:cs="TimesNewRomanPSMT"/>
          <w:b/>
          <w:i/>
          <w:sz w:val="32"/>
          <w:szCs w:val="32"/>
        </w:rPr>
        <w:t>L</w:t>
      </w:r>
      <w:r w:rsidR="00A62C5E" w:rsidRPr="00A62C5E">
        <w:rPr>
          <w:rFonts w:ascii="Constantia" w:hAnsi="Constantia" w:cs="TimesNewRomanPSMT"/>
          <w:sz w:val="24"/>
          <w:szCs w:val="24"/>
        </w:rPr>
        <w:t>es similitudes d’affinité chimique, de taille ou de forme entre une molécule et la porosité</w:t>
      </w:r>
      <w:r>
        <w:rPr>
          <w:rFonts w:ascii="Constantia" w:hAnsi="Constantia" w:cs="TimesNewRomanPSMT"/>
          <w:sz w:val="24"/>
          <w:szCs w:val="24"/>
        </w:rPr>
        <w:t xml:space="preserve"> </w:t>
      </w:r>
      <w:r w:rsidR="00A62C5E" w:rsidRPr="00A62C5E">
        <w:rPr>
          <w:rFonts w:ascii="Constantia" w:hAnsi="Constantia" w:cs="TimesNewRomanPSMT"/>
          <w:sz w:val="24"/>
          <w:szCs w:val="24"/>
        </w:rPr>
        <w:t>des différentes zéolithes permettent à ces dernières d’être utilisées comme tamis moléculaires</w:t>
      </w:r>
      <w:r w:rsidR="00A62C5E">
        <w:rPr>
          <w:rFonts w:ascii="Constantia" w:hAnsi="Constantia" w:cs="TimesNewRomanPSMT"/>
          <w:sz w:val="24"/>
          <w:szCs w:val="24"/>
        </w:rPr>
        <w:t xml:space="preserve"> </w:t>
      </w:r>
      <w:r w:rsidR="00A62C5E" w:rsidRPr="00A62C5E">
        <w:rPr>
          <w:rFonts w:ascii="Constantia" w:hAnsi="Constantia" w:cs="TimesNewRomanPSMT"/>
          <w:sz w:val="24"/>
          <w:szCs w:val="24"/>
        </w:rPr>
        <w:t xml:space="preserve">dans la </w:t>
      </w:r>
      <w:r w:rsidR="00A62C5E" w:rsidRPr="00A22985">
        <w:rPr>
          <w:rFonts w:ascii="Constantia" w:hAnsi="Constantia" w:cs="TimesNewRomanPSMT"/>
          <w:b/>
          <w:i/>
          <w:sz w:val="24"/>
          <w:szCs w:val="24"/>
        </w:rPr>
        <w:t>séparation</w:t>
      </w:r>
      <w:r w:rsidR="00A62C5E" w:rsidRPr="00A62C5E">
        <w:rPr>
          <w:rFonts w:ascii="Constantia" w:hAnsi="Constantia" w:cs="TimesNewRomanPSMT"/>
          <w:sz w:val="24"/>
          <w:szCs w:val="24"/>
        </w:rPr>
        <w:t xml:space="preserve"> et l’adsorption sélectives de molécules. Leur grande capacité</w:t>
      </w:r>
      <w:r w:rsidR="00A62C5E">
        <w:rPr>
          <w:rFonts w:ascii="Constantia" w:hAnsi="Constantia" w:cs="TimesNewRomanPSMT"/>
          <w:sz w:val="24"/>
          <w:szCs w:val="24"/>
        </w:rPr>
        <w:t xml:space="preserve"> </w:t>
      </w:r>
      <w:r w:rsidR="00A62C5E" w:rsidRPr="00A62C5E">
        <w:rPr>
          <w:rFonts w:ascii="Constantia" w:hAnsi="Constantia" w:cs="TimesNewRomanPSMT"/>
          <w:sz w:val="24"/>
          <w:szCs w:val="24"/>
        </w:rPr>
        <w:t xml:space="preserve">d’adsorption fait de ces solides d’excellents adsorbants sélectifs. </w:t>
      </w:r>
      <w:r w:rsidR="00AC31ED" w:rsidRPr="00A62C5E">
        <w:rPr>
          <w:rFonts w:ascii="Constantia" w:hAnsi="Constantia" w:cs="TimesNewRomanPSMT"/>
          <w:sz w:val="24"/>
          <w:szCs w:val="24"/>
        </w:rPr>
        <w:t xml:space="preserve">L’incorporation </w:t>
      </w:r>
      <w:r w:rsidR="00A62C5E" w:rsidRPr="00A62C5E">
        <w:rPr>
          <w:rFonts w:ascii="Constantia" w:hAnsi="Constantia" w:cs="TimesNewRomanPSMT"/>
          <w:sz w:val="24"/>
          <w:szCs w:val="24"/>
        </w:rPr>
        <w:t>d’aluminium dans les zéolithes (aluminosilicates) nécessite la présence</w:t>
      </w:r>
      <w:r w:rsidR="00A62C5E">
        <w:rPr>
          <w:rFonts w:ascii="Constantia" w:hAnsi="Constantia" w:cs="TimesNewRomanPSMT"/>
          <w:sz w:val="24"/>
          <w:szCs w:val="24"/>
        </w:rPr>
        <w:t xml:space="preserve"> </w:t>
      </w:r>
      <w:r w:rsidR="00A62C5E" w:rsidRPr="00A62C5E">
        <w:rPr>
          <w:rFonts w:ascii="Constantia" w:hAnsi="Constantia" w:cs="TimesNewRomanPSMT"/>
          <w:sz w:val="24"/>
          <w:szCs w:val="24"/>
        </w:rPr>
        <w:t>de cations de compensation (Na</w:t>
      </w:r>
      <w:r w:rsidR="00A62C5E" w:rsidRPr="00A66F99">
        <w:rPr>
          <w:rFonts w:ascii="Constantia" w:hAnsi="Constantia" w:cs="TimesNewRomanPSMT"/>
          <w:sz w:val="24"/>
          <w:szCs w:val="24"/>
          <w:vertAlign w:val="superscript"/>
        </w:rPr>
        <w:t>+</w:t>
      </w:r>
      <w:r w:rsidR="00A62C5E" w:rsidRPr="00A62C5E">
        <w:rPr>
          <w:rFonts w:ascii="Constantia" w:hAnsi="Constantia" w:cs="TimesNewRomanPSMT"/>
          <w:sz w:val="24"/>
          <w:szCs w:val="24"/>
        </w:rPr>
        <w:t>, K</w:t>
      </w:r>
      <w:r w:rsidR="00A62C5E" w:rsidRPr="00A66F99">
        <w:rPr>
          <w:rFonts w:ascii="Constantia" w:hAnsi="Constantia" w:cs="TimesNewRomanPSMT"/>
          <w:sz w:val="24"/>
          <w:szCs w:val="24"/>
          <w:vertAlign w:val="superscript"/>
        </w:rPr>
        <w:t>+</w:t>
      </w:r>
      <w:r w:rsidR="00A62C5E" w:rsidRPr="00A62C5E">
        <w:rPr>
          <w:rFonts w:ascii="Constantia" w:hAnsi="Constantia" w:cs="TimesNewRomanPSMT"/>
          <w:sz w:val="24"/>
          <w:szCs w:val="24"/>
        </w:rPr>
        <w:t>, ...), ce qui confère au matériau des propriétés hydrophiles</w:t>
      </w:r>
      <w:r w:rsidR="00A62C5E">
        <w:rPr>
          <w:rFonts w:ascii="Constantia" w:hAnsi="Constantia" w:cs="TimesNewRomanPSMT"/>
          <w:sz w:val="24"/>
          <w:szCs w:val="24"/>
        </w:rPr>
        <w:t xml:space="preserve"> </w:t>
      </w:r>
      <w:r w:rsidR="00A62C5E" w:rsidRPr="00A62C5E">
        <w:rPr>
          <w:rFonts w:ascii="Constantia" w:hAnsi="Constantia" w:cs="TimesNewRomanPSMT"/>
          <w:sz w:val="24"/>
          <w:szCs w:val="24"/>
        </w:rPr>
        <w:t>(forte capacité d’adsorption d’eau). En revanche, les zéolithes purement siliciques ne</w:t>
      </w:r>
      <w:r w:rsidR="00A62C5E">
        <w:rPr>
          <w:rFonts w:ascii="Constantia" w:hAnsi="Constantia" w:cs="TimesNewRomanPSMT"/>
          <w:sz w:val="24"/>
          <w:szCs w:val="24"/>
        </w:rPr>
        <w:t xml:space="preserve"> </w:t>
      </w:r>
      <w:r w:rsidR="00A62C5E" w:rsidRPr="00A62C5E">
        <w:rPr>
          <w:rFonts w:ascii="Constantia" w:hAnsi="Constantia" w:cs="TimesNewRomanPSMT"/>
          <w:sz w:val="24"/>
          <w:szCs w:val="24"/>
        </w:rPr>
        <w:t>contiennent pas ces cations et présentent alors un caractère hydrophobe marqué. Les zéolithes</w:t>
      </w:r>
      <w:r w:rsidR="00A62C5E">
        <w:rPr>
          <w:rFonts w:ascii="Constantia" w:hAnsi="Constantia" w:cs="TimesNewRomanPSMT"/>
          <w:sz w:val="24"/>
          <w:szCs w:val="24"/>
        </w:rPr>
        <w:t xml:space="preserve"> </w:t>
      </w:r>
      <w:r w:rsidR="00A62C5E" w:rsidRPr="00A62C5E">
        <w:rPr>
          <w:rFonts w:ascii="Constantia" w:hAnsi="Constantia" w:cs="TimesNewRomanPSMT"/>
          <w:sz w:val="24"/>
          <w:szCs w:val="24"/>
        </w:rPr>
        <w:t>aluminosiliciques sont engagées dans le domaine du séchage et de la purification de gaz (régulation</w:t>
      </w:r>
      <w:r w:rsidR="00A62C5E">
        <w:rPr>
          <w:rFonts w:ascii="Constantia" w:hAnsi="Constantia" w:cs="TimesNewRomanPSMT"/>
          <w:sz w:val="24"/>
          <w:szCs w:val="24"/>
        </w:rPr>
        <w:t xml:space="preserve"> </w:t>
      </w:r>
      <w:r w:rsidR="00A62C5E" w:rsidRPr="00A62C5E">
        <w:rPr>
          <w:rFonts w:ascii="Constantia" w:hAnsi="Constantia" w:cs="TimesNewRomanPSMT"/>
          <w:sz w:val="24"/>
          <w:szCs w:val="24"/>
        </w:rPr>
        <w:t>de l’humidité dans les doubles vitrages et élimination de H</w:t>
      </w:r>
      <w:r w:rsidR="00A62C5E" w:rsidRPr="00AC31ED">
        <w:rPr>
          <w:rFonts w:ascii="Constantia" w:hAnsi="Constantia" w:cs="TimesNewRomanPSMT"/>
          <w:sz w:val="24"/>
          <w:szCs w:val="24"/>
          <w:vertAlign w:val="subscript"/>
        </w:rPr>
        <w:t>2</w:t>
      </w:r>
      <w:r w:rsidR="00A62C5E" w:rsidRPr="00A62C5E">
        <w:rPr>
          <w:rFonts w:ascii="Constantia" w:hAnsi="Constantia" w:cs="TimesNewRomanPSMT"/>
          <w:sz w:val="24"/>
          <w:szCs w:val="24"/>
        </w:rPr>
        <w:t>S des fumées d’usine et</w:t>
      </w:r>
      <w:r w:rsidR="00A62C5E">
        <w:rPr>
          <w:rFonts w:ascii="Constantia" w:hAnsi="Constantia" w:cs="TimesNewRomanPSMT"/>
          <w:sz w:val="24"/>
          <w:szCs w:val="24"/>
        </w:rPr>
        <w:t xml:space="preserve"> </w:t>
      </w:r>
      <w:r w:rsidR="00A62C5E" w:rsidRPr="00A62C5E">
        <w:rPr>
          <w:rFonts w:ascii="Constantia" w:hAnsi="Constantia" w:cs="TimesNewRomanPSMT"/>
          <w:sz w:val="24"/>
          <w:szCs w:val="24"/>
        </w:rPr>
        <w:t>des gaz naturels, par exemple). Les plus employées sont Na-X (FAU), Na-A (LTA) et Ca-A</w:t>
      </w:r>
      <w:r w:rsidR="00A62C5E">
        <w:rPr>
          <w:rFonts w:ascii="Constantia" w:hAnsi="Constantia" w:cs="TimesNewRomanPSMT"/>
          <w:sz w:val="24"/>
          <w:szCs w:val="24"/>
        </w:rPr>
        <w:t xml:space="preserve"> </w:t>
      </w:r>
      <w:r w:rsidR="00A62C5E" w:rsidRPr="00A62C5E">
        <w:rPr>
          <w:rFonts w:ascii="Constantia" w:hAnsi="Constantia" w:cs="TimesNewRomanPSMT"/>
          <w:sz w:val="24"/>
          <w:szCs w:val="24"/>
        </w:rPr>
        <w:t>(LTA)</w:t>
      </w:r>
      <w:r w:rsidR="009E3D45">
        <w:rPr>
          <w:rFonts w:ascii="Constantia" w:hAnsi="Constantia" w:cs="TimesNewRomanPSMT"/>
          <w:sz w:val="24"/>
          <w:szCs w:val="24"/>
        </w:rPr>
        <w:t xml:space="preserve"> </w:t>
      </w:r>
      <w:r w:rsidR="009E3D45" w:rsidRPr="009E3D45">
        <w:rPr>
          <w:rFonts w:ascii="Constantia" w:hAnsi="Constantia" w:cs="TimesNewRomanPSMT"/>
          <w:b/>
          <w:sz w:val="24"/>
          <w:szCs w:val="24"/>
        </w:rPr>
        <w:t>[12]</w:t>
      </w:r>
      <w:r w:rsidR="00AC31ED">
        <w:rPr>
          <w:rFonts w:ascii="Constantia" w:hAnsi="Constantia" w:cs="TimesNewRomanPSMT"/>
          <w:sz w:val="24"/>
          <w:szCs w:val="24"/>
        </w:rPr>
        <w:t xml:space="preserve">.                                                                                             </w:t>
      </w:r>
    </w:p>
    <w:p w:rsidR="00AC31ED" w:rsidRDefault="00AC31ED" w:rsidP="00A62C5E">
      <w:pPr>
        <w:autoSpaceDE w:val="0"/>
        <w:autoSpaceDN w:val="0"/>
        <w:adjustRightInd w:val="0"/>
        <w:spacing w:after="0"/>
        <w:jc w:val="both"/>
        <w:rPr>
          <w:rFonts w:ascii="Constantia" w:hAnsi="Constantia" w:cs="TimesNewRomanPSMT"/>
          <w:sz w:val="24"/>
          <w:szCs w:val="24"/>
        </w:rPr>
      </w:pPr>
    </w:p>
    <w:p w:rsidR="00A62C5E" w:rsidRDefault="00A62C5E" w:rsidP="00A62C5E">
      <w:pPr>
        <w:autoSpaceDE w:val="0"/>
        <w:autoSpaceDN w:val="0"/>
        <w:adjustRightInd w:val="0"/>
        <w:spacing w:after="0"/>
        <w:jc w:val="both"/>
        <w:rPr>
          <w:rFonts w:ascii="Constantia" w:hAnsi="Constantia" w:cs="TimesNewRomanPSMT"/>
          <w:sz w:val="24"/>
          <w:szCs w:val="24"/>
        </w:rPr>
      </w:pPr>
      <w:r w:rsidRPr="00A62C5E">
        <w:rPr>
          <w:rFonts w:ascii="Constantia" w:hAnsi="Constantia" w:cs="TimesNewRomanPSMT"/>
          <w:sz w:val="24"/>
          <w:szCs w:val="24"/>
        </w:rPr>
        <w:t>En ce qui concerne la séparation de gaz, l’industrie est très demandeuse de matériaux</w:t>
      </w:r>
      <w:r w:rsidR="00AC31ED">
        <w:rPr>
          <w:rFonts w:ascii="Constantia" w:hAnsi="Constantia" w:cs="TimesNewRomanPSMT"/>
          <w:sz w:val="24"/>
          <w:szCs w:val="24"/>
        </w:rPr>
        <w:t xml:space="preserve"> </w:t>
      </w:r>
      <w:r w:rsidRPr="00A62C5E">
        <w:rPr>
          <w:rFonts w:ascii="Constantia" w:hAnsi="Constantia" w:cs="TimesNewRomanPSMT"/>
          <w:sz w:val="24"/>
          <w:szCs w:val="24"/>
        </w:rPr>
        <w:t>ayant un pouvoir de séparation. A titre d’exemple, la séparation de l’azote et de l’oxygène</w:t>
      </w:r>
      <w:r w:rsidR="00AC31ED">
        <w:rPr>
          <w:rFonts w:ascii="Constantia" w:hAnsi="Constantia" w:cs="TimesNewRomanPSMT"/>
          <w:sz w:val="24"/>
          <w:szCs w:val="24"/>
        </w:rPr>
        <w:t xml:space="preserve"> </w:t>
      </w:r>
      <w:r w:rsidRPr="00A62C5E">
        <w:rPr>
          <w:rFonts w:ascii="Constantia" w:hAnsi="Constantia" w:cs="TimesNewRomanPSMT"/>
          <w:sz w:val="24"/>
          <w:szCs w:val="24"/>
        </w:rPr>
        <w:lastRenderedPageBreak/>
        <w:t>de</w:t>
      </w:r>
      <w:r>
        <w:rPr>
          <w:rFonts w:ascii="Constantia" w:hAnsi="Constantia" w:cs="TimesNewRomanPSMT"/>
          <w:sz w:val="24"/>
          <w:szCs w:val="24"/>
        </w:rPr>
        <w:t xml:space="preserve"> </w:t>
      </w:r>
      <w:r w:rsidRPr="00A62C5E">
        <w:rPr>
          <w:rFonts w:ascii="Constantia" w:hAnsi="Constantia" w:cs="TimesNewRomanPSMT"/>
          <w:sz w:val="24"/>
          <w:szCs w:val="24"/>
        </w:rPr>
        <w:t>l’</w:t>
      </w:r>
      <w:r w:rsidR="00A66F99">
        <w:rPr>
          <w:rFonts w:ascii="Constantia" w:hAnsi="Constantia" w:cs="TimesNewRomanPSMT"/>
          <w:sz w:val="24"/>
          <w:szCs w:val="24"/>
        </w:rPr>
        <w:t xml:space="preserve">air </w:t>
      </w:r>
      <w:r w:rsidRPr="00A62C5E">
        <w:rPr>
          <w:rFonts w:ascii="Constantia" w:hAnsi="Constantia" w:cs="TimesNewRomanPSMT"/>
          <w:sz w:val="24"/>
          <w:szCs w:val="24"/>
        </w:rPr>
        <w:t>est réalisée à travers la zéolithe 5A (zéolithe de type LTA dont le sodium a été</w:t>
      </w:r>
      <w:r w:rsidR="00A66F99">
        <w:rPr>
          <w:rFonts w:ascii="Constantia" w:hAnsi="Constantia" w:cs="TimesNewRomanPSMT"/>
          <w:sz w:val="24"/>
          <w:szCs w:val="24"/>
        </w:rPr>
        <w:t xml:space="preserve"> </w:t>
      </w:r>
      <w:r w:rsidRPr="00A62C5E">
        <w:rPr>
          <w:rFonts w:ascii="Constantia" w:hAnsi="Constantia" w:cs="TimesNewRomanPSMT"/>
          <w:sz w:val="24"/>
          <w:szCs w:val="24"/>
        </w:rPr>
        <w:t>échangé contre du calcium, Ca-A)</w:t>
      </w:r>
      <w:r w:rsidR="009E3D45">
        <w:rPr>
          <w:rFonts w:ascii="Constantia" w:hAnsi="Constantia" w:cs="TimesNewRomanPSMT"/>
          <w:sz w:val="24"/>
          <w:szCs w:val="24"/>
        </w:rPr>
        <w:t xml:space="preserve"> </w:t>
      </w:r>
      <w:r w:rsidR="009E3D45" w:rsidRPr="009E3D45">
        <w:rPr>
          <w:rFonts w:ascii="Constantia" w:hAnsi="Constantia" w:cs="TimesNewRomanPSMT"/>
          <w:b/>
          <w:sz w:val="24"/>
          <w:szCs w:val="24"/>
        </w:rPr>
        <w:t>[12]</w:t>
      </w:r>
      <w:r w:rsidRPr="00A62C5E">
        <w:rPr>
          <w:rFonts w:ascii="Constantia" w:hAnsi="Constantia" w:cs="TimesNewRomanPSMT"/>
          <w:sz w:val="24"/>
          <w:szCs w:val="24"/>
        </w:rPr>
        <w:t>.</w:t>
      </w:r>
    </w:p>
    <w:p w:rsidR="00A66F99" w:rsidRDefault="00A66F99" w:rsidP="00A62C5E">
      <w:pPr>
        <w:autoSpaceDE w:val="0"/>
        <w:autoSpaceDN w:val="0"/>
        <w:adjustRightInd w:val="0"/>
        <w:spacing w:after="0"/>
        <w:jc w:val="both"/>
        <w:rPr>
          <w:rFonts w:ascii="Constantia" w:hAnsi="Constantia" w:cs="TimesNewRomanPSMT"/>
          <w:sz w:val="24"/>
          <w:szCs w:val="24"/>
        </w:rPr>
      </w:pPr>
    </w:p>
    <w:p w:rsidR="00A62C5E" w:rsidRPr="00A66F99" w:rsidRDefault="00A62C5E" w:rsidP="00A62C5E">
      <w:pPr>
        <w:autoSpaceDE w:val="0"/>
        <w:autoSpaceDN w:val="0"/>
        <w:adjustRightInd w:val="0"/>
        <w:spacing w:after="0"/>
        <w:jc w:val="both"/>
        <w:rPr>
          <w:rFonts w:ascii="Constantia" w:hAnsi="Constantia" w:cs="TimesNewRomanPSMT"/>
          <w:sz w:val="24"/>
          <w:szCs w:val="24"/>
        </w:rPr>
      </w:pPr>
      <w:r w:rsidRPr="00A66F99">
        <w:rPr>
          <w:rFonts w:ascii="Constantia" w:hAnsi="Constantia" w:cs="TimesNewRomanPSMT"/>
          <w:sz w:val="24"/>
          <w:szCs w:val="24"/>
        </w:rPr>
        <w:t>L’industrie du pétrole profite très largement des propriétés de séparation des zéolithes pour séparer les différentes fractions pétrolières. Parmi les procédés les plus utilisés, le plus important est la séparation des n-paraffines des iso-paraffines d’un mélange de n- et isoparaffines sur la zéolithe 5A (Ca-A, LTA)</w:t>
      </w:r>
      <w:r w:rsidR="009E3D45">
        <w:rPr>
          <w:rFonts w:ascii="Constantia" w:hAnsi="Constantia" w:cs="TimesNewRomanPSMT"/>
          <w:sz w:val="24"/>
          <w:szCs w:val="24"/>
        </w:rPr>
        <w:t xml:space="preserve"> </w:t>
      </w:r>
      <w:r w:rsidR="009E3D45" w:rsidRPr="009E3D45">
        <w:rPr>
          <w:rFonts w:ascii="Constantia" w:hAnsi="Constantia" w:cs="TimesNewRomanPSMT"/>
          <w:b/>
          <w:sz w:val="24"/>
          <w:szCs w:val="24"/>
        </w:rPr>
        <w:t>[13]</w:t>
      </w:r>
      <w:r w:rsidRPr="00A66F99">
        <w:rPr>
          <w:rFonts w:ascii="Constantia" w:hAnsi="Constantia" w:cs="TimesNewRomanPSMT"/>
          <w:sz w:val="24"/>
          <w:szCs w:val="24"/>
        </w:rPr>
        <w:t>.</w:t>
      </w:r>
    </w:p>
    <w:p w:rsidR="00A62C5E" w:rsidRPr="00274183" w:rsidRDefault="00D47A06" w:rsidP="00A62C5E">
      <w:pPr>
        <w:jc w:val="both"/>
        <w:rPr>
          <w:rFonts w:ascii="Constantia" w:hAnsi="Constantia"/>
          <w:sz w:val="24"/>
          <w:szCs w:val="24"/>
        </w:rPr>
      </w:pPr>
      <w:r>
        <w:rPr>
          <w:rFonts w:ascii="Constantia" w:hAnsi="Constantia"/>
          <w:sz w:val="24"/>
          <w:szCs w:val="24"/>
        </w:rPr>
        <w:t xml:space="preserve">           </w:t>
      </w:r>
    </w:p>
    <w:p w:rsidR="0091562E" w:rsidRDefault="0091562E" w:rsidP="0091562E">
      <w:pPr>
        <w:jc w:val="both"/>
        <w:rPr>
          <w:rFonts w:ascii="Constantia" w:hAnsi="Constantia"/>
          <w:sz w:val="24"/>
          <w:szCs w:val="24"/>
        </w:rPr>
      </w:pPr>
      <w:r>
        <w:rPr>
          <w:rFonts w:ascii="Constantia" w:hAnsi="Constantia"/>
          <w:sz w:val="24"/>
          <w:szCs w:val="24"/>
        </w:rPr>
        <w:t xml:space="preserve">           </w:t>
      </w:r>
      <w:r w:rsidRPr="00A66F99">
        <w:rPr>
          <w:rFonts w:ascii="Constantia" w:hAnsi="Constantia"/>
          <w:b/>
          <w:i/>
          <w:sz w:val="32"/>
          <w:szCs w:val="32"/>
        </w:rPr>
        <w:t>D</w:t>
      </w:r>
      <w:r w:rsidRPr="00274183">
        <w:rPr>
          <w:rFonts w:ascii="Constantia" w:hAnsi="Constantia"/>
          <w:sz w:val="24"/>
          <w:szCs w:val="24"/>
        </w:rPr>
        <w:t>epuis quelques années, les zéolithes ont eu un intérêt particulier dans le domaine de l’</w:t>
      </w:r>
      <w:r w:rsidRPr="00A22985">
        <w:rPr>
          <w:rFonts w:ascii="Constantia" w:hAnsi="Constantia"/>
          <w:b/>
          <w:i/>
          <w:sz w:val="24"/>
          <w:szCs w:val="24"/>
        </w:rPr>
        <w:t>échange  ionique</w:t>
      </w:r>
      <w:r w:rsidRPr="00274183">
        <w:rPr>
          <w:rFonts w:ascii="Constantia" w:hAnsi="Constantia"/>
          <w:sz w:val="24"/>
          <w:szCs w:val="24"/>
        </w:rPr>
        <w:t>. La  substitution  des  tripolyphosphates  de  sodium  dans  les  détergen</w:t>
      </w:r>
      <w:r>
        <w:rPr>
          <w:rFonts w:ascii="Constantia" w:hAnsi="Constantia"/>
          <w:sz w:val="24"/>
          <w:szCs w:val="24"/>
        </w:rPr>
        <w:t xml:space="preserve">ts  par </w:t>
      </w:r>
      <w:r w:rsidRPr="00274183">
        <w:rPr>
          <w:rFonts w:ascii="Constantia" w:hAnsi="Constantia"/>
          <w:sz w:val="24"/>
          <w:szCs w:val="24"/>
        </w:rPr>
        <w:t xml:space="preserve">des  zéolithes  synthétiques  de  type </w:t>
      </w:r>
      <w:r>
        <w:rPr>
          <w:rFonts w:ascii="Constantia" w:hAnsi="Constantia"/>
          <w:sz w:val="24"/>
          <w:szCs w:val="24"/>
        </w:rPr>
        <w:t>A,  capables  de  fixer  les Ca</w:t>
      </w:r>
      <w:r w:rsidRPr="006F63ED">
        <w:rPr>
          <w:rFonts w:ascii="Constantia" w:hAnsi="Constantia"/>
          <w:sz w:val="24"/>
          <w:szCs w:val="24"/>
          <w:vertAlign w:val="superscript"/>
        </w:rPr>
        <w:t>2+</w:t>
      </w:r>
      <w:r>
        <w:rPr>
          <w:rFonts w:ascii="Constantia" w:hAnsi="Constantia"/>
          <w:sz w:val="24"/>
          <w:szCs w:val="24"/>
        </w:rPr>
        <w:t xml:space="preserve"> </w:t>
      </w:r>
      <w:r w:rsidRPr="00274183">
        <w:rPr>
          <w:rFonts w:ascii="Constantia" w:hAnsi="Constantia"/>
          <w:sz w:val="24"/>
          <w:szCs w:val="24"/>
        </w:rPr>
        <w:t>et Mg</w:t>
      </w:r>
      <w:r w:rsidRPr="006F63ED">
        <w:rPr>
          <w:rFonts w:ascii="Constantia" w:hAnsi="Constantia"/>
          <w:sz w:val="24"/>
          <w:szCs w:val="24"/>
          <w:vertAlign w:val="superscript"/>
        </w:rPr>
        <w:t>2+</w:t>
      </w:r>
      <w:r w:rsidRPr="00274183">
        <w:rPr>
          <w:rFonts w:ascii="Constantia" w:hAnsi="Constantia"/>
          <w:sz w:val="24"/>
          <w:szCs w:val="24"/>
        </w:rPr>
        <w:t xml:space="preserve">,  constitue  un  pas gigantesque dans la protection de l’environnement </w:t>
      </w:r>
      <w:r w:rsidRPr="006F63ED">
        <w:rPr>
          <w:rFonts w:ascii="Constantia" w:hAnsi="Constantia"/>
          <w:b/>
          <w:sz w:val="24"/>
          <w:szCs w:val="24"/>
        </w:rPr>
        <w:t>[</w:t>
      </w:r>
      <w:r>
        <w:rPr>
          <w:rFonts w:ascii="Constantia" w:hAnsi="Constantia"/>
          <w:b/>
          <w:sz w:val="24"/>
          <w:szCs w:val="24"/>
        </w:rPr>
        <w:t>14</w:t>
      </w:r>
      <w:r w:rsidRPr="006F63ED">
        <w:rPr>
          <w:rFonts w:ascii="Constantia" w:hAnsi="Constantia"/>
          <w:b/>
          <w:sz w:val="24"/>
          <w:szCs w:val="24"/>
        </w:rPr>
        <w:t>]</w:t>
      </w:r>
      <w:r w:rsidRPr="00274183">
        <w:rPr>
          <w:rFonts w:ascii="Constantia" w:hAnsi="Constantia"/>
          <w:sz w:val="24"/>
          <w:szCs w:val="24"/>
        </w:rPr>
        <w:t>. La pro</w:t>
      </w:r>
      <w:r>
        <w:rPr>
          <w:rFonts w:ascii="Constantia" w:hAnsi="Constantia"/>
          <w:sz w:val="24"/>
          <w:szCs w:val="24"/>
        </w:rPr>
        <w:t xml:space="preserve">priété d’échange est également </w:t>
      </w:r>
      <w:r w:rsidRPr="00274183">
        <w:rPr>
          <w:rFonts w:ascii="Constantia" w:hAnsi="Constantia"/>
          <w:sz w:val="24"/>
          <w:szCs w:val="24"/>
        </w:rPr>
        <w:t>exploitée, et d’une manière très significative, dans la décontamina</w:t>
      </w:r>
      <w:r>
        <w:rPr>
          <w:rFonts w:ascii="Constantia" w:hAnsi="Constantia"/>
          <w:sz w:val="24"/>
          <w:szCs w:val="24"/>
        </w:rPr>
        <w:t xml:space="preserve">tion nucléaire. Effet, lors de </w:t>
      </w:r>
      <w:r w:rsidRPr="00274183">
        <w:rPr>
          <w:rFonts w:ascii="Constantia" w:hAnsi="Constantia"/>
          <w:sz w:val="24"/>
          <w:szCs w:val="24"/>
        </w:rPr>
        <w:t xml:space="preserve">la catastrophe de Tchernobyl, plusieurs milliers de tonnes de tufs </w:t>
      </w:r>
      <w:r>
        <w:rPr>
          <w:rFonts w:ascii="Constantia" w:hAnsi="Constantia"/>
          <w:sz w:val="24"/>
          <w:szCs w:val="24"/>
        </w:rPr>
        <w:t xml:space="preserve">riches en zéolithes naturelles </w:t>
      </w:r>
      <w:r w:rsidRPr="00274183">
        <w:rPr>
          <w:rFonts w:ascii="Constantia" w:hAnsi="Constantia"/>
          <w:sz w:val="24"/>
          <w:szCs w:val="24"/>
        </w:rPr>
        <w:t>ont été déversés sur les lieux de l’accident pour le pi</w:t>
      </w:r>
      <w:r>
        <w:rPr>
          <w:rFonts w:ascii="Constantia" w:hAnsi="Constantia"/>
          <w:sz w:val="24"/>
          <w:szCs w:val="24"/>
        </w:rPr>
        <w:t>égeage des ions radioactifs (</w:t>
      </w:r>
      <w:r w:rsidRPr="00CF7257">
        <w:rPr>
          <w:rFonts w:ascii="Constantia" w:hAnsi="Constantia"/>
          <w:sz w:val="24"/>
          <w:szCs w:val="24"/>
          <w:vertAlign w:val="superscript"/>
        </w:rPr>
        <w:t>137</w:t>
      </w:r>
      <w:r>
        <w:rPr>
          <w:rFonts w:ascii="Constantia" w:hAnsi="Constantia"/>
          <w:sz w:val="24"/>
          <w:szCs w:val="24"/>
        </w:rPr>
        <w:t>Cs</w:t>
      </w:r>
      <w:r w:rsidRPr="00274183">
        <w:rPr>
          <w:rFonts w:ascii="Constantia" w:hAnsi="Constantia"/>
          <w:sz w:val="24"/>
          <w:szCs w:val="24"/>
        </w:rPr>
        <w:t xml:space="preserve"> et </w:t>
      </w:r>
      <w:r w:rsidRPr="00CF7257">
        <w:rPr>
          <w:rFonts w:ascii="Constantia" w:hAnsi="Constantia"/>
          <w:sz w:val="24"/>
          <w:szCs w:val="24"/>
          <w:vertAlign w:val="superscript"/>
        </w:rPr>
        <w:t>90</w:t>
      </w:r>
      <w:r w:rsidRPr="00274183">
        <w:rPr>
          <w:rFonts w:ascii="Constantia" w:hAnsi="Constantia"/>
          <w:sz w:val="24"/>
          <w:szCs w:val="24"/>
        </w:rPr>
        <w:t xml:space="preserve">Sr). </w:t>
      </w:r>
    </w:p>
    <w:p w:rsidR="00A66F99" w:rsidRPr="00A66F99" w:rsidRDefault="0091562E" w:rsidP="00A66F99">
      <w:pPr>
        <w:jc w:val="both"/>
        <w:rPr>
          <w:rFonts w:ascii="Constantia" w:hAnsi="Constantia"/>
          <w:sz w:val="24"/>
          <w:szCs w:val="24"/>
        </w:rPr>
      </w:pPr>
      <w:r w:rsidRPr="00274183">
        <w:rPr>
          <w:rFonts w:ascii="Constantia" w:hAnsi="Constantia"/>
          <w:sz w:val="24"/>
          <w:szCs w:val="24"/>
        </w:rPr>
        <w:t>Des travaux de recherche très intenses sont actuellement menés à travers le  monde pour étudier le phénomène de piégeage et d’encapsulation des ions radioactifs dans les zéolithes naturelles et synthétiques. En dehors de ces applications majeure</w:t>
      </w:r>
      <w:r>
        <w:rPr>
          <w:rFonts w:ascii="Constantia" w:hAnsi="Constantia"/>
          <w:sz w:val="24"/>
          <w:szCs w:val="24"/>
        </w:rPr>
        <w:t xml:space="preserve">s et grâce à  leurs propriétés </w:t>
      </w:r>
      <w:r w:rsidRPr="00274183">
        <w:rPr>
          <w:rFonts w:ascii="Constantia" w:hAnsi="Constantia"/>
          <w:sz w:val="24"/>
          <w:szCs w:val="24"/>
        </w:rPr>
        <w:t xml:space="preserve">d’échange  ionique,  les  zéolithes  trouvent  également  bien  d’autres </w:t>
      </w:r>
      <w:r>
        <w:rPr>
          <w:rFonts w:ascii="Constantia" w:hAnsi="Constantia"/>
          <w:sz w:val="24"/>
          <w:szCs w:val="24"/>
        </w:rPr>
        <w:t xml:space="preserve"> applications  telles  que</w:t>
      </w:r>
      <w:r w:rsidR="000426C0">
        <w:rPr>
          <w:rFonts w:ascii="Constantia" w:hAnsi="Constantia"/>
          <w:sz w:val="24"/>
          <w:szCs w:val="24"/>
        </w:rPr>
        <w:t xml:space="preserve"> </w:t>
      </w:r>
      <w:r w:rsidRPr="00274183">
        <w:rPr>
          <w:rFonts w:ascii="Constantia" w:hAnsi="Constantia"/>
          <w:sz w:val="24"/>
          <w:szCs w:val="24"/>
        </w:rPr>
        <w:t xml:space="preserve">le domaine </w:t>
      </w:r>
      <w:r w:rsidR="00AB50DA">
        <w:rPr>
          <w:rFonts w:ascii="Constantia" w:hAnsi="Constantia"/>
          <w:sz w:val="24"/>
          <w:szCs w:val="24"/>
        </w:rPr>
        <w:t>d’</w:t>
      </w:r>
      <w:r w:rsidR="00AB50DA" w:rsidRPr="0091562E">
        <w:rPr>
          <w:rFonts w:ascii="Constantia" w:hAnsi="Constantia"/>
        </w:rPr>
        <w:t>agriculture</w:t>
      </w:r>
      <w:r w:rsidR="00AB50DA">
        <w:rPr>
          <w:rFonts w:ascii="Constantia" w:hAnsi="Constantia"/>
          <w:sz w:val="24"/>
          <w:szCs w:val="24"/>
        </w:rPr>
        <w:t xml:space="preserve">, de médecine </w:t>
      </w:r>
      <w:r w:rsidRPr="00274183">
        <w:rPr>
          <w:rFonts w:ascii="Constantia" w:hAnsi="Constantia"/>
          <w:sz w:val="24"/>
          <w:szCs w:val="24"/>
        </w:rPr>
        <w:t xml:space="preserve">et </w:t>
      </w:r>
      <w:r w:rsidR="00AB50DA">
        <w:rPr>
          <w:rFonts w:ascii="Constantia" w:hAnsi="Constantia"/>
          <w:sz w:val="24"/>
          <w:szCs w:val="24"/>
        </w:rPr>
        <w:t>d’</w:t>
      </w:r>
      <w:r w:rsidRPr="00274183">
        <w:rPr>
          <w:rFonts w:ascii="Constantia" w:hAnsi="Constantia"/>
          <w:sz w:val="24"/>
          <w:szCs w:val="24"/>
        </w:rPr>
        <w:t xml:space="preserve">agroalimentaire. </w:t>
      </w:r>
    </w:p>
    <w:p w:rsidR="00447187" w:rsidRPr="00447187" w:rsidRDefault="00A241CA" w:rsidP="00B23827">
      <w:pPr>
        <w:pStyle w:val="NormalWeb"/>
        <w:spacing w:line="276" w:lineRule="auto"/>
        <w:jc w:val="both"/>
        <w:rPr>
          <w:rFonts w:ascii="Constantia" w:hAnsi="Constantia"/>
        </w:rPr>
      </w:pPr>
      <w:r>
        <w:rPr>
          <w:rFonts w:ascii="Constantia" w:hAnsi="Constantia"/>
        </w:rPr>
        <w:t xml:space="preserve">           </w:t>
      </w:r>
      <w:r w:rsidR="0091562E" w:rsidRPr="0091562E">
        <w:rPr>
          <w:rFonts w:ascii="Constantia" w:hAnsi="Constantia"/>
        </w:rPr>
        <w:t xml:space="preserve">Dans l'agriculture, la </w:t>
      </w:r>
      <w:hyperlink r:id="rId78" w:tooltip="Clinoptilolite (page inexistante)" w:history="1">
        <w:r w:rsidR="0091562E" w:rsidRPr="0091562E">
          <w:rPr>
            <w:rStyle w:val="Lienhypertexte"/>
            <w:rFonts w:ascii="Constantia" w:hAnsi="Constantia"/>
            <w:color w:val="auto"/>
            <w:u w:val="none"/>
          </w:rPr>
          <w:t>clinoptilolite</w:t>
        </w:r>
      </w:hyperlink>
      <w:r w:rsidR="0091562E" w:rsidRPr="0091562E">
        <w:rPr>
          <w:rFonts w:ascii="Constantia" w:hAnsi="Constantia"/>
        </w:rPr>
        <w:t xml:space="preserve"> (zéolithe naturelle) est employée pour la </w:t>
      </w:r>
      <w:hyperlink r:id="rId79" w:tooltip="Fertilisation" w:history="1">
        <w:r w:rsidR="0091562E" w:rsidRPr="0091562E">
          <w:rPr>
            <w:rStyle w:val="Lienhypertexte"/>
            <w:rFonts w:ascii="Constantia" w:hAnsi="Constantia"/>
            <w:color w:val="auto"/>
            <w:u w:val="none"/>
          </w:rPr>
          <w:t>fertilisation</w:t>
        </w:r>
      </w:hyperlink>
      <w:r w:rsidR="0091562E" w:rsidRPr="0091562E">
        <w:rPr>
          <w:rFonts w:ascii="Constantia" w:hAnsi="Constantia"/>
        </w:rPr>
        <w:t xml:space="preserve"> des sols, car elle fournit une source du </w:t>
      </w:r>
      <w:hyperlink r:id="rId80" w:tooltip="Potassium" w:history="1">
        <w:r w:rsidR="0091562E" w:rsidRPr="0091562E">
          <w:rPr>
            <w:rStyle w:val="Lienhypertexte"/>
            <w:rFonts w:ascii="Constantia" w:hAnsi="Constantia"/>
            <w:color w:val="auto"/>
            <w:u w:val="none"/>
          </w:rPr>
          <w:t>potassium</w:t>
        </w:r>
      </w:hyperlink>
      <w:r w:rsidR="0091562E" w:rsidRPr="0091562E">
        <w:rPr>
          <w:rFonts w:ascii="Constantia" w:hAnsi="Constantia"/>
        </w:rPr>
        <w:t xml:space="preserve"> (</w:t>
      </w:r>
      <w:hyperlink r:id="rId81" w:tooltip="Engrais" w:history="1">
        <w:r w:rsidR="0091562E" w:rsidRPr="0091562E">
          <w:rPr>
            <w:rStyle w:val="Lienhypertexte"/>
            <w:rFonts w:ascii="Constantia" w:hAnsi="Constantia"/>
            <w:color w:val="auto"/>
            <w:u w:val="none"/>
          </w:rPr>
          <w:t>engrais</w:t>
        </w:r>
      </w:hyperlink>
      <w:r w:rsidR="0091562E" w:rsidRPr="0091562E">
        <w:rPr>
          <w:rFonts w:ascii="Constantia" w:hAnsi="Constantia"/>
        </w:rPr>
        <w:t>) lentement libéré. Si elle est préalablement dopée avec de l'</w:t>
      </w:r>
      <w:hyperlink r:id="rId82" w:tooltip="Ammonium" w:history="1">
        <w:r w:rsidR="0091562E" w:rsidRPr="0091562E">
          <w:rPr>
            <w:rStyle w:val="Lienhypertexte"/>
            <w:rFonts w:ascii="Constantia" w:hAnsi="Constantia"/>
            <w:color w:val="auto"/>
            <w:u w:val="none"/>
          </w:rPr>
          <w:t>ammonium</w:t>
        </w:r>
      </w:hyperlink>
      <w:r w:rsidR="0091562E" w:rsidRPr="0091562E">
        <w:rPr>
          <w:rFonts w:ascii="Constantia" w:hAnsi="Constantia"/>
        </w:rPr>
        <w:t>, la zéolithe permet aussi une</w:t>
      </w:r>
      <w:r w:rsidR="00B23827">
        <w:rPr>
          <w:rFonts w:ascii="Constantia" w:hAnsi="Constantia"/>
        </w:rPr>
        <w:t xml:space="preserve"> </w:t>
      </w:r>
      <w:r w:rsidR="00447187" w:rsidRPr="00447187">
        <w:rPr>
          <w:rFonts w:ascii="Constantia" w:hAnsi="Constantia"/>
        </w:rPr>
        <w:t>libération contrôlée d'</w:t>
      </w:r>
      <w:hyperlink r:id="rId83" w:tooltip="Azote" w:history="1">
        <w:r w:rsidR="00447187" w:rsidRPr="00447187">
          <w:rPr>
            <w:rStyle w:val="Lienhypertexte"/>
            <w:rFonts w:ascii="Constantia" w:hAnsi="Constantia"/>
            <w:color w:val="auto"/>
            <w:u w:val="none"/>
          </w:rPr>
          <w:t>azote</w:t>
        </w:r>
      </w:hyperlink>
      <w:r w:rsidR="00447187" w:rsidRPr="00447187">
        <w:rPr>
          <w:rFonts w:ascii="Constantia" w:hAnsi="Constantia"/>
        </w:rPr>
        <w:t>. Les récentes études Cubaines dans le domaine suggèrent que certaines cultures peuvent être cultivées sur des sols composés de zéolithe (ou d’un mélange zéolithe-terre) dans lesquels la zéolithe a été préalablement dopée ou enduite d'</w:t>
      </w:r>
      <w:hyperlink r:id="rId84" w:tooltip="Engrais" w:history="1">
        <w:r w:rsidR="00447187" w:rsidRPr="00447187">
          <w:rPr>
            <w:rStyle w:val="Lienhypertexte"/>
            <w:rFonts w:ascii="Constantia" w:hAnsi="Constantia"/>
            <w:color w:val="auto"/>
            <w:u w:val="none"/>
          </w:rPr>
          <w:t>engrais</w:t>
        </w:r>
      </w:hyperlink>
      <w:r w:rsidR="00447187" w:rsidRPr="00447187">
        <w:rPr>
          <w:rFonts w:ascii="Constantia" w:hAnsi="Constantia"/>
        </w:rPr>
        <w:t xml:space="preserve"> et de micro</w:t>
      </w:r>
      <w:hyperlink r:id="rId85" w:tooltip="Nutriment" w:history="1">
        <w:r w:rsidR="00447187" w:rsidRPr="00447187">
          <w:rPr>
            <w:rStyle w:val="Lienhypertexte"/>
            <w:rFonts w:ascii="Constantia" w:hAnsi="Constantia"/>
            <w:color w:val="auto"/>
            <w:u w:val="none"/>
          </w:rPr>
          <w:t>nutriments</w:t>
        </w:r>
      </w:hyperlink>
      <w:r w:rsidR="00447187" w:rsidRPr="00447187">
        <w:rPr>
          <w:rFonts w:ascii="Constantia" w:hAnsi="Constantia"/>
        </w:rPr>
        <w:t>.</w:t>
      </w:r>
    </w:p>
    <w:p w:rsidR="00447187" w:rsidRPr="00447187" w:rsidRDefault="00447187" w:rsidP="00447187">
      <w:pPr>
        <w:pStyle w:val="NormalWeb"/>
        <w:spacing w:line="276" w:lineRule="auto"/>
        <w:jc w:val="both"/>
        <w:rPr>
          <w:rFonts w:ascii="Constantia" w:hAnsi="Constantia"/>
        </w:rPr>
      </w:pPr>
      <w:r w:rsidRPr="00447187">
        <w:rPr>
          <w:rFonts w:ascii="Constantia" w:hAnsi="Constantia"/>
        </w:rPr>
        <w:t xml:space="preserve">            D’usage médical, Les systèmes de génération d'</w:t>
      </w:r>
      <w:hyperlink r:id="rId86" w:tooltip="Oxygène" w:history="1">
        <w:r w:rsidRPr="00447187">
          <w:rPr>
            <w:rStyle w:val="Lienhypertexte"/>
            <w:rFonts w:ascii="Constantia" w:hAnsi="Constantia"/>
            <w:color w:val="auto"/>
            <w:u w:val="none"/>
          </w:rPr>
          <w:t>oxygène</w:t>
        </w:r>
      </w:hyperlink>
      <w:r w:rsidRPr="00447187">
        <w:rPr>
          <w:rFonts w:ascii="Constantia" w:hAnsi="Constantia"/>
        </w:rPr>
        <w:t xml:space="preserve"> basés sur l’utilisation de zéolithe sont largement répandus pour produire de l'oxygène de qualité médicale. La zéolithe est utilisée comme </w:t>
      </w:r>
      <w:hyperlink r:id="rId87" w:tooltip="Tamis moléculaire" w:history="1">
        <w:r w:rsidRPr="00447187">
          <w:rPr>
            <w:rStyle w:val="Lienhypertexte"/>
            <w:rFonts w:ascii="Constantia" w:hAnsi="Constantia"/>
            <w:color w:val="auto"/>
            <w:u w:val="none"/>
          </w:rPr>
          <w:t>tamis moléculaire</w:t>
        </w:r>
      </w:hyperlink>
      <w:r w:rsidRPr="00447187">
        <w:rPr>
          <w:rFonts w:ascii="Constantia" w:hAnsi="Constantia"/>
        </w:rPr>
        <w:t xml:space="preserve"> qui extrait l'oxygène à partir de l'air, dans un processus qui absorbe l'azote atmosphérique.</w:t>
      </w:r>
    </w:p>
    <w:p w:rsidR="00447187" w:rsidRPr="00447187" w:rsidRDefault="00447187" w:rsidP="00447187">
      <w:pPr>
        <w:pStyle w:val="NormalWeb"/>
        <w:spacing w:line="276" w:lineRule="auto"/>
        <w:jc w:val="both"/>
        <w:rPr>
          <w:rFonts w:ascii="Constantia" w:hAnsi="Constantia"/>
        </w:rPr>
      </w:pPr>
      <w:r w:rsidRPr="00447187">
        <w:rPr>
          <w:rFonts w:ascii="Constantia" w:hAnsi="Constantia"/>
        </w:rPr>
        <w:t xml:space="preserve">           Leur utilisation également est possible aussi pour l’amélioration de la </w:t>
      </w:r>
      <w:hyperlink r:id="rId88" w:tooltip="Coagulation" w:history="1">
        <w:r w:rsidRPr="00447187">
          <w:rPr>
            <w:rStyle w:val="Lienhypertexte"/>
            <w:rFonts w:ascii="Constantia" w:hAnsi="Constantia"/>
            <w:color w:val="auto"/>
            <w:u w:val="none"/>
          </w:rPr>
          <w:t>coagulation</w:t>
        </w:r>
      </w:hyperlink>
      <w:r w:rsidRPr="00447187">
        <w:rPr>
          <w:rFonts w:ascii="Constantia" w:hAnsi="Constantia"/>
        </w:rPr>
        <w:t xml:space="preserve"> des saignements graves. On retrouve des produits utilisant cette technologie sous le nom de </w:t>
      </w:r>
      <w:r w:rsidRPr="00447187">
        <w:rPr>
          <w:rFonts w:ascii="Constantia" w:hAnsi="Constantia"/>
          <w:i/>
          <w:iCs/>
        </w:rPr>
        <w:t>QuikClot</w:t>
      </w:r>
      <w:r w:rsidRPr="00447187">
        <w:rPr>
          <w:rFonts w:ascii="Constantia" w:hAnsi="Constantia"/>
        </w:rPr>
        <w:t xml:space="preserve"> ou </w:t>
      </w:r>
      <w:r w:rsidRPr="00447187">
        <w:rPr>
          <w:rFonts w:ascii="Constantia" w:hAnsi="Constantia"/>
          <w:i/>
          <w:iCs/>
        </w:rPr>
        <w:t>Hemosorb</w:t>
      </w:r>
      <w:r w:rsidRPr="00447187">
        <w:rPr>
          <w:rFonts w:ascii="Constantia" w:hAnsi="Constantia"/>
        </w:rPr>
        <w:t xml:space="preserve">. Le fabricant affirme que le matériel granulé biologiquement inerte peut être versé directement sur la blessure pour arrêter le saignement intense presque instantanément </w:t>
      </w:r>
      <w:hyperlink r:id="rId89" w:anchor="cite_note-1" w:history="1">
        <w:r w:rsidRPr="00447187">
          <w:rPr>
            <w:rStyle w:val="citecrochet"/>
            <w:rFonts w:ascii="Constantia" w:hAnsi="Constantia"/>
            <w:b/>
          </w:rPr>
          <w:t>[</w:t>
        </w:r>
        <w:r w:rsidRPr="00447187">
          <w:rPr>
            <w:rStyle w:val="Lienhypertexte"/>
            <w:rFonts w:ascii="Constantia" w:hAnsi="Constantia"/>
            <w:b/>
            <w:color w:val="auto"/>
            <w:u w:val="none"/>
          </w:rPr>
          <w:t>15</w:t>
        </w:r>
        <w:r w:rsidRPr="00447187">
          <w:rPr>
            <w:rStyle w:val="citecrochet"/>
            <w:rFonts w:ascii="Constantia" w:hAnsi="Constantia"/>
            <w:b/>
          </w:rPr>
          <w:t>]</w:t>
        </w:r>
      </w:hyperlink>
      <w:r w:rsidRPr="00447187">
        <w:rPr>
          <w:rFonts w:ascii="Constantia" w:hAnsi="Constantia"/>
        </w:rPr>
        <w:t>.</w:t>
      </w:r>
    </w:p>
    <w:p w:rsidR="00D33A79" w:rsidRPr="00AC31ED" w:rsidRDefault="00D33A79" w:rsidP="00AC31ED">
      <w:pPr>
        <w:jc w:val="both"/>
        <w:rPr>
          <w:rFonts w:ascii="Constantia" w:hAnsi="Constantia"/>
          <w:sz w:val="24"/>
          <w:szCs w:val="24"/>
        </w:rPr>
      </w:pPr>
      <w:r>
        <w:rPr>
          <w:rFonts w:ascii="Constantia" w:hAnsi="Constantia"/>
          <w:b/>
          <w:sz w:val="28"/>
          <w:szCs w:val="28"/>
        </w:rPr>
        <w:lastRenderedPageBreak/>
        <w:t>I</w:t>
      </w:r>
      <w:r w:rsidRPr="0024067B">
        <w:rPr>
          <w:rFonts w:ascii="Constantia" w:hAnsi="Constantia"/>
          <w:b/>
          <w:sz w:val="28"/>
          <w:szCs w:val="28"/>
        </w:rPr>
        <w:t>.4. Représentation des zéolithes :</w:t>
      </w:r>
    </w:p>
    <w:p w:rsidR="00D33A79" w:rsidRDefault="00D33A79" w:rsidP="00D33A79">
      <w:pPr>
        <w:jc w:val="both"/>
        <w:rPr>
          <w:rFonts w:ascii="Constantia" w:hAnsi="Constantia"/>
          <w:sz w:val="24"/>
          <w:szCs w:val="24"/>
        </w:rPr>
      </w:pPr>
      <w:r>
        <w:rPr>
          <w:rFonts w:ascii="Constantia" w:hAnsi="Constantia"/>
          <w:sz w:val="24"/>
          <w:szCs w:val="24"/>
        </w:rPr>
        <w:t xml:space="preserve">            </w:t>
      </w:r>
      <w:r w:rsidRPr="00DC389F">
        <w:rPr>
          <w:rFonts w:ascii="Constantia" w:hAnsi="Constantia"/>
          <w:b/>
          <w:i/>
          <w:sz w:val="32"/>
          <w:szCs w:val="32"/>
        </w:rPr>
        <w:t>L</w:t>
      </w:r>
      <w:r>
        <w:rPr>
          <w:rFonts w:ascii="Constantia" w:hAnsi="Constantia"/>
          <w:sz w:val="24"/>
          <w:szCs w:val="24"/>
        </w:rPr>
        <w:t>es zéolithes sont des solides microporeux caractérisés par la présence de canaux et/ou cavités (trou) qui communiquent avec l’extérieure.</w:t>
      </w:r>
    </w:p>
    <w:p w:rsidR="002E4B1B" w:rsidRDefault="002E4B1B" w:rsidP="00D33A79">
      <w:pPr>
        <w:jc w:val="both"/>
        <w:rPr>
          <w:rFonts w:ascii="Constantia" w:hAnsi="Constantia"/>
          <w:sz w:val="24"/>
          <w:szCs w:val="24"/>
        </w:rPr>
      </w:pPr>
    </w:p>
    <w:p w:rsidR="00D33A79" w:rsidRDefault="00D33A79" w:rsidP="00D33A79">
      <w:pPr>
        <w:jc w:val="both"/>
        <w:rPr>
          <w:rFonts w:ascii="Constantia" w:hAnsi="Constantia"/>
          <w:b/>
          <w:sz w:val="26"/>
          <w:szCs w:val="26"/>
        </w:rPr>
      </w:pPr>
      <w:r w:rsidRPr="00B833D4">
        <w:rPr>
          <w:rFonts w:ascii="Constantia" w:hAnsi="Constantia"/>
          <w:b/>
          <w:sz w:val="26"/>
          <w:szCs w:val="26"/>
        </w:rPr>
        <w:t>I.4.1. Composition chimique :</w:t>
      </w:r>
    </w:p>
    <w:p w:rsidR="00D33A79" w:rsidRPr="00D33A79" w:rsidRDefault="00D33A79" w:rsidP="00D33A79">
      <w:pPr>
        <w:jc w:val="both"/>
        <w:rPr>
          <w:rFonts w:ascii="Constantia" w:hAnsi="Constantia"/>
          <w:sz w:val="24"/>
          <w:szCs w:val="24"/>
        </w:rPr>
      </w:pPr>
      <w:r>
        <w:rPr>
          <w:rFonts w:ascii="Constantia" w:hAnsi="Constantia"/>
          <w:sz w:val="24"/>
          <w:szCs w:val="24"/>
        </w:rPr>
        <w:t xml:space="preserve">            </w:t>
      </w:r>
      <w:r w:rsidRPr="00B62256">
        <w:rPr>
          <w:rFonts w:ascii="Constantia" w:hAnsi="Constantia"/>
          <w:b/>
          <w:i/>
          <w:sz w:val="32"/>
          <w:szCs w:val="32"/>
        </w:rPr>
        <w:t>L</w:t>
      </w:r>
      <w:r w:rsidRPr="00A321F2">
        <w:rPr>
          <w:rFonts w:ascii="Constantia" w:hAnsi="Constantia"/>
          <w:sz w:val="24"/>
          <w:szCs w:val="24"/>
        </w:rPr>
        <w:t xml:space="preserve">a composition des différentes zéolites est proche de celle des </w:t>
      </w:r>
      <w:hyperlink r:id="rId90" w:tooltip="Argiles" w:history="1">
        <w:r w:rsidRPr="00D33A79">
          <w:rPr>
            <w:rStyle w:val="Lienhypertexte"/>
            <w:rFonts w:ascii="Constantia" w:hAnsi="Constantia"/>
            <w:color w:val="auto"/>
            <w:sz w:val="24"/>
            <w:szCs w:val="24"/>
            <w:u w:val="none"/>
          </w:rPr>
          <w:t>argiles</w:t>
        </w:r>
      </w:hyperlink>
      <w:r w:rsidRPr="00D33A79">
        <w:rPr>
          <w:rFonts w:ascii="Constantia" w:hAnsi="Constantia"/>
          <w:sz w:val="24"/>
          <w:szCs w:val="24"/>
        </w:rPr>
        <w:t xml:space="preserve">. La formule chimique, très variable, des zéolithes naturelles respecte le squelette suivant : </w:t>
      </w:r>
    </w:p>
    <w:p w:rsidR="00D33A79" w:rsidRPr="00D33A79" w:rsidRDefault="00D33A79" w:rsidP="00D33A79">
      <w:pPr>
        <w:jc w:val="both"/>
        <w:rPr>
          <w:rFonts w:ascii="Constantia" w:hAnsi="Constantia"/>
          <w:sz w:val="24"/>
          <w:szCs w:val="24"/>
        </w:rPr>
      </w:pPr>
      <w:r w:rsidRPr="00D33A79">
        <w:rPr>
          <w:rFonts w:ascii="Constantia" w:hAnsi="Constantia"/>
          <w:sz w:val="24"/>
          <w:szCs w:val="24"/>
        </w:rPr>
        <w:t>M</w:t>
      </w:r>
      <w:r w:rsidRPr="00D33A79">
        <w:rPr>
          <w:rFonts w:ascii="Constantia" w:hAnsi="Constantia"/>
          <w:sz w:val="24"/>
          <w:szCs w:val="24"/>
          <w:vertAlign w:val="subscript"/>
        </w:rPr>
        <w:t xml:space="preserve">x1 </w:t>
      </w:r>
      <w:r w:rsidRPr="00D33A79">
        <w:rPr>
          <w:rFonts w:ascii="Constantia" w:hAnsi="Constantia"/>
          <w:sz w:val="24"/>
          <w:szCs w:val="24"/>
        </w:rPr>
        <w:t>[Al</w:t>
      </w:r>
      <w:r w:rsidRPr="00D33A79">
        <w:rPr>
          <w:rFonts w:ascii="Constantia" w:hAnsi="Constantia"/>
          <w:sz w:val="24"/>
          <w:szCs w:val="24"/>
          <w:vertAlign w:val="subscript"/>
        </w:rPr>
        <w:t xml:space="preserve">x1 </w:t>
      </w:r>
      <w:r w:rsidRPr="00D33A79">
        <w:rPr>
          <w:rFonts w:ascii="Constantia" w:hAnsi="Constantia"/>
          <w:sz w:val="24"/>
          <w:szCs w:val="24"/>
        </w:rPr>
        <w:t>Si</w:t>
      </w:r>
      <w:r w:rsidRPr="00D33A79">
        <w:rPr>
          <w:rFonts w:ascii="Constantia" w:hAnsi="Constantia"/>
          <w:sz w:val="24"/>
          <w:szCs w:val="24"/>
          <w:vertAlign w:val="subscript"/>
        </w:rPr>
        <w:t xml:space="preserve">x2 </w:t>
      </w:r>
      <w:r w:rsidRPr="00D33A79">
        <w:rPr>
          <w:rFonts w:ascii="Constantia" w:hAnsi="Constantia"/>
          <w:sz w:val="24"/>
          <w:szCs w:val="24"/>
        </w:rPr>
        <w:t>O</w:t>
      </w:r>
      <w:r w:rsidRPr="00D33A79">
        <w:rPr>
          <w:rFonts w:ascii="Constantia" w:hAnsi="Constantia"/>
          <w:sz w:val="24"/>
          <w:szCs w:val="24"/>
          <w:vertAlign w:val="subscript"/>
        </w:rPr>
        <w:t>x3</w:t>
      </w:r>
      <w:r w:rsidRPr="00D33A79">
        <w:rPr>
          <w:rFonts w:ascii="Constantia" w:hAnsi="Constantia"/>
          <w:sz w:val="24"/>
          <w:szCs w:val="24"/>
        </w:rPr>
        <w:t>], x</w:t>
      </w:r>
      <w:r w:rsidRPr="00D33A79">
        <w:rPr>
          <w:rFonts w:ascii="Constantia" w:hAnsi="Constantia"/>
          <w:sz w:val="24"/>
          <w:szCs w:val="24"/>
          <w:vertAlign w:val="subscript"/>
        </w:rPr>
        <w:t>4</w:t>
      </w:r>
      <w:r w:rsidRPr="00D33A79">
        <w:rPr>
          <w:rFonts w:ascii="Constantia" w:hAnsi="Constantia"/>
          <w:sz w:val="24"/>
          <w:szCs w:val="24"/>
        </w:rPr>
        <w:t xml:space="preserve"> H</w:t>
      </w:r>
      <w:r w:rsidRPr="00D33A79">
        <w:rPr>
          <w:rFonts w:ascii="Constantia" w:hAnsi="Constantia"/>
          <w:sz w:val="24"/>
          <w:szCs w:val="24"/>
          <w:vertAlign w:val="subscript"/>
        </w:rPr>
        <w:t>2</w:t>
      </w:r>
      <w:r w:rsidRPr="00D33A79">
        <w:rPr>
          <w:rFonts w:ascii="Constantia" w:hAnsi="Constantia"/>
          <w:sz w:val="24"/>
          <w:szCs w:val="24"/>
        </w:rPr>
        <w:t>O, où x1 à x4 sont des entiers positifs ou nuls. M = Na, Li, K, Ca, ect.</w:t>
      </w:r>
    </w:p>
    <w:p w:rsidR="00722326" w:rsidRDefault="00D33A79" w:rsidP="00722326">
      <w:pPr>
        <w:pStyle w:val="NormalWeb"/>
        <w:spacing w:line="276" w:lineRule="auto"/>
        <w:jc w:val="both"/>
        <w:rPr>
          <w:rFonts w:ascii="Constantia" w:hAnsi="Constantia"/>
        </w:rPr>
      </w:pPr>
      <w:r w:rsidRPr="00D33A79">
        <w:rPr>
          <w:rFonts w:ascii="Constantia" w:hAnsi="Constantia"/>
        </w:rPr>
        <w:t xml:space="preserve">Par exemple, la </w:t>
      </w:r>
      <w:hyperlink r:id="rId91" w:tooltip="Natrolite (page inexistante)" w:history="1">
        <w:r w:rsidRPr="00D33A79">
          <w:rPr>
            <w:rStyle w:val="Lienhypertexte"/>
            <w:rFonts w:ascii="Constantia" w:hAnsi="Constantia"/>
            <w:color w:val="auto"/>
            <w:u w:val="none"/>
          </w:rPr>
          <w:t>natrolite</w:t>
        </w:r>
      </w:hyperlink>
      <w:r w:rsidRPr="00D33A79">
        <w:rPr>
          <w:rFonts w:ascii="Constantia" w:hAnsi="Constantia"/>
        </w:rPr>
        <w:t xml:space="preserve"> a pour formule Na</w:t>
      </w:r>
      <w:r w:rsidRPr="00D33A79">
        <w:rPr>
          <w:rFonts w:ascii="Constantia" w:hAnsi="Constantia"/>
          <w:vertAlign w:val="subscript"/>
        </w:rPr>
        <w:t xml:space="preserve">2 </w:t>
      </w:r>
      <w:r w:rsidRPr="00D33A79">
        <w:rPr>
          <w:rFonts w:ascii="Constantia" w:hAnsi="Constantia"/>
        </w:rPr>
        <w:t>[Si</w:t>
      </w:r>
      <w:r w:rsidRPr="00D33A79">
        <w:rPr>
          <w:rFonts w:ascii="Constantia" w:hAnsi="Constantia"/>
          <w:vertAlign w:val="subscript"/>
        </w:rPr>
        <w:t>3</w:t>
      </w:r>
      <w:r w:rsidRPr="00D33A79">
        <w:rPr>
          <w:rFonts w:ascii="Constantia" w:hAnsi="Constantia"/>
        </w:rPr>
        <w:t>Al</w:t>
      </w:r>
      <w:r w:rsidRPr="00D33A79">
        <w:rPr>
          <w:rFonts w:ascii="Constantia" w:hAnsi="Constantia"/>
          <w:vertAlign w:val="subscript"/>
        </w:rPr>
        <w:t>2</w:t>
      </w:r>
      <w:r w:rsidRPr="00D33A79">
        <w:rPr>
          <w:rFonts w:ascii="Constantia" w:hAnsi="Constantia"/>
        </w:rPr>
        <w:t>O</w:t>
      </w:r>
      <w:r w:rsidRPr="00D33A79">
        <w:rPr>
          <w:rFonts w:ascii="Constantia" w:hAnsi="Constantia"/>
          <w:vertAlign w:val="subscript"/>
        </w:rPr>
        <w:t>10</w:t>
      </w:r>
      <w:r w:rsidR="00722326">
        <w:rPr>
          <w:rFonts w:ascii="Constantia" w:hAnsi="Constantia"/>
        </w:rPr>
        <w:t>],</w:t>
      </w:r>
      <w:r w:rsidRPr="00D33A79">
        <w:rPr>
          <w:rFonts w:ascii="Constantia" w:hAnsi="Constantia"/>
        </w:rPr>
        <w:t>2H</w:t>
      </w:r>
      <w:r w:rsidRPr="00D33A79">
        <w:rPr>
          <w:rFonts w:ascii="Constantia" w:hAnsi="Constantia"/>
          <w:vertAlign w:val="subscript"/>
        </w:rPr>
        <w:t>2</w:t>
      </w:r>
      <w:r w:rsidRPr="00D33A79">
        <w:rPr>
          <w:rFonts w:ascii="Constantia" w:hAnsi="Constantia"/>
        </w:rPr>
        <w:t>O et l'</w:t>
      </w:r>
      <w:hyperlink r:id="rId92" w:tooltip="Heulandite (page inexistante)" w:history="1">
        <w:r w:rsidRPr="00D33A79">
          <w:rPr>
            <w:rStyle w:val="Lienhypertexte"/>
            <w:rFonts w:ascii="Constantia" w:hAnsi="Constantia"/>
            <w:color w:val="auto"/>
            <w:u w:val="none"/>
          </w:rPr>
          <w:t>heulandite</w:t>
        </w:r>
      </w:hyperlink>
      <w:r w:rsidR="00722326">
        <w:rPr>
          <w:rFonts w:ascii="Constantia" w:hAnsi="Constantia"/>
        </w:rPr>
        <w:t xml:space="preserve">               (Ca,</w:t>
      </w:r>
      <w:r w:rsidRPr="00D33A79">
        <w:rPr>
          <w:rFonts w:ascii="Constantia" w:hAnsi="Constantia"/>
        </w:rPr>
        <w:t>Na</w:t>
      </w:r>
      <w:r w:rsidRPr="00D33A79">
        <w:rPr>
          <w:rFonts w:ascii="Constantia" w:hAnsi="Constantia"/>
          <w:vertAlign w:val="subscript"/>
        </w:rPr>
        <w:t>2</w:t>
      </w:r>
      <w:r w:rsidRPr="00D33A79">
        <w:rPr>
          <w:rFonts w:ascii="Constantia" w:hAnsi="Constantia"/>
        </w:rPr>
        <w:t>)</w:t>
      </w:r>
      <w:r w:rsidRPr="00D33A79">
        <w:rPr>
          <w:rFonts w:ascii="Constantia" w:hAnsi="Constantia"/>
          <w:vertAlign w:val="subscript"/>
        </w:rPr>
        <w:t>2</w:t>
      </w:r>
      <w:r w:rsidRPr="00D33A79">
        <w:rPr>
          <w:rFonts w:ascii="Constantia" w:hAnsi="Constantia"/>
        </w:rPr>
        <w:t>[Si</w:t>
      </w:r>
      <w:r w:rsidRPr="00D33A79">
        <w:rPr>
          <w:rFonts w:ascii="Constantia" w:hAnsi="Constantia"/>
          <w:vertAlign w:val="subscript"/>
        </w:rPr>
        <w:t>7</w:t>
      </w:r>
      <w:r w:rsidRPr="00D33A79">
        <w:rPr>
          <w:rFonts w:ascii="Constantia" w:hAnsi="Constantia"/>
        </w:rPr>
        <w:t>Al</w:t>
      </w:r>
      <w:r w:rsidRPr="00D33A79">
        <w:rPr>
          <w:rFonts w:ascii="Constantia" w:hAnsi="Constantia"/>
          <w:vertAlign w:val="subscript"/>
        </w:rPr>
        <w:t>2</w:t>
      </w:r>
      <w:r w:rsidRPr="00D33A79">
        <w:rPr>
          <w:rFonts w:ascii="Constantia" w:hAnsi="Constantia"/>
        </w:rPr>
        <w:t>O</w:t>
      </w:r>
      <w:r w:rsidRPr="00D33A79">
        <w:rPr>
          <w:rFonts w:ascii="Constantia" w:hAnsi="Constantia"/>
          <w:vertAlign w:val="subscript"/>
        </w:rPr>
        <w:t>18</w:t>
      </w:r>
      <w:r w:rsidR="00722326">
        <w:rPr>
          <w:rFonts w:ascii="Constantia" w:hAnsi="Constantia"/>
        </w:rPr>
        <w:t>],6</w:t>
      </w:r>
      <w:r w:rsidRPr="00D33A79">
        <w:rPr>
          <w:rFonts w:ascii="Constantia" w:hAnsi="Constantia"/>
        </w:rPr>
        <w:t>H</w:t>
      </w:r>
      <w:r w:rsidRPr="00D33A79">
        <w:rPr>
          <w:rFonts w:ascii="Constantia" w:hAnsi="Constantia"/>
          <w:vertAlign w:val="subscript"/>
        </w:rPr>
        <w:t>2</w:t>
      </w:r>
      <w:r w:rsidRPr="00D33A79">
        <w:rPr>
          <w:rFonts w:ascii="Constantia" w:hAnsi="Constantia"/>
        </w:rPr>
        <w:t>O.</w:t>
      </w:r>
      <w:r w:rsidR="00722326">
        <w:rPr>
          <w:rFonts w:ascii="Constantia" w:hAnsi="Constantia"/>
        </w:rPr>
        <w:t xml:space="preserve">                                                                                                                    </w:t>
      </w:r>
      <w:r>
        <w:rPr>
          <w:rFonts w:ascii="Constantia" w:hAnsi="Constantia"/>
        </w:rPr>
        <w:t>Les éléments entre crochets constituent la charpente de la zéolithe (le squelette zéolithique) les autres éléments sont l’eau et les cations de compensation.</w:t>
      </w:r>
    </w:p>
    <w:p w:rsidR="00722326" w:rsidRDefault="00722326" w:rsidP="00722326">
      <w:pPr>
        <w:pStyle w:val="NormalWeb"/>
        <w:spacing w:line="276" w:lineRule="auto"/>
        <w:jc w:val="both"/>
        <w:rPr>
          <w:rFonts w:ascii="Constantia" w:hAnsi="Constantia"/>
        </w:rPr>
      </w:pPr>
    </w:p>
    <w:p w:rsidR="00D33A79" w:rsidRPr="00722326" w:rsidRDefault="00D33A79" w:rsidP="00722326">
      <w:pPr>
        <w:pStyle w:val="NormalWeb"/>
        <w:spacing w:line="276" w:lineRule="auto"/>
        <w:jc w:val="both"/>
        <w:rPr>
          <w:rFonts w:ascii="Constantia" w:hAnsi="Constantia"/>
        </w:rPr>
      </w:pPr>
      <w:r w:rsidRPr="00B833D4">
        <w:rPr>
          <w:rFonts w:ascii="Constantia" w:hAnsi="Constantia"/>
          <w:b/>
          <w:sz w:val="26"/>
          <w:szCs w:val="26"/>
        </w:rPr>
        <w:t>I.4.2. Structure :</w:t>
      </w:r>
    </w:p>
    <w:p w:rsidR="00D33A79" w:rsidRPr="003A4D56" w:rsidRDefault="00D33A79" w:rsidP="00D33A79">
      <w:pPr>
        <w:jc w:val="both"/>
        <w:rPr>
          <w:rFonts w:ascii="Constantia" w:hAnsi="Constantia"/>
          <w:b/>
          <w:sz w:val="26"/>
          <w:szCs w:val="26"/>
        </w:rPr>
      </w:pPr>
      <w:r w:rsidRPr="00722326">
        <w:rPr>
          <w:rFonts w:ascii="Constantia" w:hAnsi="Constantia"/>
          <w:b/>
          <w:i/>
          <w:sz w:val="32"/>
          <w:szCs w:val="32"/>
        </w:rPr>
        <w:t xml:space="preserve">            D</w:t>
      </w:r>
      <w:r w:rsidRPr="00F61B89">
        <w:rPr>
          <w:rFonts w:ascii="Constantia" w:hAnsi="Constantia"/>
          <w:sz w:val="24"/>
          <w:szCs w:val="24"/>
        </w:rPr>
        <w:t>ans</w:t>
      </w:r>
      <w:r>
        <w:rPr>
          <w:rFonts w:ascii="Constantia" w:hAnsi="Constantia"/>
          <w:sz w:val="24"/>
          <w:szCs w:val="24"/>
        </w:rPr>
        <w:t xml:space="preserve"> </w:t>
      </w:r>
      <w:r w:rsidRPr="00F61B89">
        <w:rPr>
          <w:rFonts w:ascii="Constantia" w:hAnsi="Constantia"/>
          <w:sz w:val="24"/>
          <w:szCs w:val="24"/>
        </w:rPr>
        <w:t>tous les cas M représente un cation échangeable, soit métallique</w:t>
      </w:r>
      <w:r>
        <w:rPr>
          <w:rFonts w:ascii="Constantia" w:hAnsi="Constantia"/>
          <w:sz w:val="24"/>
          <w:szCs w:val="24"/>
        </w:rPr>
        <w:t>, alcalin ; alcalino-terreux ; métal de transition</w:t>
      </w:r>
      <w:r w:rsidRPr="00F61B89">
        <w:rPr>
          <w:rFonts w:ascii="Constantia" w:hAnsi="Constantia"/>
          <w:sz w:val="24"/>
          <w:szCs w:val="24"/>
        </w:rPr>
        <w:t xml:space="preserve"> </w:t>
      </w:r>
      <w:r>
        <w:rPr>
          <w:rFonts w:ascii="Constantia" w:hAnsi="Constantia"/>
          <w:sz w:val="24"/>
          <w:szCs w:val="24"/>
        </w:rPr>
        <w:t xml:space="preserve">ou </w:t>
      </w:r>
      <w:r w:rsidRPr="00F61B89">
        <w:rPr>
          <w:rFonts w:ascii="Constantia" w:hAnsi="Constantia"/>
          <w:sz w:val="24"/>
          <w:szCs w:val="24"/>
        </w:rPr>
        <w:t>pr</w:t>
      </w:r>
      <w:r>
        <w:rPr>
          <w:rFonts w:ascii="Constantia" w:hAnsi="Constantia"/>
          <w:sz w:val="24"/>
          <w:szCs w:val="24"/>
        </w:rPr>
        <w:t xml:space="preserve">oton. Le cation M est notamment </w:t>
      </w:r>
      <w:r w:rsidRPr="00F61B89">
        <w:rPr>
          <w:rFonts w:ascii="Constantia" w:hAnsi="Constantia"/>
          <w:sz w:val="24"/>
          <w:szCs w:val="24"/>
        </w:rPr>
        <w:t>responsable des propriétés acido-basiques de Brønsted et de Lewis, et des propriétés</w:t>
      </w:r>
      <w:r>
        <w:rPr>
          <w:rFonts w:ascii="Constantia" w:hAnsi="Constantia"/>
          <w:sz w:val="24"/>
          <w:szCs w:val="24"/>
        </w:rPr>
        <w:t xml:space="preserve"> </w:t>
      </w:r>
      <w:r w:rsidRPr="00F61B89">
        <w:rPr>
          <w:rFonts w:ascii="Constantia" w:hAnsi="Constantia"/>
          <w:sz w:val="24"/>
          <w:szCs w:val="24"/>
        </w:rPr>
        <w:t>d’échanges cationiques de la zéolithe. Mais il sert aussi</w:t>
      </w:r>
      <w:r>
        <w:rPr>
          <w:rFonts w:ascii="Constantia" w:hAnsi="Constantia"/>
          <w:sz w:val="24"/>
          <w:szCs w:val="24"/>
        </w:rPr>
        <w:t xml:space="preserve"> à compenser la charge négative</w:t>
      </w:r>
      <w:r w:rsidR="00722326">
        <w:rPr>
          <w:rFonts w:ascii="Constantia" w:hAnsi="Constantia"/>
          <w:sz w:val="24"/>
          <w:szCs w:val="24"/>
        </w:rPr>
        <w:t xml:space="preserve"> </w:t>
      </w:r>
      <w:r w:rsidRPr="00F61B89">
        <w:rPr>
          <w:rFonts w:ascii="Constantia" w:hAnsi="Constantia"/>
          <w:sz w:val="24"/>
          <w:szCs w:val="24"/>
        </w:rPr>
        <w:t>résultant de la charpente.</w:t>
      </w:r>
    </w:p>
    <w:p w:rsidR="00D33A79" w:rsidRDefault="00E80CB5" w:rsidP="00D33A79">
      <w:pPr>
        <w:jc w:val="both"/>
        <w:rPr>
          <w:rFonts w:ascii="Constantia" w:hAnsi="Constantia"/>
          <w:sz w:val="24"/>
          <w:szCs w:val="24"/>
        </w:rPr>
      </w:pPr>
      <w:r>
        <w:rPr>
          <w:rFonts w:ascii="Constantia" w:hAnsi="Constantia"/>
          <w:noProof/>
          <w:sz w:val="24"/>
          <w:szCs w:val="24"/>
          <w:lang w:eastAsia="fr-FR"/>
        </w:rPr>
        <w:drawing>
          <wp:anchor distT="0" distB="0" distL="114300" distR="114300" simplePos="0" relativeHeight="251578368" behindDoc="0" locked="0" layoutInCell="1" allowOverlap="1">
            <wp:simplePos x="0" y="0"/>
            <wp:positionH relativeFrom="column">
              <wp:posOffset>2197735</wp:posOffset>
            </wp:positionH>
            <wp:positionV relativeFrom="paragraph">
              <wp:posOffset>535940</wp:posOffset>
            </wp:positionV>
            <wp:extent cx="1680210" cy="1163955"/>
            <wp:effectExtent l="19050" t="0" r="0" b="0"/>
            <wp:wrapNone/>
            <wp:docPr id="29"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3" cstate="print"/>
                    <a:srcRect/>
                    <a:stretch>
                      <a:fillRect/>
                    </a:stretch>
                  </pic:blipFill>
                  <pic:spPr bwMode="auto">
                    <a:xfrm>
                      <a:off x="0" y="0"/>
                      <a:ext cx="1680210" cy="1163955"/>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095" type="#_x0000_t202" style="position:absolute;left:0;text-align:left;margin-left:106.25pt;margin-top:41.6pt;width:247.8pt;height:116.3pt;z-index:-251661312;mso-position-horizontal-relative:text;mso-position-vertical-relative:text" strokecolor="black [3213]">
            <v:textbox style="mso-next-textbox:#_x0000_s1095">
              <w:txbxContent>
                <w:p w:rsidR="00167B78" w:rsidRDefault="00167B78" w:rsidP="00D33A79"/>
              </w:txbxContent>
            </v:textbox>
          </v:shape>
        </w:pict>
      </w:r>
      <w:r w:rsidR="00D33A79" w:rsidRPr="00F61B89">
        <w:rPr>
          <w:rFonts w:ascii="Constantia" w:hAnsi="Constantia"/>
          <w:sz w:val="24"/>
          <w:szCs w:val="24"/>
        </w:rPr>
        <w:t>Quant aux espèces AlO</w:t>
      </w:r>
      <w:r w:rsidR="00D33A79" w:rsidRPr="00F61B89">
        <w:rPr>
          <w:rFonts w:ascii="Constantia" w:hAnsi="Constantia"/>
          <w:sz w:val="24"/>
          <w:szCs w:val="24"/>
          <w:vertAlign w:val="subscript"/>
        </w:rPr>
        <w:t>2</w:t>
      </w:r>
      <w:r w:rsidR="00D33A79" w:rsidRPr="00F61B89">
        <w:rPr>
          <w:rFonts w:ascii="Constantia" w:hAnsi="Constantia"/>
          <w:sz w:val="24"/>
          <w:szCs w:val="24"/>
          <w:vertAlign w:val="superscript"/>
        </w:rPr>
        <w:t>-</w:t>
      </w:r>
      <w:r w:rsidR="00D33A79" w:rsidRPr="00F61B89">
        <w:rPr>
          <w:rFonts w:ascii="Constantia" w:hAnsi="Constantia"/>
          <w:sz w:val="24"/>
          <w:szCs w:val="24"/>
        </w:rPr>
        <w:t xml:space="preserve">  et SiO</w:t>
      </w:r>
      <w:r w:rsidR="00D33A79" w:rsidRPr="00F61B89">
        <w:rPr>
          <w:rFonts w:ascii="Constantia" w:hAnsi="Constantia"/>
          <w:sz w:val="24"/>
          <w:szCs w:val="24"/>
          <w:vertAlign w:val="subscript"/>
        </w:rPr>
        <w:t>2</w:t>
      </w:r>
      <w:r w:rsidR="00D33A79" w:rsidRPr="00F61B89">
        <w:rPr>
          <w:rFonts w:ascii="Constantia" w:hAnsi="Constantia"/>
          <w:sz w:val="24"/>
          <w:szCs w:val="24"/>
        </w:rPr>
        <w:t>, elles sont les unit</w:t>
      </w:r>
      <w:r w:rsidR="00D33A79">
        <w:rPr>
          <w:rFonts w:ascii="Constantia" w:hAnsi="Constantia"/>
          <w:sz w:val="24"/>
          <w:szCs w:val="24"/>
        </w:rPr>
        <w:t xml:space="preserve">és élémentaires qui par mise en </w:t>
      </w:r>
      <w:r w:rsidR="00D33A79" w:rsidRPr="00F61B89">
        <w:rPr>
          <w:rFonts w:ascii="Constantia" w:hAnsi="Constantia"/>
          <w:sz w:val="24"/>
          <w:szCs w:val="24"/>
        </w:rPr>
        <w:t>commun de leurs atomes d’oxygène, forment les tétraèdres SiO</w:t>
      </w:r>
      <w:r w:rsidR="00D33A79" w:rsidRPr="00F61B89">
        <w:rPr>
          <w:rFonts w:ascii="Constantia" w:hAnsi="Constantia"/>
          <w:sz w:val="24"/>
          <w:szCs w:val="24"/>
          <w:vertAlign w:val="subscript"/>
        </w:rPr>
        <w:t>4</w:t>
      </w:r>
      <w:r w:rsidR="00D33A79" w:rsidRPr="00F61B89">
        <w:rPr>
          <w:rFonts w:ascii="Constantia" w:hAnsi="Constantia"/>
          <w:sz w:val="24"/>
          <w:szCs w:val="24"/>
        </w:rPr>
        <w:t xml:space="preserve"> et AlO</w:t>
      </w:r>
      <w:r w:rsidR="00D33A79" w:rsidRPr="00F61B89">
        <w:rPr>
          <w:rFonts w:ascii="Constantia" w:hAnsi="Constantia"/>
          <w:sz w:val="24"/>
          <w:szCs w:val="24"/>
          <w:vertAlign w:val="subscript"/>
        </w:rPr>
        <w:t>4</w:t>
      </w:r>
      <w:r w:rsidR="00D33A79">
        <w:rPr>
          <w:rFonts w:ascii="Constantia" w:hAnsi="Constantia"/>
          <w:sz w:val="24"/>
          <w:szCs w:val="24"/>
          <w:vertAlign w:val="superscript"/>
        </w:rPr>
        <w:t xml:space="preserve">- </w:t>
      </w:r>
      <w:r w:rsidR="00D33A79">
        <w:rPr>
          <w:rFonts w:ascii="Constantia" w:hAnsi="Constantia"/>
          <w:sz w:val="24"/>
          <w:szCs w:val="24"/>
        </w:rPr>
        <w:t>(Figure I.5</w:t>
      </w:r>
      <w:r w:rsidR="00D33A79" w:rsidRPr="00FC03B3">
        <w:rPr>
          <w:rFonts w:ascii="Constantia" w:hAnsi="Constantia"/>
          <w:sz w:val="24"/>
          <w:szCs w:val="24"/>
        </w:rPr>
        <w:t>).</w:t>
      </w:r>
      <w:r w:rsidR="00D33A79">
        <w:rPr>
          <w:rFonts w:ascii="Constantia" w:hAnsi="Constantia"/>
          <w:sz w:val="24"/>
          <w:szCs w:val="24"/>
        </w:rPr>
        <w:t xml:space="preserve"> </w:t>
      </w:r>
    </w:p>
    <w:p w:rsidR="00D33A79" w:rsidRDefault="00D33A79" w:rsidP="00D33A79">
      <w:pPr>
        <w:jc w:val="both"/>
        <w:rPr>
          <w:rFonts w:ascii="Constantia" w:hAnsi="Constantia"/>
          <w:sz w:val="24"/>
          <w:szCs w:val="24"/>
        </w:rPr>
      </w:pPr>
    </w:p>
    <w:p w:rsidR="00D33A79" w:rsidRDefault="00D33A79" w:rsidP="00D33A79">
      <w:pPr>
        <w:jc w:val="both"/>
        <w:rPr>
          <w:rFonts w:ascii="Constantia" w:hAnsi="Constantia"/>
          <w:sz w:val="24"/>
          <w:szCs w:val="24"/>
        </w:rPr>
      </w:pPr>
    </w:p>
    <w:p w:rsidR="00D33A79" w:rsidRDefault="00D33A79" w:rsidP="00D33A79">
      <w:pPr>
        <w:jc w:val="both"/>
        <w:rPr>
          <w:rFonts w:ascii="Constantia" w:hAnsi="Constantia"/>
          <w:sz w:val="24"/>
          <w:szCs w:val="24"/>
        </w:rPr>
      </w:pPr>
    </w:p>
    <w:p w:rsidR="00D33A79" w:rsidRDefault="00664686" w:rsidP="00D33A79">
      <w:pPr>
        <w:jc w:val="both"/>
        <w:rPr>
          <w:rFonts w:ascii="Constantia" w:hAnsi="Constantia"/>
          <w:sz w:val="24"/>
          <w:szCs w:val="24"/>
        </w:rPr>
      </w:pPr>
      <w:r>
        <w:rPr>
          <w:rFonts w:ascii="Constantia" w:hAnsi="Constantia"/>
          <w:noProof/>
          <w:sz w:val="24"/>
          <w:szCs w:val="24"/>
          <w:lang w:eastAsia="fr-FR"/>
        </w:rPr>
        <w:pict>
          <v:shape id="_x0000_s1096" type="#_x0000_t202" style="position:absolute;left:0;text-align:left;margin-left:82.7pt;margin-top:14.6pt;width:297.75pt;height:24.75pt;z-index:251656192" filled="f" stroked="f">
            <v:textbox style="mso-next-textbox:#_x0000_s1096">
              <w:txbxContent>
                <w:p w:rsidR="00167B78" w:rsidRPr="005A7ED0" w:rsidRDefault="00167B78" w:rsidP="00D33A79">
                  <w:pPr>
                    <w:jc w:val="center"/>
                    <w:rPr>
                      <w:rFonts w:ascii="Constantia" w:hAnsi="Constantia"/>
                      <w:sz w:val="24"/>
                      <w:szCs w:val="24"/>
                    </w:rPr>
                  </w:pPr>
                  <w:r>
                    <w:rPr>
                      <w:rFonts w:ascii="Constantia" w:hAnsi="Constantia"/>
                      <w:b/>
                      <w:sz w:val="24"/>
                      <w:szCs w:val="24"/>
                    </w:rPr>
                    <w:t>- Figure I</w:t>
                  </w:r>
                  <w:r w:rsidRPr="005A7ED0">
                    <w:rPr>
                      <w:rFonts w:ascii="Constantia" w:hAnsi="Constantia"/>
                      <w:b/>
                      <w:sz w:val="24"/>
                      <w:szCs w:val="24"/>
                    </w:rPr>
                    <w:t>.</w:t>
                  </w:r>
                  <w:r>
                    <w:rPr>
                      <w:rFonts w:ascii="Constantia" w:hAnsi="Constantia"/>
                      <w:b/>
                      <w:sz w:val="24"/>
                      <w:szCs w:val="24"/>
                    </w:rPr>
                    <w:t xml:space="preserve">5. </w:t>
                  </w:r>
                  <w:r>
                    <w:rPr>
                      <w:rFonts w:ascii="Constantia" w:hAnsi="Constantia"/>
                      <w:sz w:val="24"/>
                      <w:szCs w:val="24"/>
                    </w:rPr>
                    <w:t>Tétraèdre TO</w:t>
                  </w:r>
                  <w:r w:rsidRPr="00565703">
                    <w:rPr>
                      <w:rFonts w:ascii="Constantia" w:hAnsi="Constantia"/>
                      <w:sz w:val="24"/>
                      <w:szCs w:val="24"/>
                      <w:vertAlign w:val="subscript"/>
                    </w:rPr>
                    <w:t>4</w:t>
                  </w:r>
                  <w:r>
                    <w:rPr>
                      <w:rFonts w:ascii="Constantia" w:hAnsi="Constantia"/>
                      <w:sz w:val="24"/>
                      <w:szCs w:val="24"/>
                    </w:rPr>
                    <w:t xml:space="preserve"> (soit T, Si ou Al) -</w:t>
                  </w:r>
                </w:p>
              </w:txbxContent>
            </v:textbox>
          </v:shape>
        </w:pict>
      </w:r>
    </w:p>
    <w:p w:rsidR="00D33A79" w:rsidRDefault="00D33A79" w:rsidP="00D33A79">
      <w:pPr>
        <w:jc w:val="both"/>
        <w:rPr>
          <w:rFonts w:ascii="Constantia" w:hAnsi="Constantia"/>
          <w:sz w:val="24"/>
          <w:szCs w:val="24"/>
        </w:rPr>
      </w:pPr>
    </w:p>
    <w:p w:rsidR="000E6FE9" w:rsidRDefault="00D33A79" w:rsidP="000E6FE9">
      <w:pPr>
        <w:jc w:val="both"/>
        <w:rPr>
          <w:rFonts w:ascii="Constantia" w:hAnsi="Constantia"/>
          <w:sz w:val="24"/>
          <w:szCs w:val="24"/>
        </w:rPr>
      </w:pPr>
      <w:r>
        <w:rPr>
          <w:rFonts w:ascii="Constantia" w:hAnsi="Constantia"/>
          <w:sz w:val="24"/>
          <w:szCs w:val="24"/>
        </w:rPr>
        <w:t xml:space="preserve">C’est à partir de </w:t>
      </w:r>
      <w:r w:rsidRPr="00F61B89">
        <w:rPr>
          <w:rFonts w:ascii="Constantia" w:hAnsi="Constantia"/>
          <w:sz w:val="24"/>
          <w:szCs w:val="24"/>
        </w:rPr>
        <w:t xml:space="preserve">l’enchaînement tridimensionnel de ces </w:t>
      </w:r>
      <w:r>
        <w:rPr>
          <w:rFonts w:ascii="Constantia" w:hAnsi="Constantia"/>
          <w:sz w:val="24"/>
          <w:szCs w:val="24"/>
        </w:rPr>
        <w:t>tétraèdres</w:t>
      </w:r>
      <w:r w:rsidRPr="00F61B89">
        <w:rPr>
          <w:rFonts w:ascii="Constantia" w:hAnsi="Constantia"/>
          <w:sz w:val="24"/>
          <w:szCs w:val="24"/>
        </w:rPr>
        <w:t xml:space="preserve"> qu’est </w:t>
      </w:r>
      <w:r w:rsidR="005B0A0D">
        <w:rPr>
          <w:rFonts w:ascii="Constantia" w:hAnsi="Constantia"/>
          <w:sz w:val="24"/>
          <w:szCs w:val="24"/>
        </w:rPr>
        <w:t>construite la charpente aluminosilicat</w:t>
      </w:r>
      <w:r w:rsidRPr="00F61B89">
        <w:rPr>
          <w:rFonts w:ascii="Constantia" w:hAnsi="Constantia"/>
          <w:sz w:val="24"/>
          <w:szCs w:val="24"/>
        </w:rPr>
        <w:t>e et que dépend</w:t>
      </w:r>
      <w:r w:rsidR="005B0A0D">
        <w:rPr>
          <w:rFonts w:ascii="Constantia" w:hAnsi="Constantia"/>
          <w:sz w:val="24"/>
          <w:szCs w:val="24"/>
        </w:rPr>
        <w:t>e</w:t>
      </w:r>
      <w:r w:rsidRPr="00F61B89">
        <w:rPr>
          <w:rFonts w:ascii="Constantia" w:hAnsi="Constantia"/>
          <w:sz w:val="24"/>
          <w:szCs w:val="24"/>
        </w:rPr>
        <w:t xml:space="preserve"> la taille d’ouverture des pores ainsi  que celles des canaux et des</w:t>
      </w:r>
      <w:r>
        <w:rPr>
          <w:rFonts w:ascii="Constantia" w:hAnsi="Constantia"/>
          <w:sz w:val="24"/>
          <w:szCs w:val="24"/>
        </w:rPr>
        <w:t xml:space="preserve"> </w:t>
      </w:r>
      <w:r w:rsidRPr="00F61B89">
        <w:rPr>
          <w:rFonts w:ascii="Constantia" w:hAnsi="Constantia"/>
          <w:sz w:val="24"/>
          <w:szCs w:val="24"/>
        </w:rPr>
        <w:t>cavités de dimensions moléculaires d</w:t>
      </w:r>
      <w:r>
        <w:rPr>
          <w:rFonts w:ascii="Constantia" w:hAnsi="Constantia"/>
          <w:sz w:val="24"/>
          <w:szCs w:val="24"/>
        </w:rPr>
        <w:t xml:space="preserve">es zéolithes </w:t>
      </w:r>
      <w:r w:rsidRPr="00F61B89">
        <w:rPr>
          <w:rFonts w:ascii="Constantia" w:hAnsi="Constantia"/>
          <w:b/>
          <w:sz w:val="24"/>
          <w:szCs w:val="24"/>
        </w:rPr>
        <w:t>[</w:t>
      </w:r>
      <w:r>
        <w:rPr>
          <w:rFonts w:ascii="Constantia" w:hAnsi="Constantia"/>
          <w:b/>
          <w:sz w:val="24"/>
          <w:szCs w:val="24"/>
        </w:rPr>
        <w:t>16</w:t>
      </w:r>
      <w:r w:rsidRPr="00F61B89">
        <w:rPr>
          <w:rFonts w:ascii="Constantia" w:hAnsi="Constantia"/>
          <w:b/>
          <w:sz w:val="24"/>
          <w:szCs w:val="24"/>
        </w:rPr>
        <w:t>]</w:t>
      </w:r>
      <w:r w:rsidRPr="00F61B89">
        <w:rPr>
          <w:rFonts w:ascii="Constantia" w:hAnsi="Constantia"/>
          <w:sz w:val="24"/>
          <w:szCs w:val="24"/>
        </w:rPr>
        <w:t>.</w:t>
      </w:r>
    </w:p>
    <w:p w:rsidR="000E6FE9" w:rsidRDefault="000E6FE9" w:rsidP="000E6FE9">
      <w:pPr>
        <w:jc w:val="both"/>
        <w:rPr>
          <w:rFonts w:ascii="Constantia" w:hAnsi="Constantia"/>
          <w:sz w:val="24"/>
          <w:szCs w:val="24"/>
        </w:rPr>
      </w:pPr>
      <w:r>
        <w:rPr>
          <w:rFonts w:ascii="Constantia" w:hAnsi="Constantia"/>
          <w:noProof/>
          <w:sz w:val="24"/>
          <w:szCs w:val="24"/>
          <w:lang w:eastAsia="fr-FR"/>
        </w:rPr>
        <w:lastRenderedPageBreak/>
        <w:drawing>
          <wp:anchor distT="0" distB="0" distL="114300" distR="114300" simplePos="0" relativeHeight="251579392" behindDoc="0" locked="0" layoutInCell="1" allowOverlap="1">
            <wp:simplePos x="0" y="0"/>
            <wp:positionH relativeFrom="column">
              <wp:posOffset>42545</wp:posOffset>
            </wp:positionH>
            <wp:positionV relativeFrom="paragraph">
              <wp:posOffset>-29210</wp:posOffset>
            </wp:positionV>
            <wp:extent cx="5867400" cy="2095500"/>
            <wp:effectExtent l="19050" t="0" r="0" b="0"/>
            <wp:wrapNone/>
            <wp:docPr id="3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4" cstate="print"/>
                    <a:srcRect/>
                    <a:stretch>
                      <a:fillRect/>
                    </a:stretch>
                  </pic:blipFill>
                  <pic:spPr bwMode="auto">
                    <a:xfrm>
                      <a:off x="0" y="0"/>
                      <a:ext cx="5867400" cy="2095500"/>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102" type="#_x0000_t202" style="position:absolute;left:0;text-align:left;margin-left:1.35pt;margin-top:-4.55pt;width:464.7pt;height:207.5pt;z-index:-251658240;mso-position-horizontal-relative:text;mso-position-vertical-relative:text" strokecolor="black [3213]">
            <v:textbox style="mso-next-textbox:#_x0000_s1102">
              <w:txbxContent>
                <w:p w:rsidR="00167B78" w:rsidRDefault="00167B78" w:rsidP="000E6FE9"/>
              </w:txbxContent>
            </v:textbox>
          </v:shape>
        </w:pict>
      </w:r>
    </w:p>
    <w:p w:rsidR="000E6FE9" w:rsidRDefault="000E6FE9" w:rsidP="000E6FE9">
      <w:pPr>
        <w:jc w:val="both"/>
        <w:rPr>
          <w:rFonts w:ascii="Constantia" w:hAnsi="Constantia"/>
          <w:sz w:val="24"/>
          <w:szCs w:val="24"/>
        </w:rPr>
      </w:pPr>
    </w:p>
    <w:p w:rsidR="000E6FE9" w:rsidRPr="0015337A" w:rsidRDefault="000E6FE9" w:rsidP="000E6FE9">
      <w:pPr>
        <w:jc w:val="both"/>
        <w:rPr>
          <w:rFonts w:ascii="Constantia" w:hAnsi="Constantia"/>
          <w:sz w:val="24"/>
          <w:szCs w:val="24"/>
        </w:rPr>
      </w:pPr>
    </w:p>
    <w:p w:rsidR="000E6FE9" w:rsidRPr="0015337A" w:rsidRDefault="000E6FE9" w:rsidP="000E6FE9">
      <w:pPr>
        <w:jc w:val="both"/>
        <w:rPr>
          <w:rFonts w:ascii="Constantia" w:hAnsi="Constantia"/>
          <w:sz w:val="24"/>
          <w:szCs w:val="24"/>
        </w:rPr>
      </w:pPr>
    </w:p>
    <w:p w:rsidR="000E6FE9" w:rsidRPr="0015337A" w:rsidRDefault="000E6FE9" w:rsidP="000E6FE9">
      <w:pPr>
        <w:jc w:val="both"/>
        <w:rPr>
          <w:rFonts w:ascii="Constantia" w:hAnsi="Constantia"/>
          <w:sz w:val="24"/>
          <w:szCs w:val="24"/>
        </w:rPr>
      </w:pPr>
    </w:p>
    <w:p w:rsidR="000E6FE9" w:rsidRPr="0015337A" w:rsidRDefault="000E6FE9" w:rsidP="000E6FE9">
      <w:pPr>
        <w:jc w:val="both"/>
        <w:rPr>
          <w:rFonts w:ascii="Constantia" w:hAnsi="Constantia"/>
          <w:sz w:val="24"/>
          <w:szCs w:val="24"/>
        </w:rPr>
      </w:pPr>
    </w:p>
    <w:p w:rsidR="000E6FE9" w:rsidRDefault="00664686" w:rsidP="000E6FE9">
      <w:pPr>
        <w:jc w:val="both"/>
        <w:rPr>
          <w:rFonts w:ascii="Constantia" w:hAnsi="Constantia"/>
          <w:sz w:val="24"/>
          <w:szCs w:val="24"/>
        </w:rPr>
      </w:pPr>
      <w:r w:rsidRPr="00664686">
        <w:rPr>
          <w:rFonts w:ascii="Constantia" w:hAnsi="Constantia"/>
          <w:noProof/>
        </w:rPr>
        <w:pict>
          <v:shape id="_x0000_s1101" type="#_x0000_t202" style="position:absolute;left:0;text-align:left;margin-left:79pt;margin-top:17.1pt;width:297.75pt;height:24.75pt;z-index:251657216" filled="f" stroked="f">
            <v:textbox style="mso-next-textbox:#_x0000_s1101">
              <w:txbxContent>
                <w:p w:rsidR="00167B78" w:rsidRPr="005A7ED0" w:rsidRDefault="00167B78" w:rsidP="000E6FE9">
                  <w:pPr>
                    <w:jc w:val="center"/>
                    <w:rPr>
                      <w:rFonts w:ascii="Constantia" w:hAnsi="Constantia"/>
                      <w:sz w:val="24"/>
                      <w:szCs w:val="24"/>
                    </w:rPr>
                  </w:pPr>
                  <w:r>
                    <w:rPr>
                      <w:rFonts w:ascii="Constantia" w:hAnsi="Constantia"/>
                      <w:b/>
                      <w:sz w:val="24"/>
                      <w:szCs w:val="24"/>
                    </w:rPr>
                    <w:t xml:space="preserve">- Figure </w:t>
                  </w:r>
                  <w:r w:rsidRPr="005A7ED0">
                    <w:rPr>
                      <w:rFonts w:ascii="Constantia" w:hAnsi="Constantia"/>
                      <w:b/>
                      <w:sz w:val="24"/>
                      <w:szCs w:val="24"/>
                    </w:rPr>
                    <w:t>I.</w:t>
                  </w:r>
                  <w:r>
                    <w:rPr>
                      <w:rFonts w:ascii="Constantia" w:hAnsi="Constantia"/>
                      <w:b/>
                      <w:sz w:val="24"/>
                      <w:szCs w:val="24"/>
                    </w:rPr>
                    <w:t xml:space="preserve">6. </w:t>
                  </w:r>
                  <w:r w:rsidRPr="008E7F4D">
                    <w:rPr>
                      <w:rFonts w:ascii="Constantia" w:hAnsi="Constantia"/>
                      <w:sz w:val="24"/>
                      <w:szCs w:val="24"/>
                    </w:rPr>
                    <w:t>Différents types de canaux de zéolithes</w:t>
                  </w:r>
                  <w:r>
                    <w:rPr>
                      <w:rFonts w:ascii="Constantia" w:hAnsi="Constantia"/>
                      <w:sz w:val="24"/>
                      <w:szCs w:val="24"/>
                    </w:rPr>
                    <w:t xml:space="preserve"> -</w:t>
                  </w:r>
                </w:p>
              </w:txbxContent>
            </v:textbox>
          </v:shape>
        </w:pict>
      </w:r>
    </w:p>
    <w:p w:rsidR="000E6FE9" w:rsidRDefault="000E6FE9" w:rsidP="000E6FE9">
      <w:pPr>
        <w:rPr>
          <w:rFonts w:ascii="Constantia" w:hAnsi="Constantia"/>
          <w:sz w:val="24"/>
          <w:szCs w:val="24"/>
        </w:rPr>
      </w:pPr>
    </w:p>
    <w:p w:rsidR="000E6FE9" w:rsidRDefault="000E6FE9" w:rsidP="000E6FE9">
      <w:pPr>
        <w:rPr>
          <w:rFonts w:ascii="Constantia" w:hAnsi="Constantia"/>
          <w:sz w:val="24"/>
          <w:szCs w:val="24"/>
        </w:rPr>
      </w:pPr>
    </w:p>
    <w:p w:rsidR="000E6FE9" w:rsidRDefault="000E6FE9" w:rsidP="0060442E">
      <w:pPr>
        <w:jc w:val="both"/>
        <w:rPr>
          <w:rFonts w:ascii="Constantia" w:hAnsi="Constantia"/>
          <w:sz w:val="24"/>
          <w:szCs w:val="24"/>
        </w:rPr>
      </w:pPr>
      <w:r w:rsidRPr="0015337A">
        <w:rPr>
          <w:rFonts w:ascii="Constantia" w:hAnsi="Constantia"/>
          <w:sz w:val="24"/>
          <w:szCs w:val="24"/>
        </w:rPr>
        <w:t>Ces particularités structurales spécifiques, c'est-à-dire leu</w:t>
      </w:r>
      <w:r>
        <w:rPr>
          <w:rFonts w:ascii="Constantia" w:hAnsi="Constantia"/>
          <w:sz w:val="24"/>
          <w:szCs w:val="24"/>
        </w:rPr>
        <w:t>r structure en cage à 1, 2 ou 3 dimensions (</w:t>
      </w:r>
      <w:r w:rsidR="005B0A0D">
        <w:rPr>
          <w:rFonts w:ascii="Constantia" w:hAnsi="Constantia"/>
          <w:sz w:val="24"/>
          <w:szCs w:val="24"/>
        </w:rPr>
        <w:t>Figure I.6) ou en ca</w:t>
      </w:r>
      <w:r>
        <w:rPr>
          <w:rFonts w:ascii="Constantia" w:hAnsi="Constantia"/>
          <w:sz w:val="24"/>
          <w:szCs w:val="24"/>
        </w:rPr>
        <w:t xml:space="preserve">naux, </w:t>
      </w:r>
      <w:r w:rsidRPr="0015337A">
        <w:rPr>
          <w:rFonts w:ascii="Constantia" w:hAnsi="Constantia"/>
          <w:sz w:val="24"/>
          <w:szCs w:val="24"/>
        </w:rPr>
        <w:t>mais aussi le rapport silicium/</w:t>
      </w:r>
      <w:r>
        <w:rPr>
          <w:rFonts w:ascii="Constantia" w:hAnsi="Constantia"/>
          <w:sz w:val="24"/>
          <w:szCs w:val="24"/>
        </w:rPr>
        <w:t xml:space="preserve">aluminium (Si/Al) de la charpente et la </w:t>
      </w:r>
      <w:r w:rsidRPr="0015337A">
        <w:rPr>
          <w:rFonts w:ascii="Constantia" w:hAnsi="Constantia"/>
          <w:sz w:val="24"/>
          <w:szCs w:val="24"/>
        </w:rPr>
        <w:t xml:space="preserve">présence de cations mobiles, sont responsables des </w:t>
      </w:r>
      <w:r>
        <w:rPr>
          <w:rFonts w:ascii="Constantia" w:hAnsi="Constantia"/>
          <w:sz w:val="24"/>
          <w:szCs w:val="24"/>
        </w:rPr>
        <w:t xml:space="preserve">propriétés physico-chimiques de </w:t>
      </w:r>
      <w:r w:rsidRPr="0015337A">
        <w:rPr>
          <w:rFonts w:ascii="Constantia" w:hAnsi="Constantia"/>
          <w:sz w:val="24"/>
          <w:szCs w:val="24"/>
        </w:rPr>
        <w:t>ces</w:t>
      </w:r>
      <w:r>
        <w:rPr>
          <w:rFonts w:ascii="Constantia" w:hAnsi="Constantia"/>
          <w:sz w:val="24"/>
          <w:szCs w:val="24"/>
        </w:rPr>
        <w:t xml:space="preserve"> </w:t>
      </w:r>
      <w:r w:rsidRPr="0015337A">
        <w:rPr>
          <w:rFonts w:ascii="Constantia" w:hAnsi="Constantia"/>
          <w:sz w:val="24"/>
          <w:szCs w:val="24"/>
        </w:rPr>
        <w:t>compo</w:t>
      </w:r>
      <w:r>
        <w:rPr>
          <w:rFonts w:ascii="Constantia" w:hAnsi="Constantia"/>
          <w:sz w:val="24"/>
          <w:szCs w:val="24"/>
        </w:rPr>
        <w:t>sés.</w:t>
      </w:r>
    </w:p>
    <w:p w:rsidR="000E6FE9" w:rsidRDefault="00664686" w:rsidP="000E6FE9">
      <w:pPr>
        <w:pStyle w:val="NormalWeb"/>
        <w:spacing w:line="276" w:lineRule="auto"/>
        <w:jc w:val="both"/>
        <w:rPr>
          <w:rFonts w:ascii="Constantia" w:hAnsi="Constantia"/>
        </w:rPr>
      </w:pPr>
      <w:r w:rsidRPr="00664686">
        <w:rPr>
          <w:rFonts w:ascii="Constantia" w:hAnsi="Constantia"/>
          <w:b/>
          <w:noProof/>
          <w:sz w:val="28"/>
          <w:szCs w:val="28"/>
          <w:lang w:eastAsia="en-US"/>
        </w:rPr>
        <w:pict>
          <v:shape id="_x0000_s1107" type="#_x0000_t202" style="position:absolute;left:0;text-align:left;margin-left:3.6pt;margin-top:148.2pt;width:463.85pt;height:182.25pt;z-index:-251656192" strokecolor="black [3213]">
            <v:textbox style="mso-next-textbox:#_x0000_s1107">
              <w:txbxContent>
                <w:p w:rsidR="00167B78" w:rsidRPr="002452CE" w:rsidRDefault="00167B78" w:rsidP="000E6FE9"/>
              </w:txbxContent>
            </v:textbox>
          </v:shape>
        </w:pict>
      </w:r>
      <w:r w:rsidR="000E6FE9">
        <w:rPr>
          <w:rFonts w:ascii="Constantia" w:hAnsi="Constantia"/>
          <w:b/>
          <w:noProof/>
          <w:sz w:val="28"/>
          <w:szCs w:val="28"/>
        </w:rPr>
        <w:drawing>
          <wp:anchor distT="0" distB="0" distL="114300" distR="114300" simplePos="0" relativeHeight="251580416" behindDoc="0" locked="0" layoutInCell="1" allowOverlap="1">
            <wp:simplePos x="0" y="0"/>
            <wp:positionH relativeFrom="column">
              <wp:posOffset>3938270</wp:posOffset>
            </wp:positionH>
            <wp:positionV relativeFrom="paragraph">
              <wp:posOffset>1929765</wp:posOffset>
            </wp:positionV>
            <wp:extent cx="1971675" cy="1762125"/>
            <wp:effectExtent l="19050" t="0" r="9525" b="0"/>
            <wp:wrapNone/>
            <wp:docPr id="38"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95" cstate="print"/>
                    <a:srcRect/>
                    <a:stretch>
                      <a:fillRect/>
                    </a:stretch>
                  </pic:blipFill>
                  <pic:spPr bwMode="auto">
                    <a:xfrm>
                      <a:off x="0" y="0"/>
                      <a:ext cx="1971675" cy="1762125"/>
                    </a:xfrm>
                    <a:prstGeom prst="rect">
                      <a:avLst/>
                    </a:prstGeom>
                    <a:noFill/>
                    <a:ln w="9525">
                      <a:noFill/>
                      <a:miter lim="800000"/>
                      <a:headEnd/>
                      <a:tailEnd/>
                    </a:ln>
                  </pic:spPr>
                </pic:pic>
              </a:graphicData>
            </a:graphic>
          </wp:anchor>
        </w:drawing>
      </w:r>
      <w:r w:rsidR="000E6FE9">
        <w:rPr>
          <w:rFonts w:ascii="Constantia" w:hAnsi="Constantia"/>
          <w:b/>
          <w:noProof/>
          <w:sz w:val="28"/>
          <w:szCs w:val="28"/>
        </w:rPr>
        <w:drawing>
          <wp:anchor distT="0" distB="0" distL="114300" distR="114300" simplePos="0" relativeHeight="251581440" behindDoc="0" locked="0" layoutInCell="1" allowOverlap="1">
            <wp:simplePos x="0" y="0"/>
            <wp:positionH relativeFrom="column">
              <wp:posOffset>1976120</wp:posOffset>
            </wp:positionH>
            <wp:positionV relativeFrom="paragraph">
              <wp:posOffset>1929765</wp:posOffset>
            </wp:positionV>
            <wp:extent cx="1905000" cy="1762125"/>
            <wp:effectExtent l="19050" t="0" r="0" b="0"/>
            <wp:wrapNone/>
            <wp:docPr id="3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96" cstate="print"/>
                    <a:srcRect/>
                    <a:stretch>
                      <a:fillRect/>
                    </a:stretch>
                  </pic:blipFill>
                  <pic:spPr bwMode="auto">
                    <a:xfrm>
                      <a:off x="0" y="0"/>
                      <a:ext cx="1905000" cy="1762125"/>
                    </a:xfrm>
                    <a:prstGeom prst="rect">
                      <a:avLst/>
                    </a:prstGeom>
                    <a:noFill/>
                    <a:ln w="9525">
                      <a:noFill/>
                      <a:miter lim="800000"/>
                      <a:headEnd/>
                      <a:tailEnd/>
                    </a:ln>
                  </pic:spPr>
                </pic:pic>
              </a:graphicData>
            </a:graphic>
          </wp:anchor>
        </w:drawing>
      </w:r>
      <w:r w:rsidR="000E6FE9">
        <w:rPr>
          <w:rFonts w:ascii="Constantia" w:hAnsi="Constantia"/>
          <w:b/>
          <w:noProof/>
          <w:sz w:val="28"/>
          <w:szCs w:val="28"/>
        </w:rPr>
        <w:drawing>
          <wp:anchor distT="0" distB="0" distL="114300" distR="114300" simplePos="0" relativeHeight="251582464" behindDoc="0" locked="0" layoutInCell="1" allowOverlap="1">
            <wp:simplePos x="0" y="0"/>
            <wp:positionH relativeFrom="column">
              <wp:posOffset>71120</wp:posOffset>
            </wp:positionH>
            <wp:positionV relativeFrom="paragraph">
              <wp:posOffset>1929765</wp:posOffset>
            </wp:positionV>
            <wp:extent cx="1847850" cy="1762125"/>
            <wp:effectExtent l="19050" t="0" r="0" b="0"/>
            <wp:wrapNone/>
            <wp:docPr id="40"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7" cstate="print"/>
                    <a:srcRect/>
                    <a:stretch>
                      <a:fillRect/>
                    </a:stretch>
                  </pic:blipFill>
                  <pic:spPr bwMode="auto">
                    <a:xfrm>
                      <a:off x="0" y="0"/>
                      <a:ext cx="1847850" cy="1762125"/>
                    </a:xfrm>
                    <a:prstGeom prst="rect">
                      <a:avLst/>
                    </a:prstGeom>
                    <a:noFill/>
                    <a:ln w="9525">
                      <a:noFill/>
                      <a:miter lim="800000"/>
                      <a:headEnd/>
                      <a:tailEnd/>
                    </a:ln>
                  </pic:spPr>
                </pic:pic>
              </a:graphicData>
            </a:graphic>
          </wp:anchor>
        </w:drawing>
      </w:r>
      <w:r w:rsidR="000E6FE9">
        <w:rPr>
          <w:rFonts w:ascii="Constantia" w:hAnsi="Constantia"/>
        </w:rPr>
        <w:t xml:space="preserve">            L’essor sans cesse grandissant, des logiciels et de la modélisation a </w:t>
      </w:r>
      <w:r w:rsidR="00722326">
        <w:rPr>
          <w:rFonts w:ascii="Constantia" w:hAnsi="Constantia"/>
        </w:rPr>
        <w:t>permis</w:t>
      </w:r>
      <w:r w:rsidR="000E6FE9">
        <w:rPr>
          <w:rFonts w:ascii="Constantia" w:hAnsi="Constantia"/>
        </w:rPr>
        <w:t xml:space="preserve"> des représentations de </w:t>
      </w:r>
      <w:r w:rsidR="000E6FE9" w:rsidRPr="009D7E0A">
        <w:rPr>
          <w:rFonts w:ascii="Constantia" w:hAnsi="Constantia"/>
        </w:rPr>
        <w:t>structure</w:t>
      </w:r>
      <w:r w:rsidR="000E6FE9">
        <w:rPr>
          <w:rFonts w:ascii="Constantia" w:hAnsi="Constantia"/>
        </w:rPr>
        <w:t>s</w:t>
      </w:r>
      <w:r w:rsidR="000E6FE9" w:rsidRPr="009D7E0A">
        <w:rPr>
          <w:rFonts w:ascii="Constantia" w:hAnsi="Constantia"/>
        </w:rPr>
        <w:t xml:space="preserve"> de zéolithes</w:t>
      </w:r>
      <w:r w:rsidR="000E6FE9">
        <w:rPr>
          <w:rFonts w:ascii="Constantia" w:hAnsi="Constantia"/>
        </w:rPr>
        <w:t xml:space="preserve"> plus sophistiquées (Figure I.7)</w:t>
      </w:r>
      <w:r w:rsidR="000E6FE9" w:rsidRPr="009D7E0A">
        <w:rPr>
          <w:rFonts w:ascii="Constantia" w:hAnsi="Constantia"/>
        </w:rPr>
        <w:t>, les</w:t>
      </w:r>
      <w:r w:rsidR="000E6FE9">
        <w:rPr>
          <w:rFonts w:ascii="Constantia" w:hAnsi="Constantia"/>
        </w:rPr>
        <w:t xml:space="preserve"> atomes d’oxygène sont en rouge, ceux de silicium en </w:t>
      </w:r>
      <w:r w:rsidR="000E6FE9" w:rsidRPr="009D7E0A">
        <w:rPr>
          <w:rFonts w:ascii="Constantia" w:hAnsi="Constantia"/>
        </w:rPr>
        <w:t>vert et c</w:t>
      </w:r>
      <w:r w:rsidR="000E6FE9">
        <w:rPr>
          <w:rFonts w:ascii="Constantia" w:hAnsi="Constantia"/>
        </w:rPr>
        <w:t xml:space="preserve">eux d’aluminium en bleu clair. Pour les molécules, le carbone est en bleu foncé et l’hydrogène </w:t>
      </w:r>
      <w:r w:rsidR="000E6FE9" w:rsidRPr="009D7E0A">
        <w:rPr>
          <w:rFonts w:ascii="Constantia" w:hAnsi="Constantia"/>
        </w:rPr>
        <w:t>en violet. De gauche à</w:t>
      </w:r>
      <w:r w:rsidR="000E6FE9">
        <w:rPr>
          <w:rFonts w:ascii="Constantia" w:hAnsi="Constantia"/>
        </w:rPr>
        <w:t xml:space="preserve"> </w:t>
      </w:r>
      <w:r w:rsidR="000E6FE9" w:rsidRPr="009D7E0A">
        <w:rPr>
          <w:rFonts w:ascii="Constantia" w:hAnsi="Constantia"/>
        </w:rPr>
        <w:t>droite : structure de la</w:t>
      </w:r>
      <w:r w:rsidR="000E6FE9">
        <w:rPr>
          <w:rFonts w:ascii="Constantia" w:hAnsi="Constantia"/>
        </w:rPr>
        <w:t xml:space="preserve"> zéolithe A ; molécule de benzène à l’intérieur de la supercage de la zéolithe Y; </w:t>
      </w:r>
      <w:r w:rsidR="000E6FE9" w:rsidRPr="009D7E0A">
        <w:rPr>
          <w:rFonts w:ascii="Constantia" w:hAnsi="Constantia"/>
        </w:rPr>
        <w:t>vue en perspective de la</w:t>
      </w:r>
      <w:r w:rsidR="000E6FE9">
        <w:rPr>
          <w:rFonts w:ascii="Constantia" w:hAnsi="Constantia"/>
        </w:rPr>
        <w:t xml:space="preserve"> </w:t>
      </w:r>
      <w:r w:rsidR="000E6FE9" w:rsidRPr="009D7E0A">
        <w:rPr>
          <w:rFonts w:ascii="Constantia" w:hAnsi="Constantia"/>
        </w:rPr>
        <w:t>structure globale de la</w:t>
      </w:r>
      <w:r w:rsidR="000E6FE9">
        <w:rPr>
          <w:rFonts w:ascii="Constantia" w:hAnsi="Constantia"/>
        </w:rPr>
        <w:t xml:space="preserve"> zéolithe ZSM-5. Ces images ont été réalisées à partir des </w:t>
      </w:r>
      <w:r w:rsidR="000E6FE9" w:rsidRPr="009D7E0A">
        <w:rPr>
          <w:rFonts w:ascii="Constantia" w:hAnsi="Constantia"/>
        </w:rPr>
        <w:t>logiciels de modélisation</w:t>
      </w:r>
      <w:r w:rsidR="000E6FE9">
        <w:rPr>
          <w:rFonts w:ascii="Constantia" w:hAnsi="Constantia"/>
        </w:rPr>
        <w:t xml:space="preserve"> </w:t>
      </w:r>
      <w:r w:rsidR="000E6FE9" w:rsidRPr="009D7E0A">
        <w:rPr>
          <w:rFonts w:ascii="Constantia" w:hAnsi="Constantia"/>
        </w:rPr>
        <w:t>moléculaire Cerius 2 et</w:t>
      </w:r>
      <w:r w:rsidR="000E6FE9">
        <w:rPr>
          <w:rFonts w:ascii="Constantia" w:hAnsi="Constantia"/>
        </w:rPr>
        <w:t xml:space="preserve"> WebLab Viewer</w:t>
      </w:r>
      <w:r w:rsidR="000E6FE9" w:rsidRPr="00867AFB">
        <w:rPr>
          <w:rFonts w:ascii="Constantia" w:hAnsi="Constantia"/>
          <w:vertAlign w:val="superscript"/>
        </w:rPr>
        <w:t>(*)</w:t>
      </w:r>
      <w:r w:rsidR="000E6FE9" w:rsidRPr="009D7E0A">
        <w:rPr>
          <w:rFonts w:ascii="Constantia" w:hAnsi="Constantia"/>
        </w:rPr>
        <w:t>.</w:t>
      </w:r>
    </w:p>
    <w:p w:rsidR="000E6FE9" w:rsidRDefault="000E6FE9" w:rsidP="000E6FE9">
      <w:pPr>
        <w:pStyle w:val="NormalWeb"/>
        <w:spacing w:line="276" w:lineRule="auto"/>
        <w:jc w:val="both"/>
        <w:rPr>
          <w:rFonts w:ascii="Constantia" w:hAnsi="Constantia"/>
        </w:rPr>
      </w:pPr>
    </w:p>
    <w:p w:rsidR="000E6FE9" w:rsidRPr="00625E68" w:rsidRDefault="000E6FE9" w:rsidP="000E6FE9">
      <w:pPr>
        <w:jc w:val="both"/>
        <w:rPr>
          <w:rFonts w:ascii="Constantia" w:hAnsi="Constantia"/>
          <w:b/>
          <w:sz w:val="38"/>
          <w:szCs w:val="38"/>
        </w:rPr>
      </w:pPr>
    </w:p>
    <w:p w:rsidR="000E6FE9" w:rsidRDefault="000E6FE9" w:rsidP="000E6FE9">
      <w:pPr>
        <w:rPr>
          <w:rFonts w:ascii="Constantia" w:hAnsi="Constantia"/>
          <w:b/>
          <w:sz w:val="28"/>
          <w:szCs w:val="28"/>
        </w:rPr>
      </w:pPr>
    </w:p>
    <w:p w:rsidR="000E6FE9" w:rsidRDefault="000E6FE9" w:rsidP="000E6FE9">
      <w:pPr>
        <w:rPr>
          <w:rFonts w:ascii="Constantia" w:hAnsi="Constantia"/>
          <w:b/>
          <w:sz w:val="28"/>
          <w:szCs w:val="28"/>
        </w:rPr>
      </w:pPr>
    </w:p>
    <w:p w:rsidR="000E6FE9" w:rsidRDefault="00664686" w:rsidP="000E6FE9">
      <w:pPr>
        <w:rPr>
          <w:rFonts w:ascii="Constantia" w:hAnsi="Constantia"/>
          <w:b/>
          <w:sz w:val="28"/>
          <w:szCs w:val="28"/>
        </w:rPr>
      </w:pPr>
      <w:r>
        <w:rPr>
          <w:rFonts w:ascii="Constantia" w:hAnsi="Constantia"/>
          <w:b/>
          <w:noProof/>
          <w:sz w:val="28"/>
          <w:szCs w:val="28"/>
        </w:rPr>
        <w:pict>
          <v:shape id="_x0000_s1106" type="#_x0000_t202" style="position:absolute;margin-left:85pt;margin-top:26.85pt;width:306.75pt;height:25.5pt;z-index:251659264" filled="f" stroked="f">
            <v:textbox style="mso-next-textbox:#_x0000_s1106">
              <w:txbxContent>
                <w:p w:rsidR="00167B78" w:rsidRPr="00125243" w:rsidRDefault="00167B78" w:rsidP="000E6FE9">
                  <w:pPr>
                    <w:pStyle w:val="Paragraphedeliste"/>
                    <w:numPr>
                      <w:ilvl w:val="0"/>
                      <w:numId w:val="1"/>
                    </w:numPr>
                    <w:tabs>
                      <w:tab w:val="left" w:pos="142"/>
                    </w:tabs>
                    <w:ind w:left="0" w:hanging="11"/>
                    <w:jc w:val="center"/>
                    <w:rPr>
                      <w:rFonts w:ascii="Constantia" w:hAnsi="Constantia"/>
                      <w:sz w:val="24"/>
                      <w:szCs w:val="24"/>
                    </w:rPr>
                  </w:pPr>
                  <w:r>
                    <w:rPr>
                      <w:rFonts w:ascii="Constantia" w:hAnsi="Constantia"/>
                      <w:b/>
                      <w:sz w:val="24"/>
                      <w:szCs w:val="24"/>
                    </w:rPr>
                    <w:t>Figure I.7</w:t>
                  </w:r>
                  <w:r w:rsidRPr="00125243">
                    <w:rPr>
                      <w:rFonts w:ascii="Constantia" w:hAnsi="Constantia"/>
                      <w:b/>
                      <w:sz w:val="24"/>
                      <w:szCs w:val="24"/>
                    </w:rPr>
                    <w:t>.</w:t>
                  </w:r>
                  <w:r w:rsidRPr="00125243">
                    <w:rPr>
                      <w:rFonts w:ascii="Constantia" w:hAnsi="Constantia"/>
                      <w:sz w:val="24"/>
                      <w:szCs w:val="24"/>
                    </w:rPr>
                    <w:t xml:space="preserve"> </w:t>
                  </w:r>
                  <w:r>
                    <w:rPr>
                      <w:rFonts w:ascii="Constantia" w:hAnsi="Constantia"/>
                      <w:sz w:val="24"/>
                      <w:szCs w:val="24"/>
                    </w:rPr>
                    <w:t>La structure des zéolithes :</w:t>
                  </w:r>
                  <w:r w:rsidRPr="00125243">
                    <w:rPr>
                      <w:rFonts w:ascii="Constantia" w:hAnsi="Constantia"/>
                      <w:sz w:val="24"/>
                      <w:szCs w:val="24"/>
                    </w:rPr>
                    <w:t xml:space="preserve"> </w:t>
                  </w:r>
                  <w:r>
                    <w:rPr>
                      <w:rFonts w:ascii="Constantia" w:hAnsi="Constantia"/>
                      <w:sz w:val="24"/>
                      <w:szCs w:val="24"/>
                    </w:rPr>
                    <w:t>A, Y, ZSM5</w:t>
                  </w:r>
                  <w:r w:rsidRPr="00125243">
                    <w:rPr>
                      <w:rFonts w:ascii="Constantia" w:hAnsi="Constantia"/>
                      <w:sz w:val="24"/>
                      <w:szCs w:val="24"/>
                    </w:rPr>
                    <w:t>-</w:t>
                  </w:r>
                </w:p>
              </w:txbxContent>
            </v:textbox>
          </v:shape>
        </w:pict>
      </w:r>
    </w:p>
    <w:p w:rsidR="000E6FE9" w:rsidRDefault="000E6FE9" w:rsidP="000E6FE9">
      <w:pPr>
        <w:rPr>
          <w:rFonts w:ascii="Constantia" w:hAnsi="Constantia"/>
          <w:b/>
          <w:sz w:val="28"/>
          <w:szCs w:val="28"/>
        </w:rPr>
      </w:pPr>
    </w:p>
    <w:p w:rsidR="000E6FE9" w:rsidRPr="003618CD" w:rsidRDefault="00664686" w:rsidP="000E6FE9">
      <w:pPr>
        <w:rPr>
          <w:rFonts w:ascii="Constantia" w:hAnsi="Constantia"/>
        </w:rPr>
      </w:pPr>
      <w:r w:rsidRPr="00664686">
        <w:rPr>
          <w:rFonts w:ascii="Constantia" w:hAnsi="Constantia"/>
          <w:b/>
          <w:noProof/>
          <w:sz w:val="28"/>
          <w:szCs w:val="28"/>
          <w:lang w:eastAsia="fr-FR"/>
        </w:rPr>
        <w:pict>
          <v:shape id="_x0000_s1108" type="#_x0000_t32" style="position:absolute;margin-left:2.1pt;margin-top:11.8pt;width:155.75pt;height:0;z-index:251627520" o:connectortype="straight"/>
        </w:pict>
      </w:r>
      <w:r w:rsidR="000E6FE9">
        <w:rPr>
          <w:rFonts w:ascii="Constantia" w:hAnsi="Constantia"/>
          <w:b/>
          <w:sz w:val="28"/>
          <w:szCs w:val="28"/>
        </w:rPr>
        <w:t xml:space="preserve">                                                                                                                                               </w:t>
      </w:r>
      <w:r w:rsidR="000E6FE9">
        <w:rPr>
          <w:rFonts w:ascii="Constantia" w:hAnsi="Constantia"/>
        </w:rPr>
        <w:t xml:space="preserve"> </w:t>
      </w:r>
      <w:r w:rsidR="00F97050">
        <w:rPr>
          <w:rFonts w:ascii="Constantia" w:hAnsi="Constantia"/>
        </w:rPr>
        <w:t xml:space="preserve">                                         </w:t>
      </w:r>
      <w:r w:rsidR="000E6FE9" w:rsidRPr="003618CD">
        <w:rPr>
          <w:rFonts w:ascii="Constantia" w:hAnsi="Constantia"/>
          <w:sz w:val="20"/>
          <w:szCs w:val="20"/>
        </w:rPr>
        <w:t>*(MSI) par Dominique Martin, maître de conférences</w:t>
      </w:r>
    </w:p>
    <w:p w:rsidR="000E6FE9" w:rsidRPr="00565703" w:rsidRDefault="000E6FE9" w:rsidP="000E6FE9">
      <w:pPr>
        <w:rPr>
          <w:rFonts w:ascii="Constantia" w:hAnsi="Constantia"/>
          <w:sz w:val="24"/>
          <w:szCs w:val="24"/>
        </w:rPr>
        <w:sectPr w:rsidR="000E6FE9" w:rsidRPr="00565703" w:rsidSect="00217256">
          <w:headerReference w:type="default" r:id="rId98"/>
          <w:footerReference w:type="even" r:id="rId99"/>
          <w:footerReference w:type="default" r:id="rId100"/>
          <w:pgSz w:w="11906" w:h="16838"/>
          <w:pgMar w:top="1134" w:right="1134" w:bottom="1134" w:left="1134" w:header="709" w:footer="709" w:gutter="284"/>
          <w:pgNumType w:start="7"/>
          <w:cols w:space="708"/>
          <w:docGrid w:linePitch="360"/>
        </w:sectPr>
      </w:pPr>
    </w:p>
    <w:p w:rsidR="0032745F" w:rsidRPr="00EC26B7" w:rsidRDefault="0032745F" w:rsidP="0032745F">
      <w:pPr>
        <w:jc w:val="both"/>
        <w:rPr>
          <w:rFonts w:ascii="Constantia" w:hAnsi="Constantia"/>
          <w:b/>
          <w:sz w:val="28"/>
          <w:szCs w:val="28"/>
        </w:rPr>
      </w:pPr>
      <w:r>
        <w:rPr>
          <w:rFonts w:ascii="Constantia" w:hAnsi="Constantia"/>
          <w:b/>
          <w:sz w:val="28"/>
          <w:szCs w:val="28"/>
        </w:rPr>
        <w:lastRenderedPageBreak/>
        <w:t>I</w:t>
      </w:r>
      <w:r w:rsidRPr="00EC26B7">
        <w:rPr>
          <w:rFonts w:ascii="Constantia" w:hAnsi="Constantia"/>
          <w:b/>
          <w:sz w:val="28"/>
          <w:szCs w:val="28"/>
        </w:rPr>
        <w:t>.5. Nomenclature et classification :</w:t>
      </w:r>
    </w:p>
    <w:p w:rsidR="0032745F" w:rsidRPr="00C50E1C" w:rsidRDefault="0032745F" w:rsidP="0032745F">
      <w:pPr>
        <w:jc w:val="both"/>
        <w:rPr>
          <w:rFonts w:ascii="Constantia" w:hAnsi="Constantia"/>
          <w:b/>
          <w:sz w:val="26"/>
          <w:szCs w:val="26"/>
        </w:rPr>
      </w:pPr>
      <w:r w:rsidRPr="00C50E1C">
        <w:rPr>
          <w:rFonts w:ascii="Constantia" w:hAnsi="Constantia"/>
          <w:b/>
          <w:sz w:val="26"/>
          <w:szCs w:val="26"/>
        </w:rPr>
        <w:t>I.5.1. Nomenclature :</w:t>
      </w:r>
    </w:p>
    <w:p w:rsidR="0032745F" w:rsidRDefault="0032745F" w:rsidP="0032745F">
      <w:pPr>
        <w:jc w:val="both"/>
        <w:rPr>
          <w:rFonts w:ascii="Constantia" w:hAnsi="Constantia"/>
          <w:sz w:val="24"/>
          <w:szCs w:val="24"/>
        </w:rPr>
      </w:pPr>
      <w:r>
        <w:rPr>
          <w:rFonts w:ascii="Constantia" w:hAnsi="Constantia"/>
          <w:sz w:val="24"/>
          <w:szCs w:val="24"/>
        </w:rPr>
        <w:t xml:space="preserve">            </w:t>
      </w:r>
      <w:r w:rsidRPr="0049383E">
        <w:rPr>
          <w:rFonts w:ascii="Constantia" w:hAnsi="Constantia"/>
          <w:b/>
          <w:i/>
          <w:sz w:val="32"/>
          <w:szCs w:val="32"/>
        </w:rPr>
        <w:t>L</w:t>
      </w:r>
      <w:r>
        <w:rPr>
          <w:rFonts w:ascii="Constantia" w:hAnsi="Constantia"/>
          <w:sz w:val="24"/>
          <w:szCs w:val="24"/>
        </w:rPr>
        <w:t>es chercheurs qui ont synthétisé les zéolithes pour la première fois, désignent par les lettres (A, B, X et Y) les différentes zéolithes synthétisées. Ainsi, pour bien différencier entre les types d’une même zéolithe selon la dimension des por</w:t>
      </w:r>
      <w:r w:rsidR="005B0A0D">
        <w:rPr>
          <w:rFonts w:ascii="Constantia" w:hAnsi="Constantia"/>
          <w:sz w:val="24"/>
          <w:szCs w:val="24"/>
        </w:rPr>
        <w:t>es, la société « </w:t>
      </w:r>
      <w:r w:rsidR="005B0A0D" w:rsidRPr="005B0A0D">
        <w:rPr>
          <w:rFonts w:ascii="Constantia" w:hAnsi="Constantia"/>
          <w:i/>
          <w:iCs/>
          <w:sz w:val="24"/>
          <w:szCs w:val="24"/>
        </w:rPr>
        <w:t>Union Carbide</w:t>
      </w:r>
      <w:r w:rsidR="005B0A0D">
        <w:rPr>
          <w:rFonts w:ascii="Constantia" w:hAnsi="Constantia"/>
          <w:sz w:val="24"/>
          <w:szCs w:val="24"/>
        </w:rPr>
        <w:t xml:space="preserve"> d</w:t>
      </w:r>
      <w:r>
        <w:rPr>
          <w:rFonts w:ascii="Constantia" w:hAnsi="Constantia"/>
          <w:sz w:val="24"/>
          <w:szCs w:val="24"/>
        </w:rPr>
        <w:t xml:space="preserve">ivision </w:t>
      </w:r>
      <w:r w:rsidRPr="005B0A0D">
        <w:rPr>
          <w:rFonts w:ascii="Constantia" w:hAnsi="Constantia"/>
          <w:i/>
          <w:iCs/>
          <w:sz w:val="24"/>
          <w:szCs w:val="24"/>
        </w:rPr>
        <w:t>Linde</w:t>
      </w:r>
      <w:r>
        <w:rPr>
          <w:rFonts w:ascii="Constantia" w:hAnsi="Constantia"/>
          <w:sz w:val="24"/>
          <w:szCs w:val="24"/>
        </w:rPr>
        <w:t> » a fait précéder la lettre par des chiffres (</w:t>
      </w:r>
      <w:r w:rsidRPr="00850AED">
        <w:rPr>
          <w:rFonts w:ascii="Constantia" w:hAnsi="Constantia"/>
          <w:sz w:val="24"/>
          <w:szCs w:val="24"/>
        </w:rPr>
        <w:t>3</w:t>
      </w:r>
      <w:r>
        <w:rPr>
          <w:rFonts w:ascii="Constantia" w:hAnsi="Constantia"/>
          <w:sz w:val="24"/>
          <w:szCs w:val="24"/>
        </w:rPr>
        <w:t>A, 4A, 13X et Y). Le chiffre correspond parfois à la fois à la dimension moyenne des ouvertures de pores comme le cas (3 A° pour la 3A) ou à la dimension de la cavité (13 A° pour la 13X).</w:t>
      </w:r>
    </w:p>
    <w:p w:rsidR="0032745F" w:rsidRPr="008A417A" w:rsidRDefault="0032745F" w:rsidP="0032745F">
      <w:pPr>
        <w:jc w:val="both"/>
        <w:rPr>
          <w:rFonts w:ascii="Constantia" w:hAnsi="Constantia"/>
          <w:sz w:val="24"/>
          <w:szCs w:val="24"/>
        </w:rPr>
      </w:pPr>
      <w:r>
        <w:rPr>
          <w:rFonts w:ascii="Constantia" w:hAnsi="Constantia"/>
          <w:sz w:val="24"/>
          <w:szCs w:val="24"/>
        </w:rPr>
        <w:t>La nomenclature la plus récente des zéolithes, est celle retenue par l’</w:t>
      </w:r>
      <w:r w:rsidRPr="00850AED">
        <w:rPr>
          <w:rFonts w:ascii="Constantia" w:hAnsi="Constantia"/>
          <w:i/>
          <w:iCs/>
          <w:sz w:val="24"/>
          <w:szCs w:val="24"/>
        </w:rPr>
        <w:t>IZA</w:t>
      </w:r>
      <w:r>
        <w:rPr>
          <w:rFonts w:ascii="Constantia" w:hAnsi="Constantia"/>
          <w:sz w:val="24"/>
          <w:szCs w:val="24"/>
        </w:rPr>
        <w:t xml:space="preserve"> (</w:t>
      </w:r>
      <w:r w:rsidRPr="00850AED">
        <w:rPr>
          <w:rFonts w:ascii="Constantia" w:hAnsi="Constantia"/>
          <w:i/>
          <w:iCs/>
          <w:sz w:val="24"/>
          <w:szCs w:val="24"/>
        </w:rPr>
        <w:t>International Zeolite Association</w:t>
      </w:r>
      <w:r>
        <w:rPr>
          <w:rFonts w:ascii="Constantia" w:hAnsi="Constantia"/>
          <w:sz w:val="24"/>
          <w:szCs w:val="24"/>
        </w:rPr>
        <w:t xml:space="preserve">). Cette nomenclature désigne la topologie structurale unique par un code de trois lettres : </w:t>
      </w:r>
      <w:r w:rsidRPr="00850AED">
        <w:rPr>
          <w:rFonts w:ascii="Constantia" w:hAnsi="Constantia"/>
          <w:b/>
          <w:bCs/>
          <w:sz w:val="24"/>
          <w:szCs w:val="24"/>
        </w:rPr>
        <w:t>LTA</w:t>
      </w:r>
      <w:r>
        <w:rPr>
          <w:rFonts w:ascii="Constantia" w:hAnsi="Constantia"/>
          <w:sz w:val="24"/>
          <w:szCs w:val="24"/>
        </w:rPr>
        <w:t xml:space="preserve"> (Lind type A) ; </w:t>
      </w:r>
      <w:r w:rsidRPr="00850AED">
        <w:rPr>
          <w:rFonts w:ascii="Constantia" w:hAnsi="Constantia"/>
          <w:b/>
          <w:bCs/>
          <w:sz w:val="24"/>
          <w:szCs w:val="24"/>
        </w:rPr>
        <w:t>MOR</w:t>
      </w:r>
      <w:r>
        <w:rPr>
          <w:rFonts w:ascii="Constantia" w:hAnsi="Constantia"/>
          <w:sz w:val="24"/>
          <w:szCs w:val="24"/>
        </w:rPr>
        <w:t xml:space="preserve"> (Mordénite) ; </w:t>
      </w:r>
      <w:r w:rsidRPr="00850AED">
        <w:rPr>
          <w:rFonts w:ascii="Constantia" w:hAnsi="Constantia"/>
          <w:b/>
          <w:bCs/>
          <w:sz w:val="24"/>
          <w:szCs w:val="24"/>
        </w:rPr>
        <w:t>FAU</w:t>
      </w:r>
      <w:r>
        <w:rPr>
          <w:rFonts w:ascii="Constantia" w:hAnsi="Constantia"/>
          <w:sz w:val="24"/>
          <w:szCs w:val="24"/>
        </w:rPr>
        <w:t xml:space="preserve"> (Faujasite) ; </w:t>
      </w:r>
      <w:r w:rsidRPr="00850AED">
        <w:rPr>
          <w:rFonts w:ascii="Constantia" w:hAnsi="Constantia"/>
          <w:b/>
          <w:bCs/>
          <w:sz w:val="24"/>
          <w:szCs w:val="24"/>
        </w:rPr>
        <w:t>GME</w:t>
      </w:r>
      <w:r>
        <w:rPr>
          <w:rFonts w:ascii="Constantia" w:hAnsi="Constantia"/>
          <w:sz w:val="24"/>
          <w:szCs w:val="24"/>
        </w:rPr>
        <w:t xml:space="preserve"> (Gmelinite) ; </w:t>
      </w:r>
      <w:r w:rsidRPr="00850AED">
        <w:rPr>
          <w:rFonts w:ascii="Constantia" w:hAnsi="Constantia"/>
          <w:b/>
          <w:bCs/>
          <w:sz w:val="24"/>
          <w:szCs w:val="24"/>
        </w:rPr>
        <w:t>BOG</w:t>
      </w:r>
      <w:r>
        <w:rPr>
          <w:rFonts w:ascii="Constantia" w:hAnsi="Constantia"/>
          <w:sz w:val="24"/>
          <w:szCs w:val="24"/>
        </w:rPr>
        <w:t xml:space="preserve"> (Boggsite). De ce fait, un seul type structural </w:t>
      </w:r>
      <w:r w:rsidRPr="00850AED">
        <w:rPr>
          <w:rFonts w:ascii="Constantia" w:hAnsi="Constantia"/>
          <w:b/>
          <w:bCs/>
          <w:sz w:val="24"/>
          <w:szCs w:val="24"/>
        </w:rPr>
        <w:t>LTA</w:t>
      </w:r>
      <w:r>
        <w:rPr>
          <w:rFonts w:ascii="Constantia" w:hAnsi="Constantia"/>
          <w:sz w:val="24"/>
          <w:szCs w:val="24"/>
        </w:rPr>
        <w:t xml:space="preserve"> désigne les zéolithes, 4A, ZK4, alpha, N</w:t>
      </w:r>
      <w:r w:rsidR="00722326">
        <w:rPr>
          <w:rFonts w:ascii="Constantia" w:hAnsi="Constantia"/>
          <w:sz w:val="24"/>
          <w:szCs w:val="24"/>
        </w:rPr>
        <w:t>a</w:t>
      </w:r>
      <w:r>
        <w:rPr>
          <w:rFonts w:ascii="Constantia" w:hAnsi="Constantia"/>
          <w:sz w:val="24"/>
          <w:szCs w:val="24"/>
        </w:rPr>
        <w:t>-A et de leurs isomorphe SAPO-42, GaPO-LTA, ZnPO4-LTA, etc.</w:t>
      </w:r>
    </w:p>
    <w:p w:rsidR="0032745F" w:rsidRDefault="0032745F" w:rsidP="0032745F">
      <w:pPr>
        <w:jc w:val="both"/>
        <w:rPr>
          <w:rFonts w:ascii="Constantia" w:hAnsi="Constantia"/>
          <w:b/>
          <w:i/>
          <w:sz w:val="24"/>
          <w:szCs w:val="24"/>
        </w:rPr>
      </w:pPr>
    </w:p>
    <w:p w:rsidR="0032745F" w:rsidRDefault="0032745F" w:rsidP="0032745F">
      <w:pPr>
        <w:jc w:val="both"/>
        <w:rPr>
          <w:rFonts w:ascii="Constantia" w:hAnsi="Constantia"/>
          <w:b/>
          <w:sz w:val="26"/>
          <w:szCs w:val="26"/>
        </w:rPr>
      </w:pPr>
      <w:r w:rsidRPr="00C50E1C">
        <w:rPr>
          <w:rFonts w:ascii="Constantia" w:hAnsi="Constantia"/>
          <w:b/>
          <w:sz w:val="26"/>
          <w:szCs w:val="26"/>
        </w:rPr>
        <w:t>I.5.2. Classification :</w:t>
      </w:r>
    </w:p>
    <w:p w:rsidR="0032745F" w:rsidRPr="00757801" w:rsidRDefault="0032745F" w:rsidP="0032745F">
      <w:pPr>
        <w:jc w:val="both"/>
        <w:rPr>
          <w:rFonts w:ascii="Constantia" w:hAnsi="Constantia"/>
          <w:b/>
          <w:sz w:val="26"/>
          <w:szCs w:val="26"/>
        </w:rPr>
      </w:pPr>
      <w:r>
        <w:rPr>
          <w:rFonts w:ascii="Constantia" w:hAnsi="Constantia"/>
          <w:b/>
          <w:i/>
          <w:sz w:val="32"/>
          <w:szCs w:val="32"/>
        </w:rPr>
        <w:t xml:space="preserve">            </w:t>
      </w:r>
      <w:r w:rsidRPr="00757801">
        <w:rPr>
          <w:rFonts w:ascii="Constantia" w:hAnsi="Constantia"/>
          <w:b/>
          <w:i/>
          <w:sz w:val="32"/>
          <w:szCs w:val="32"/>
        </w:rPr>
        <w:t>L</w:t>
      </w:r>
      <w:r w:rsidRPr="0035104A">
        <w:rPr>
          <w:rFonts w:ascii="Constantia" w:hAnsi="Constantia"/>
          <w:sz w:val="24"/>
          <w:szCs w:val="24"/>
        </w:rPr>
        <w:t>es zéolit</w:t>
      </w:r>
      <w:r>
        <w:rPr>
          <w:rFonts w:ascii="Constantia" w:hAnsi="Constantia"/>
          <w:sz w:val="24"/>
          <w:szCs w:val="24"/>
        </w:rPr>
        <w:t>h</w:t>
      </w:r>
      <w:r w:rsidRPr="0035104A">
        <w:rPr>
          <w:rFonts w:ascii="Constantia" w:hAnsi="Constantia"/>
          <w:sz w:val="24"/>
          <w:szCs w:val="24"/>
        </w:rPr>
        <w:t>es sont constituées d’une chaîne de tétraèdres (</w:t>
      </w:r>
      <w:r w:rsidRPr="0035104A">
        <w:rPr>
          <w:rFonts w:ascii="Constantia" w:hAnsi="Constantia"/>
          <w:i/>
          <w:sz w:val="24"/>
          <w:szCs w:val="24"/>
        </w:rPr>
        <w:t>AlO</w:t>
      </w:r>
      <w:r w:rsidRPr="0035104A">
        <w:rPr>
          <w:rFonts w:ascii="Constantia" w:hAnsi="Constantia"/>
          <w:sz w:val="24"/>
          <w:szCs w:val="24"/>
          <w:vertAlign w:val="subscript"/>
        </w:rPr>
        <w:t>4</w:t>
      </w:r>
      <w:r w:rsidRPr="0035104A">
        <w:rPr>
          <w:rFonts w:ascii="Constantia" w:hAnsi="Constantia"/>
          <w:sz w:val="24"/>
          <w:szCs w:val="24"/>
        </w:rPr>
        <w:t>) et (</w:t>
      </w:r>
      <w:r w:rsidRPr="0035104A">
        <w:rPr>
          <w:rFonts w:ascii="Constantia" w:hAnsi="Constantia"/>
          <w:i/>
          <w:sz w:val="24"/>
          <w:szCs w:val="24"/>
        </w:rPr>
        <w:t>SiO</w:t>
      </w:r>
      <w:r w:rsidRPr="0035104A">
        <w:rPr>
          <w:rFonts w:ascii="Constantia" w:hAnsi="Constantia"/>
          <w:sz w:val="24"/>
          <w:szCs w:val="24"/>
          <w:vertAlign w:val="subscript"/>
        </w:rPr>
        <w:t>4</w:t>
      </w:r>
      <w:r w:rsidRPr="0035104A">
        <w:rPr>
          <w:rFonts w:ascii="Constantia" w:hAnsi="Constantia"/>
          <w:sz w:val="24"/>
          <w:szCs w:val="24"/>
        </w:rPr>
        <w:t>).</w:t>
      </w:r>
    </w:p>
    <w:p w:rsidR="0032745F" w:rsidRPr="0035104A" w:rsidRDefault="0032745F" w:rsidP="0032745F">
      <w:pPr>
        <w:spacing w:line="360" w:lineRule="auto"/>
        <w:jc w:val="both"/>
        <w:rPr>
          <w:rFonts w:ascii="Constantia" w:hAnsi="Constantia"/>
          <w:sz w:val="24"/>
          <w:szCs w:val="24"/>
        </w:rPr>
      </w:pPr>
      <w:r w:rsidRPr="0035104A">
        <w:rPr>
          <w:rFonts w:ascii="Constantia" w:hAnsi="Constantia"/>
          <w:sz w:val="24"/>
          <w:szCs w:val="24"/>
        </w:rPr>
        <w:t>L’arrangement de ces tétraèdres s’opère selon trois modes distincts:</w:t>
      </w:r>
    </w:p>
    <w:p w:rsidR="0032745F" w:rsidRDefault="0032745F" w:rsidP="0032745F">
      <w:pPr>
        <w:pStyle w:val="Paragraphedeliste"/>
        <w:numPr>
          <w:ilvl w:val="0"/>
          <w:numId w:val="2"/>
        </w:numPr>
        <w:tabs>
          <w:tab w:val="left" w:pos="142"/>
        </w:tabs>
        <w:spacing w:line="360" w:lineRule="auto"/>
        <w:jc w:val="both"/>
        <w:rPr>
          <w:rFonts w:ascii="Constantia" w:hAnsi="Constantia"/>
          <w:sz w:val="24"/>
          <w:szCs w:val="24"/>
        </w:rPr>
      </w:pPr>
      <w:r w:rsidRPr="00901DE0">
        <w:rPr>
          <w:rFonts w:ascii="Constantia" w:hAnsi="Constantia"/>
          <w:sz w:val="24"/>
          <w:szCs w:val="24"/>
        </w:rPr>
        <w:t>Suivant des chaînes infinies donnant à la zéolit</w:t>
      </w:r>
      <w:r>
        <w:rPr>
          <w:rFonts w:ascii="Constantia" w:hAnsi="Constantia"/>
          <w:sz w:val="24"/>
          <w:szCs w:val="24"/>
        </w:rPr>
        <w:t>h</w:t>
      </w:r>
      <w:r w:rsidRPr="00901DE0">
        <w:rPr>
          <w:rFonts w:ascii="Constantia" w:hAnsi="Constantia"/>
          <w:sz w:val="24"/>
          <w:szCs w:val="24"/>
        </w:rPr>
        <w:t>e une structure fibreuse: cas de la mord</w:t>
      </w:r>
      <w:r w:rsidR="005948A2">
        <w:rPr>
          <w:rFonts w:ascii="Constantia" w:hAnsi="Constantia"/>
          <w:sz w:val="24"/>
          <w:szCs w:val="24"/>
        </w:rPr>
        <w:t>é</w:t>
      </w:r>
      <w:r w:rsidRPr="00901DE0">
        <w:rPr>
          <w:rFonts w:ascii="Constantia" w:hAnsi="Constantia"/>
          <w:sz w:val="24"/>
          <w:szCs w:val="24"/>
        </w:rPr>
        <w:t>nite.</w:t>
      </w:r>
    </w:p>
    <w:p w:rsidR="0032745F" w:rsidRDefault="0032745F" w:rsidP="0032745F">
      <w:pPr>
        <w:pStyle w:val="Paragraphedeliste"/>
        <w:numPr>
          <w:ilvl w:val="0"/>
          <w:numId w:val="2"/>
        </w:numPr>
        <w:tabs>
          <w:tab w:val="left" w:pos="142"/>
        </w:tabs>
        <w:spacing w:line="360" w:lineRule="auto"/>
        <w:jc w:val="both"/>
        <w:rPr>
          <w:rFonts w:ascii="Constantia" w:hAnsi="Constantia"/>
          <w:sz w:val="24"/>
          <w:szCs w:val="24"/>
        </w:rPr>
      </w:pPr>
      <w:r w:rsidRPr="00901DE0">
        <w:rPr>
          <w:rFonts w:ascii="Constantia" w:hAnsi="Constantia"/>
          <w:sz w:val="24"/>
          <w:szCs w:val="24"/>
        </w:rPr>
        <w:t>Suivant des couches conduisant à des zéolit</w:t>
      </w:r>
      <w:r>
        <w:rPr>
          <w:rFonts w:ascii="Constantia" w:hAnsi="Constantia"/>
          <w:sz w:val="24"/>
          <w:szCs w:val="24"/>
        </w:rPr>
        <w:t>h</w:t>
      </w:r>
      <w:r w:rsidRPr="00901DE0">
        <w:rPr>
          <w:rFonts w:ascii="Constantia" w:hAnsi="Constantia"/>
          <w:sz w:val="24"/>
          <w:szCs w:val="24"/>
        </w:rPr>
        <w:t>es lamellaires: cas de la chabasite.</w:t>
      </w:r>
    </w:p>
    <w:p w:rsidR="0032745F" w:rsidRPr="00901DE0" w:rsidRDefault="0032745F" w:rsidP="0032745F">
      <w:pPr>
        <w:pStyle w:val="Paragraphedeliste"/>
        <w:numPr>
          <w:ilvl w:val="0"/>
          <w:numId w:val="2"/>
        </w:numPr>
        <w:tabs>
          <w:tab w:val="left" w:pos="142"/>
        </w:tabs>
        <w:spacing w:line="360" w:lineRule="auto"/>
        <w:jc w:val="both"/>
        <w:rPr>
          <w:rFonts w:ascii="Constantia" w:hAnsi="Constantia"/>
          <w:sz w:val="24"/>
          <w:szCs w:val="24"/>
        </w:rPr>
      </w:pPr>
      <w:r w:rsidRPr="00901DE0">
        <w:rPr>
          <w:rFonts w:ascii="Constantia" w:hAnsi="Constantia"/>
          <w:sz w:val="24"/>
          <w:szCs w:val="24"/>
        </w:rPr>
        <w:t>Suivant un réseau tridimensionnel où les cavités sont reliées entre elles par des canaux: cas des zéolit</w:t>
      </w:r>
      <w:r>
        <w:rPr>
          <w:rFonts w:ascii="Constantia" w:hAnsi="Constantia"/>
          <w:sz w:val="24"/>
          <w:szCs w:val="24"/>
        </w:rPr>
        <w:t>h</w:t>
      </w:r>
      <w:r w:rsidRPr="00901DE0">
        <w:rPr>
          <w:rFonts w:ascii="Constantia" w:hAnsi="Constantia"/>
          <w:sz w:val="24"/>
          <w:szCs w:val="24"/>
        </w:rPr>
        <w:t xml:space="preserve">es </w:t>
      </w:r>
      <w:r w:rsidRPr="00901DE0">
        <w:rPr>
          <w:rFonts w:ascii="Constantia" w:hAnsi="Constantia"/>
          <w:i/>
          <w:sz w:val="24"/>
          <w:szCs w:val="24"/>
        </w:rPr>
        <w:t>X</w:t>
      </w:r>
      <w:r w:rsidRPr="00901DE0">
        <w:rPr>
          <w:rFonts w:ascii="Constantia" w:hAnsi="Constantia"/>
          <w:sz w:val="24"/>
          <w:szCs w:val="24"/>
        </w:rPr>
        <w:t xml:space="preserve">, </w:t>
      </w:r>
      <w:r w:rsidRPr="00901DE0">
        <w:rPr>
          <w:rFonts w:ascii="Constantia" w:hAnsi="Constantia"/>
          <w:i/>
          <w:sz w:val="24"/>
          <w:szCs w:val="24"/>
        </w:rPr>
        <w:t>Y</w:t>
      </w:r>
      <w:r w:rsidR="005948A2">
        <w:rPr>
          <w:rFonts w:ascii="Constantia" w:hAnsi="Constantia"/>
          <w:sz w:val="24"/>
          <w:szCs w:val="24"/>
        </w:rPr>
        <w:t>, ect.</w:t>
      </w:r>
    </w:p>
    <w:p w:rsidR="0032745F" w:rsidRDefault="0032745F" w:rsidP="0032745F">
      <w:pPr>
        <w:spacing w:line="360" w:lineRule="auto"/>
        <w:jc w:val="both"/>
        <w:rPr>
          <w:rFonts w:ascii="Constantia" w:hAnsi="Constantia"/>
          <w:sz w:val="24"/>
          <w:szCs w:val="24"/>
        </w:rPr>
      </w:pPr>
      <w:r w:rsidRPr="0035104A">
        <w:rPr>
          <w:rFonts w:ascii="Constantia" w:hAnsi="Constantia"/>
          <w:sz w:val="24"/>
          <w:szCs w:val="24"/>
        </w:rPr>
        <w:tab/>
        <w:t xml:space="preserve">Le mode de liaison de ces unités de base que sont les tétraèdres </w:t>
      </w:r>
      <w:r w:rsidRPr="0035104A">
        <w:rPr>
          <w:rFonts w:ascii="Constantia" w:hAnsi="Constantia"/>
          <w:i/>
          <w:sz w:val="24"/>
          <w:szCs w:val="24"/>
        </w:rPr>
        <w:t>AlO</w:t>
      </w:r>
      <w:r w:rsidRPr="0035104A">
        <w:rPr>
          <w:rFonts w:ascii="Constantia" w:hAnsi="Constantia"/>
          <w:sz w:val="24"/>
          <w:szCs w:val="24"/>
          <w:vertAlign w:val="subscript"/>
        </w:rPr>
        <w:t>4</w:t>
      </w:r>
      <w:r w:rsidRPr="0035104A">
        <w:rPr>
          <w:rFonts w:ascii="Constantia" w:hAnsi="Constantia"/>
          <w:sz w:val="24"/>
          <w:szCs w:val="24"/>
        </w:rPr>
        <w:t xml:space="preserve"> et </w:t>
      </w:r>
      <w:r w:rsidRPr="0035104A">
        <w:rPr>
          <w:rFonts w:ascii="Constantia" w:hAnsi="Constantia"/>
          <w:i/>
          <w:sz w:val="24"/>
          <w:szCs w:val="24"/>
        </w:rPr>
        <w:t>SiO</w:t>
      </w:r>
      <w:r w:rsidRPr="0035104A">
        <w:rPr>
          <w:rFonts w:ascii="Constantia" w:hAnsi="Constantia"/>
          <w:sz w:val="24"/>
          <w:szCs w:val="24"/>
          <w:vertAlign w:val="subscript"/>
        </w:rPr>
        <w:t>4</w:t>
      </w:r>
      <w:r w:rsidRPr="0035104A">
        <w:rPr>
          <w:rFonts w:ascii="Constantia" w:hAnsi="Constantia"/>
          <w:sz w:val="24"/>
          <w:szCs w:val="24"/>
        </w:rPr>
        <w:t>, diffère d’une zéolit</w:t>
      </w:r>
      <w:r>
        <w:rPr>
          <w:rFonts w:ascii="Constantia" w:hAnsi="Constantia"/>
          <w:sz w:val="24"/>
          <w:szCs w:val="24"/>
        </w:rPr>
        <w:t>h</w:t>
      </w:r>
      <w:r w:rsidRPr="0035104A">
        <w:rPr>
          <w:rFonts w:ascii="Constantia" w:hAnsi="Constantia"/>
          <w:sz w:val="24"/>
          <w:szCs w:val="24"/>
        </w:rPr>
        <w:t>e à une autre. Ceci conduit ME</w:t>
      </w:r>
      <w:r>
        <w:rPr>
          <w:rFonts w:ascii="Constantia" w:hAnsi="Constantia"/>
          <w:sz w:val="24"/>
          <w:szCs w:val="24"/>
        </w:rPr>
        <w:t>ILL</w:t>
      </w:r>
      <w:r w:rsidRPr="0035104A">
        <w:rPr>
          <w:rFonts w:ascii="Constantia" w:hAnsi="Constantia"/>
          <w:sz w:val="24"/>
          <w:szCs w:val="24"/>
        </w:rPr>
        <w:t xml:space="preserve">ER </w:t>
      </w:r>
      <w:r w:rsidRPr="00387986">
        <w:rPr>
          <w:rFonts w:ascii="Constantia" w:hAnsi="Constantia"/>
          <w:b/>
          <w:sz w:val="24"/>
          <w:szCs w:val="24"/>
        </w:rPr>
        <w:t>[</w:t>
      </w:r>
      <w:r>
        <w:rPr>
          <w:rFonts w:ascii="Constantia" w:hAnsi="Constantia"/>
          <w:b/>
          <w:sz w:val="24"/>
          <w:szCs w:val="24"/>
        </w:rPr>
        <w:t>17</w:t>
      </w:r>
      <w:r w:rsidRPr="00387986">
        <w:rPr>
          <w:rFonts w:ascii="Constantia" w:hAnsi="Constantia"/>
          <w:b/>
          <w:sz w:val="24"/>
          <w:szCs w:val="24"/>
        </w:rPr>
        <w:t>]</w:t>
      </w:r>
      <w:r w:rsidRPr="0035104A">
        <w:rPr>
          <w:rFonts w:ascii="Constantia" w:hAnsi="Constantia"/>
          <w:sz w:val="24"/>
          <w:szCs w:val="24"/>
        </w:rPr>
        <w:t xml:space="preserve"> et BRECK </w:t>
      </w:r>
      <w:r w:rsidRPr="00387986">
        <w:rPr>
          <w:rFonts w:ascii="Constantia" w:hAnsi="Constantia"/>
          <w:b/>
          <w:sz w:val="24"/>
          <w:szCs w:val="24"/>
        </w:rPr>
        <w:t>[</w:t>
      </w:r>
      <w:r>
        <w:rPr>
          <w:rFonts w:ascii="Constantia" w:hAnsi="Constantia"/>
          <w:b/>
          <w:sz w:val="24"/>
          <w:szCs w:val="24"/>
        </w:rPr>
        <w:t>18</w:t>
      </w:r>
      <w:r w:rsidRPr="00387986">
        <w:rPr>
          <w:rFonts w:ascii="Constantia" w:hAnsi="Constantia"/>
          <w:b/>
          <w:sz w:val="24"/>
          <w:szCs w:val="24"/>
        </w:rPr>
        <w:t>]</w:t>
      </w:r>
      <w:r w:rsidRPr="0035104A">
        <w:rPr>
          <w:rFonts w:ascii="Constantia" w:hAnsi="Constantia"/>
          <w:sz w:val="24"/>
          <w:szCs w:val="24"/>
        </w:rPr>
        <w:t xml:space="preserve"> à proposer une classification en sept groupes (</w:t>
      </w:r>
      <w:r w:rsidRPr="005948A2">
        <w:rPr>
          <w:rFonts w:ascii="Constantia" w:hAnsi="Constantia"/>
          <w:sz w:val="24"/>
          <w:szCs w:val="24"/>
        </w:rPr>
        <w:t>Tableau I.1</w:t>
      </w:r>
      <w:r w:rsidRPr="0035104A">
        <w:rPr>
          <w:rFonts w:ascii="Constantia" w:hAnsi="Constantia"/>
          <w:sz w:val="24"/>
          <w:szCs w:val="24"/>
        </w:rPr>
        <w:t>). Chaque groupe se singularise par une unité structurale caractéristique appelée</w:t>
      </w:r>
      <w:r>
        <w:rPr>
          <w:rFonts w:ascii="Constantia" w:hAnsi="Constantia"/>
          <w:sz w:val="24"/>
          <w:szCs w:val="24"/>
        </w:rPr>
        <w:t xml:space="preserve"> SBU</w:t>
      </w:r>
      <w:r w:rsidRPr="0035104A">
        <w:rPr>
          <w:rFonts w:ascii="Constantia" w:hAnsi="Constantia"/>
          <w:sz w:val="24"/>
          <w:szCs w:val="24"/>
        </w:rPr>
        <w:t xml:space="preserve"> « </w:t>
      </w:r>
      <w:r w:rsidRPr="0035104A">
        <w:rPr>
          <w:rFonts w:ascii="Constantia" w:hAnsi="Constantia"/>
          <w:i/>
          <w:sz w:val="24"/>
          <w:szCs w:val="24"/>
        </w:rPr>
        <w:t>Secondary Building Unit</w:t>
      </w:r>
      <w:r w:rsidRPr="0035104A">
        <w:rPr>
          <w:rFonts w:ascii="Constantia" w:hAnsi="Constantia"/>
          <w:sz w:val="24"/>
          <w:szCs w:val="24"/>
        </w:rPr>
        <w:t xml:space="preserve"> ». Par la suite, l’unité octogonale (S8R) fut ajoutée.</w:t>
      </w:r>
      <w:r w:rsidRPr="00BD1812">
        <w:rPr>
          <w:rFonts w:ascii="Constantia" w:hAnsi="Constantia" w:cs="TimesNewRomanPSMT"/>
          <w:sz w:val="24"/>
          <w:szCs w:val="24"/>
        </w:rPr>
        <w:t xml:space="preserve"> </w:t>
      </w:r>
      <w:r w:rsidRPr="000C6B17">
        <w:rPr>
          <w:rFonts w:ascii="Constantia" w:hAnsi="Constantia" w:cs="TimesNewRomanPSMT"/>
          <w:sz w:val="24"/>
          <w:szCs w:val="24"/>
        </w:rPr>
        <w:t>D’autres</w:t>
      </w:r>
      <w:r w:rsidRPr="000C6B17">
        <w:rPr>
          <w:rFonts w:ascii="Constantia" w:hAnsi="Constantia"/>
          <w:sz w:val="24"/>
          <w:szCs w:val="24"/>
        </w:rPr>
        <w:t xml:space="preserve"> </w:t>
      </w:r>
      <w:r w:rsidRPr="000C6B17">
        <w:rPr>
          <w:rFonts w:ascii="Constantia" w:hAnsi="Constantia" w:cs="TimesNewRomanPSMT"/>
          <w:sz w:val="24"/>
          <w:szCs w:val="24"/>
        </w:rPr>
        <w:t>symboles sont également utilisés : 4 ou S4R (“single four ring” pour cycle à quatre atomes T),</w:t>
      </w:r>
      <w:r w:rsidRPr="000C6B17">
        <w:rPr>
          <w:rFonts w:ascii="Constantia" w:hAnsi="Constantia"/>
          <w:sz w:val="24"/>
          <w:szCs w:val="24"/>
        </w:rPr>
        <w:t xml:space="preserve"> </w:t>
      </w:r>
      <w:r w:rsidRPr="000C6B17">
        <w:rPr>
          <w:rFonts w:ascii="Constantia" w:hAnsi="Constantia" w:cs="TimesNewRomanPSMT"/>
          <w:sz w:val="24"/>
          <w:szCs w:val="24"/>
        </w:rPr>
        <w:t>4-4 ou D4R (“double four ring” pour double cycle à quatre atomes T)</w:t>
      </w:r>
      <w:r w:rsidRPr="00082C4C">
        <w:rPr>
          <w:rFonts w:ascii="Constantia" w:hAnsi="Constantia" w:cs="TimesNewRomanPSMT"/>
          <w:b/>
          <w:sz w:val="24"/>
          <w:szCs w:val="24"/>
        </w:rPr>
        <w:t xml:space="preserve"> </w:t>
      </w:r>
      <w:r w:rsidRPr="000C6B17">
        <w:rPr>
          <w:rFonts w:ascii="Constantia" w:hAnsi="Constantia" w:cs="TimesNewRomanPSMT"/>
          <w:b/>
          <w:sz w:val="24"/>
          <w:szCs w:val="24"/>
        </w:rPr>
        <w:t>[19]</w:t>
      </w:r>
      <w:r w:rsidRPr="000C6B17">
        <w:rPr>
          <w:rFonts w:ascii="Constantia" w:hAnsi="Constantia" w:cs="TimesNewRomanPSMT"/>
          <w:sz w:val="24"/>
          <w:szCs w:val="24"/>
        </w:rPr>
        <w:t>.</w:t>
      </w:r>
    </w:p>
    <w:p w:rsidR="0032745F" w:rsidRDefault="0032745F" w:rsidP="0032745F">
      <w:pPr>
        <w:spacing w:before="240"/>
        <w:jc w:val="both"/>
        <w:rPr>
          <w:rFonts w:ascii="Constantia" w:hAnsi="Constantia"/>
          <w:sz w:val="20"/>
          <w:szCs w:val="20"/>
        </w:rPr>
      </w:pPr>
      <w:r w:rsidRPr="00027513">
        <w:rPr>
          <w:rFonts w:ascii="Constantia" w:hAnsi="Constantia"/>
          <w:b/>
          <w:sz w:val="24"/>
          <w:szCs w:val="24"/>
        </w:rPr>
        <w:lastRenderedPageBreak/>
        <w:t>Tableau.I.1:</w:t>
      </w:r>
      <w:r w:rsidRPr="00027513">
        <w:rPr>
          <w:rFonts w:ascii="Constantia" w:hAnsi="Constantia"/>
          <w:sz w:val="24"/>
          <w:szCs w:val="24"/>
        </w:rPr>
        <w:t xml:space="preserve"> </w:t>
      </w:r>
      <w:r w:rsidRPr="000C6B17">
        <w:rPr>
          <w:rFonts w:ascii="Constantia" w:hAnsi="Constantia"/>
          <w:sz w:val="24"/>
          <w:szCs w:val="24"/>
        </w:rPr>
        <w:t>Classification des zéolit</w:t>
      </w:r>
      <w:r>
        <w:rPr>
          <w:rFonts w:ascii="Constantia" w:hAnsi="Constantia"/>
          <w:sz w:val="24"/>
          <w:szCs w:val="24"/>
        </w:rPr>
        <w:t>h</w:t>
      </w:r>
      <w:r w:rsidRPr="000C6B17">
        <w:rPr>
          <w:rFonts w:ascii="Constantia" w:hAnsi="Constantia"/>
          <w:sz w:val="24"/>
          <w:szCs w:val="24"/>
        </w:rPr>
        <w:t>es selon le modèle S.B.U</w:t>
      </w:r>
      <w:r w:rsidRPr="000C6B17">
        <w:rPr>
          <w:rFonts w:ascii="Constantia" w:hAnsi="Constantia" w:cs="TimesNewRomanPSMT"/>
          <w:sz w:val="24"/>
          <w:szCs w:val="24"/>
        </w:rPr>
        <w:t>.</w:t>
      </w:r>
    </w:p>
    <w:tbl>
      <w:tblPr>
        <w:tblpPr w:leftFromText="141" w:rightFromText="141" w:vertAnchor="text" w:horzAnchor="margin" w:tblpX="70" w:tblpY="293"/>
        <w:tblW w:w="94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575"/>
        <w:gridCol w:w="1718"/>
        <w:gridCol w:w="2290"/>
        <w:gridCol w:w="2000"/>
        <w:gridCol w:w="1887"/>
      </w:tblGrid>
      <w:tr w:rsidR="0032745F" w:rsidRPr="005E4A99" w:rsidTr="00F03EFC">
        <w:trPr>
          <w:trHeight w:val="425"/>
        </w:trPr>
        <w:tc>
          <w:tcPr>
            <w:tcW w:w="1575" w:type="dxa"/>
            <w:tcBorders>
              <w:bottom w:val="single" w:sz="4" w:space="0" w:color="auto"/>
            </w:tcBorders>
          </w:tcPr>
          <w:p w:rsidR="0032745F" w:rsidRPr="00022402" w:rsidRDefault="0032745F" w:rsidP="00F03EFC">
            <w:pPr>
              <w:spacing w:after="0" w:line="360" w:lineRule="auto"/>
              <w:jc w:val="center"/>
              <w:rPr>
                <w:rFonts w:ascii="Constantia" w:hAnsi="Constantia"/>
                <w:b/>
                <w:sz w:val="6"/>
                <w:szCs w:val="6"/>
              </w:rPr>
            </w:pPr>
          </w:p>
          <w:p w:rsidR="0032745F" w:rsidRPr="00582B88" w:rsidRDefault="00664686" w:rsidP="00F03EFC">
            <w:pPr>
              <w:spacing w:after="0" w:line="360" w:lineRule="auto"/>
              <w:jc w:val="center"/>
              <w:rPr>
                <w:rFonts w:ascii="Constantia" w:hAnsi="Constantia"/>
                <w:b/>
                <w:sz w:val="20"/>
                <w:szCs w:val="20"/>
              </w:rPr>
            </w:pPr>
            <w:r>
              <w:rPr>
                <w:rFonts w:ascii="Constantia" w:hAnsi="Constantia"/>
                <w:b/>
                <w:noProof/>
                <w:sz w:val="20"/>
                <w:szCs w:val="20"/>
                <w:lang w:eastAsia="fr-FR"/>
              </w:rPr>
              <w:pict>
                <v:oval id="_x0000_s1110" style="position:absolute;left:0;text-align:left;margin-left:6.4pt;margin-top:50.2pt;width:7.15pt;height:7.15pt;z-index:251662336" fillcolor="black [3213]" strokecolor="black [3213]"/>
              </w:pict>
            </w:r>
            <w:r>
              <w:rPr>
                <w:rFonts w:ascii="Constantia" w:hAnsi="Constantia"/>
                <w:b/>
                <w:noProof/>
                <w:sz w:val="20"/>
                <w:szCs w:val="20"/>
                <w:lang w:eastAsia="fr-FR"/>
              </w:rPr>
              <w:pict>
                <v:oval id="_x0000_s1112" style="position:absolute;left:0;text-align:left;margin-left:53.55pt;margin-top:73pt;width:7.15pt;height:7.15pt;z-index:251664384" fillcolor="black [3213]" strokecolor="black [3213]"/>
              </w:pict>
            </w:r>
            <w:r>
              <w:rPr>
                <w:rFonts w:ascii="Constantia" w:hAnsi="Constantia"/>
                <w:b/>
                <w:noProof/>
                <w:sz w:val="20"/>
                <w:szCs w:val="20"/>
                <w:lang w:eastAsia="fr-FR"/>
              </w:rPr>
              <w:pict>
                <v:oval id="_x0000_s1111" style="position:absolute;left:0;text-align:left;margin-left:6.4pt;margin-top:72.15pt;width:7.15pt;height:7.15pt;z-index:251663360" fillcolor="black [3213]" strokecolor="black [3213]"/>
              </w:pict>
            </w:r>
            <w:r>
              <w:rPr>
                <w:rFonts w:ascii="Constantia" w:hAnsi="Constantia"/>
                <w:b/>
                <w:noProof/>
                <w:sz w:val="20"/>
                <w:szCs w:val="20"/>
                <w:lang w:eastAsia="fr-FR"/>
              </w:rPr>
              <w:pict>
                <v:oval id="_x0000_s1109" style="position:absolute;left:0;text-align:left;margin-left:53.35pt;margin-top:50.2pt;width:7.15pt;height:6.4pt;z-index:251661312" fillcolor="black [3213]" strokecolor="black [3213]"/>
              </w:pict>
            </w:r>
            <w:r>
              <w:rPr>
                <w:rFonts w:ascii="Constantia" w:hAnsi="Constantia"/>
                <w:b/>
                <w:noProof/>
                <w:sz w:val="20"/>
                <w:szCs w:val="20"/>
                <w:lang w:eastAsia="fr-FR"/>
              </w:rPr>
              <w:pict>
                <v:shape id="_x0000_s1113" type="#_x0000_t202" style="position:absolute;left:0;text-align:left;margin-left:10.15pt;margin-top:53.6pt;width:48pt;height:24pt;z-index:-251651072">
                  <v:textbox style="mso-next-textbox:#_x0000_s1113">
                    <w:txbxContent>
                      <w:p w:rsidR="00167B78" w:rsidRDefault="00167B78" w:rsidP="0032745F"/>
                    </w:txbxContent>
                  </v:textbox>
                </v:shape>
              </w:pict>
            </w:r>
            <w:r w:rsidR="0032745F" w:rsidRPr="00582B88">
              <w:rPr>
                <w:rFonts w:ascii="Constantia" w:hAnsi="Constantia"/>
                <w:b/>
                <w:sz w:val="20"/>
                <w:szCs w:val="20"/>
              </w:rPr>
              <w:t>USB</w:t>
            </w:r>
          </w:p>
        </w:tc>
        <w:tc>
          <w:tcPr>
            <w:tcW w:w="1718" w:type="dxa"/>
            <w:tcBorders>
              <w:bottom w:val="single" w:sz="4" w:space="0" w:color="auto"/>
            </w:tcBorders>
          </w:tcPr>
          <w:p w:rsidR="0032745F" w:rsidRPr="00022402" w:rsidRDefault="0032745F" w:rsidP="00F03EFC">
            <w:pPr>
              <w:spacing w:after="0" w:line="360" w:lineRule="auto"/>
              <w:jc w:val="center"/>
              <w:rPr>
                <w:rFonts w:ascii="Constantia" w:hAnsi="Constantia"/>
                <w:b/>
                <w:sz w:val="6"/>
                <w:szCs w:val="6"/>
              </w:rPr>
            </w:pPr>
          </w:p>
          <w:p w:rsidR="0032745F" w:rsidRPr="00582B88" w:rsidRDefault="0032745F" w:rsidP="00F03EFC">
            <w:pPr>
              <w:spacing w:after="0" w:line="360" w:lineRule="auto"/>
              <w:jc w:val="center"/>
              <w:rPr>
                <w:rFonts w:ascii="Constantia" w:hAnsi="Constantia"/>
                <w:b/>
                <w:sz w:val="20"/>
                <w:szCs w:val="20"/>
              </w:rPr>
            </w:pPr>
            <w:r w:rsidRPr="00582B88">
              <w:rPr>
                <w:rFonts w:ascii="Constantia" w:hAnsi="Constantia"/>
                <w:b/>
                <w:sz w:val="20"/>
                <w:szCs w:val="20"/>
              </w:rPr>
              <w:t>Symbole</w:t>
            </w:r>
          </w:p>
        </w:tc>
        <w:tc>
          <w:tcPr>
            <w:tcW w:w="2290" w:type="dxa"/>
            <w:tcBorders>
              <w:bottom w:val="single" w:sz="4" w:space="0" w:color="auto"/>
            </w:tcBorders>
          </w:tcPr>
          <w:p w:rsidR="0032745F" w:rsidRPr="00022402" w:rsidRDefault="0032745F" w:rsidP="00F03EFC">
            <w:pPr>
              <w:spacing w:after="0" w:line="360" w:lineRule="auto"/>
              <w:jc w:val="center"/>
              <w:rPr>
                <w:rFonts w:ascii="Constantia" w:hAnsi="Constantia"/>
                <w:b/>
                <w:sz w:val="6"/>
                <w:szCs w:val="6"/>
              </w:rPr>
            </w:pPr>
          </w:p>
          <w:p w:rsidR="0032745F" w:rsidRPr="00582B88" w:rsidRDefault="0032745F" w:rsidP="00F03EFC">
            <w:pPr>
              <w:spacing w:after="0" w:line="360" w:lineRule="auto"/>
              <w:jc w:val="center"/>
              <w:rPr>
                <w:rFonts w:ascii="Constantia" w:hAnsi="Constantia"/>
                <w:b/>
                <w:sz w:val="20"/>
                <w:szCs w:val="20"/>
              </w:rPr>
            </w:pPr>
            <w:r w:rsidRPr="00582B88">
              <w:rPr>
                <w:rFonts w:ascii="Constantia" w:hAnsi="Constantia"/>
                <w:b/>
                <w:sz w:val="20"/>
                <w:szCs w:val="20"/>
              </w:rPr>
              <w:t>Nombre de tétraèdres</w:t>
            </w:r>
          </w:p>
        </w:tc>
        <w:tc>
          <w:tcPr>
            <w:tcW w:w="2000" w:type="dxa"/>
            <w:tcBorders>
              <w:bottom w:val="single" w:sz="4" w:space="0" w:color="auto"/>
            </w:tcBorders>
          </w:tcPr>
          <w:p w:rsidR="0032745F" w:rsidRPr="00022402" w:rsidRDefault="0032745F" w:rsidP="00F03EFC">
            <w:pPr>
              <w:spacing w:after="0" w:line="360" w:lineRule="auto"/>
              <w:jc w:val="center"/>
              <w:rPr>
                <w:rFonts w:ascii="Constantia" w:hAnsi="Constantia"/>
                <w:b/>
                <w:sz w:val="6"/>
                <w:szCs w:val="6"/>
              </w:rPr>
            </w:pPr>
          </w:p>
          <w:p w:rsidR="0032745F" w:rsidRPr="00582B88" w:rsidRDefault="0032745F" w:rsidP="00F03EFC">
            <w:pPr>
              <w:spacing w:after="0" w:line="360" w:lineRule="auto"/>
              <w:jc w:val="center"/>
              <w:rPr>
                <w:rFonts w:ascii="Constantia" w:hAnsi="Constantia"/>
                <w:b/>
                <w:sz w:val="20"/>
                <w:szCs w:val="20"/>
              </w:rPr>
            </w:pPr>
            <w:r w:rsidRPr="00582B88">
              <w:rPr>
                <w:rFonts w:ascii="Constantia" w:hAnsi="Constantia"/>
                <w:b/>
                <w:sz w:val="20"/>
                <w:szCs w:val="20"/>
              </w:rPr>
              <w:t>Numéro du groupe</w:t>
            </w:r>
          </w:p>
        </w:tc>
        <w:tc>
          <w:tcPr>
            <w:tcW w:w="1887" w:type="dxa"/>
            <w:tcBorders>
              <w:bottom w:val="single" w:sz="4" w:space="0" w:color="auto"/>
            </w:tcBorders>
          </w:tcPr>
          <w:p w:rsidR="0032745F" w:rsidRPr="00022402" w:rsidRDefault="0032745F" w:rsidP="00F03EFC">
            <w:pPr>
              <w:spacing w:after="0" w:line="360" w:lineRule="auto"/>
              <w:jc w:val="center"/>
              <w:rPr>
                <w:rFonts w:ascii="Constantia" w:hAnsi="Constantia"/>
                <w:b/>
                <w:sz w:val="6"/>
                <w:szCs w:val="6"/>
              </w:rPr>
            </w:pPr>
          </w:p>
          <w:p w:rsidR="0032745F" w:rsidRPr="00582B88" w:rsidRDefault="0032745F" w:rsidP="00F03EFC">
            <w:pPr>
              <w:spacing w:after="0" w:line="360" w:lineRule="auto"/>
              <w:jc w:val="center"/>
              <w:rPr>
                <w:rFonts w:ascii="Constantia" w:hAnsi="Constantia"/>
                <w:b/>
                <w:sz w:val="20"/>
                <w:szCs w:val="20"/>
              </w:rPr>
            </w:pPr>
            <w:r w:rsidRPr="00582B88">
              <w:rPr>
                <w:rFonts w:ascii="Constantia" w:hAnsi="Constantia"/>
                <w:b/>
                <w:sz w:val="20"/>
                <w:szCs w:val="20"/>
              </w:rPr>
              <w:t>Exemple</w:t>
            </w:r>
          </w:p>
        </w:tc>
      </w:tr>
      <w:tr w:rsidR="0032745F" w:rsidRPr="005E4A99" w:rsidTr="00F03EFC">
        <w:trPr>
          <w:trHeight w:val="1527"/>
        </w:trPr>
        <w:tc>
          <w:tcPr>
            <w:tcW w:w="1575" w:type="dxa"/>
            <w:tcBorders>
              <w:top w:val="single" w:sz="4" w:space="0" w:color="auto"/>
            </w:tcBorders>
          </w:tcPr>
          <w:p w:rsidR="0032745F" w:rsidRDefault="0032745F" w:rsidP="00F03EFC">
            <w:pPr>
              <w:spacing w:after="0" w:line="360" w:lineRule="auto"/>
              <w:jc w:val="center"/>
              <w:rPr>
                <w:rFonts w:ascii="Constantia" w:hAnsi="Constantia"/>
                <w:noProof/>
                <w:lang w:eastAsia="fr-FR"/>
              </w:rPr>
            </w:pPr>
          </w:p>
          <w:p w:rsidR="0032745F" w:rsidRDefault="0032745F" w:rsidP="00F03EFC">
            <w:pPr>
              <w:spacing w:after="0" w:line="360" w:lineRule="auto"/>
              <w:jc w:val="center"/>
              <w:rPr>
                <w:rFonts w:ascii="Constantia" w:hAnsi="Constantia"/>
                <w:noProof/>
                <w:lang w:eastAsia="fr-FR"/>
              </w:rPr>
            </w:pPr>
          </w:p>
          <w:p w:rsidR="0032745F" w:rsidRDefault="0032745F" w:rsidP="00F03EFC">
            <w:pPr>
              <w:spacing w:after="0" w:line="360" w:lineRule="auto"/>
              <w:jc w:val="center"/>
              <w:rPr>
                <w:rFonts w:ascii="Constantia" w:hAnsi="Constantia"/>
                <w:noProof/>
                <w:lang w:eastAsia="fr-FR"/>
              </w:rPr>
            </w:pPr>
          </w:p>
        </w:tc>
        <w:tc>
          <w:tcPr>
            <w:tcW w:w="1718" w:type="dxa"/>
            <w:tcBorders>
              <w:top w:val="single" w:sz="4" w:space="0" w:color="auto"/>
            </w:tcBorders>
          </w:tcPr>
          <w:p w:rsidR="0032745F" w:rsidRPr="003C0DE3" w:rsidRDefault="0032745F" w:rsidP="00F03EFC">
            <w:pPr>
              <w:spacing w:after="0" w:line="360" w:lineRule="auto"/>
              <w:jc w:val="center"/>
              <w:rPr>
                <w:rFonts w:ascii="Constantia" w:hAnsi="Constantia"/>
                <w:sz w:val="32"/>
                <w:szCs w:val="32"/>
              </w:rPr>
            </w:pPr>
          </w:p>
          <w:p w:rsidR="0032745F" w:rsidRPr="00E51E0A" w:rsidRDefault="0032745F" w:rsidP="00F03EFC">
            <w:pPr>
              <w:spacing w:after="0" w:line="360" w:lineRule="auto"/>
              <w:jc w:val="center"/>
              <w:rPr>
                <w:rFonts w:ascii="Constantia" w:hAnsi="Constantia"/>
              </w:rPr>
            </w:pPr>
            <w:r w:rsidRPr="005E4A99">
              <w:rPr>
                <w:rFonts w:ascii="Constantia" w:hAnsi="Constantia"/>
              </w:rPr>
              <w:t>S4R</w:t>
            </w:r>
          </w:p>
        </w:tc>
        <w:tc>
          <w:tcPr>
            <w:tcW w:w="2290" w:type="dxa"/>
            <w:tcBorders>
              <w:top w:val="single" w:sz="4" w:space="0" w:color="auto"/>
            </w:tcBorders>
          </w:tcPr>
          <w:p w:rsidR="0032745F" w:rsidRPr="003C0DE3" w:rsidRDefault="0032745F" w:rsidP="00F03EFC">
            <w:pPr>
              <w:spacing w:after="0" w:line="360" w:lineRule="auto"/>
              <w:jc w:val="center"/>
              <w:rPr>
                <w:rFonts w:ascii="Constantia" w:hAnsi="Constantia"/>
                <w:sz w:val="32"/>
                <w:szCs w:val="32"/>
              </w:rPr>
            </w:pPr>
          </w:p>
          <w:p w:rsidR="0032745F" w:rsidRPr="005E4A99" w:rsidRDefault="0032745F" w:rsidP="00F03EFC">
            <w:pPr>
              <w:spacing w:after="0" w:line="360" w:lineRule="auto"/>
              <w:jc w:val="center"/>
              <w:rPr>
                <w:rFonts w:ascii="Constantia" w:hAnsi="Constantia"/>
              </w:rPr>
            </w:pPr>
            <w:r w:rsidRPr="005E4A99">
              <w:rPr>
                <w:rFonts w:ascii="Constantia" w:hAnsi="Constantia"/>
              </w:rPr>
              <w:t>4</w:t>
            </w:r>
          </w:p>
        </w:tc>
        <w:tc>
          <w:tcPr>
            <w:tcW w:w="2000" w:type="dxa"/>
            <w:tcBorders>
              <w:top w:val="single" w:sz="4" w:space="0" w:color="auto"/>
            </w:tcBorders>
          </w:tcPr>
          <w:p w:rsidR="0032745F" w:rsidRPr="003C0DE3" w:rsidRDefault="0032745F" w:rsidP="00F03EFC">
            <w:pPr>
              <w:spacing w:after="0" w:line="360" w:lineRule="auto"/>
              <w:jc w:val="center"/>
              <w:rPr>
                <w:rFonts w:ascii="Constantia" w:hAnsi="Constantia"/>
                <w:sz w:val="32"/>
                <w:szCs w:val="32"/>
              </w:rPr>
            </w:pPr>
          </w:p>
          <w:p w:rsidR="0032745F" w:rsidRPr="005E4A99" w:rsidRDefault="0032745F" w:rsidP="00F03EFC">
            <w:pPr>
              <w:spacing w:after="0" w:line="360" w:lineRule="auto"/>
              <w:jc w:val="center"/>
              <w:rPr>
                <w:rFonts w:ascii="Constantia" w:hAnsi="Constantia"/>
              </w:rPr>
            </w:pPr>
            <w:r w:rsidRPr="005E4A99">
              <w:rPr>
                <w:rFonts w:ascii="Constantia" w:hAnsi="Constantia"/>
              </w:rPr>
              <w:t>1</w:t>
            </w:r>
          </w:p>
        </w:tc>
        <w:tc>
          <w:tcPr>
            <w:tcW w:w="1887" w:type="dxa"/>
            <w:tcBorders>
              <w:top w:val="single" w:sz="4" w:space="0" w:color="auto"/>
            </w:tcBorders>
          </w:tcPr>
          <w:p w:rsidR="0032745F" w:rsidRPr="003C0DE3" w:rsidRDefault="0032745F" w:rsidP="00F03EFC">
            <w:pPr>
              <w:spacing w:after="0" w:line="360" w:lineRule="auto"/>
              <w:jc w:val="center"/>
              <w:rPr>
                <w:rFonts w:ascii="Constantia" w:hAnsi="Constantia"/>
                <w:sz w:val="32"/>
                <w:szCs w:val="32"/>
              </w:rPr>
            </w:pPr>
          </w:p>
          <w:p w:rsidR="0032745F" w:rsidRPr="005E4A99" w:rsidRDefault="0032745F" w:rsidP="00F03EFC">
            <w:pPr>
              <w:spacing w:after="0" w:line="360" w:lineRule="auto"/>
              <w:jc w:val="center"/>
              <w:rPr>
                <w:rFonts w:ascii="Constantia" w:hAnsi="Constantia"/>
              </w:rPr>
            </w:pPr>
            <w:r w:rsidRPr="005E4A99">
              <w:rPr>
                <w:rFonts w:ascii="Constantia" w:hAnsi="Constantia"/>
              </w:rPr>
              <w:t>Phillipsite</w:t>
            </w:r>
          </w:p>
        </w:tc>
      </w:tr>
      <w:tr w:rsidR="0032745F" w:rsidRPr="005E4A99" w:rsidTr="00F03EFC">
        <w:trPr>
          <w:trHeight w:val="1574"/>
        </w:trPr>
        <w:tc>
          <w:tcPr>
            <w:tcW w:w="1575" w:type="dxa"/>
            <w:tcBorders>
              <w:bottom w:val="single" w:sz="6" w:space="0" w:color="auto"/>
            </w:tcBorders>
          </w:tcPr>
          <w:p w:rsidR="0032745F" w:rsidRPr="005E4A99" w:rsidRDefault="0032745F" w:rsidP="00F03EFC">
            <w:pPr>
              <w:spacing w:after="0" w:line="360" w:lineRule="auto"/>
              <w:jc w:val="center"/>
              <w:rPr>
                <w:rFonts w:ascii="Constantia" w:hAnsi="Constantia"/>
              </w:rPr>
            </w:pPr>
            <w:r w:rsidRPr="005E4A99">
              <w:rPr>
                <w:rFonts w:ascii="Constantia" w:hAnsi="Constantia"/>
              </w:rPr>
              <w:object w:dxaOrig="948" w:dyaOrig="10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3.65pt;height:57.75pt" o:ole="">
                  <v:imagedata r:id="rId101" o:title=""/>
                </v:shape>
                <o:OLEObject Type="Embed" ProgID="Word.Picture.8" ShapeID="_x0000_i1025" DrawAspect="Content" ObjectID="_1548697019" r:id="rId102"/>
              </w:object>
            </w:r>
            <w:r>
              <w:rPr>
                <w:rFonts w:ascii="Constantia" w:hAnsi="Constantia"/>
                <w:noProof/>
                <w:lang w:eastAsia="fr-FR"/>
              </w:rPr>
              <w:drawing>
                <wp:anchor distT="0" distB="0" distL="114300" distR="114300" simplePos="0" relativeHeight="251583488" behindDoc="0" locked="0" layoutInCell="1" allowOverlap="1">
                  <wp:simplePos x="0" y="0"/>
                  <wp:positionH relativeFrom="column">
                    <wp:posOffset>22225</wp:posOffset>
                  </wp:positionH>
                  <wp:positionV relativeFrom="paragraph">
                    <wp:posOffset>937260</wp:posOffset>
                  </wp:positionV>
                  <wp:extent cx="786765" cy="914400"/>
                  <wp:effectExtent l="0" t="0" r="0" b="0"/>
                  <wp:wrapNone/>
                  <wp:docPr id="41" name="Imag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03" cstate="print"/>
                          <a:srcRect/>
                          <a:stretch>
                            <a:fillRect/>
                          </a:stretch>
                        </pic:blipFill>
                        <pic:spPr bwMode="auto">
                          <a:xfrm>
                            <a:off x="0" y="0"/>
                            <a:ext cx="786765" cy="914400"/>
                          </a:xfrm>
                          <a:prstGeom prst="rect">
                            <a:avLst/>
                          </a:prstGeom>
                          <a:noFill/>
                          <a:ln w="9525">
                            <a:noFill/>
                            <a:miter lim="800000"/>
                            <a:headEnd/>
                            <a:tailEnd/>
                          </a:ln>
                        </pic:spPr>
                      </pic:pic>
                    </a:graphicData>
                  </a:graphic>
                </wp:anchor>
              </w:drawing>
            </w:r>
          </w:p>
        </w:tc>
        <w:tc>
          <w:tcPr>
            <w:tcW w:w="1718" w:type="dxa"/>
            <w:tcBorders>
              <w:bottom w:val="single" w:sz="6" w:space="0" w:color="auto"/>
            </w:tcBorders>
          </w:tcPr>
          <w:p w:rsidR="0032745F" w:rsidRPr="003C0DE3" w:rsidRDefault="0032745F" w:rsidP="00F03EFC">
            <w:pPr>
              <w:spacing w:after="0" w:line="360" w:lineRule="auto"/>
              <w:jc w:val="center"/>
              <w:rPr>
                <w:rFonts w:ascii="Constantia" w:hAnsi="Constantia"/>
                <w:sz w:val="32"/>
                <w:szCs w:val="32"/>
              </w:rPr>
            </w:pPr>
          </w:p>
          <w:p w:rsidR="0032745F" w:rsidRPr="005E4A99" w:rsidRDefault="0032745F" w:rsidP="00F03EFC">
            <w:pPr>
              <w:spacing w:after="0" w:line="360" w:lineRule="auto"/>
              <w:jc w:val="center"/>
              <w:rPr>
                <w:rFonts w:ascii="Constantia" w:hAnsi="Constantia"/>
              </w:rPr>
            </w:pPr>
            <w:r w:rsidRPr="005E4A99">
              <w:rPr>
                <w:rFonts w:ascii="Constantia" w:hAnsi="Constantia"/>
              </w:rPr>
              <w:t>S6R</w:t>
            </w:r>
          </w:p>
        </w:tc>
        <w:tc>
          <w:tcPr>
            <w:tcW w:w="2290" w:type="dxa"/>
            <w:tcBorders>
              <w:bottom w:val="single" w:sz="6" w:space="0" w:color="auto"/>
            </w:tcBorders>
          </w:tcPr>
          <w:p w:rsidR="0032745F" w:rsidRPr="003C0DE3" w:rsidRDefault="0032745F" w:rsidP="00F03EFC">
            <w:pPr>
              <w:spacing w:after="0" w:line="360" w:lineRule="auto"/>
              <w:jc w:val="center"/>
              <w:rPr>
                <w:rFonts w:ascii="Constantia" w:hAnsi="Constantia"/>
                <w:sz w:val="32"/>
                <w:szCs w:val="32"/>
              </w:rPr>
            </w:pPr>
          </w:p>
          <w:p w:rsidR="0032745F" w:rsidRPr="005E4A99" w:rsidRDefault="0032745F" w:rsidP="00F03EFC">
            <w:pPr>
              <w:spacing w:after="0" w:line="360" w:lineRule="auto"/>
              <w:jc w:val="center"/>
              <w:rPr>
                <w:rFonts w:ascii="Constantia" w:hAnsi="Constantia"/>
              </w:rPr>
            </w:pPr>
            <w:r w:rsidRPr="005E4A99">
              <w:rPr>
                <w:rFonts w:ascii="Constantia" w:hAnsi="Constantia"/>
              </w:rPr>
              <w:t>6</w:t>
            </w:r>
          </w:p>
        </w:tc>
        <w:tc>
          <w:tcPr>
            <w:tcW w:w="2000" w:type="dxa"/>
            <w:tcBorders>
              <w:bottom w:val="single" w:sz="6" w:space="0" w:color="auto"/>
            </w:tcBorders>
          </w:tcPr>
          <w:p w:rsidR="0032745F" w:rsidRPr="003C0DE3" w:rsidRDefault="0032745F" w:rsidP="00F03EFC">
            <w:pPr>
              <w:spacing w:after="0" w:line="360" w:lineRule="auto"/>
              <w:jc w:val="center"/>
              <w:rPr>
                <w:rFonts w:ascii="Constantia" w:hAnsi="Constantia"/>
                <w:sz w:val="32"/>
                <w:szCs w:val="32"/>
              </w:rPr>
            </w:pPr>
          </w:p>
          <w:p w:rsidR="0032745F" w:rsidRPr="005E4A99" w:rsidRDefault="0032745F" w:rsidP="00F03EFC">
            <w:pPr>
              <w:spacing w:after="0" w:line="360" w:lineRule="auto"/>
              <w:jc w:val="center"/>
              <w:rPr>
                <w:rFonts w:ascii="Constantia" w:hAnsi="Constantia"/>
              </w:rPr>
            </w:pPr>
            <w:r w:rsidRPr="005E4A99">
              <w:rPr>
                <w:rFonts w:ascii="Constantia" w:hAnsi="Constantia"/>
              </w:rPr>
              <w:t>2</w:t>
            </w:r>
          </w:p>
        </w:tc>
        <w:tc>
          <w:tcPr>
            <w:tcW w:w="1887" w:type="dxa"/>
            <w:tcBorders>
              <w:bottom w:val="single" w:sz="6" w:space="0" w:color="auto"/>
            </w:tcBorders>
          </w:tcPr>
          <w:p w:rsidR="0032745F" w:rsidRPr="003C0DE3" w:rsidRDefault="0032745F" w:rsidP="00F03EFC">
            <w:pPr>
              <w:spacing w:after="0" w:line="360" w:lineRule="auto"/>
              <w:jc w:val="center"/>
              <w:rPr>
                <w:rFonts w:ascii="Constantia" w:hAnsi="Constantia"/>
                <w:sz w:val="32"/>
                <w:szCs w:val="32"/>
              </w:rPr>
            </w:pPr>
          </w:p>
          <w:p w:rsidR="0032745F" w:rsidRPr="005E4A99" w:rsidRDefault="0032745F" w:rsidP="00F03EFC">
            <w:pPr>
              <w:spacing w:after="0" w:line="360" w:lineRule="auto"/>
              <w:jc w:val="center"/>
              <w:rPr>
                <w:rFonts w:ascii="Constantia" w:hAnsi="Constantia"/>
              </w:rPr>
            </w:pPr>
            <w:r w:rsidRPr="005E4A99">
              <w:rPr>
                <w:rFonts w:ascii="Constantia" w:hAnsi="Constantia"/>
              </w:rPr>
              <w:t>Erionite</w:t>
            </w:r>
          </w:p>
        </w:tc>
      </w:tr>
      <w:tr w:rsidR="0032745F" w:rsidRPr="005E4A99" w:rsidTr="00F03EFC">
        <w:trPr>
          <w:trHeight w:val="1230"/>
        </w:trPr>
        <w:tc>
          <w:tcPr>
            <w:tcW w:w="1575" w:type="dxa"/>
            <w:tcBorders>
              <w:bottom w:val="single" w:sz="4" w:space="0" w:color="auto"/>
            </w:tcBorders>
          </w:tcPr>
          <w:p w:rsidR="0032745F" w:rsidRPr="005E4A99" w:rsidRDefault="0032745F" w:rsidP="00F03EFC">
            <w:pPr>
              <w:spacing w:after="0" w:line="360" w:lineRule="auto"/>
              <w:jc w:val="center"/>
              <w:rPr>
                <w:rFonts w:ascii="Constantia" w:hAnsi="Constantia"/>
              </w:rPr>
            </w:pPr>
          </w:p>
        </w:tc>
        <w:tc>
          <w:tcPr>
            <w:tcW w:w="1718" w:type="dxa"/>
            <w:tcBorders>
              <w:bottom w:val="single" w:sz="4" w:space="0" w:color="auto"/>
            </w:tcBorders>
          </w:tcPr>
          <w:p w:rsidR="0032745F" w:rsidRPr="003C0DE3" w:rsidRDefault="0032745F" w:rsidP="00F03EFC">
            <w:pPr>
              <w:spacing w:after="0" w:line="360" w:lineRule="auto"/>
              <w:jc w:val="center"/>
              <w:rPr>
                <w:rFonts w:ascii="Constantia" w:hAnsi="Constantia"/>
                <w:sz w:val="32"/>
                <w:szCs w:val="32"/>
              </w:rPr>
            </w:pPr>
          </w:p>
          <w:p w:rsidR="0032745F" w:rsidRDefault="0032745F" w:rsidP="00F03EFC">
            <w:pPr>
              <w:spacing w:after="0" w:line="360" w:lineRule="auto"/>
              <w:jc w:val="center"/>
              <w:rPr>
                <w:rFonts w:ascii="Constantia" w:hAnsi="Constantia"/>
              </w:rPr>
            </w:pPr>
            <w:r w:rsidRPr="005E4A99">
              <w:rPr>
                <w:rFonts w:ascii="Constantia" w:hAnsi="Constantia"/>
              </w:rPr>
              <w:t>D4R</w:t>
            </w:r>
          </w:p>
          <w:p w:rsidR="0032745F" w:rsidRPr="005E4A99" w:rsidRDefault="0032745F" w:rsidP="00F03EFC">
            <w:pPr>
              <w:spacing w:after="0" w:line="360" w:lineRule="auto"/>
              <w:jc w:val="center"/>
              <w:rPr>
                <w:rFonts w:ascii="Constantia" w:hAnsi="Constantia"/>
              </w:rPr>
            </w:pPr>
          </w:p>
        </w:tc>
        <w:tc>
          <w:tcPr>
            <w:tcW w:w="2290" w:type="dxa"/>
            <w:tcBorders>
              <w:bottom w:val="single" w:sz="4" w:space="0" w:color="auto"/>
            </w:tcBorders>
          </w:tcPr>
          <w:p w:rsidR="0032745F" w:rsidRPr="003C0DE3" w:rsidRDefault="0032745F" w:rsidP="00F03EFC">
            <w:pPr>
              <w:spacing w:after="0" w:line="360" w:lineRule="auto"/>
              <w:jc w:val="center"/>
              <w:rPr>
                <w:rFonts w:ascii="Constantia" w:hAnsi="Constantia"/>
                <w:sz w:val="32"/>
                <w:szCs w:val="32"/>
              </w:rPr>
            </w:pPr>
          </w:p>
          <w:p w:rsidR="0032745F" w:rsidRPr="005E4A99" w:rsidRDefault="0032745F" w:rsidP="00F03EFC">
            <w:pPr>
              <w:spacing w:after="0" w:line="360" w:lineRule="auto"/>
              <w:jc w:val="center"/>
              <w:rPr>
                <w:rFonts w:ascii="Constantia" w:hAnsi="Constantia"/>
              </w:rPr>
            </w:pPr>
            <w:r w:rsidRPr="005E4A99">
              <w:rPr>
                <w:rFonts w:ascii="Constantia" w:hAnsi="Constantia"/>
              </w:rPr>
              <w:t>8</w:t>
            </w:r>
          </w:p>
        </w:tc>
        <w:tc>
          <w:tcPr>
            <w:tcW w:w="2000" w:type="dxa"/>
            <w:tcBorders>
              <w:bottom w:val="single" w:sz="4" w:space="0" w:color="auto"/>
            </w:tcBorders>
          </w:tcPr>
          <w:p w:rsidR="0032745F" w:rsidRPr="003C0DE3" w:rsidRDefault="0032745F" w:rsidP="00F03EFC">
            <w:pPr>
              <w:spacing w:after="0" w:line="360" w:lineRule="auto"/>
              <w:jc w:val="center"/>
              <w:rPr>
                <w:rFonts w:ascii="Constantia" w:hAnsi="Constantia"/>
                <w:sz w:val="32"/>
                <w:szCs w:val="32"/>
              </w:rPr>
            </w:pPr>
          </w:p>
          <w:p w:rsidR="0032745F" w:rsidRPr="005E4A99" w:rsidRDefault="0032745F" w:rsidP="00F03EFC">
            <w:pPr>
              <w:spacing w:after="0" w:line="360" w:lineRule="auto"/>
              <w:jc w:val="center"/>
              <w:rPr>
                <w:rFonts w:ascii="Constantia" w:hAnsi="Constantia"/>
              </w:rPr>
            </w:pPr>
            <w:r w:rsidRPr="005E4A99">
              <w:rPr>
                <w:rFonts w:ascii="Constantia" w:hAnsi="Constantia"/>
              </w:rPr>
              <w:t>3</w:t>
            </w:r>
          </w:p>
        </w:tc>
        <w:tc>
          <w:tcPr>
            <w:tcW w:w="1887" w:type="dxa"/>
            <w:tcBorders>
              <w:bottom w:val="single" w:sz="4" w:space="0" w:color="auto"/>
            </w:tcBorders>
          </w:tcPr>
          <w:p w:rsidR="0032745F" w:rsidRPr="003C0DE3" w:rsidRDefault="0032745F" w:rsidP="00F03EFC">
            <w:pPr>
              <w:spacing w:after="0" w:line="360" w:lineRule="auto"/>
              <w:jc w:val="center"/>
              <w:rPr>
                <w:rFonts w:ascii="Constantia" w:hAnsi="Constantia"/>
                <w:sz w:val="32"/>
                <w:szCs w:val="32"/>
              </w:rPr>
            </w:pPr>
          </w:p>
          <w:p w:rsidR="0032745F" w:rsidRPr="005E4A99" w:rsidRDefault="0032745F" w:rsidP="00F03EFC">
            <w:pPr>
              <w:spacing w:after="0" w:line="360" w:lineRule="auto"/>
              <w:jc w:val="center"/>
              <w:rPr>
                <w:rFonts w:ascii="Constantia" w:hAnsi="Constantia"/>
              </w:rPr>
            </w:pPr>
            <w:r w:rsidRPr="005E4A99">
              <w:rPr>
                <w:rFonts w:ascii="Constantia" w:hAnsi="Constantia"/>
              </w:rPr>
              <w:t>NaA</w:t>
            </w:r>
          </w:p>
        </w:tc>
      </w:tr>
      <w:tr w:rsidR="0032745F" w:rsidRPr="005E4A99" w:rsidTr="00F03EFC">
        <w:trPr>
          <w:trHeight w:val="270"/>
        </w:trPr>
        <w:tc>
          <w:tcPr>
            <w:tcW w:w="1575" w:type="dxa"/>
            <w:tcBorders>
              <w:top w:val="single" w:sz="4" w:space="0" w:color="auto"/>
              <w:bottom w:val="single" w:sz="4" w:space="0" w:color="auto"/>
            </w:tcBorders>
          </w:tcPr>
          <w:p w:rsidR="0032745F" w:rsidRDefault="0032745F" w:rsidP="00F03EFC">
            <w:pPr>
              <w:spacing w:after="0" w:line="360" w:lineRule="auto"/>
              <w:jc w:val="center"/>
              <w:rPr>
                <w:rFonts w:ascii="Constantia" w:hAnsi="Constantia"/>
              </w:rPr>
            </w:pPr>
            <w:r>
              <w:rPr>
                <w:rFonts w:ascii="Constantia" w:hAnsi="Constantia"/>
                <w:noProof/>
                <w:lang w:eastAsia="fr-FR"/>
              </w:rPr>
              <w:drawing>
                <wp:anchor distT="0" distB="0" distL="114300" distR="114300" simplePos="0" relativeHeight="251584512" behindDoc="0" locked="0" layoutInCell="1" allowOverlap="1">
                  <wp:simplePos x="0" y="0"/>
                  <wp:positionH relativeFrom="column">
                    <wp:posOffset>-1270</wp:posOffset>
                  </wp:positionH>
                  <wp:positionV relativeFrom="paragraph">
                    <wp:posOffset>59690</wp:posOffset>
                  </wp:positionV>
                  <wp:extent cx="933450" cy="942975"/>
                  <wp:effectExtent l="0" t="0" r="0" b="0"/>
                  <wp:wrapNone/>
                  <wp:docPr id="42" name="Imag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104" cstate="print"/>
                          <a:srcRect/>
                          <a:stretch>
                            <a:fillRect/>
                          </a:stretch>
                        </pic:blipFill>
                        <pic:spPr bwMode="auto">
                          <a:xfrm>
                            <a:off x="0" y="0"/>
                            <a:ext cx="933450" cy="942975"/>
                          </a:xfrm>
                          <a:prstGeom prst="rect">
                            <a:avLst/>
                          </a:prstGeom>
                          <a:noFill/>
                          <a:ln w="9525">
                            <a:noFill/>
                            <a:miter lim="800000"/>
                            <a:headEnd/>
                            <a:tailEnd/>
                          </a:ln>
                        </pic:spPr>
                      </pic:pic>
                    </a:graphicData>
                  </a:graphic>
                </wp:anchor>
              </w:drawing>
            </w:r>
          </w:p>
          <w:p w:rsidR="0032745F" w:rsidRDefault="0032745F" w:rsidP="00F03EFC">
            <w:pPr>
              <w:spacing w:after="0" w:line="360" w:lineRule="auto"/>
              <w:jc w:val="center"/>
              <w:rPr>
                <w:rFonts w:ascii="Constantia" w:hAnsi="Constantia"/>
              </w:rPr>
            </w:pPr>
          </w:p>
          <w:p w:rsidR="0032745F" w:rsidRDefault="0032745F" w:rsidP="00F03EFC">
            <w:pPr>
              <w:spacing w:after="0" w:line="360" w:lineRule="auto"/>
              <w:jc w:val="center"/>
              <w:rPr>
                <w:rFonts w:ascii="Constantia" w:hAnsi="Constantia"/>
              </w:rPr>
            </w:pPr>
          </w:p>
          <w:p w:rsidR="0032745F" w:rsidRPr="005E4A99" w:rsidRDefault="0032745F" w:rsidP="00F03EFC">
            <w:pPr>
              <w:spacing w:after="0" w:line="360" w:lineRule="auto"/>
              <w:jc w:val="center"/>
              <w:rPr>
                <w:rFonts w:ascii="Constantia" w:hAnsi="Constantia"/>
              </w:rPr>
            </w:pPr>
          </w:p>
        </w:tc>
        <w:tc>
          <w:tcPr>
            <w:tcW w:w="1718" w:type="dxa"/>
            <w:tcBorders>
              <w:top w:val="single" w:sz="4" w:space="0" w:color="auto"/>
              <w:bottom w:val="single" w:sz="4" w:space="0" w:color="auto"/>
            </w:tcBorders>
          </w:tcPr>
          <w:p w:rsidR="0032745F" w:rsidRPr="003C0DE3" w:rsidRDefault="0032745F" w:rsidP="00F03EFC">
            <w:pPr>
              <w:spacing w:line="360" w:lineRule="auto"/>
              <w:jc w:val="center"/>
              <w:rPr>
                <w:rFonts w:ascii="Constantia" w:hAnsi="Constantia"/>
                <w:sz w:val="24"/>
                <w:szCs w:val="24"/>
              </w:rPr>
            </w:pPr>
          </w:p>
          <w:p w:rsidR="0032745F" w:rsidRPr="005E4A99" w:rsidRDefault="0032745F" w:rsidP="00F03EFC">
            <w:pPr>
              <w:spacing w:line="360" w:lineRule="auto"/>
              <w:jc w:val="center"/>
              <w:rPr>
                <w:rFonts w:ascii="Constantia" w:hAnsi="Constantia"/>
              </w:rPr>
            </w:pPr>
            <w:r w:rsidRPr="005E4A99">
              <w:rPr>
                <w:rFonts w:ascii="Constantia" w:hAnsi="Constantia"/>
              </w:rPr>
              <w:t>D6R</w:t>
            </w:r>
          </w:p>
        </w:tc>
        <w:tc>
          <w:tcPr>
            <w:tcW w:w="2290" w:type="dxa"/>
            <w:tcBorders>
              <w:top w:val="single" w:sz="4" w:space="0" w:color="auto"/>
              <w:bottom w:val="single" w:sz="4" w:space="0" w:color="auto"/>
            </w:tcBorders>
          </w:tcPr>
          <w:p w:rsidR="0032745F" w:rsidRPr="005E4A99" w:rsidRDefault="0032745F" w:rsidP="00F03EFC">
            <w:pPr>
              <w:spacing w:line="360" w:lineRule="auto"/>
              <w:jc w:val="center"/>
              <w:rPr>
                <w:rFonts w:ascii="Constantia" w:hAnsi="Constantia"/>
              </w:rPr>
            </w:pPr>
          </w:p>
          <w:p w:rsidR="0032745F" w:rsidRPr="005E4A99" w:rsidRDefault="0032745F" w:rsidP="00F03EFC">
            <w:pPr>
              <w:spacing w:line="360" w:lineRule="auto"/>
              <w:jc w:val="center"/>
              <w:rPr>
                <w:rFonts w:ascii="Constantia" w:hAnsi="Constantia"/>
              </w:rPr>
            </w:pPr>
            <w:r w:rsidRPr="005E4A99">
              <w:rPr>
                <w:rFonts w:ascii="Constantia" w:hAnsi="Constantia"/>
              </w:rPr>
              <w:t>12</w:t>
            </w:r>
          </w:p>
        </w:tc>
        <w:tc>
          <w:tcPr>
            <w:tcW w:w="2000" w:type="dxa"/>
            <w:tcBorders>
              <w:top w:val="single" w:sz="4" w:space="0" w:color="auto"/>
              <w:bottom w:val="single" w:sz="4" w:space="0" w:color="auto"/>
            </w:tcBorders>
          </w:tcPr>
          <w:p w:rsidR="0032745F" w:rsidRPr="005E4A99" w:rsidRDefault="0032745F" w:rsidP="00F03EFC">
            <w:pPr>
              <w:spacing w:line="360" w:lineRule="auto"/>
              <w:jc w:val="center"/>
              <w:rPr>
                <w:rFonts w:ascii="Constantia" w:hAnsi="Constantia"/>
              </w:rPr>
            </w:pPr>
          </w:p>
          <w:p w:rsidR="0032745F" w:rsidRPr="005E4A99" w:rsidRDefault="0032745F" w:rsidP="00F03EFC">
            <w:pPr>
              <w:spacing w:line="360" w:lineRule="auto"/>
              <w:jc w:val="center"/>
              <w:rPr>
                <w:rFonts w:ascii="Constantia" w:hAnsi="Constantia"/>
              </w:rPr>
            </w:pPr>
            <w:r w:rsidRPr="005E4A99">
              <w:rPr>
                <w:rFonts w:ascii="Constantia" w:hAnsi="Constantia"/>
              </w:rPr>
              <w:t>4</w:t>
            </w:r>
          </w:p>
        </w:tc>
        <w:tc>
          <w:tcPr>
            <w:tcW w:w="1887" w:type="dxa"/>
            <w:tcBorders>
              <w:top w:val="single" w:sz="4" w:space="0" w:color="auto"/>
              <w:bottom w:val="single" w:sz="4" w:space="0" w:color="auto"/>
            </w:tcBorders>
          </w:tcPr>
          <w:p w:rsidR="0032745F" w:rsidRPr="005E4A99" w:rsidRDefault="0032745F" w:rsidP="00F03EFC">
            <w:pPr>
              <w:spacing w:line="360" w:lineRule="auto"/>
              <w:jc w:val="center"/>
              <w:rPr>
                <w:rFonts w:ascii="Constantia" w:hAnsi="Constantia"/>
              </w:rPr>
            </w:pPr>
          </w:p>
          <w:p w:rsidR="0032745F" w:rsidRPr="005E4A99" w:rsidRDefault="0032745F" w:rsidP="00F03EFC">
            <w:pPr>
              <w:spacing w:line="360" w:lineRule="auto"/>
              <w:ind w:right="34"/>
              <w:jc w:val="center"/>
              <w:rPr>
                <w:rFonts w:ascii="Constantia" w:hAnsi="Constantia"/>
              </w:rPr>
            </w:pPr>
            <w:r w:rsidRPr="005E4A99">
              <w:rPr>
                <w:rFonts w:ascii="Constantia" w:hAnsi="Constantia"/>
              </w:rPr>
              <w:t>Faujasite</w:t>
            </w:r>
          </w:p>
        </w:tc>
      </w:tr>
      <w:tr w:rsidR="0032745F" w:rsidRPr="005E4A99" w:rsidTr="00F03EFC">
        <w:trPr>
          <w:trHeight w:val="225"/>
        </w:trPr>
        <w:tc>
          <w:tcPr>
            <w:tcW w:w="1575" w:type="dxa"/>
            <w:tcBorders>
              <w:top w:val="single" w:sz="4" w:space="0" w:color="auto"/>
              <w:bottom w:val="single" w:sz="4" w:space="0" w:color="auto"/>
            </w:tcBorders>
          </w:tcPr>
          <w:p w:rsidR="0032745F" w:rsidRDefault="0032745F" w:rsidP="00F03EFC">
            <w:pPr>
              <w:spacing w:after="0" w:line="360" w:lineRule="auto"/>
              <w:jc w:val="center"/>
              <w:rPr>
                <w:rFonts w:ascii="Constantia" w:hAnsi="Constantia"/>
              </w:rPr>
            </w:pPr>
            <w:r>
              <w:rPr>
                <w:rFonts w:ascii="Constantia" w:hAnsi="Constantia"/>
                <w:noProof/>
                <w:lang w:eastAsia="fr-FR"/>
              </w:rPr>
              <w:drawing>
                <wp:anchor distT="0" distB="0" distL="114300" distR="114300" simplePos="0" relativeHeight="251585536" behindDoc="0" locked="0" layoutInCell="1" allowOverlap="1">
                  <wp:simplePos x="0" y="0"/>
                  <wp:positionH relativeFrom="column">
                    <wp:posOffset>103505</wp:posOffset>
                  </wp:positionH>
                  <wp:positionV relativeFrom="paragraph">
                    <wp:posOffset>154305</wp:posOffset>
                  </wp:positionV>
                  <wp:extent cx="704850" cy="762000"/>
                  <wp:effectExtent l="0" t="0" r="0" b="0"/>
                  <wp:wrapNone/>
                  <wp:docPr id="43" name="Imag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105" cstate="print"/>
                          <a:srcRect/>
                          <a:stretch>
                            <a:fillRect/>
                          </a:stretch>
                        </pic:blipFill>
                        <pic:spPr bwMode="auto">
                          <a:xfrm>
                            <a:off x="0" y="0"/>
                            <a:ext cx="704850" cy="762000"/>
                          </a:xfrm>
                          <a:prstGeom prst="rect">
                            <a:avLst/>
                          </a:prstGeom>
                          <a:noFill/>
                          <a:ln w="9525">
                            <a:noFill/>
                            <a:miter lim="800000"/>
                            <a:headEnd/>
                            <a:tailEnd/>
                          </a:ln>
                        </pic:spPr>
                      </pic:pic>
                    </a:graphicData>
                  </a:graphic>
                </wp:anchor>
              </w:drawing>
            </w:r>
          </w:p>
          <w:p w:rsidR="0032745F" w:rsidRDefault="0032745F" w:rsidP="00F03EFC">
            <w:pPr>
              <w:spacing w:after="0" w:line="360" w:lineRule="auto"/>
              <w:jc w:val="center"/>
              <w:rPr>
                <w:rFonts w:ascii="Constantia" w:hAnsi="Constantia"/>
              </w:rPr>
            </w:pPr>
          </w:p>
          <w:p w:rsidR="0032745F" w:rsidRDefault="0032745F" w:rsidP="00F03EFC">
            <w:pPr>
              <w:spacing w:after="0" w:line="360" w:lineRule="auto"/>
              <w:jc w:val="center"/>
              <w:rPr>
                <w:rFonts w:ascii="Constantia" w:hAnsi="Constantia"/>
              </w:rPr>
            </w:pPr>
          </w:p>
          <w:p w:rsidR="0032745F" w:rsidRPr="005E4A99" w:rsidRDefault="0032745F" w:rsidP="00F03EFC">
            <w:pPr>
              <w:spacing w:after="0" w:line="360" w:lineRule="auto"/>
              <w:jc w:val="center"/>
              <w:rPr>
                <w:rFonts w:ascii="Constantia" w:hAnsi="Constantia"/>
              </w:rPr>
            </w:pPr>
          </w:p>
        </w:tc>
        <w:tc>
          <w:tcPr>
            <w:tcW w:w="1718" w:type="dxa"/>
            <w:tcBorders>
              <w:top w:val="single" w:sz="4" w:space="0" w:color="auto"/>
              <w:bottom w:val="single" w:sz="4" w:space="0" w:color="auto"/>
            </w:tcBorders>
          </w:tcPr>
          <w:p w:rsidR="0032745F" w:rsidRDefault="0032745F" w:rsidP="00F03EFC">
            <w:pPr>
              <w:spacing w:line="360" w:lineRule="auto"/>
              <w:jc w:val="center"/>
              <w:rPr>
                <w:rFonts w:ascii="Constantia" w:hAnsi="Constantia"/>
              </w:rPr>
            </w:pPr>
          </w:p>
          <w:p w:rsidR="0032745F" w:rsidRPr="005E4A99" w:rsidRDefault="0032745F" w:rsidP="00F03EFC">
            <w:pPr>
              <w:spacing w:line="360" w:lineRule="auto"/>
              <w:jc w:val="center"/>
              <w:rPr>
                <w:rFonts w:ascii="Constantia" w:hAnsi="Constantia"/>
              </w:rPr>
            </w:pPr>
            <w:r w:rsidRPr="005E4A99">
              <w:rPr>
                <w:rFonts w:ascii="Constantia" w:hAnsi="Constantia"/>
              </w:rPr>
              <w:t>T</w:t>
            </w:r>
            <w:r w:rsidRPr="005E4A99">
              <w:rPr>
                <w:rFonts w:ascii="Constantia" w:hAnsi="Constantia"/>
                <w:vertAlign w:val="subscript"/>
              </w:rPr>
              <w:t>5</w:t>
            </w:r>
            <w:r w:rsidRPr="005E4A99">
              <w:rPr>
                <w:rFonts w:ascii="Constantia" w:hAnsi="Constantia"/>
              </w:rPr>
              <w:t>O</w:t>
            </w:r>
            <w:r w:rsidRPr="005E4A99">
              <w:rPr>
                <w:rFonts w:ascii="Constantia" w:hAnsi="Constantia"/>
                <w:vertAlign w:val="subscript"/>
              </w:rPr>
              <w:t>10</w:t>
            </w:r>
            <w:r w:rsidRPr="005E4A99">
              <w:rPr>
                <w:rFonts w:ascii="Constantia" w:hAnsi="Constantia"/>
              </w:rPr>
              <w:t xml:space="preserve">  4 - 1</w:t>
            </w:r>
          </w:p>
        </w:tc>
        <w:tc>
          <w:tcPr>
            <w:tcW w:w="2290" w:type="dxa"/>
            <w:tcBorders>
              <w:top w:val="single" w:sz="4" w:space="0" w:color="auto"/>
              <w:bottom w:val="single" w:sz="4" w:space="0" w:color="auto"/>
            </w:tcBorders>
          </w:tcPr>
          <w:p w:rsidR="0032745F" w:rsidRPr="005E4A99" w:rsidRDefault="0032745F" w:rsidP="00F03EFC">
            <w:pPr>
              <w:spacing w:line="360" w:lineRule="auto"/>
              <w:jc w:val="center"/>
              <w:rPr>
                <w:rFonts w:ascii="Constantia" w:hAnsi="Constantia"/>
              </w:rPr>
            </w:pPr>
          </w:p>
          <w:p w:rsidR="0032745F" w:rsidRPr="005E4A99" w:rsidRDefault="0032745F" w:rsidP="00F03EFC">
            <w:pPr>
              <w:spacing w:line="360" w:lineRule="auto"/>
              <w:jc w:val="center"/>
              <w:rPr>
                <w:rFonts w:ascii="Constantia" w:hAnsi="Constantia"/>
              </w:rPr>
            </w:pPr>
            <w:r w:rsidRPr="005E4A99">
              <w:rPr>
                <w:rFonts w:ascii="Constantia" w:hAnsi="Constantia"/>
              </w:rPr>
              <w:t>5</w:t>
            </w:r>
          </w:p>
        </w:tc>
        <w:tc>
          <w:tcPr>
            <w:tcW w:w="2000" w:type="dxa"/>
            <w:tcBorders>
              <w:top w:val="single" w:sz="4" w:space="0" w:color="auto"/>
              <w:bottom w:val="single" w:sz="4" w:space="0" w:color="auto"/>
            </w:tcBorders>
          </w:tcPr>
          <w:p w:rsidR="0032745F" w:rsidRPr="005E4A99" w:rsidRDefault="0032745F" w:rsidP="00F03EFC">
            <w:pPr>
              <w:spacing w:line="360" w:lineRule="auto"/>
              <w:jc w:val="center"/>
              <w:rPr>
                <w:rFonts w:ascii="Constantia" w:hAnsi="Constantia"/>
              </w:rPr>
            </w:pPr>
          </w:p>
          <w:p w:rsidR="0032745F" w:rsidRPr="005E4A99" w:rsidRDefault="0032745F" w:rsidP="00F03EFC">
            <w:pPr>
              <w:spacing w:line="360" w:lineRule="auto"/>
              <w:jc w:val="center"/>
              <w:rPr>
                <w:rFonts w:ascii="Constantia" w:hAnsi="Constantia"/>
              </w:rPr>
            </w:pPr>
            <w:r w:rsidRPr="005E4A99">
              <w:rPr>
                <w:rFonts w:ascii="Constantia" w:hAnsi="Constantia"/>
              </w:rPr>
              <w:t>5</w:t>
            </w:r>
          </w:p>
        </w:tc>
        <w:tc>
          <w:tcPr>
            <w:tcW w:w="1887" w:type="dxa"/>
            <w:tcBorders>
              <w:top w:val="single" w:sz="4" w:space="0" w:color="auto"/>
              <w:bottom w:val="single" w:sz="4" w:space="0" w:color="auto"/>
            </w:tcBorders>
          </w:tcPr>
          <w:p w:rsidR="0032745F" w:rsidRPr="005E4A99" w:rsidRDefault="0032745F" w:rsidP="00F03EFC">
            <w:pPr>
              <w:spacing w:line="360" w:lineRule="auto"/>
              <w:jc w:val="center"/>
              <w:rPr>
                <w:rFonts w:ascii="Constantia" w:hAnsi="Constantia"/>
              </w:rPr>
            </w:pPr>
          </w:p>
          <w:p w:rsidR="0032745F" w:rsidRPr="005E4A99" w:rsidRDefault="0032745F" w:rsidP="00F03EFC">
            <w:pPr>
              <w:spacing w:line="360" w:lineRule="auto"/>
              <w:jc w:val="center"/>
              <w:rPr>
                <w:rFonts w:ascii="Constantia" w:hAnsi="Constantia"/>
              </w:rPr>
            </w:pPr>
            <w:r w:rsidRPr="005E4A99">
              <w:rPr>
                <w:rFonts w:ascii="Constantia" w:hAnsi="Constantia"/>
              </w:rPr>
              <w:t>Natrolite</w:t>
            </w:r>
          </w:p>
        </w:tc>
      </w:tr>
      <w:tr w:rsidR="0032745F" w:rsidRPr="005E4A99" w:rsidTr="00F03EFC">
        <w:trPr>
          <w:trHeight w:val="180"/>
        </w:trPr>
        <w:tc>
          <w:tcPr>
            <w:tcW w:w="1575" w:type="dxa"/>
            <w:tcBorders>
              <w:top w:val="single" w:sz="4" w:space="0" w:color="auto"/>
              <w:bottom w:val="single" w:sz="4" w:space="0" w:color="auto"/>
            </w:tcBorders>
          </w:tcPr>
          <w:p w:rsidR="0032745F" w:rsidRDefault="0032745F" w:rsidP="00F03EFC">
            <w:pPr>
              <w:spacing w:after="0" w:line="360" w:lineRule="auto"/>
              <w:jc w:val="center"/>
              <w:rPr>
                <w:rFonts w:ascii="Constantia" w:hAnsi="Constantia"/>
              </w:rPr>
            </w:pPr>
            <w:r>
              <w:rPr>
                <w:rFonts w:ascii="Constantia" w:hAnsi="Constantia"/>
                <w:noProof/>
                <w:lang w:eastAsia="fr-FR"/>
              </w:rPr>
              <w:drawing>
                <wp:anchor distT="0" distB="0" distL="114300" distR="114300" simplePos="0" relativeHeight="251586560" behindDoc="0" locked="0" layoutInCell="1" allowOverlap="1">
                  <wp:simplePos x="0" y="0"/>
                  <wp:positionH relativeFrom="column">
                    <wp:posOffset>-96520</wp:posOffset>
                  </wp:positionH>
                  <wp:positionV relativeFrom="paragraph">
                    <wp:posOffset>86995</wp:posOffset>
                  </wp:positionV>
                  <wp:extent cx="1028700" cy="695325"/>
                  <wp:effectExtent l="0" t="0" r="0" b="0"/>
                  <wp:wrapNone/>
                  <wp:docPr id="44" name="Imag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106" cstate="print"/>
                          <a:srcRect/>
                          <a:stretch>
                            <a:fillRect/>
                          </a:stretch>
                        </pic:blipFill>
                        <pic:spPr bwMode="auto">
                          <a:xfrm>
                            <a:off x="0" y="0"/>
                            <a:ext cx="1028700" cy="695325"/>
                          </a:xfrm>
                          <a:prstGeom prst="rect">
                            <a:avLst/>
                          </a:prstGeom>
                          <a:noFill/>
                          <a:ln w="9525">
                            <a:noFill/>
                            <a:miter lim="800000"/>
                            <a:headEnd/>
                            <a:tailEnd/>
                          </a:ln>
                        </pic:spPr>
                      </pic:pic>
                    </a:graphicData>
                  </a:graphic>
                </wp:anchor>
              </w:drawing>
            </w:r>
          </w:p>
          <w:p w:rsidR="0032745F" w:rsidRDefault="0032745F" w:rsidP="00F03EFC">
            <w:pPr>
              <w:spacing w:after="0" w:line="360" w:lineRule="auto"/>
              <w:jc w:val="center"/>
              <w:rPr>
                <w:rFonts w:ascii="Constantia" w:hAnsi="Constantia"/>
              </w:rPr>
            </w:pPr>
          </w:p>
          <w:p w:rsidR="0032745F" w:rsidRDefault="0032745F" w:rsidP="00F03EFC">
            <w:pPr>
              <w:spacing w:after="0" w:line="360" w:lineRule="auto"/>
              <w:jc w:val="center"/>
              <w:rPr>
                <w:rFonts w:ascii="Constantia" w:hAnsi="Constantia"/>
              </w:rPr>
            </w:pPr>
          </w:p>
          <w:p w:rsidR="0032745F" w:rsidRPr="005E4A99" w:rsidRDefault="0032745F" w:rsidP="00F03EFC">
            <w:pPr>
              <w:spacing w:after="0" w:line="360" w:lineRule="auto"/>
              <w:jc w:val="center"/>
              <w:rPr>
                <w:rFonts w:ascii="Constantia" w:hAnsi="Constantia"/>
              </w:rPr>
            </w:pPr>
          </w:p>
        </w:tc>
        <w:tc>
          <w:tcPr>
            <w:tcW w:w="1718" w:type="dxa"/>
            <w:tcBorders>
              <w:top w:val="single" w:sz="4" w:space="0" w:color="auto"/>
              <w:bottom w:val="single" w:sz="4" w:space="0" w:color="auto"/>
            </w:tcBorders>
          </w:tcPr>
          <w:p w:rsidR="0032745F" w:rsidRDefault="0032745F" w:rsidP="00F03EFC">
            <w:pPr>
              <w:spacing w:line="360" w:lineRule="auto"/>
              <w:jc w:val="center"/>
              <w:rPr>
                <w:rFonts w:ascii="Constantia" w:hAnsi="Constantia"/>
              </w:rPr>
            </w:pPr>
          </w:p>
          <w:p w:rsidR="0032745F" w:rsidRDefault="0032745F" w:rsidP="00F03EFC">
            <w:pPr>
              <w:spacing w:line="360" w:lineRule="auto"/>
              <w:jc w:val="center"/>
              <w:rPr>
                <w:rFonts w:ascii="Constantia" w:hAnsi="Constantia"/>
              </w:rPr>
            </w:pPr>
            <w:r w:rsidRPr="005E4A99">
              <w:rPr>
                <w:rFonts w:ascii="Constantia" w:hAnsi="Constantia"/>
              </w:rPr>
              <w:t>T</w:t>
            </w:r>
            <w:r w:rsidRPr="005E4A99">
              <w:rPr>
                <w:rFonts w:ascii="Constantia" w:hAnsi="Constantia"/>
                <w:vertAlign w:val="subscript"/>
              </w:rPr>
              <w:t>8</w:t>
            </w:r>
            <w:r w:rsidRPr="005E4A99">
              <w:rPr>
                <w:rFonts w:ascii="Constantia" w:hAnsi="Constantia"/>
              </w:rPr>
              <w:t>O</w:t>
            </w:r>
            <w:r w:rsidRPr="005E4A99">
              <w:rPr>
                <w:rFonts w:ascii="Constantia" w:hAnsi="Constantia"/>
                <w:vertAlign w:val="subscript"/>
              </w:rPr>
              <w:t>16</w:t>
            </w:r>
            <w:r w:rsidRPr="005E4A99">
              <w:rPr>
                <w:rFonts w:ascii="Constantia" w:hAnsi="Constantia"/>
              </w:rPr>
              <w:t xml:space="preserve">  5 - 1</w:t>
            </w:r>
          </w:p>
        </w:tc>
        <w:tc>
          <w:tcPr>
            <w:tcW w:w="2290" w:type="dxa"/>
            <w:tcBorders>
              <w:top w:val="single" w:sz="4" w:space="0" w:color="auto"/>
              <w:bottom w:val="single" w:sz="4" w:space="0" w:color="auto"/>
            </w:tcBorders>
          </w:tcPr>
          <w:p w:rsidR="0032745F" w:rsidRDefault="0032745F" w:rsidP="00F03EFC">
            <w:pPr>
              <w:spacing w:line="360" w:lineRule="auto"/>
              <w:jc w:val="center"/>
              <w:rPr>
                <w:rFonts w:ascii="Constantia" w:hAnsi="Constantia"/>
              </w:rPr>
            </w:pPr>
          </w:p>
          <w:p w:rsidR="0032745F" w:rsidRDefault="0032745F" w:rsidP="00F03EFC">
            <w:pPr>
              <w:spacing w:line="360" w:lineRule="auto"/>
              <w:jc w:val="center"/>
              <w:rPr>
                <w:rFonts w:ascii="Constantia" w:hAnsi="Constantia"/>
              </w:rPr>
            </w:pPr>
            <w:r w:rsidRPr="005E4A99">
              <w:rPr>
                <w:rFonts w:ascii="Constantia" w:hAnsi="Constantia"/>
              </w:rPr>
              <w:t>6</w:t>
            </w:r>
          </w:p>
        </w:tc>
        <w:tc>
          <w:tcPr>
            <w:tcW w:w="2000" w:type="dxa"/>
            <w:tcBorders>
              <w:top w:val="single" w:sz="4" w:space="0" w:color="auto"/>
              <w:bottom w:val="single" w:sz="4" w:space="0" w:color="auto"/>
            </w:tcBorders>
          </w:tcPr>
          <w:p w:rsidR="0032745F" w:rsidRDefault="0032745F" w:rsidP="00F03EFC">
            <w:pPr>
              <w:spacing w:line="360" w:lineRule="auto"/>
              <w:jc w:val="center"/>
              <w:rPr>
                <w:rFonts w:ascii="Constantia" w:hAnsi="Constantia"/>
              </w:rPr>
            </w:pPr>
          </w:p>
          <w:p w:rsidR="0032745F" w:rsidRDefault="0032745F" w:rsidP="00F03EFC">
            <w:pPr>
              <w:spacing w:line="360" w:lineRule="auto"/>
              <w:jc w:val="center"/>
              <w:rPr>
                <w:rFonts w:ascii="Constantia" w:hAnsi="Constantia"/>
              </w:rPr>
            </w:pPr>
            <w:r w:rsidRPr="005E4A99">
              <w:rPr>
                <w:rFonts w:ascii="Constantia" w:hAnsi="Constantia"/>
              </w:rPr>
              <w:t>6</w:t>
            </w:r>
          </w:p>
        </w:tc>
        <w:tc>
          <w:tcPr>
            <w:tcW w:w="1887" w:type="dxa"/>
            <w:tcBorders>
              <w:top w:val="single" w:sz="4" w:space="0" w:color="auto"/>
              <w:bottom w:val="single" w:sz="4" w:space="0" w:color="auto"/>
            </w:tcBorders>
          </w:tcPr>
          <w:p w:rsidR="0032745F" w:rsidRDefault="0032745F" w:rsidP="00F03EFC">
            <w:pPr>
              <w:spacing w:line="360" w:lineRule="auto"/>
              <w:jc w:val="center"/>
              <w:rPr>
                <w:rFonts w:ascii="Constantia" w:hAnsi="Constantia"/>
              </w:rPr>
            </w:pPr>
          </w:p>
          <w:p w:rsidR="0032745F" w:rsidRDefault="0032745F" w:rsidP="00F03EFC">
            <w:pPr>
              <w:spacing w:line="360" w:lineRule="auto"/>
              <w:jc w:val="center"/>
              <w:rPr>
                <w:rFonts w:ascii="Constantia" w:hAnsi="Constantia"/>
              </w:rPr>
            </w:pPr>
            <w:r w:rsidRPr="005E4A99">
              <w:rPr>
                <w:rFonts w:ascii="Constantia" w:hAnsi="Constantia"/>
              </w:rPr>
              <w:t>Mordénite</w:t>
            </w:r>
          </w:p>
        </w:tc>
      </w:tr>
      <w:tr w:rsidR="0032745F" w:rsidRPr="005E4A99" w:rsidTr="00F03EFC">
        <w:trPr>
          <w:trHeight w:val="210"/>
        </w:trPr>
        <w:tc>
          <w:tcPr>
            <w:tcW w:w="1575" w:type="dxa"/>
            <w:tcBorders>
              <w:top w:val="single" w:sz="4" w:space="0" w:color="auto"/>
            </w:tcBorders>
          </w:tcPr>
          <w:p w:rsidR="0032745F" w:rsidRDefault="0032745F" w:rsidP="00F03EFC">
            <w:pPr>
              <w:spacing w:after="0" w:line="360" w:lineRule="auto"/>
              <w:jc w:val="center"/>
              <w:rPr>
                <w:rFonts w:ascii="Constantia" w:hAnsi="Constantia"/>
              </w:rPr>
            </w:pPr>
            <w:r>
              <w:rPr>
                <w:rFonts w:ascii="Constantia" w:hAnsi="Constantia"/>
                <w:noProof/>
                <w:lang w:eastAsia="fr-FR"/>
              </w:rPr>
              <w:drawing>
                <wp:anchor distT="0" distB="0" distL="114300" distR="114300" simplePos="0" relativeHeight="251587584" behindDoc="0" locked="0" layoutInCell="1" allowOverlap="1">
                  <wp:simplePos x="0" y="0"/>
                  <wp:positionH relativeFrom="column">
                    <wp:posOffset>-48895</wp:posOffset>
                  </wp:positionH>
                  <wp:positionV relativeFrom="paragraph">
                    <wp:posOffset>55245</wp:posOffset>
                  </wp:positionV>
                  <wp:extent cx="914400" cy="838200"/>
                  <wp:effectExtent l="0" t="0" r="0" b="0"/>
                  <wp:wrapNone/>
                  <wp:docPr id="45" name="Imag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07" cstate="print"/>
                          <a:srcRect/>
                          <a:stretch>
                            <a:fillRect/>
                          </a:stretch>
                        </pic:blipFill>
                        <pic:spPr bwMode="auto">
                          <a:xfrm>
                            <a:off x="0" y="0"/>
                            <a:ext cx="914400" cy="838200"/>
                          </a:xfrm>
                          <a:prstGeom prst="rect">
                            <a:avLst/>
                          </a:prstGeom>
                          <a:noFill/>
                          <a:ln w="9525">
                            <a:noFill/>
                            <a:miter lim="800000"/>
                            <a:headEnd/>
                            <a:tailEnd/>
                          </a:ln>
                        </pic:spPr>
                      </pic:pic>
                    </a:graphicData>
                  </a:graphic>
                </wp:anchor>
              </w:drawing>
            </w:r>
          </w:p>
          <w:p w:rsidR="0032745F" w:rsidRDefault="0032745F" w:rsidP="00F03EFC">
            <w:pPr>
              <w:spacing w:after="0" w:line="360" w:lineRule="auto"/>
              <w:jc w:val="center"/>
              <w:rPr>
                <w:rFonts w:ascii="Constantia" w:hAnsi="Constantia"/>
              </w:rPr>
            </w:pPr>
          </w:p>
          <w:p w:rsidR="0032745F" w:rsidRDefault="0032745F" w:rsidP="00F03EFC">
            <w:pPr>
              <w:spacing w:after="0" w:line="360" w:lineRule="auto"/>
              <w:jc w:val="center"/>
              <w:rPr>
                <w:rFonts w:ascii="Constantia" w:hAnsi="Constantia"/>
              </w:rPr>
            </w:pPr>
          </w:p>
          <w:p w:rsidR="0032745F" w:rsidRPr="005E4A99" w:rsidRDefault="0032745F" w:rsidP="00F03EFC">
            <w:pPr>
              <w:spacing w:after="0" w:line="360" w:lineRule="auto"/>
              <w:jc w:val="center"/>
              <w:rPr>
                <w:rFonts w:ascii="Constantia" w:hAnsi="Constantia"/>
              </w:rPr>
            </w:pPr>
          </w:p>
        </w:tc>
        <w:tc>
          <w:tcPr>
            <w:tcW w:w="1718" w:type="dxa"/>
            <w:tcBorders>
              <w:top w:val="single" w:sz="4" w:space="0" w:color="auto"/>
            </w:tcBorders>
          </w:tcPr>
          <w:p w:rsidR="0032745F" w:rsidRPr="005E4A99" w:rsidRDefault="0032745F" w:rsidP="00F03EFC">
            <w:pPr>
              <w:spacing w:line="360" w:lineRule="auto"/>
              <w:jc w:val="center"/>
              <w:rPr>
                <w:rFonts w:ascii="Constantia" w:hAnsi="Constantia"/>
              </w:rPr>
            </w:pPr>
          </w:p>
          <w:p w:rsidR="0032745F" w:rsidRPr="005E4A99" w:rsidRDefault="0032745F" w:rsidP="00F03EFC">
            <w:pPr>
              <w:spacing w:line="360" w:lineRule="auto"/>
              <w:jc w:val="center"/>
              <w:rPr>
                <w:rFonts w:ascii="Constantia" w:hAnsi="Constantia"/>
              </w:rPr>
            </w:pPr>
            <w:r w:rsidRPr="005E4A99">
              <w:rPr>
                <w:rFonts w:ascii="Constantia" w:hAnsi="Constantia"/>
              </w:rPr>
              <w:t>T</w:t>
            </w:r>
            <w:r w:rsidRPr="005E4A99">
              <w:rPr>
                <w:rFonts w:ascii="Constantia" w:hAnsi="Constantia"/>
                <w:vertAlign w:val="subscript"/>
              </w:rPr>
              <w:t>10</w:t>
            </w:r>
            <w:r w:rsidRPr="005E4A99">
              <w:rPr>
                <w:rFonts w:ascii="Constantia" w:hAnsi="Constantia"/>
              </w:rPr>
              <w:t>O</w:t>
            </w:r>
            <w:r w:rsidRPr="005E4A99">
              <w:rPr>
                <w:rFonts w:ascii="Constantia" w:hAnsi="Constantia"/>
                <w:vertAlign w:val="subscript"/>
              </w:rPr>
              <w:t>20</w:t>
            </w:r>
            <w:r w:rsidRPr="005E4A99">
              <w:rPr>
                <w:rFonts w:ascii="Constantia" w:hAnsi="Constantia"/>
              </w:rPr>
              <w:t xml:space="preserve"> 4 - 4 - 1</w:t>
            </w:r>
          </w:p>
        </w:tc>
        <w:tc>
          <w:tcPr>
            <w:tcW w:w="2290" w:type="dxa"/>
            <w:tcBorders>
              <w:top w:val="single" w:sz="4" w:space="0" w:color="auto"/>
            </w:tcBorders>
          </w:tcPr>
          <w:p w:rsidR="0032745F" w:rsidRPr="005E4A99" w:rsidRDefault="0032745F" w:rsidP="00F03EFC">
            <w:pPr>
              <w:spacing w:line="360" w:lineRule="auto"/>
              <w:jc w:val="center"/>
              <w:rPr>
                <w:rFonts w:ascii="Constantia" w:hAnsi="Constantia"/>
              </w:rPr>
            </w:pPr>
          </w:p>
          <w:p w:rsidR="0032745F" w:rsidRPr="005E4A99" w:rsidRDefault="0032745F" w:rsidP="00F03EFC">
            <w:pPr>
              <w:spacing w:line="360" w:lineRule="auto"/>
              <w:jc w:val="center"/>
              <w:rPr>
                <w:rFonts w:ascii="Constantia" w:hAnsi="Constantia"/>
              </w:rPr>
            </w:pPr>
            <w:r w:rsidRPr="005E4A99">
              <w:rPr>
                <w:rFonts w:ascii="Constantia" w:hAnsi="Constantia"/>
              </w:rPr>
              <w:t>9</w:t>
            </w:r>
          </w:p>
        </w:tc>
        <w:tc>
          <w:tcPr>
            <w:tcW w:w="2000" w:type="dxa"/>
            <w:tcBorders>
              <w:top w:val="single" w:sz="4" w:space="0" w:color="auto"/>
            </w:tcBorders>
          </w:tcPr>
          <w:p w:rsidR="0032745F" w:rsidRPr="005E4A99" w:rsidRDefault="0032745F" w:rsidP="00F03EFC">
            <w:pPr>
              <w:spacing w:line="360" w:lineRule="auto"/>
              <w:jc w:val="center"/>
              <w:rPr>
                <w:rFonts w:ascii="Constantia" w:hAnsi="Constantia"/>
              </w:rPr>
            </w:pPr>
          </w:p>
          <w:p w:rsidR="0032745F" w:rsidRPr="005E4A99" w:rsidRDefault="0032745F" w:rsidP="00F03EFC">
            <w:pPr>
              <w:spacing w:line="360" w:lineRule="auto"/>
              <w:jc w:val="center"/>
              <w:rPr>
                <w:rFonts w:ascii="Constantia" w:hAnsi="Constantia"/>
              </w:rPr>
            </w:pPr>
            <w:r w:rsidRPr="005E4A99">
              <w:rPr>
                <w:rFonts w:ascii="Constantia" w:hAnsi="Constantia"/>
              </w:rPr>
              <w:t>7</w:t>
            </w:r>
          </w:p>
        </w:tc>
        <w:tc>
          <w:tcPr>
            <w:tcW w:w="1887" w:type="dxa"/>
            <w:tcBorders>
              <w:top w:val="single" w:sz="4" w:space="0" w:color="auto"/>
            </w:tcBorders>
          </w:tcPr>
          <w:p w:rsidR="0032745F" w:rsidRPr="005E4A99" w:rsidRDefault="0032745F" w:rsidP="00F03EFC">
            <w:pPr>
              <w:spacing w:line="360" w:lineRule="auto"/>
              <w:jc w:val="center"/>
              <w:rPr>
                <w:rFonts w:ascii="Constantia" w:hAnsi="Constantia"/>
              </w:rPr>
            </w:pPr>
          </w:p>
          <w:p w:rsidR="0032745F" w:rsidRPr="005E4A99" w:rsidRDefault="0032745F" w:rsidP="00F03EFC">
            <w:pPr>
              <w:spacing w:line="360" w:lineRule="auto"/>
              <w:jc w:val="center"/>
              <w:rPr>
                <w:rFonts w:ascii="Constantia" w:hAnsi="Constantia"/>
              </w:rPr>
            </w:pPr>
            <w:r w:rsidRPr="005E4A99">
              <w:rPr>
                <w:rFonts w:ascii="Constantia" w:hAnsi="Constantia"/>
              </w:rPr>
              <w:t>Clinoptilolite</w:t>
            </w:r>
          </w:p>
        </w:tc>
      </w:tr>
    </w:tbl>
    <w:p w:rsidR="00D33A79" w:rsidRDefault="00D33A79" w:rsidP="00D33A79">
      <w:pPr>
        <w:jc w:val="both"/>
        <w:rPr>
          <w:rFonts w:ascii="Constantia" w:hAnsi="Constantia"/>
          <w:sz w:val="24"/>
          <w:szCs w:val="24"/>
        </w:rPr>
      </w:pPr>
    </w:p>
    <w:p w:rsidR="009D7068" w:rsidRDefault="009D7068" w:rsidP="00D33A79">
      <w:pPr>
        <w:jc w:val="both"/>
        <w:rPr>
          <w:rFonts w:ascii="Constantia" w:hAnsi="Constantia"/>
          <w:sz w:val="24"/>
          <w:szCs w:val="24"/>
        </w:rPr>
      </w:pPr>
    </w:p>
    <w:p w:rsidR="00BF3EA3" w:rsidRDefault="00BF3EA3" w:rsidP="00D33A79">
      <w:pPr>
        <w:jc w:val="both"/>
        <w:rPr>
          <w:rFonts w:ascii="Constantia" w:hAnsi="Constantia"/>
          <w:sz w:val="24"/>
          <w:szCs w:val="24"/>
        </w:rPr>
      </w:pPr>
    </w:p>
    <w:p w:rsidR="009D7068" w:rsidRDefault="009D7068" w:rsidP="009D7068">
      <w:pPr>
        <w:jc w:val="both"/>
        <w:rPr>
          <w:rFonts w:ascii="Constantia" w:hAnsi="Constantia"/>
          <w:b/>
          <w:sz w:val="28"/>
          <w:szCs w:val="28"/>
        </w:rPr>
      </w:pPr>
      <w:r w:rsidRPr="00BD1812">
        <w:rPr>
          <w:rFonts w:ascii="Constantia" w:hAnsi="Constantia"/>
          <w:b/>
          <w:sz w:val="28"/>
          <w:szCs w:val="28"/>
        </w:rPr>
        <w:lastRenderedPageBreak/>
        <w:t xml:space="preserve">I.6. </w:t>
      </w:r>
      <w:r w:rsidRPr="00EC26B7">
        <w:rPr>
          <w:rFonts w:ascii="Constantia" w:hAnsi="Constantia"/>
          <w:b/>
          <w:sz w:val="28"/>
          <w:szCs w:val="28"/>
        </w:rPr>
        <w:t>Synthèse des zéolithes :</w:t>
      </w:r>
    </w:p>
    <w:p w:rsidR="009D7068" w:rsidRPr="006D328A" w:rsidRDefault="009D7068" w:rsidP="009D7068">
      <w:pPr>
        <w:jc w:val="both"/>
        <w:rPr>
          <w:rFonts w:ascii="Constantia" w:hAnsi="Constantia"/>
          <w:b/>
          <w:sz w:val="26"/>
          <w:szCs w:val="26"/>
        </w:rPr>
      </w:pPr>
      <w:r w:rsidRPr="006D328A">
        <w:rPr>
          <w:rFonts w:ascii="Constantia" w:hAnsi="Constantia"/>
          <w:b/>
          <w:sz w:val="26"/>
          <w:szCs w:val="26"/>
        </w:rPr>
        <w:t>I.6.1. Principe</w:t>
      </w:r>
    </w:p>
    <w:p w:rsidR="009D7068" w:rsidRDefault="009D7068" w:rsidP="009D7068">
      <w:pPr>
        <w:jc w:val="both"/>
        <w:rPr>
          <w:rFonts w:ascii="Constantia" w:hAnsi="Constantia"/>
          <w:sz w:val="24"/>
          <w:szCs w:val="24"/>
        </w:rPr>
      </w:pPr>
      <w:r>
        <w:rPr>
          <w:rFonts w:ascii="Constantia" w:hAnsi="Constantia"/>
          <w:sz w:val="24"/>
          <w:szCs w:val="24"/>
        </w:rPr>
        <w:t xml:space="preserve">            </w:t>
      </w:r>
      <w:r w:rsidRPr="0035610F">
        <w:rPr>
          <w:rFonts w:ascii="Constantia" w:hAnsi="Constantia"/>
          <w:b/>
          <w:i/>
          <w:sz w:val="32"/>
          <w:szCs w:val="32"/>
        </w:rPr>
        <w:t>L</w:t>
      </w:r>
      <w:r w:rsidRPr="000830C7">
        <w:rPr>
          <w:rFonts w:ascii="Constantia" w:hAnsi="Constantia"/>
          <w:sz w:val="24"/>
          <w:szCs w:val="24"/>
        </w:rPr>
        <w:t>es zéolithes sont généralement préparées par voie hydrothermale à partir d’un gel</w:t>
      </w:r>
      <w:r>
        <w:rPr>
          <w:rFonts w:ascii="Constantia" w:hAnsi="Constantia"/>
          <w:sz w:val="24"/>
          <w:szCs w:val="24"/>
        </w:rPr>
        <w:t xml:space="preserve"> </w:t>
      </w:r>
      <w:r w:rsidRPr="000830C7">
        <w:rPr>
          <w:rFonts w:ascii="Constantia" w:hAnsi="Constantia"/>
          <w:sz w:val="24"/>
          <w:szCs w:val="24"/>
        </w:rPr>
        <w:t>contenant les espèces silicium et aluminium, ainsi qu’un structurant. C’est suivant ce principe</w:t>
      </w:r>
      <w:r>
        <w:rPr>
          <w:rFonts w:ascii="Constantia" w:hAnsi="Constantia"/>
          <w:sz w:val="24"/>
          <w:szCs w:val="24"/>
        </w:rPr>
        <w:t xml:space="preserve"> </w:t>
      </w:r>
      <w:r w:rsidRPr="000830C7">
        <w:rPr>
          <w:rFonts w:ascii="Constantia" w:hAnsi="Constantia"/>
          <w:sz w:val="24"/>
          <w:szCs w:val="24"/>
        </w:rPr>
        <w:t>observé dans la nature que la  première zéolithe artificielle, la zéolithe A de type structural</w:t>
      </w:r>
      <w:r>
        <w:rPr>
          <w:rFonts w:ascii="Constantia" w:hAnsi="Constantia"/>
          <w:sz w:val="24"/>
          <w:szCs w:val="24"/>
        </w:rPr>
        <w:t xml:space="preserve"> </w:t>
      </w:r>
      <w:r w:rsidRPr="00065261">
        <w:rPr>
          <w:rFonts w:ascii="Constantia" w:hAnsi="Constantia"/>
          <w:b/>
          <w:bCs/>
          <w:sz w:val="24"/>
          <w:szCs w:val="24"/>
        </w:rPr>
        <w:t>LTA</w:t>
      </w:r>
      <w:r w:rsidRPr="000830C7">
        <w:rPr>
          <w:rFonts w:ascii="Constantia" w:hAnsi="Constantia"/>
          <w:sz w:val="24"/>
          <w:szCs w:val="24"/>
        </w:rPr>
        <w:t>, a été synthétisée en laboratoire et brevetée par Milton en 1953</w:t>
      </w:r>
      <w:r>
        <w:rPr>
          <w:rFonts w:ascii="Constantia" w:hAnsi="Constantia"/>
          <w:sz w:val="24"/>
          <w:szCs w:val="24"/>
        </w:rPr>
        <w:t xml:space="preserve"> </w:t>
      </w:r>
      <w:r>
        <w:rPr>
          <w:rFonts w:ascii="Constantia" w:hAnsi="Constantia"/>
          <w:b/>
          <w:sz w:val="24"/>
          <w:szCs w:val="24"/>
        </w:rPr>
        <w:t>[20</w:t>
      </w:r>
      <w:r w:rsidRPr="007339AC">
        <w:rPr>
          <w:rFonts w:ascii="Constantia" w:hAnsi="Constantia"/>
          <w:b/>
          <w:sz w:val="24"/>
          <w:szCs w:val="24"/>
        </w:rPr>
        <w:t>]</w:t>
      </w:r>
      <w:r w:rsidRPr="000830C7">
        <w:rPr>
          <w:rFonts w:ascii="Constantia" w:hAnsi="Constantia"/>
          <w:sz w:val="24"/>
          <w:szCs w:val="24"/>
        </w:rPr>
        <w:t>. Depuis, la synthèse</w:t>
      </w:r>
      <w:r>
        <w:rPr>
          <w:rFonts w:ascii="Constantia" w:hAnsi="Constantia"/>
          <w:sz w:val="24"/>
          <w:szCs w:val="24"/>
        </w:rPr>
        <w:t xml:space="preserve"> </w:t>
      </w:r>
      <w:r w:rsidRPr="000830C7">
        <w:rPr>
          <w:rFonts w:ascii="Constantia" w:hAnsi="Constantia"/>
          <w:sz w:val="24"/>
          <w:szCs w:val="24"/>
        </w:rPr>
        <w:t>des zéolithes n’a cessé d’évoluer afin d’obtenir de nouvelles structures et de nouvelles</w:t>
      </w:r>
      <w:r>
        <w:rPr>
          <w:rFonts w:ascii="Constantia" w:hAnsi="Constantia"/>
          <w:sz w:val="24"/>
          <w:szCs w:val="24"/>
        </w:rPr>
        <w:t xml:space="preserve"> </w:t>
      </w:r>
      <w:r w:rsidRPr="000830C7">
        <w:rPr>
          <w:rFonts w:ascii="Constantia" w:hAnsi="Constantia"/>
          <w:sz w:val="24"/>
          <w:szCs w:val="24"/>
        </w:rPr>
        <w:t>propriétés de sélection de forme et/ou taille, et une plus importante échelle d’acidité. Ces</w:t>
      </w:r>
      <w:r>
        <w:rPr>
          <w:rFonts w:ascii="Constantia" w:hAnsi="Constantia"/>
          <w:sz w:val="24"/>
          <w:szCs w:val="24"/>
        </w:rPr>
        <w:t xml:space="preserve"> </w:t>
      </w:r>
      <w:r w:rsidRPr="000830C7">
        <w:rPr>
          <w:rFonts w:ascii="Constantia" w:hAnsi="Constantia"/>
          <w:sz w:val="24"/>
          <w:szCs w:val="24"/>
        </w:rPr>
        <w:t>évolutions ont été possibles notamment grâce à l’utilisation de nouveaux structurants comme</w:t>
      </w:r>
      <w:r>
        <w:rPr>
          <w:rFonts w:ascii="Constantia" w:hAnsi="Constantia"/>
          <w:sz w:val="24"/>
          <w:szCs w:val="24"/>
        </w:rPr>
        <w:t xml:space="preserve"> </w:t>
      </w:r>
      <w:r w:rsidRPr="000830C7">
        <w:rPr>
          <w:rFonts w:ascii="Constantia" w:hAnsi="Constantia"/>
          <w:sz w:val="24"/>
          <w:szCs w:val="24"/>
        </w:rPr>
        <w:t>les cations ammoniums quaternaires et éther-couronnes</w:t>
      </w:r>
      <w:r>
        <w:rPr>
          <w:rFonts w:ascii="Constantia" w:hAnsi="Constantia"/>
          <w:sz w:val="24"/>
          <w:szCs w:val="24"/>
        </w:rPr>
        <w:t xml:space="preserve"> </w:t>
      </w:r>
      <w:r>
        <w:rPr>
          <w:rFonts w:ascii="Constantia" w:hAnsi="Constantia"/>
          <w:b/>
          <w:sz w:val="24"/>
          <w:szCs w:val="24"/>
        </w:rPr>
        <w:t>[21-23</w:t>
      </w:r>
      <w:r w:rsidRPr="007339AC">
        <w:rPr>
          <w:rFonts w:ascii="Constantia" w:hAnsi="Constantia"/>
          <w:b/>
          <w:sz w:val="24"/>
          <w:szCs w:val="24"/>
        </w:rPr>
        <w:t>]</w:t>
      </w:r>
      <w:r w:rsidRPr="000830C7">
        <w:rPr>
          <w:rFonts w:ascii="Constantia" w:hAnsi="Constantia"/>
          <w:sz w:val="24"/>
          <w:szCs w:val="24"/>
        </w:rPr>
        <w:t>, mais aussi grâce aux études</w:t>
      </w:r>
      <w:r>
        <w:rPr>
          <w:rFonts w:ascii="Constantia" w:hAnsi="Constantia"/>
          <w:sz w:val="24"/>
          <w:szCs w:val="24"/>
        </w:rPr>
        <w:t xml:space="preserve"> </w:t>
      </w:r>
      <w:r w:rsidRPr="000830C7">
        <w:rPr>
          <w:rFonts w:ascii="Constantia" w:hAnsi="Constantia"/>
          <w:sz w:val="24"/>
          <w:szCs w:val="24"/>
        </w:rPr>
        <w:t xml:space="preserve">menées sur le rôle des minéralisants (F- ou OH-) pendant la synthèse des zéolithes </w:t>
      </w:r>
      <w:r w:rsidRPr="007339AC">
        <w:rPr>
          <w:rFonts w:ascii="Constantia" w:hAnsi="Constantia"/>
          <w:b/>
          <w:sz w:val="24"/>
          <w:szCs w:val="24"/>
        </w:rPr>
        <w:t>[</w:t>
      </w:r>
      <w:r>
        <w:rPr>
          <w:rFonts w:ascii="Constantia" w:hAnsi="Constantia"/>
          <w:b/>
          <w:sz w:val="24"/>
          <w:szCs w:val="24"/>
        </w:rPr>
        <w:t>24</w:t>
      </w:r>
      <w:r w:rsidRPr="007339AC">
        <w:rPr>
          <w:rFonts w:ascii="Constantia" w:hAnsi="Constantia"/>
          <w:b/>
          <w:sz w:val="24"/>
          <w:szCs w:val="24"/>
        </w:rPr>
        <w:t>]</w:t>
      </w:r>
      <w:r w:rsidRPr="000830C7">
        <w:rPr>
          <w:rFonts w:ascii="Constantia" w:hAnsi="Constantia"/>
          <w:sz w:val="24"/>
          <w:szCs w:val="24"/>
        </w:rPr>
        <w:t>.</w:t>
      </w:r>
    </w:p>
    <w:p w:rsidR="009D7068" w:rsidRDefault="009D7068" w:rsidP="009D7068">
      <w:pPr>
        <w:tabs>
          <w:tab w:val="left" w:pos="3433"/>
        </w:tabs>
        <w:jc w:val="both"/>
        <w:rPr>
          <w:rFonts w:ascii="Constantia" w:hAnsi="Constantia"/>
          <w:b/>
          <w:sz w:val="26"/>
          <w:szCs w:val="26"/>
        </w:rPr>
      </w:pPr>
    </w:p>
    <w:p w:rsidR="009D7068" w:rsidRPr="00971D93" w:rsidRDefault="009D7068" w:rsidP="009D7068">
      <w:pPr>
        <w:tabs>
          <w:tab w:val="left" w:pos="3433"/>
        </w:tabs>
        <w:jc w:val="both"/>
        <w:rPr>
          <w:rFonts w:ascii="Constantia" w:hAnsi="Constantia"/>
          <w:b/>
          <w:sz w:val="26"/>
          <w:szCs w:val="26"/>
        </w:rPr>
      </w:pPr>
      <w:r w:rsidRPr="00971D93">
        <w:rPr>
          <w:rFonts w:ascii="Constantia" w:hAnsi="Constantia"/>
          <w:b/>
          <w:sz w:val="26"/>
          <w:szCs w:val="26"/>
        </w:rPr>
        <w:t>I.6.2. Mécanismes de formation :</w:t>
      </w:r>
    </w:p>
    <w:p w:rsidR="009D7068" w:rsidRPr="000830C7" w:rsidRDefault="009D7068" w:rsidP="00C21A8A">
      <w:pPr>
        <w:jc w:val="both"/>
        <w:rPr>
          <w:rFonts w:ascii="Constantia" w:hAnsi="Constantia"/>
          <w:sz w:val="24"/>
          <w:szCs w:val="24"/>
        </w:rPr>
      </w:pPr>
      <w:r>
        <w:rPr>
          <w:rFonts w:ascii="Constantia" w:hAnsi="Constantia"/>
          <w:sz w:val="24"/>
          <w:szCs w:val="24"/>
        </w:rPr>
        <w:t xml:space="preserve">            </w:t>
      </w:r>
      <w:r w:rsidRPr="00F06030">
        <w:rPr>
          <w:rFonts w:ascii="Constantia" w:hAnsi="Constantia"/>
          <w:b/>
          <w:i/>
          <w:sz w:val="32"/>
          <w:szCs w:val="32"/>
        </w:rPr>
        <w:t>I</w:t>
      </w:r>
      <w:r w:rsidRPr="000830C7">
        <w:rPr>
          <w:rFonts w:ascii="Constantia" w:hAnsi="Constantia"/>
          <w:sz w:val="24"/>
          <w:szCs w:val="24"/>
        </w:rPr>
        <w:t>l existe dans la littérature deux mécanismes qui permettent d’expliquer la formation de</w:t>
      </w:r>
      <w:r>
        <w:rPr>
          <w:rFonts w:ascii="Constantia" w:hAnsi="Constantia"/>
          <w:sz w:val="24"/>
          <w:szCs w:val="24"/>
        </w:rPr>
        <w:t xml:space="preserve"> </w:t>
      </w:r>
      <w:r w:rsidRPr="000830C7">
        <w:rPr>
          <w:rFonts w:ascii="Constantia" w:hAnsi="Constantia"/>
          <w:sz w:val="24"/>
          <w:szCs w:val="24"/>
        </w:rPr>
        <w:t>zéolithes, composés ordonnés et cristallisés, à partir d’un hydrogel, qui est une phase</w:t>
      </w:r>
      <w:r>
        <w:rPr>
          <w:rFonts w:ascii="Constantia" w:hAnsi="Constantia"/>
          <w:sz w:val="24"/>
          <w:szCs w:val="24"/>
        </w:rPr>
        <w:t xml:space="preserve"> </w:t>
      </w:r>
      <w:r w:rsidRPr="000830C7">
        <w:rPr>
          <w:rFonts w:ascii="Constantia" w:hAnsi="Constantia"/>
          <w:sz w:val="24"/>
          <w:szCs w:val="24"/>
        </w:rPr>
        <w:t>amorphe. Ces mécanismes sont une suite de processus consécutifs, entrant en compétition les</w:t>
      </w:r>
      <w:r>
        <w:rPr>
          <w:rFonts w:ascii="Constantia" w:hAnsi="Constantia"/>
          <w:sz w:val="24"/>
          <w:szCs w:val="24"/>
        </w:rPr>
        <w:t xml:space="preserve"> </w:t>
      </w:r>
      <w:r w:rsidRPr="000830C7">
        <w:rPr>
          <w:rFonts w:ascii="Constantia" w:hAnsi="Constantia"/>
          <w:sz w:val="24"/>
          <w:szCs w:val="24"/>
        </w:rPr>
        <w:t>uns avec les autres, et ayant différentes énergies d’activat</w:t>
      </w:r>
      <w:r w:rsidR="00C21A8A">
        <w:rPr>
          <w:rFonts w:ascii="Constantia" w:hAnsi="Constantia"/>
          <w:sz w:val="24"/>
          <w:szCs w:val="24"/>
        </w:rPr>
        <w:t xml:space="preserve">ion. Cependant, ces processus </w:t>
      </w:r>
      <w:r w:rsidRPr="000830C7">
        <w:rPr>
          <w:rFonts w:ascii="Constantia" w:hAnsi="Constantia"/>
          <w:sz w:val="24"/>
          <w:szCs w:val="24"/>
        </w:rPr>
        <w:t>qui</w:t>
      </w:r>
      <w:r>
        <w:rPr>
          <w:rFonts w:ascii="Constantia" w:hAnsi="Constantia"/>
          <w:sz w:val="24"/>
          <w:szCs w:val="24"/>
        </w:rPr>
        <w:t xml:space="preserve"> </w:t>
      </w:r>
      <w:r w:rsidRPr="000830C7">
        <w:rPr>
          <w:rFonts w:ascii="Constantia" w:hAnsi="Constantia"/>
          <w:sz w:val="24"/>
          <w:szCs w:val="24"/>
        </w:rPr>
        <w:t>dépendent d’un grand nombre de paramètres physico-chimiques, tel que le pH, la</w:t>
      </w:r>
      <w:r>
        <w:rPr>
          <w:rFonts w:ascii="Constantia" w:hAnsi="Constantia"/>
          <w:sz w:val="24"/>
          <w:szCs w:val="24"/>
        </w:rPr>
        <w:t xml:space="preserve"> </w:t>
      </w:r>
      <w:r w:rsidRPr="000830C7">
        <w:rPr>
          <w:rFonts w:ascii="Constantia" w:hAnsi="Constantia"/>
          <w:sz w:val="24"/>
          <w:szCs w:val="24"/>
        </w:rPr>
        <w:t xml:space="preserve">température, la nature et la concentration </w:t>
      </w:r>
      <w:r w:rsidR="00C21A8A">
        <w:rPr>
          <w:rFonts w:ascii="Constantia" w:hAnsi="Constantia"/>
          <w:sz w:val="24"/>
          <w:szCs w:val="24"/>
        </w:rPr>
        <w:t xml:space="preserve">des différents réactifs </w:t>
      </w:r>
      <w:r w:rsidRPr="000830C7">
        <w:rPr>
          <w:rFonts w:ascii="Constantia" w:hAnsi="Constantia"/>
          <w:sz w:val="24"/>
          <w:szCs w:val="24"/>
        </w:rPr>
        <w:t>étant complexes, leur interprétation et compréhension ne sont pas triviales et sont encore sujettes à de nombreuses</w:t>
      </w:r>
      <w:r>
        <w:rPr>
          <w:rFonts w:ascii="Constantia" w:hAnsi="Constantia"/>
          <w:sz w:val="24"/>
          <w:szCs w:val="24"/>
        </w:rPr>
        <w:t xml:space="preserve"> </w:t>
      </w:r>
      <w:r w:rsidRPr="000830C7">
        <w:rPr>
          <w:rFonts w:ascii="Constantia" w:hAnsi="Constantia"/>
          <w:sz w:val="24"/>
          <w:szCs w:val="24"/>
        </w:rPr>
        <w:t>controverses (Figure I</w:t>
      </w:r>
      <w:r>
        <w:rPr>
          <w:rFonts w:ascii="Constantia" w:hAnsi="Constantia"/>
          <w:sz w:val="24"/>
          <w:szCs w:val="24"/>
        </w:rPr>
        <w:t>.8</w:t>
      </w:r>
      <w:r w:rsidRPr="000830C7">
        <w:rPr>
          <w:rFonts w:ascii="Constantia" w:hAnsi="Constantia"/>
          <w:sz w:val="24"/>
          <w:szCs w:val="24"/>
        </w:rPr>
        <w:t>)</w:t>
      </w:r>
      <w:r w:rsidR="00FA5347" w:rsidRPr="00FA5347">
        <w:rPr>
          <w:rFonts w:ascii="Constantia" w:hAnsi="Constantia"/>
          <w:b/>
          <w:sz w:val="24"/>
          <w:szCs w:val="24"/>
        </w:rPr>
        <w:t xml:space="preserve"> </w:t>
      </w:r>
      <w:r w:rsidR="00FA5347" w:rsidRPr="000B180D">
        <w:rPr>
          <w:rFonts w:ascii="Constantia" w:hAnsi="Constantia"/>
          <w:b/>
          <w:sz w:val="24"/>
          <w:szCs w:val="24"/>
        </w:rPr>
        <w:t>[</w:t>
      </w:r>
      <w:r w:rsidR="00FA5347">
        <w:rPr>
          <w:rFonts w:ascii="Constantia" w:hAnsi="Constantia"/>
          <w:b/>
          <w:sz w:val="24"/>
          <w:szCs w:val="24"/>
        </w:rPr>
        <w:t>25-27</w:t>
      </w:r>
      <w:r w:rsidR="00FA5347" w:rsidRPr="000B180D">
        <w:rPr>
          <w:rFonts w:ascii="Constantia" w:hAnsi="Constantia"/>
          <w:b/>
          <w:sz w:val="24"/>
          <w:szCs w:val="24"/>
        </w:rPr>
        <w:t>]</w:t>
      </w:r>
      <w:r w:rsidRPr="000830C7">
        <w:rPr>
          <w:rFonts w:ascii="Constantia" w:hAnsi="Constantia"/>
          <w:sz w:val="24"/>
          <w:szCs w:val="24"/>
        </w:rPr>
        <w:t>.</w:t>
      </w:r>
    </w:p>
    <w:p w:rsidR="009D7068" w:rsidRDefault="009D7068" w:rsidP="00C21A8A">
      <w:pPr>
        <w:ind w:firstLine="708"/>
        <w:jc w:val="both"/>
        <w:rPr>
          <w:rFonts w:ascii="Constantia" w:hAnsi="Constantia"/>
          <w:sz w:val="24"/>
          <w:szCs w:val="24"/>
        </w:rPr>
      </w:pPr>
      <w:r w:rsidRPr="000830C7">
        <w:rPr>
          <w:rFonts w:ascii="Constantia" w:hAnsi="Constantia"/>
          <w:sz w:val="24"/>
          <w:szCs w:val="24"/>
        </w:rPr>
        <w:t>Le premier de ces mécanismes consiste en une cristallisation depuis la phase liquide du</w:t>
      </w:r>
      <w:r>
        <w:rPr>
          <w:rFonts w:ascii="Constantia" w:hAnsi="Constantia"/>
          <w:sz w:val="24"/>
          <w:szCs w:val="24"/>
        </w:rPr>
        <w:t xml:space="preserve"> </w:t>
      </w:r>
      <w:r w:rsidRPr="000830C7">
        <w:rPr>
          <w:rFonts w:ascii="Constantia" w:hAnsi="Constantia"/>
          <w:sz w:val="24"/>
          <w:szCs w:val="24"/>
        </w:rPr>
        <w:t>gel. Cette cristallisation s’effectue en plusieurs étapes : tout d’abord la phase solide du gel est</w:t>
      </w:r>
      <w:r>
        <w:rPr>
          <w:rFonts w:ascii="Constantia" w:hAnsi="Constantia"/>
          <w:sz w:val="24"/>
          <w:szCs w:val="24"/>
        </w:rPr>
        <w:t xml:space="preserve"> </w:t>
      </w:r>
      <w:r w:rsidRPr="000830C7">
        <w:rPr>
          <w:rFonts w:ascii="Constantia" w:hAnsi="Constantia"/>
          <w:sz w:val="24"/>
          <w:szCs w:val="24"/>
        </w:rPr>
        <w:t>dissoute progressivement grâce à des agents minéralisants, comme les ions hydroxyde ou</w:t>
      </w:r>
      <w:r>
        <w:rPr>
          <w:rFonts w:ascii="Constantia" w:hAnsi="Constantia"/>
          <w:sz w:val="24"/>
          <w:szCs w:val="24"/>
        </w:rPr>
        <w:t xml:space="preserve"> </w:t>
      </w:r>
      <w:r w:rsidRPr="000830C7">
        <w:rPr>
          <w:rFonts w:ascii="Constantia" w:hAnsi="Constantia"/>
          <w:sz w:val="24"/>
          <w:szCs w:val="24"/>
        </w:rPr>
        <w:t>fluorure. Elle permet de réguler la concentration des réactifs au cours de la synthèse. Vient</w:t>
      </w:r>
      <w:r>
        <w:rPr>
          <w:rFonts w:ascii="Constantia" w:hAnsi="Constantia"/>
          <w:sz w:val="24"/>
          <w:szCs w:val="24"/>
        </w:rPr>
        <w:t xml:space="preserve"> </w:t>
      </w:r>
      <w:r w:rsidRPr="000830C7">
        <w:rPr>
          <w:rFonts w:ascii="Constantia" w:hAnsi="Constantia"/>
          <w:sz w:val="24"/>
          <w:szCs w:val="24"/>
        </w:rPr>
        <w:t>ensuite une étape dite de germination et de croissance, c’est-à-dire une étape où les premiers</w:t>
      </w:r>
      <w:r>
        <w:rPr>
          <w:rFonts w:ascii="Constantia" w:hAnsi="Constantia"/>
          <w:sz w:val="24"/>
          <w:szCs w:val="24"/>
        </w:rPr>
        <w:t xml:space="preserve"> </w:t>
      </w:r>
      <w:r w:rsidRPr="000830C7">
        <w:rPr>
          <w:rFonts w:ascii="Constantia" w:hAnsi="Constantia"/>
          <w:sz w:val="24"/>
          <w:szCs w:val="24"/>
        </w:rPr>
        <w:t>cristaux de zéolithe vont apparaître et grandir.</w:t>
      </w:r>
    </w:p>
    <w:p w:rsidR="009D7068" w:rsidRDefault="009D7068" w:rsidP="00C21A8A">
      <w:pPr>
        <w:ind w:firstLine="708"/>
        <w:jc w:val="both"/>
        <w:rPr>
          <w:rFonts w:ascii="Constantia" w:hAnsi="Constantia"/>
          <w:sz w:val="24"/>
          <w:szCs w:val="24"/>
        </w:rPr>
      </w:pPr>
      <w:r w:rsidRPr="00646271">
        <w:rPr>
          <w:rFonts w:ascii="Constantia" w:hAnsi="Constantia"/>
          <w:sz w:val="24"/>
          <w:szCs w:val="24"/>
        </w:rPr>
        <w:t>Dans le second mécanisme, la formation de la zéol</w:t>
      </w:r>
      <w:r>
        <w:rPr>
          <w:rFonts w:ascii="Constantia" w:hAnsi="Constantia"/>
          <w:sz w:val="24"/>
          <w:szCs w:val="24"/>
        </w:rPr>
        <w:t xml:space="preserve">ithe peut être expliquée par le </w:t>
      </w:r>
      <w:r w:rsidRPr="00646271">
        <w:rPr>
          <w:rFonts w:ascii="Constantia" w:hAnsi="Constantia"/>
          <w:sz w:val="24"/>
          <w:szCs w:val="24"/>
        </w:rPr>
        <w:t>réarrangement de la phase solide amorphe du gel en un solide cristallisé.</w:t>
      </w:r>
    </w:p>
    <w:p w:rsidR="00A376CD" w:rsidRDefault="00A376CD" w:rsidP="009D7068">
      <w:pPr>
        <w:jc w:val="both"/>
        <w:rPr>
          <w:rFonts w:ascii="Constantia" w:hAnsi="Constantia"/>
          <w:sz w:val="24"/>
          <w:szCs w:val="24"/>
        </w:rPr>
      </w:pPr>
    </w:p>
    <w:p w:rsidR="00A376CD" w:rsidRDefault="00A376CD" w:rsidP="009D7068">
      <w:pPr>
        <w:jc w:val="both"/>
        <w:rPr>
          <w:rFonts w:ascii="Constantia" w:hAnsi="Constantia"/>
          <w:sz w:val="24"/>
          <w:szCs w:val="24"/>
        </w:rPr>
      </w:pPr>
    </w:p>
    <w:p w:rsidR="00A376CD" w:rsidRDefault="00A376CD" w:rsidP="009D7068">
      <w:pPr>
        <w:jc w:val="both"/>
        <w:rPr>
          <w:rFonts w:ascii="Constantia" w:hAnsi="Constantia"/>
          <w:sz w:val="24"/>
          <w:szCs w:val="24"/>
        </w:rPr>
      </w:pPr>
    </w:p>
    <w:p w:rsidR="00A376CD" w:rsidRDefault="00A376CD" w:rsidP="00A376CD">
      <w:pPr>
        <w:jc w:val="both"/>
        <w:rPr>
          <w:rFonts w:ascii="Constantia" w:hAnsi="Constantia"/>
          <w:sz w:val="24"/>
          <w:szCs w:val="24"/>
        </w:rPr>
      </w:pPr>
      <w:r>
        <w:rPr>
          <w:rFonts w:ascii="Constantia" w:hAnsi="Constantia"/>
          <w:noProof/>
          <w:sz w:val="24"/>
          <w:szCs w:val="24"/>
          <w:lang w:eastAsia="fr-FR"/>
        </w:rPr>
        <w:lastRenderedPageBreak/>
        <w:drawing>
          <wp:anchor distT="0" distB="0" distL="114300" distR="114300" simplePos="0" relativeHeight="251588608" behindDoc="0" locked="0" layoutInCell="1" allowOverlap="1">
            <wp:simplePos x="0" y="0"/>
            <wp:positionH relativeFrom="column">
              <wp:posOffset>90170</wp:posOffset>
            </wp:positionH>
            <wp:positionV relativeFrom="paragraph">
              <wp:posOffset>-85725</wp:posOffset>
            </wp:positionV>
            <wp:extent cx="5560695" cy="3743325"/>
            <wp:effectExtent l="19050" t="0" r="1905" b="0"/>
            <wp:wrapNone/>
            <wp:docPr id="46" name="Imag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108" cstate="print"/>
                    <a:srcRect/>
                    <a:stretch>
                      <a:fillRect/>
                    </a:stretch>
                  </pic:blipFill>
                  <pic:spPr bwMode="auto">
                    <a:xfrm>
                      <a:off x="0" y="0"/>
                      <a:ext cx="5560695" cy="3743325"/>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115" type="#_x0000_t202" style="position:absolute;left:0;text-align:left;margin-left:2.4pt;margin-top:-8.25pt;width:448.75pt;height:327pt;z-index:-251649024;mso-position-horizontal-relative:text;mso-position-vertical-relative:text" strokecolor="black [3213]">
            <v:textbox style="mso-next-textbox:#_x0000_s1115">
              <w:txbxContent>
                <w:p w:rsidR="00167B78" w:rsidRDefault="00167B78" w:rsidP="00A376CD"/>
              </w:txbxContent>
            </v:textbox>
          </v:shape>
        </w:pict>
      </w:r>
    </w:p>
    <w:p w:rsidR="00A376CD" w:rsidRDefault="00A376CD" w:rsidP="00A376CD">
      <w:pPr>
        <w:jc w:val="both"/>
        <w:rPr>
          <w:rFonts w:ascii="Constantia" w:hAnsi="Constantia"/>
          <w:sz w:val="24"/>
          <w:szCs w:val="24"/>
        </w:rPr>
      </w:pPr>
    </w:p>
    <w:p w:rsidR="00A376CD" w:rsidRDefault="00A376CD" w:rsidP="00A376CD">
      <w:pPr>
        <w:jc w:val="center"/>
        <w:rPr>
          <w:rFonts w:ascii="Constantia" w:hAnsi="Constantia"/>
          <w:sz w:val="24"/>
          <w:szCs w:val="24"/>
        </w:rPr>
      </w:pPr>
    </w:p>
    <w:p w:rsidR="00A376CD" w:rsidRDefault="00A376CD" w:rsidP="00A376CD">
      <w:pPr>
        <w:jc w:val="both"/>
        <w:rPr>
          <w:rFonts w:ascii="Constantia" w:hAnsi="Constantia"/>
          <w:sz w:val="24"/>
          <w:szCs w:val="24"/>
        </w:rPr>
      </w:pPr>
    </w:p>
    <w:p w:rsidR="00A376CD" w:rsidRDefault="00A376CD" w:rsidP="00A376CD">
      <w:pPr>
        <w:jc w:val="both"/>
        <w:rPr>
          <w:rFonts w:ascii="Constantia" w:hAnsi="Constantia"/>
          <w:sz w:val="24"/>
          <w:szCs w:val="24"/>
        </w:rPr>
      </w:pPr>
    </w:p>
    <w:p w:rsidR="00A376CD" w:rsidRDefault="00A376CD" w:rsidP="00A376CD">
      <w:pPr>
        <w:jc w:val="both"/>
        <w:rPr>
          <w:rFonts w:ascii="Constantia" w:hAnsi="Constantia"/>
          <w:sz w:val="24"/>
          <w:szCs w:val="24"/>
        </w:rPr>
      </w:pPr>
    </w:p>
    <w:p w:rsidR="00A376CD" w:rsidRDefault="00A376CD" w:rsidP="00A376CD">
      <w:pPr>
        <w:jc w:val="both"/>
        <w:rPr>
          <w:rFonts w:ascii="Constantia" w:hAnsi="Constantia"/>
          <w:sz w:val="24"/>
          <w:szCs w:val="24"/>
        </w:rPr>
      </w:pPr>
    </w:p>
    <w:p w:rsidR="00A376CD" w:rsidRDefault="00A376CD" w:rsidP="00A376CD">
      <w:pPr>
        <w:jc w:val="both"/>
        <w:rPr>
          <w:rFonts w:ascii="Constantia" w:hAnsi="Constantia"/>
          <w:sz w:val="24"/>
          <w:szCs w:val="24"/>
        </w:rPr>
      </w:pPr>
    </w:p>
    <w:p w:rsidR="00A376CD" w:rsidRDefault="00A376CD" w:rsidP="00A376CD">
      <w:pPr>
        <w:jc w:val="both"/>
        <w:rPr>
          <w:rFonts w:ascii="Constantia" w:hAnsi="Constantia"/>
          <w:sz w:val="24"/>
          <w:szCs w:val="24"/>
        </w:rPr>
      </w:pPr>
    </w:p>
    <w:p w:rsidR="00A376CD" w:rsidRDefault="00A376CD" w:rsidP="00A376CD">
      <w:pPr>
        <w:jc w:val="both"/>
        <w:rPr>
          <w:rFonts w:ascii="Constantia" w:hAnsi="Constantia"/>
          <w:sz w:val="24"/>
          <w:szCs w:val="24"/>
        </w:rPr>
      </w:pPr>
    </w:p>
    <w:p w:rsidR="00A376CD" w:rsidRDefault="00664686" w:rsidP="00A376CD">
      <w:pPr>
        <w:jc w:val="both"/>
        <w:rPr>
          <w:rFonts w:ascii="Constantia" w:hAnsi="Constantia"/>
          <w:sz w:val="24"/>
          <w:szCs w:val="24"/>
        </w:rPr>
      </w:pPr>
      <w:r w:rsidRPr="00664686">
        <w:rPr>
          <w:rFonts w:ascii="Constantia" w:hAnsi="Constantia"/>
          <w:b/>
          <w:noProof/>
          <w:sz w:val="24"/>
          <w:szCs w:val="24"/>
          <w:lang w:eastAsia="fr-FR"/>
        </w:rPr>
        <w:pict>
          <v:shape id="_x0000_s1114" type="#_x0000_t202" style="position:absolute;left:0;text-align:left;margin-left:76.7pt;margin-top:24.7pt;width:301.5pt;height:23.25pt;z-index:251666432" filled="f" stroked="f">
            <v:textbox style="mso-next-textbox:#_x0000_s1114">
              <w:txbxContent>
                <w:p w:rsidR="00167B78" w:rsidRPr="00E841EF" w:rsidRDefault="00167B78" w:rsidP="00A376CD">
                  <w:pPr>
                    <w:jc w:val="center"/>
                    <w:rPr>
                      <w:rFonts w:ascii="Constantia" w:hAnsi="Constantia"/>
                      <w:sz w:val="24"/>
                      <w:szCs w:val="24"/>
                    </w:rPr>
                  </w:pPr>
                  <w:r>
                    <w:rPr>
                      <w:rFonts w:ascii="Constantia" w:hAnsi="Constantia"/>
                      <w:sz w:val="24"/>
                      <w:szCs w:val="24"/>
                    </w:rPr>
                    <w:t xml:space="preserve">- </w:t>
                  </w:r>
                  <w:r w:rsidRPr="00E841EF">
                    <w:rPr>
                      <w:rFonts w:ascii="Constantia" w:hAnsi="Constantia"/>
                      <w:b/>
                      <w:sz w:val="24"/>
                      <w:szCs w:val="24"/>
                    </w:rPr>
                    <w:t>Figure I.</w:t>
                  </w:r>
                  <w:r>
                    <w:rPr>
                      <w:rFonts w:ascii="Constantia" w:hAnsi="Constantia"/>
                      <w:b/>
                      <w:sz w:val="24"/>
                      <w:szCs w:val="24"/>
                    </w:rPr>
                    <w:t>8</w:t>
                  </w:r>
                  <w:r w:rsidRPr="00E841EF">
                    <w:rPr>
                      <w:rFonts w:ascii="Constantia" w:hAnsi="Constantia"/>
                      <w:b/>
                      <w:sz w:val="24"/>
                      <w:szCs w:val="24"/>
                    </w:rPr>
                    <w:t>.</w:t>
                  </w:r>
                  <w:r w:rsidRPr="00E841EF">
                    <w:rPr>
                      <w:rFonts w:ascii="Constantia" w:hAnsi="Constantia"/>
                      <w:sz w:val="24"/>
                      <w:szCs w:val="24"/>
                    </w:rPr>
                    <w:t xml:space="preserve"> </w:t>
                  </w:r>
                  <w:r w:rsidRPr="002E18CA">
                    <w:rPr>
                      <w:rFonts w:ascii="Constantia" w:hAnsi="Constantia"/>
                      <w:sz w:val="24"/>
                      <w:szCs w:val="24"/>
                    </w:rPr>
                    <w:t xml:space="preserve">Mécanismes de formation des zéolithes </w:t>
                  </w:r>
                  <w:r>
                    <w:rPr>
                      <w:rFonts w:ascii="Constantia" w:hAnsi="Constantia"/>
                      <w:sz w:val="24"/>
                      <w:szCs w:val="24"/>
                    </w:rPr>
                    <w:t>-</w:t>
                  </w:r>
                  <w:r w:rsidRPr="00E841EF">
                    <w:rPr>
                      <w:rFonts w:ascii="Constantia" w:hAnsi="Constantia"/>
                      <w:sz w:val="24"/>
                      <w:szCs w:val="24"/>
                    </w:rPr>
                    <w:t>organiques -</w:t>
                  </w:r>
                </w:p>
              </w:txbxContent>
            </v:textbox>
          </v:shape>
        </w:pict>
      </w:r>
    </w:p>
    <w:p w:rsidR="00A376CD" w:rsidRDefault="00A376CD" w:rsidP="00A376CD">
      <w:pPr>
        <w:jc w:val="both"/>
        <w:rPr>
          <w:rFonts w:ascii="Constantia" w:hAnsi="Constantia"/>
          <w:sz w:val="24"/>
          <w:szCs w:val="24"/>
        </w:rPr>
      </w:pPr>
    </w:p>
    <w:p w:rsidR="00A376CD" w:rsidRDefault="00A376CD" w:rsidP="00A376CD">
      <w:pPr>
        <w:jc w:val="both"/>
        <w:rPr>
          <w:rFonts w:ascii="Constantia" w:hAnsi="Constantia"/>
          <w:sz w:val="24"/>
          <w:szCs w:val="24"/>
        </w:rPr>
      </w:pPr>
    </w:p>
    <w:p w:rsidR="00A376CD" w:rsidRDefault="00A376CD" w:rsidP="009D24D8">
      <w:pPr>
        <w:ind w:firstLine="708"/>
        <w:jc w:val="both"/>
        <w:rPr>
          <w:rFonts w:ascii="Constantia" w:hAnsi="Constantia"/>
          <w:sz w:val="24"/>
          <w:szCs w:val="24"/>
        </w:rPr>
      </w:pPr>
      <w:r w:rsidRPr="00646271">
        <w:rPr>
          <w:rFonts w:ascii="Constantia" w:hAnsi="Constantia"/>
          <w:sz w:val="24"/>
          <w:szCs w:val="24"/>
        </w:rPr>
        <w:t>Dans les deux cas, la présence de structurant est nécessaire à la formati</w:t>
      </w:r>
      <w:r>
        <w:rPr>
          <w:rFonts w:ascii="Constantia" w:hAnsi="Constantia"/>
          <w:sz w:val="24"/>
          <w:szCs w:val="24"/>
        </w:rPr>
        <w:t xml:space="preserve">on de la structure </w:t>
      </w:r>
      <w:r w:rsidRPr="00646271">
        <w:rPr>
          <w:rFonts w:ascii="Constantia" w:hAnsi="Constantia"/>
          <w:sz w:val="24"/>
          <w:szCs w:val="24"/>
        </w:rPr>
        <w:t>cristalline. Ces structurants sont essentiellement de  trois t</w:t>
      </w:r>
      <w:r>
        <w:rPr>
          <w:rFonts w:ascii="Constantia" w:hAnsi="Constantia"/>
          <w:sz w:val="24"/>
          <w:szCs w:val="24"/>
        </w:rPr>
        <w:t xml:space="preserve">ypes, soit des ions alcalins ou </w:t>
      </w:r>
      <w:r w:rsidRPr="00646271">
        <w:rPr>
          <w:rFonts w:ascii="Constantia" w:hAnsi="Constantia"/>
          <w:sz w:val="24"/>
          <w:szCs w:val="24"/>
        </w:rPr>
        <w:t>alcalino-terreux (Na</w:t>
      </w:r>
      <w:r w:rsidRPr="00E841EF">
        <w:rPr>
          <w:rFonts w:ascii="Constantia" w:hAnsi="Constantia"/>
          <w:sz w:val="24"/>
          <w:szCs w:val="24"/>
          <w:vertAlign w:val="superscript"/>
        </w:rPr>
        <w:t>+</w:t>
      </w:r>
      <w:r w:rsidRPr="00646271">
        <w:rPr>
          <w:rFonts w:ascii="Constantia" w:hAnsi="Constantia"/>
          <w:sz w:val="24"/>
          <w:szCs w:val="24"/>
        </w:rPr>
        <w:t>, K</w:t>
      </w:r>
      <w:r w:rsidRPr="00E841EF">
        <w:rPr>
          <w:rFonts w:ascii="Constantia" w:hAnsi="Constantia"/>
          <w:sz w:val="24"/>
          <w:szCs w:val="24"/>
          <w:vertAlign w:val="superscript"/>
        </w:rPr>
        <w:t>+</w:t>
      </w:r>
      <w:r w:rsidRPr="00646271">
        <w:rPr>
          <w:rFonts w:ascii="Constantia" w:hAnsi="Constantia"/>
          <w:sz w:val="24"/>
          <w:szCs w:val="24"/>
        </w:rPr>
        <w:t>, Ca</w:t>
      </w:r>
      <w:r w:rsidRPr="00E841EF">
        <w:rPr>
          <w:rFonts w:ascii="Constantia" w:hAnsi="Constantia"/>
          <w:sz w:val="24"/>
          <w:szCs w:val="24"/>
          <w:vertAlign w:val="superscript"/>
        </w:rPr>
        <w:t>++</w:t>
      </w:r>
      <w:r w:rsidRPr="00646271">
        <w:rPr>
          <w:rFonts w:ascii="Constantia" w:hAnsi="Constantia"/>
          <w:sz w:val="24"/>
          <w:szCs w:val="24"/>
        </w:rPr>
        <w:t>…), des a</w:t>
      </w:r>
      <w:r>
        <w:rPr>
          <w:rFonts w:ascii="Constantia" w:hAnsi="Constantia"/>
          <w:sz w:val="24"/>
          <w:szCs w:val="24"/>
        </w:rPr>
        <w:t>mmoniums quaternaires (N(C</w:t>
      </w:r>
      <w:r w:rsidRPr="00E841EF">
        <w:rPr>
          <w:rFonts w:ascii="Constantia" w:hAnsi="Constantia"/>
          <w:sz w:val="24"/>
          <w:szCs w:val="24"/>
          <w:vertAlign w:val="subscript"/>
        </w:rPr>
        <w:t>2</w:t>
      </w:r>
      <w:r>
        <w:rPr>
          <w:rFonts w:ascii="Constantia" w:hAnsi="Constantia"/>
          <w:sz w:val="24"/>
          <w:szCs w:val="24"/>
        </w:rPr>
        <w:t>H</w:t>
      </w:r>
      <w:r w:rsidRPr="00E841EF">
        <w:rPr>
          <w:rFonts w:ascii="Constantia" w:hAnsi="Constantia"/>
          <w:sz w:val="24"/>
          <w:szCs w:val="24"/>
          <w:vertAlign w:val="subscript"/>
        </w:rPr>
        <w:t>5</w:t>
      </w:r>
      <w:r>
        <w:rPr>
          <w:rFonts w:ascii="Constantia" w:hAnsi="Constantia"/>
          <w:sz w:val="24"/>
          <w:szCs w:val="24"/>
        </w:rPr>
        <w:t>)</w:t>
      </w:r>
      <w:r w:rsidRPr="00E841EF">
        <w:rPr>
          <w:rFonts w:ascii="Constantia" w:hAnsi="Constantia"/>
          <w:sz w:val="24"/>
          <w:szCs w:val="24"/>
          <w:vertAlign w:val="subscript"/>
        </w:rPr>
        <w:t>4</w:t>
      </w:r>
      <w:r w:rsidRPr="00E841EF">
        <w:rPr>
          <w:rFonts w:ascii="Constantia" w:hAnsi="Constantia"/>
          <w:sz w:val="24"/>
          <w:szCs w:val="24"/>
          <w:vertAlign w:val="superscript"/>
        </w:rPr>
        <w:t>+</w:t>
      </w:r>
      <w:r w:rsidRPr="00646271">
        <w:rPr>
          <w:rFonts w:ascii="Constantia" w:hAnsi="Constantia"/>
          <w:sz w:val="24"/>
          <w:szCs w:val="24"/>
        </w:rPr>
        <w:t>, N(C</w:t>
      </w:r>
      <w:r w:rsidRPr="00E841EF">
        <w:rPr>
          <w:rFonts w:ascii="Constantia" w:hAnsi="Constantia"/>
          <w:sz w:val="24"/>
          <w:szCs w:val="24"/>
          <w:vertAlign w:val="subscript"/>
        </w:rPr>
        <w:t>3</w:t>
      </w:r>
      <w:r w:rsidRPr="00646271">
        <w:rPr>
          <w:rFonts w:ascii="Constantia" w:hAnsi="Constantia"/>
          <w:sz w:val="24"/>
          <w:szCs w:val="24"/>
        </w:rPr>
        <w:t>H</w:t>
      </w:r>
      <w:r w:rsidRPr="00E841EF">
        <w:rPr>
          <w:rFonts w:ascii="Constantia" w:hAnsi="Constantia"/>
          <w:sz w:val="24"/>
          <w:szCs w:val="24"/>
          <w:vertAlign w:val="subscript"/>
        </w:rPr>
        <w:t>7</w:t>
      </w:r>
      <w:r w:rsidRPr="00646271">
        <w:rPr>
          <w:rFonts w:ascii="Constantia" w:hAnsi="Constantia"/>
          <w:sz w:val="24"/>
          <w:szCs w:val="24"/>
        </w:rPr>
        <w:t>)</w:t>
      </w:r>
      <w:r w:rsidRPr="00E841EF">
        <w:rPr>
          <w:rFonts w:ascii="Constantia" w:hAnsi="Constantia"/>
          <w:sz w:val="24"/>
          <w:szCs w:val="24"/>
          <w:vertAlign w:val="subscript"/>
        </w:rPr>
        <w:t>4</w:t>
      </w:r>
      <w:r w:rsidRPr="00E841EF">
        <w:rPr>
          <w:rFonts w:ascii="Constantia" w:hAnsi="Constantia"/>
          <w:sz w:val="24"/>
          <w:szCs w:val="24"/>
          <w:vertAlign w:val="superscript"/>
        </w:rPr>
        <w:t>+</w:t>
      </w:r>
      <w:r w:rsidRPr="00646271">
        <w:rPr>
          <w:rFonts w:ascii="Constantia" w:hAnsi="Constantia"/>
          <w:sz w:val="24"/>
          <w:szCs w:val="24"/>
        </w:rPr>
        <w:t>…)</w:t>
      </w:r>
      <w:r>
        <w:rPr>
          <w:rFonts w:ascii="Constantia" w:hAnsi="Constantia"/>
          <w:sz w:val="24"/>
          <w:szCs w:val="24"/>
        </w:rPr>
        <w:t xml:space="preserve"> </w:t>
      </w:r>
      <w:r w:rsidRPr="00646271">
        <w:rPr>
          <w:rFonts w:ascii="Constantia" w:hAnsi="Constantia"/>
          <w:sz w:val="24"/>
          <w:szCs w:val="24"/>
        </w:rPr>
        <w:t>ou bien des molécules d’eau</w:t>
      </w:r>
      <w:r w:rsidR="00FA5347">
        <w:rPr>
          <w:rFonts w:ascii="Constantia" w:hAnsi="Constantia"/>
          <w:sz w:val="24"/>
          <w:szCs w:val="24"/>
        </w:rPr>
        <w:t xml:space="preserve"> </w:t>
      </w:r>
      <w:r w:rsidR="00FA5347" w:rsidRPr="00FA5347">
        <w:rPr>
          <w:rFonts w:ascii="Constantia" w:hAnsi="Constantia"/>
          <w:b/>
          <w:sz w:val="24"/>
          <w:szCs w:val="24"/>
        </w:rPr>
        <w:t>[28-30]</w:t>
      </w:r>
      <w:r w:rsidRPr="00646271">
        <w:rPr>
          <w:rFonts w:ascii="Constantia" w:hAnsi="Constantia"/>
          <w:sz w:val="24"/>
          <w:szCs w:val="24"/>
        </w:rPr>
        <w:t>.</w:t>
      </w:r>
    </w:p>
    <w:p w:rsidR="00A376CD" w:rsidRDefault="00A376CD" w:rsidP="009D24D8">
      <w:pPr>
        <w:ind w:firstLine="708"/>
        <w:jc w:val="both"/>
        <w:rPr>
          <w:rFonts w:ascii="Constantia" w:hAnsi="Constantia"/>
          <w:sz w:val="24"/>
          <w:szCs w:val="24"/>
        </w:rPr>
      </w:pPr>
      <w:r w:rsidRPr="00646271">
        <w:rPr>
          <w:rFonts w:ascii="Constantia" w:hAnsi="Constantia"/>
          <w:sz w:val="24"/>
          <w:szCs w:val="24"/>
        </w:rPr>
        <w:t>Cependant, même s’il est raisonnable de penser que les r</w:t>
      </w:r>
      <w:r>
        <w:rPr>
          <w:rFonts w:ascii="Constantia" w:hAnsi="Constantia"/>
          <w:sz w:val="24"/>
          <w:szCs w:val="24"/>
        </w:rPr>
        <w:t xml:space="preserve">éactifs présents dans le gel de </w:t>
      </w:r>
      <w:r w:rsidRPr="00646271">
        <w:rPr>
          <w:rFonts w:ascii="Constantia" w:hAnsi="Constantia"/>
          <w:sz w:val="24"/>
          <w:szCs w:val="24"/>
        </w:rPr>
        <w:t>synthèse s’organisent autour du structurant lors</w:t>
      </w:r>
      <w:r>
        <w:rPr>
          <w:rFonts w:ascii="Constantia" w:hAnsi="Constantia"/>
          <w:sz w:val="24"/>
          <w:szCs w:val="24"/>
        </w:rPr>
        <w:t xml:space="preserve"> de la formation de la </w:t>
      </w:r>
      <w:r w:rsidRPr="000B180D">
        <w:rPr>
          <w:rFonts w:ascii="Constantia" w:hAnsi="Constantia"/>
          <w:sz w:val="24"/>
          <w:szCs w:val="24"/>
        </w:rPr>
        <w:t>zéolithe</w:t>
      </w:r>
      <w:r w:rsidR="00FA5347">
        <w:rPr>
          <w:rFonts w:ascii="Constantia" w:hAnsi="Constantia"/>
          <w:sz w:val="24"/>
          <w:szCs w:val="24"/>
        </w:rPr>
        <w:t xml:space="preserve"> </w:t>
      </w:r>
      <w:r w:rsidR="00FA5347" w:rsidRPr="00FA5347">
        <w:rPr>
          <w:rFonts w:ascii="Constantia" w:hAnsi="Constantia"/>
          <w:b/>
          <w:sz w:val="24"/>
          <w:szCs w:val="24"/>
        </w:rPr>
        <w:t>[31]</w:t>
      </w:r>
      <w:r w:rsidRPr="00646271">
        <w:rPr>
          <w:rFonts w:ascii="Constantia" w:hAnsi="Constantia"/>
          <w:sz w:val="24"/>
          <w:szCs w:val="24"/>
        </w:rPr>
        <w:t>, il n’est</w:t>
      </w:r>
      <w:r>
        <w:rPr>
          <w:rFonts w:ascii="Constantia" w:hAnsi="Constantia"/>
          <w:sz w:val="24"/>
          <w:szCs w:val="24"/>
        </w:rPr>
        <w:t xml:space="preserve"> </w:t>
      </w:r>
      <w:r w:rsidRPr="00646271">
        <w:rPr>
          <w:rFonts w:ascii="Constantia" w:hAnsi="Constantia"/>
          <w:sz w:val="24"/>
          <w:szCs w:val="24"/>
        </w:rPr>
        <w:t>pas possible de définir précisément quel effet peut avoir le structurant sur ces mêmes réactifs.</w:t>
      </w:r>
    </w:p>
    <w:p w:rsidR="00A376CD" w:rsidRDefault="00A376CD" w:rsidP="00A376CD">
      <w:pPr>
        <w:jc w:val="both"/>
        <w:rPr>
          <w:rFonts w:ascii="Constantia" w:hAnsi="Constantia"/>
          <w:sz w:val="24"/>
          <w:szCs w:val="24"/>
        </w:rPr>
      </w:pPr>
      <w:r>
        <w:rPr>
          <w:rFonts w:ascii="Constantia" w:hAnsi="Constantia"/>
          <w:sz w:val="24"/>
          <w:szCs w:val="24"/>
        </w:rPr>
        <w:t xml:space="preserve">          </w:t>
      </w:r>
      <w:r w:rsidRPr="00646271">
        <w:rPr>
          <w:rFonts w:ascii="Constantia" w:hAnsi="Constantia"/>
          <w:sz w:val="24"/>
          <w:szCs w:val="24"/>
        </w:rPr>
        <w:t>En effet, des travaux ont montré qu’il n’y  a pas de relat</w:t>
      </w:r>
      <w:r>
        <w:rPr>
          <w:rFonts w:ascii="Constantia" w:hAnsi="Constantia"/>
          <w:sz w:val="24"/>
          <w:szCs w:val="24"/>
        </w:rPr>
        <w:t xml:space="preserve">ions établies entre la forme du </w:t>
      </w:r>
      <w:r w:rsidRPr="00646271">
        <w:rPr>
          <w:rFonts w:ascii="Constantia" w:hAnsi="Constantia"/>
          <w:sz w:val="24"/>
          <w:szCs w:val="24"/>
        </w:rPr>
        <w:t>structurant et la struct</w:t>
      </w:r>
      <w:r>
        <w:rPr>
          <w:rFonts w:ascii="Constantia" w:hAnsi="Constantia"/>
          <w:sz w:val="24"/>
          <w:szCs w:val="24"/>
        </w:rPr>
        <w:t>ure même de la zéolithe</w:t>
      </w:r>
      <w:r w:rsidRPr="00646271">
        <w:rPr>
          <w:rFonts w:ascii="Constantia" w:hAnsi="Constantia"/>
          <w:sz w:val="24"/>
          <w:szCs w:val="24"/>
        </w:rPr>
        <w:t>.</w:t>
      </w:r>
    </w:p>
    <w:p w:rsidR="00A376CD" w:rsidRPr="00F75362" w:rsidRDefault="00A376CD" w:rsidP="009D24D8">
      <w:pPr>
        <w:ind w:firstLine="708"/>
        <w:jc w:val="both"/>
        <w:rPr>
          <w:rFonts w:ascii="Constantia" w:hAnsi="Constantia"/>
          <w:sz w:val="24"/>
          <w:szCs w:val="24"/>
        </w:rPr>
      </w:pPr>
      <w:r w:rsidRPr="00F75362">
        <w:rPr>
          <w:rFonts w:ascii="Constantia" w:hAnsi="Constantia"/>
          <w:sz w:val="24"/>
          <w:szCs w:val="24"/>
        </w:rPr>
        <w:t>En résumé, un même structurant peut engendrer plusieurs</w:t>
      </w:r>
      <w:r>
        <w:rPr>
          <w:rFonts w:ascii="Constantia" w:hAnsi="Constantia"/>
          <w:sz w:val="24"/>
          <w:szCs w:val="24"/>
        </w:rPr>
        <w:t xml:space="preserve"> structures différentes, et une </w:t>
      </w:r>
      <w:r w:rsidRPr="00F75362">
        <w:rPr>
          <w:rFonts w:ascii="Constantia" w:hAnsi="Constantia"/>
          <w:sz w:val="24"/>
          <w:szCs w:val="24"/>
        </w:rPr>
        <w:t xml:space="preserve">même structure peut être obtenue par plusieurs structurants. De </w:t>
      </w:r>
      <w:r>
        <w:rPr>
          <w:rFonts w:ascii="Constantia" w:hAnsi="Constantia"/>
          <w:sz w:val="24"/>
          <w:szCs w:val="24"/>
        </w:rPr>
        <w:t xml:space="preserve">plus, la capacité de générer un </w:t>
      </w:r>
      <w:r w:rsidRPr="00F75362">
        <w:rPr>
          <w:rFonts w:ascii="Constantia" w:hAnsi="Constantia"/>
          <w:sz w:val="24"/>
          <w:szCs w:val="24"/>
        </w:rPr>
        <w:t>grand nombre de structures zéolithiques diminue lorsque la taille du structurant augmente.</w:t>
      </w:r>
    </w:p>
    <w:p w:rsidR="00A376CD" w:rsidRDefault="00A376CD" w:rsidP="009D24D8">
      <w:pPr>
        <w:ind w:firstLine="708"/>
        <w:jc w:val="both"/>
        <w:rPr>
          <w:rFonts w:ascii="Constantia" w:hAnsi="Constantia"/>
          <w:sz w:val="24"/>
          <w:szCs w:val="24"/>
        </w:rPr>
      </w:pPr>
      <w:r w:rsidRPr="00F75362">
        <w:rPr>
          <w:rFonts w:ascii="Constantia" w:hAnsi="Constantia"/>
          <w:sz w:val="24"/>
          <w:szCs w:val="24"/>
        </w:rPr>
        <w:t xml:space="preserve">Dans ces conditions, on ne peut pas prévoir le type de structure que l’on va </w:t>
      </w:r>
      <w:r>
        <w:rPr>
          <w:rFonts w:ascii="Constantia" w:hAnsi="Constantia"/>
          <w:sz w:val="24"/>
          <w:szCs w:val="24"/>
        </w:rPr>
        <w:t xml:space="preserve">obtenir en faisant </w:t>
      </w:r>
      <w:r w:rsidRPr="00F75362">
        <w:rPr>
          <w:rFonts w:ascii="Constantia" w:hAnsi="Constantia"/>
          <w:sz w:val="24"/>
          <w:szCs w:val="24"/>
        </w:rPr>
        <w:t>varier le structurant</w:t>
      </w:r>
      <w:r w:rsidR="00FA5347">
        <w:rPr>
          <w:rFonts w:ascii="Constantia" w:hAnsi="Constantia"/>
          <w:sz w:val="24"/>
          <w:szCs w:val="24"/>
        </w:rPr>
        <w:t xml:space="preserve"> </w:t>
      </w:r>
      <w:r w:rsidR="00FA5347" w:rsidRPr="00FA5347">
        <w:rPr>
          <w:rFonts w:ascii="Constantia" w:hAnsi="Constantia"/>
          <w:b/>
          <w:sz w:val="24"/>
          <w:szCs w:val="24"/>
        </w:rPr>
        <w:t>[32-33]</w:t>
      </w:r>
      <w:r w:rsidRPr="00F75362">
        <w:rPr>
          <w:rFonts w:ascii="Constantia" w:hAnsi="Constantia"/>
          <w:sz w:val="24"/>
          <w:szCs w:val="24"/>
        </w:rPr>
        <w:t>.</w:t>
      </w:r>
    </w:p>
    <w:p w:rsidR="00953F1B" w:rsidRPr="00953F1B" w:rsidRDefault="00B77920" w:rsidP="00A376CD">
      <w:pPr>
        <w:jc w:val="both"/>
        <w:rPr>
          <w:rFonts w:ascii="Constantia" w:hAnsi="Constantia"/>
          <w:sz w:val="24"/>
          <w:szCs w:val="24"/>
        </w:rPr>
      </w:pPr>
      <w:r>
        <w:rPr>
          <w:rFonts w:ascii="Constantia" w:hAnsi="Constantia"/>
          <w:sz w:val="24"/>
          <w:szCs w:val="24"/>
        </w:rPr>
        <w:t xml:space="preserve"> </w:t>
      </w:r>
      <w:r w:rsidR="00464C3C">
        <w:rPr>
          <w:rFonts w:ascii="Constantia" w:hAnsi="Constantia"/>
          <w:sz w:val="24"/>
          <w:szCs w:val="24"/>
        </w:rPr>
        <w:t xml:space="preserve">  </w:t>
      </w:r>
      <w:r w:rsidR="00C54555">
        <w:rPr>
          <w:rFonts w:ascii="Constantia" w:hAnsi="Constantia"/>
          <w:sz w:val="24"/>
          <w:szCs w:val="24"/>
        </w:rPr>
        <w:t xml:space="preserve">  </w:t>
      </w:r>
      <w:r w:rsidR="004D5A81">
        <w:rPr>
          <w:rFonts w:ascii="Constantia" w:hAnsi="Constantia"/>
          <w:sz w:val="24"/>
          <w:szCs w:val="24"/>
        </w:rPr>
        <w:t xml:space="preserve"> </w:t>
      </w:r>
      <w:r w:rsidR="00121E92">
        <w:rPr>
          <w:rFonts w:ascii="Constantia" w:hAnsi="Constantia"/>
          <w:sz w:val="24"/>
          <w:szCs w:val="24"/>
        </w:rPr>
        <w:t xml:space="preserve"> </w:t>
      </w:r>
      <w:r w:rsidR="00C62598">
        <w:rPr>
          <w:rFonts w:ascii="Constantia" w:hAnsi="Constantia"/>
          <w:sz w:val="24"/>
          <w:szCs w:val="24"/>
        </w:rPr>
        <w:t xml:space="preserve">  </w:t>
      </w:r>
      <w:r w:rsidR="00705737">
        <w:rPr>
          <w:rFonts w:ascii="Constantia" w:hAnsi="Constantia"/>
          <w:sz w:val="24"/>
          <w:szCs w:val="24"/>
        </w:rPr>
        <w:t xml:space="preserve"> </w:t>
      </w:r>
      <w:r w:rsidR="00953F1B">
        <w:rPr>
          <w:rFonts w:ascii="Constantia" w:hAnsi="Constantia"/>
          <w:sz w:val="24"/>
          <w:szCs w:val="24"/>
        </w:rPr>
        <w:t xml:space="preserve">    </w:t>
      </w:r>
      <w:r w:rsidR="00953F1B" w:rsidRPr="00953F1B">
        <w:rPr>
          <w:rFonts w:ascii="Constantia" w:hAnsi="Constantia"/>
          <w:sz w:val="24"/>
          <w:szCs w:val="24"/>
        </w:rPr>
        <w:t xml:space="preserve"> </w:t>
      </w:r>
    </w:p>
    <w:p w:rsidR="00176A2F" w:rsidRDefault="00176A2F" w:rsidP="002824F0">
      <w:pPr>
        <w:rPr>
          <w:rFonts w:ascii="Constantia" w:hAnsi="Constantia"/>
          <w:b/>
          <w:bCs/>
          <w:sz w:val="30"/>
          <w:szCs w:val="30"/>
        </w:rPr>
        <w:sectPr w:rsidR="00176A2F" w:rsidSect="006A3B73">
          <w:footerReference w:type="default" r:id="rId109"/>
          <w:pgSz w:w="11906" w:h="16838"/>
          <w:pgMar w:top="1134" w:right="1134" w:bottom="1134" w:left="1134" w:header="709" w:footer="709" w:gutter="284"/>
          <w:pgNumType w:start="15"/>
          <w:cols w:space="708"/>
          <w:docGrid w:linePitch="360"/>
        </w:sectPr>
      </w:pPr>
    </w:p>
    <w:p w:rsidR="002824F0" w:rsidRPr="00BE7E94" w:rsidRDefault="002824F0" w:rsidP="002824F0">
      <w:pPr>
        <w:rPr>
          <w:rFonts w:ascii="Constantia" w:hAnsi="Constantia"/>
          <w:b/>
          <w:bCs/>
          <w:sz w:val="30"/>
          <w:szCs w:val="30"/>
        </w:rPr>
      </w:pPr>
      <w:r>
        <w:rPr>
          <w:rFonts w:ascii="Constantia" w:hAnsi="Constantia"/>
          <w:b/>
          <w:bCs/>
          <w:sz w:val="30"/>
          <w:szCs w:val="30"/>
        </w:rPr>
        <w:lastRenderedPageBreak/>
        <w:t>II.</w:t>
      </w:r>
      <w:r w:rsidRPr="00BE7E94">
        <w:rPr>
          <w:rFonts w:ascii="Constantia" w:hAnsi="Constantia"/>
          <w:b/>
          <w:bCs/>
          <w:sz w:val="30"/>
          <w:szCs w:val="30"/>
        </w:rPr>
        <w:t xml:space="preserve"> </w:t>
      </w:r>
      <w:r>
        <w:rPr>
          <w:rFonts w:ascii="Constantia" w:hAnsi="Constantia"/>
          <w:b/>
          <w:bCs/>
          <w:sz w:val="30"/>
          <w:szCs w:val="30"/>
        </w:rPr>
        <w:t>LES COMPOSITES :</w:t>
      </w:r>
      <w:r w:rsidRPr="00BE7E94">
        <w:rPr>
          <w:rFonts w:ascii="Constantia" w:hAnsi="Constantia"/>
          <w:b/>
          <w:bCs/>
          <w:sz w:val="30"/>
          <w:szCs w:val="30"/>
        </w:rPr>
        <w:t xml:space="preserve"> </w:t>
      </w:r>
    </w:p>
    <w:p w:rsidR="002824F0" w:rsidRPr="00B12C27" w:rsidRDefault="002824F0" w:rsidP="002824F0">
      <w:pPr>
        <w:jc w:val="both"/>
        <w:rPr>
          <w:rFonts w:ascii="Constantia" w:hAnsi="Constantia"/>
          <w:b/>
          <w:sz w:val="28"/>
          <w:szCs w:val="28"/>
        </w:rPr>
      </w:pPr>
      <w:r w:rsidRPr="00B12C27">
        <w:rPr>
          <w:rFonts w:ascii="Constantia" w:hAnsi="Constantia"/>
          <w:b/>
          <w:sz w:val="28"/>
          <w:szCs w:val="28"/>
        </w:rPr>
        <w:t>II.1. Matériaux composites contenant des couches zéolithiques:</w:t>
      </w:r>
    </w:p>
    <w:p w:rsidR="002824F0" w:rsidRDefault="002824F0" w:rsidP="00C21A8A">
      <w:pPr>
        <w:jc w:val="both"/>
        <w:rPr>
          <w:rFonts w:ascii="Constantia" w:hAnsi="Constantia"/>
          <w:sz w:val="24"/>
          <w:szCs w:val="24"/>
        </w:rPr>
      </w:pPr>
      <w:r>
        <w:rPr>
          <w:rFonts w:ascii="Constantia" w:hAnsi="Constantia"/>
          <w:sz w:val="24"/>
          <w:szCs w:val="24"/>
        </w:rPr>
        <w:t xml:space="preserve">           </w:t>
      </w:r>
      <w:r w:rsidRPr="00143653">
        <w:rPr>
          <w:rFonts w:ascii="Constantia" w:hAnsi="Constantia"/>
          <w:b/>
          <w:bCs/>
          <w:i/>
          <w:iCs/>
          <w:sz w:val="32"/>
          <w:szCs w:val="32"/>
        </w:rPr>
        <w:t>A</w:t>
      </w:r>
      <w:r w:rsidRPr="00303DB7">
        <w:rPr>
          <w:rFonts w:ascii="Constantia" w:hAnsi="Constantia"/>
          <w:sz w:val="24"/>
          <w:szCs w:val="24"/>
        </w:rPr>
        <w:t xml:space="preserve">ctuellement, </w:t>
      </w:r>
      <w:r w:rsidR="00C21A8A">
        <w:rPr>
          <w:rFonts w:ascii="Constantia" w:hAnsi="Constantia"/>
          <w:sz w:val="24"/>
          <w:szCs w:val="24"/>
        </w:rPr>
        <w:t xml:space="preserve">dans certaines applications, </w:t>
      </w:r>
      <w:r w:rsidRPr="00303DB7">
        <w:rPr>
          <w:rFonts w:ascii="Constantia" w:hAnsi="Constantia"/>
          <w:sz w:val="24"/>
          <w:szCs w:val="24"/>
        </w:rPr>
        <w:t>les zéolithes sont utilisées sous forme de composites qui seront présentés dans cette partie. Notre objectif ét</w:t>
      </w:r>
      <w:r>
        <w:rPr>
          <w:rFonts w:ascii="Constantia" w:hAnsi="Constantia"/>
          <w:sz w:val="24"/>
          <w:szCs w:val="24"/>
        </w:rPr>
        <w:t xml:space="preserve">ant l’élaboration de composites </w:t>
      </w:r>
      <w:r w:rsidR="009D24D8">
        <w:rPr>
          <w:rFonts w:ascii="Constantia" w:hAnsi="Constantia"/>
          <w:sz w:val="24"/>
          <w:szCs w:val="24"/>
        </w:rPr>
        <w:t>zéolithe–</w:t>
      </w:r>
      <w:r w:rsidRPr="00303DB7">
        <w:rPr>
          <w:rFonts w:ascii="Constantia" w:hAnsi="Constantia"/>
          <w:sz w:val="24"/>
          <w:szCs w:val="24"/>
        </w:rPr>
        <w:t>zéolithe comp</w:t>
      </w:r>
      <w:r>
        <w:rPr>
          <w:rFonts w:ascii="Constantia" w:hAnsi="Constantia"/>
          <w:sz w:val="24"/>
          <w:szCs w:val="24"/>
        </w:rPr>
        <w:t>renant des couches zéolithiques</w:t>
      </w:r>
      <w:r w:rsidRPr="00303DB7">
        <w:rPr>
          <w:rFonts w:ascii="Constantia" w:hAnsi="Constantia"/>
          <w:sz w:val="24"/>
          <w:szCs w:val="24"/>
        </w:rPr>
        <w:t>.</w:t>
      </w:r>
    </w:p>
    <w:p w:rsidR="002824F0" w:rsidRDefault="002824F0" w:rsidP="002824F0">
      <w:pPr>
        <w:jc w:val="both"/>
        <w:rPr>
          <w:rFonts w:ascii="Constantia" w:hAnsi="Constantia"/>
          <w:sz w:val="24"/>
          <w:szCs w:val="24"/>
        </w:rPr>
      </w:pPr>
      <w:r>
        <w:rPr>
          <w:rFonts w:ascii="Constantia" w:hAnsi="Constantia"/>
          <w:sz w:val="24"/>
          <w:szCs w:val="24"/>
        </w:rPr>
        <w:t xml:space="preserve">           </w:t>
      </w:r>
      <w:r w:rsidRPr="001A4E23">
        <w:rPr>
          <w:rFonts w:ascii="Constantia" w:hAnsi="Constantia"/>
          <w:sz w:val="24"/>
          <w:szCs w:val="24"/>
        </w:rPr>
        <w:t>Les matériaux composites de type zéolithe-matrice minérale (argile par exemple) de type extrudés sont largement utilisés dans divers secteurs industriels. De plus, les membranes zéolithiques ou les films minces de zéolithes constituent d’autres exemples de matériaux composites comportant des zéolithes</w:t>
      </w:r>
      <w:r w:rsidR="00FA5347">
        <w:rPr>
          <w:rFonts w:ascii="Constantia" w:hAnsi="Constantia"/>
          <w:sz w:val="24"/>
          <w:szCs w:val="24"/>
        </w:rPr>
        <w:t xml:space="preserve"> </w:t>
      </w:r>
      <w:r w:rsidR="00FA5347" w:rsidRPr="00FA5347">
        <w:rPr>
          <w:rFonts w:ascii="Constantia" w:hAnsi="Constantia"/>
          <w:b/>
          <w:sz w:val="24"/>
          <w:szCs w:val="24"/>
        </w:rPr>
        <w:t>[34, 35]</w:t>
      </w:r>
      <w:r w:rsidRPr="001A4E23">
        <w:rPr>
          <w:rFonts w:ascii="Constantia" w:hAnsi="Constantia"/>
          <w:sz w:val="24"/>
          <w:szCs w:val="24"/>
        </w:rPr>
        <w:t xml:space="preserve">. </w:t>
      </w:r>
    </w:p>
    <w:p w:rsidR="002824F0" w:rsidRDefault="002824F0" w:rsidP="002824F0">
      <w:pPr>
        <w:jc w:val="both"/>
        <w:rPr>
          <w:rFonts w:ascii="Constantia" w:hAnsi="Constantia"/>
          <w:sz w:val="24"/>
          <w:szCs w:val="24"/>
        </w:rPr>
      </w:pPr>
      <w:r>
        <w:rPr>
          <w:rFonts w:ascii="Constantia" w:hAnsi="Constantia"/>
          <w:sz w:val="24"/>
          <w:szCs w:val="24"/>
        </w:rPr>
        <w:t xml:space="preserve">          </w:t>
      </w:r>
      <w:r w:rsidRPr="001A4E23">
        <w:rPr>
          <w:rFonts w:ascii="Constantia" w:hAnsi="Constantia"/>
          <w:sz w:val="24"/>
          <w:szCs w:val="24"/>
        </w:rPr>
        <w:t>Une membrane est définie comme étant composée d’</w:t>
      </w:r>
      <w:r w:rsidR="00BF6B58">
        <w:rPr>
          <w:rFonts w:ascii="Constantia" w:hAnsi="Constantia"/>
          <w:sz w:val="24"/>
          <w:szCs w:val="24"/>
        </w:rPr>
        <w:t>un film mince permettant le pas</w:t>
      </w:r>
      <w:r w:rsidRPr="001A4E23">
        <w:rPr>
          <w:rFonts w:ascii="Constantia" w:hAnsi="Constantia"/>
          <w:sz w:val="24"/>
          <w:szCs w:val="24"/>
        </w:rPr>
        <w:t xml:space="preserve">sage sélectif d’un ou plusieurs composants d’un mélange gazeux ou liquide. Les </w:t>
      </w:r>
      <w:r w:rsidR="001131F8">
        <w:rPr>
          <w:rFonts w:ascii="Constantia" w:hAnsi="Constantia"/>
          <w:sz w:val="24"/>
          <w:szCs w:val="24"/>
        </w:rPr>
        <w:t>f</w:t>
      </w:r>
      <w:r w:rsidRPr="001A4E23">
        <w:rPr>
          <w:rFonts w:ascii="Constantia" w:hAnsi="Constantia"/>
          <w:sz w:val="24"/>
          <w:szCs w:val="24"/>
        </w:rPr>
        <w:t xml:space="preserve">igures </w:t>
      </w:r>
      <w:r>
        <w:rPr>
          <w:rFonts w:ascii="Constantia" w:hAnsi="Constantia"/>
          <w:sz w:val="24"/>
          <w:szCs w:val="24"/>
        </w:rPr>
        <w:t>I</w:t>
      </w:r>
      <w:r w:rsidRPr="001A4E23">
        <w:rPr>
          <w:rFonts w:ascii="Constantia" w:hAnsi="Constantia"/>
          <w:sz w:val="24"/>
          <w:szCs w:val="24"/>
        </w:rPr>
        <w:t>.</w:t>
      </w:r>
      <w:r>
        <w:rPr>
          <w:rFonts w:ascii="Constantia" w:hAnsi="Constantia"/>
          <w:sz w:val="24"/>
          <w:szCs w:val="24"/>
        </w:rPr>
        <w:t>9</w:t>
      </w:r>
      <w:r w:rsidRPr="001A4E23">
        <w:rPr>
          <w:rFonts w:ascii="Constantia" w:hAnsi="Constantia"/>
          <w:sz w:val="24"/>
          <w:szCs w:val="24"/>
        </w:rPr>
        <w:t xml:space="preserve">a </w:t>
      </w:r>
      <w:r w:rsidR="001131F8">
        <w:rPr>
          <w:rFonts w:ascii="Constantia" w:hAnsi="Constantia"/>
          <w:sz w:val="24"/>
          <w:szCs w:val="24"/>
        </w:rPr>
        <w:t xml:space="preserve">et </w:t>
      </w:r>
      <w:r>
        <w:rPr>
          <w:rFonts w:ascii="Constantia" w:hAnsi="Constantia"/>
          <w:sz w:val="24"/>
          <w:szCs w:val="24"/>
        </w:rPr>
        <w:t>I.9</w:t>
      </w:r>
      <w:r w:rsidRPr="001A4E23">
        <w:rPr>
          <w:rFonts w:ascii="Constantia" w:hAnsi="Constantia"/>
          <w:sz w:val="24"/>
          <w:szCs w:val="24"/>
        </w:rPr>
        <w:t xml:space="preserve">b sont des représentations schématiques des deux modes de fonctionnement des membranes. Ces deux modes sont respectivement de type tangentiel ou frontal. </w:t>
      </w:r>
    </w:p>
    <w:p w:rsidR="00C21A8A" w:rsidRDefault="002824F0" w:rsidP="009D24D8">
      <w:pPr>
        <w:ind w:firstLine="708"/>
        <w:jc w:val="both"/>
        <w:rPr>
          <w:rFonts w:ascii="Constantia" w:hAnsi="Constantia"/>
          <w:sz w:val="24"/>
          <w:szCs w:val="24"/>
        </w:rPr>
      </w:pPr>
      <w:r w:rsidRPr="001A4E23">
        <w:rPr>
          <w:rFonts w:ascii="Constantia" w:hAnsi="Constantia"/>
          <w:sz w:val="24"/>
          <w:szCs w:val="24"/>
        </w:rPr>
        <w:t xml:space="preserve">Dans l’industrie de la séparation, l’utilisation de membranes zéolithiques présente un </w:t>
      </w:r>
      <w:r>
        <w:rPr>
          <w:rFonts w:ascii="Constantia" w:hAnsi="Constantia"/>
          <w:sz w:val="24"/>
          <w:szCs w:val="24"/>
        </w:rPr>
        <w:t xml:space="preserve">intérêt croissant </w:t>
      </w:r>
      <w:r>
        <w:rPr>
          <w:rFonts w:ascii="Constantia" w:hAnsi="Constantia"/>
          <w:b/>
          <w:bCs/>
          <w:sz w:val="24"/>
          <w:szCs w:val="24"/>
        </w:rPr>
        <w:t>[36, 37</w:t>
      </w:r>
      <w:r w:rsidRPr="00EB200F">
        <w:rPr>
          <w:rFonts w:ascii="Constantia" w:hAnsi="Constantia"/>
          <w:b/>
          <w:bCs/>
          <w:sz w:val="24"/>
          <w:szCs w:val="24"/>
        </w:rPr>
        <w:t>]</w:t>
      </w:r>
      <w:r w:rsidRPr="001A4E23">
        <w:rPr>
          <w:rFonts w:ascii="Constantia" w:hAnsi="Constantia"/>
          <w:sz w:val="24"/>
          <w:szCs w:val="24"/>
        </w:rPr>
        <w:t xml:space="preserve">. Elles permettent, notamment, la séparation des constituants d’un mélange suivant la taille des molécules impliquées. Ces membranes inorganiques présentent plusieurs avantages tels que des ouvertures de pores aux géométries et dimensions bien définies, une bonne stabilité thermique et la possibilité d’y introduire des sites catalytiques. Mais leurs limites résident en une certaine difficulté de préparation (difficulté d’obtenir une membrane sans défauts et suffisamment mince pour assurer à la fois une bonne sélectivité et une bonne perméabilité), une extrapolation difficile à l’échelle industrielle et en un coût restant assez élevé. </w:t>
      </w:r>
    </w:p>
    <w:p w:rsidR="00C21A8A" w:rsidRDefault="00C21A8A">
      <w:pPr>
        <w:rPr>
          <w:rFonts w:ascii="Constantia" w:hAnsi="Constantia"/>
          <w:sz w:val="24"/>
          <w:szCs w:val="24"/>
        </w:rPr>
      </w:pPr>
      <w:r>
        <w:rPr>
          <w:rFonts w:ascii="Constantia" w:hAnsi="Constantia"/>
          <w:sz w:val="24"/>
          <w:szCs w:val="24"/>
        </w:rPr>
        <w:br w:type="page"/>
      </w:r>
    </w:p>
    <w:p w:rsidR="002824F0" w:rsidRDefault="00664686" w:rsidP="009D24D8">
      <w:pPr>
        <w:ind w:firstLine="708"/>
        <w:jc w:val="both"/>
        <w:rPr>
          <w:rFonts w:ascii="Constantia" w:hAnsi="Constantia"/>
          <w:sz w:val="24"/>
          <w:szCs w:val="24"/>
        </w:rPr>
      </w:pPr>
      <w:r>
        <w:rPr>
          <w:rFonts w:ascii="Constantia" w:hAnsi="Constantia"/>
          <w:noProof/>
          <w:sz w:val="24"/>
          <w:szCs w:val="24"/>
          <w:lang w:eastAsia="fr-FR"/>
        </w:rPr>
        <w:lastRenderedPageBreak/>
        <w:pict>
          <v:shape id="_x0000_s1122" type="#_x0000_t202" style="position:absolute;left:0;text-align:left;margin-left:12pt;margin-top:-1.05pt;width:442.55pt;height:403.8pt;z-index:-251641856" strokecolor="black [3213]">
            <v:textbox style="mso-next-textbox:#_x0000_s1122">
              <w:txbxContent>
                <w:p w:rsidR="00167B78" w:rsidRDefault="00167B78" w:rsidP="002824F0"/>
              </w:txbxContent>
            </v:textbox>
          </v:shape>
        </w:pict>
      </w:r>
    </w:p>
    <w:p w:rsidR="002824F0" w:rsidRDefault="00C21A8A" w:rsidP="00C21A8A">
      <w:pPr>
        <w:jc w:val="both"/>
        <w:rPr>
          <w:rFonts w:ascii="Constantia" w:hAnsi="Constantia"/>
          <w:sz w:val="24"/>
          <w:szCs w:val="24"/>
        </w:rPr>
      </w:pPr>
      <w:r>
        <w:rPr>
          <w:rFonts w:ascii="Constantia" w:hAnsi="Constantia"/>
          <w:noProof/>
          <w:sz w:val="24"/>
          <w:szCs w:val="24"/>
          <w:lang w:eastAsia="fr-FR"/>
        </w:rPr>
        <w:drawing>
          <wp:anchor distT="0" distB="0" distL="114300" distR="114300" simplePos="0" relativeHeight="251592704" behindDoc="0" locked="0" layoutInCell="1" allowOverlap="1">
            <wp:simplePos x="0" y="0"/>
            <wp:positionH relativeFrom="column">
              <wp:posOffset>981075</wp:posOffset>
            </wp:positionH>
            <wp:positionV relativeFrom="paragraph">
              <wp:posOffset>177165</wp:posOffset>
            </wp:positionV>
            <wp:extent cx="4700270" cy="3642360"/>
            <wp:effectExtent l="19050" t="0" r="5080" b="0"/>
            <wp:wrapNone/>
            <wp:docPr id="47"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0" cstate="print"/>
                    <a:srcRect/>
                    <a:stretch>
                      <a:fillRect/>
                    </a:stretch>
                  </pic:blipFill>
                  <pic:spPr bwMode="auto">
                    <a:xfrm>
                      <a:off x="0" y="0"/>
                      <a:ext cx="4700270" cy="3642360"/>
                    </a:xfrm>
                    <a:prstGeom prst="rect">
                      <a:avLst/>
                    </a:prstGeom>
                    <a:noFill/>
                    <a:ln w="9525">
                      <a:noFill/>
                      <a:miter lim="800000"/>
                      <a:headEnd/>
                      <a:tailEnd/>
                    </a:ln>
                  </pic:spPr>
                </pic:pic>
              </a:graphicData>
            </a:graphic>
          </wp:anchor>
        </w:drawing>
      </w:r>
    </w:p>
    <w:p w:rsidR="002824F0" w:rsidRDefault="002824F0" w:rsidP="002824F0">
      <w:pPr>
        <w:jc w:val="both"/>
        <w:rPr>
          <w:rFonts w:ascii="Constantia" w:hAnsi="Constantia"/>
          <w:sz w:val="24"/>
          <w:szCs w:val="24"/>
        </w:rPr>
      </w:pPr>
    </w:p>
    <w:p w:rsidR="002824F0" w:rsidRDefault="002824F0" w:rsidP="002824F0">
      <w:pPr>
        <w:jc w:val="both"/>
        <w:rPr>
          <w:rFonts w:ascii="Constantia" w:hAnsi="Constantia"/>
          <w:sz w:val="24"/>
          <w:szCs w:val="24"/>
        </w:rPr>
      </w:pPr>
    </w:p>
    <w:p w:rsidR="002824F0" w:rsidRPr="001A4E23" w:rsidRDefault="002824F0" w:rsidP="002824F0">
      <w:pPr>
        <w:jc w:val="both"/>
        <w:rPr>
          <w:rFonts w:ascii="Constantia" w:hAnsi="Constantia"/>
          <w:sz w:val="24"/>
          <w:szCs w:val="24"/>
        </w:rPr>
      </w:pPr>
    </w:p>
    <w:p w:rsidR="002824F0" w:rsidRDefault="002824F0" w:rsidP="002824F0">
      <w:pPr>
        <w:jc w:val="both"/>
        <w:rPr>
          <w:rFonts w:ascii="Constantia" w:hAnsi="Constantia"/>
          <w:sz w:val="24"/>
          <w:szCs w:val="24"/>
        </w:rPr>
      </w:pPr>
      <w:r>
        <w:rPr>
          <w:rFonts w:ascii="Constantia" w:hAnsi="Constantia"/>
          <w:sz w:val="24"/>
          <w:szCs w:val="24"/>
        </w:rPr>
        <w:t xml:space="preserve">         </w:t>
      </w:r>
    </w:p>
    <w:p w:rsidR="002824F0" w:rsidRDefault="002824F0" w:rsidP="002824F0">
      <w:pPr>
        <w:jc w:val="both"/>
        <w:rPr>
          <w:rFonts w:ascii="Constantia" w:hAnsi="Constantia"/>
          <w:sz w:val="24"/>
          <w:szCs w:val="24"/>
        </w:rPr>
      </w:pPr>
    </w:p>
    <w:p w:rsidR="002824F0" w:rsidRDefault="002824F0" w:rsidP="002824F0">
      <w:pPr>
        <w:jc w:val="both"/>
        <w:rPr>
          <w:rFonts w:ascii="Constantia" w:hAnsi="Constantia"/>
          <w:sz w:val="24"/>
          <w:szCs w:val="24"/>
        </w:rPr>
      </w:pPr>
    </w:p>
    <w:p w:rsidR="002824F0" w:rsidRDefault="002824F0" w:rsidP="002824F0">
      <w:pPr>
        <w:jc w:val="both"/>
        <w:rPr>
          <w:rFonts w:ascii="Constantia" w:hAnsi="Constantia"/>
          <w:sz w:val="24"/>
          <w:szCs w:val="24"/>
        </w:rPr>
      </w:pPr>
    </w:p>
    <w:p w:rsidR="002824F0" w:rsidRDefault="002824F0" w:rsidP="002824F0">
      <w:pPr>
        <w:jc w:val="both"/>
        <w:rPr>
          <w:rFonts w:ascii="Constantia" w:hAnsi="Constantia"/>
          <w:sz w:val="24"/>
          <w:szCs w:val="24"/>
        </w:rPr>
      </w:pPr>
    </w:p>
    <w:p w:rsidR="002824F0" w:rsidRDefault="002824F0" w:rsidP="002824F0">
      <w:pPr>
        <w:jc w:val="both"/>
        <w:rPr>
          <w:rFonts w:ascii="Constantia" w:hAnsi="Constantia"/>
          <w:sz w:val="24"/>
          <w:szCs w:val="24"/>
        </w:rPr>
      </w:pPr>
    </w:p>
    <w:p w:rsidR="002824F0" w:rsidRDefault="002824F0" w:rsidP="002824F0">
      <w:pPr>
        <w:jc w:val="both"/>
        <w:rPr>
          <w:rFonts w:ascii="Constantia" w:hAnsi="Constantia"/>
          <w:sz w:val="24"/>
          <w:szCs w:val="24"/>
        </w:rPr>
      </w:pPr>
    </w:p>
    <w:p w:rsidR="002824F0" w:rsidRDefault="002824F0" w:rsidP="002824F0">
      <w:pPr>
        <w:jc w:val="both"/>
        <w:rPr>
          <w:rFonts w:ascii="Constantia" w:hAnsi="Constantia"/>
          <w:sz w:val="24"/>
          <w:szCs w:val="24"/>
        </w:rPr>
      </w:pPr>
    </w:p>
    <w:p w:rsidR="002824F0" w:rsidRDefault="00664686" w:rsidP="002824F0">
      <w:pPr>
        <w:jc w:val="both"/>
        <w:rPr>
          <w:rFonts w:ascii="Constantia" w:hAnsi="Constantia"/>
          <w:sz w:val="24"/>
          <w:szCs w:val="24"/>
        </w:rPr>
      </w:pPr>
      <w:r>
        <w:rPr>
          <w:rFonts w:ascii="Constantia" w:hAnsi="Constantia"/>
          <w:noProof/>
          <w:sz w:val="24"/>
          <w:szCs w:val="24"/>
          <w:lang w:eastAsia="fr-FR"/>
        </w:rPr>
        <w:pict>
          <v:shape id="_x0000_s1123" type="#_x0000_t202" style="position:absolute;left:0;text-align:left;margin-left:4.65pt;margin-top:1.25pt;width:450pt;height:45pt;z-index:251675648" filled="f" stroked="f">
            <v:textbox>
              <w:txbxContent>
                <w:p w:rsidR="00167B78" w:rsidRDefault="00167B78" w:rsidP="002824F0">
                  <w:pPr>
                    <w:jc w:val="center"/>
                    <w:rPr>
                      <w:rFonts w:ascii="Constantia" w:hAnsi="Constantia"/>
                      <w:sz w:val="24"/>
                      <w:szCs w:val="24"/>
                    </w:rPr>
                  </w:pPr>
                  <w:r>
                    <w:rPr>
                      <w:rFonts w:ascii="Constantia" w:hAnsi="Constantia"/>
                      <w:sz w:val="24"/>
                      <w:szCs w:val="24"/>
                    </w:rPr>
                    <w:t>-</w:t>
                  </w:r>
                  <w:r>
                    <w:rPr>
                      <w:rFonts w:ascii="Constantia" w:hAnsi="Constantia"/>
                      <w:b/>
                      <w:bCs/>
                      <w:sz w:val="24"/>
                      <w:szCs w:val="24"/>
                    </w:rPr>
                    <w:t>Figure I.9</w:t>
                  </w:r>
                  <w:r>
                    <w:rPr>
                      <w:rFonts w:ascii="Constantia" w:hAnsi="Constantia"/>
                      <w:sz w:val="24"/>
                      <w:szCs w:val="24"/>
                    </w:rPr>
                    <w:t xml:space="preserve">. </w:t>
                  </w:r>
                  <w:r w:rsidRPr="001A4E23">
                    <w:rPr>
                      <w:rFonts w:ascii="Constantia" w:hAnsi="Constantia"/>
                      <w:sz w:val="24"/>
                      <w:szCs w:val="24"/>
                    </w:rPr>
                    <w:t xml:space="preserve">Schéma d’une membrane permettant la séparation de deux types de molécules, a) filtration en mode tangentiel et b) </w:t>
                  </w:r>
                  <w:r>
                    <w:rPr>
                      <w:rFonts w:ascii="Constantia" w:hAnsi="Constantia"/>
                      <w:sz w:val="24"/>
                      <w:szCs w:val="24"/>
                    </w:rPr>
                    <w:t xml:space="preserve">filtration en mode frontal </w:t>
                  </w:r>
                  <w:r w:rsidRPr="003B4C36">
                    <w:rPr>
                      <w:rFonts w:ascii="Constantia" w:hAnsi="Constantia"/>
                      <w:b/>
                      <w:bCs/>
                      <w:sz w:val="24"/>
                      <w:szCs w:val="24"/>
                    </w:rPr>
                    <w:t>[</w:t>
                  </w:r>
                  <w:r>
                    <w:rPr>
                      <w:rFonts w:ascii="Constantia" w:hAnsi="Constantia"/>
                      <w:b/>
                      <w:bCs/>
                      <w:sz w:val="24"/>
                      <w:szCs w:val="24"/>
                    </w:rPr>
                    <w:t>36</w:t>
                  </w:r>
                  <w:r w:rsidRPr="003B4C36">
                    <w:rPr>
                      <w:rFonts w:ascii="Constantia" w:hAnsi="Constantia"/>
                      <w:b/>
                      <w:bCs/>
                      <w:sz w:val="24"/>
                      <w:szCs w:val="24"/>
                    </w:rPr>
                    <w:t>]</w:t>
                  </w:r>
                  <w:r>
                    <w:rPr>
                      <w:rFonts w:ascii="Constantia" w:hAnsi="Constantia"/>
                      <w:sz w:val="24"/>
                      <w:szCs w:val="24"/>
                    </w:rPr>
                    <w:t>-</w:t>
                  </w:r>
                </w:p>
                <w:p w:rsidR="00167B78" w:rsidRDefault="00167B78" w:rsidP="002824F0">
                  <w:pPr>
                    <w:jc w:val="center"/>
                  </w:pPr>
                </w:p>
              </w:txbxContent>
            </v:textbox>
          </v:shape>
        </w:pict>
      </w:r>
    </w:p>
    <w:p w:rsidR="002824F0" w:rsidRDefault="002824F0" w:rsidP="002824F0">
      <w:pPr>
        <w:jc w:val="both"/>
        <w:rPr>
          <w:rFonts w:ascii="Constantia" w:hAnsi="Constantia"/>
          <w:sz w:val="24"/>
          <w:szCs w:val="24"/>
        </w:rPr>
      </w:pPr>
    </w:p>
    <w:p w:rsidR="002824F0" w:rsidRDefault="002824F0" w:rsidP="002824F0">
      <w:pPr>
        <w:jc w:val="both"/>
        <w:rPr>
          <w:rFonts w:ascii="Constantia" w:hAnsi="Constantia"/>
          <w:sz w:val="24"/>
          <w:szCs w:val="24"/>
        </w:rPr>
      </w:pPr>
    </w:p>
    <w:p w:rsidR="002824F0" w:rsidRPr="001A4E23" w:rsidRDefault="002824F0" w:rsidP="00933537">
      <w:pPr>
        <w:jc w:val="both"/>
        <w:rPr>
          <w:rFonts w:ascii="Constantia" w:hAnsi="Constantia"/>
          <w:sz w:val="24"/>
          <w:szCs w:val="24"/>
        </w:rPr>
      </w:pPr>
      <w:r>
        <w:rPr>
          <w:rFonts w:ascii="Constantia" w:hAnsi="Constantia"/>
          <w:sz w:val="24"/>
          <w:szCs w:val="24"/>
        </w:rPr>
        <w:t xml:space="preserve">            </w:t>
      </w:r>
      <w:r w:rsidRPr="001A4E23">
        <w:rPr>
          <w:rFonts w:ascii="Constantia" w:hAnsi="Constantia"/>
          <w:sz w:val="24"/>
          <w:szCs w:val="24"/>
        </w:rPr>
        <w:t>Les premières membranes zéolithiques capables de séparer des gaz ont été préparées sur des sup</w:t>
      </w:r>
      <w:r>
        <w:rPr>
          <w:rFonts w:ascii="Constantia" w:hAnsi="Constantia"/>
          <w:sz w:val="24"/>
          <w:szCs w:val="24"/>
        </w:rPr>
        <w:t>ports temporaires non poreux</w:t>
      </w:r>
      <w:r w:rsidRPr="001A4E23">
        <w:rPr>
          <w:rFonts w:ascii="Constantia" w:hAnsi="Constantia"/>
          <w:sz w:val="24"/>
          <w:szCs w:val="24"/>
        </w:rPr>
        <w:t>. La membrane obtenue peut être séparée de son support de différentes manières, dépendant du substrat. Ce type de membrane consiste en un arrangement compact et continu de cristaux interpénétrés ayant des tailles de 0,1 à 100 µm. Pour la préparation, le support non poreux est plongé dans la solution de synthèse pour une durée pouvant aller jusqu’à 200 heures. La température de synthèse hydr</w:t>
      </w:r>
      <w:r>
        <w:rPr>
          <w:rFonts w:ascii="Constantia" w:hAnsi="Constantia"/>
          <w:sz w:val="24"/>
          <w:szCs w:val="24"/>
        </w:rPr>
        <w:t>othermale est com</w:t>
      </w:r>
      <w:r w:rsidRPr="001A4E23">
        <w:rPr>
          <w:rFonts w:ascii="Constantia" w:hAnsi="Constantia"/>
          <w:sz w:val="24"/>
          <w:szCs w:val="24"/>
        </w:rPr>
        <w:t>prise entre 110 et 200 °C. La couche formée a une épaisseur variant entre 0,1 et 400 µm. Si le support est un métal,</w:t>
      </w:r>
      <w:r w:rsidR="00933537">
        <w:rPr>
          <w:rFonts w:ascii="Constantia" w:hAnsi="Constantia"/>
          <w:sz w:val="24"/>
          <w:szCs w:val="24"/>
        </w:rPr>
        <w:t xml:space="preserve"> la membrane zéolithique peut </w:t>
      </w:r>
      <w:r w:rsidRPr="001A4E23">
        <w:rPr>
          <w:rFonts w:ascii="Constantia" w:hAnsi="Constantia"/>
          <w:sz w:val="24"/>
          <w:szCs w:val="24"/>
        </w:rPr>
        <w:t xml:space="preserve">être séparée facilement à l’aide d’un solvant à température ambiante (acétone) ou par dissolution du métal dans une solution d’acide chlorhydrique ou nitrique. On utilise la membrane obtenue dans des applications telles le craquage, des réactions de déshydrogénation et des procédés de conversion d’hydrocarbures. </w:t>
      </w:r>
    </w:p>
    <w:p w:rsidR="002824F0" w:rsidRDefault="002824F0" w:rsidP="002824F0">
      <w:pPr>
        <w:jc w:val="both"/>
        <w:rPr>
          <w:rFonts w:ascii="Constantia" w:hAnsi="Constantia"/>
          <w:sz w:val="24"/>
          <w:szCs w:val="24"/>
        </w:rPr>
      </w:pPr>
      <w:r>
        <w:rPr>
          <w:rFonts w:ascii="Constantia" w:hAnsi="Constantia"/>
          <w:sz w:val="24"/>
          <w:szCs w:val="24"/>
        </w:rPr>
        <w:t xml:space="preserve">          </w:t>
      </w:r>
      <w:r w:rsidRPr="001A4E23">
        <w:rPr>
          <w:rFonts w:ascii="Constantia" w:hAnsi="Constantia"/>
          <w:sz w:val="24"/>
          <w:szCs w:val="24"/>
        </w:rPr>
        <w:t xml:space="preserve">Les propriétés catalytiques et de séparation peuvent être ajustées par l’incorporation d’autres espèces (K, Rb, Cs ou Ag), par échange ionique ou par des </w:t>
      </w:r>
      <w:r w:rsidRPr="001A4E23">
        <w:rPr>
          <w:rFonts w:ascii="Constantia" w:hAnsi="Constantia"/>
          <w:sz w:val="24"/>
          <w:szCs w:val="24"/>
        </w:rPr>
        <w:lastRenderedPageBreak/>
        <w:t>techniques de</w:t>
      </w:r>
      <w:r w:rsidR="00297C29">
        <w:rPr>
          <w:rFonts w:ascii="Constantia" w:hAnsi="Constantia"/>
          <w:sz w:val="24"/>
          <w:szCs w:val="24"/>
        </w:rPr>
        <w:t xml:space="preserve"> dépôt (dépôt de coke, silice, ect</w:t>
      </w:r>
      <w:r w:rsidRPr="001A4E23">
        <w:rPr>
          <w:rFonts w:ascii="Constantia" w:hAnsi="Constantia"/>
          <w:sz w:val="24"/>
          <w:szCs w:val="24"/>
        </w:rPr>
        <w:t>). Ce type de membrane reste cependant fragile, car il y a absence de support.</w:t>
      </w:r>
    </w:p>
    <w:p w:rsidR="002824F0" w:rsidRDefault="002824F0" w:rsidP="00933537">
      <w:pPr>
        <w:ind w:firstLine="708"/>
        <w:jc w:val="both"/>
        <w:rPr>
          <w:rFonts w:ascii="Constantia" w:hAnsi="Constantia"/>
          <w:sz w:val="24"/>
          <w:szCs w:val="24"/>
        </w:rPr>
      </w:pPr>
      <w:r w:rsidRPr="001A4E23">
        <w:rPr>
          <w:rFonts w:ascii="Constantia" w:hAnsi="Constantia"/>
          <w:sz w:val="24"/>
          <w:szCs w:val="24"/>
        </w:rPr>
        <w:t xml:space="preserve">La préparation de ce type de membrane consiste à faire subir un traitement hydrothermal à une alumine poreuse plongée dans un gel précurseur de zéolithe, obtenu à partir d’un mélange de silicate de sodium et de soude. </w:t>
      </w:r>
    </w:p>
    <w:p w:rsidR="002824F0" w:rsidRDefault="002824F0" w:rsidP="002824F0">
      <w:pPr>
        <w:jc w:val="both"/>
        <w:rPr>
          <w:rFonts w:ascii="Constantia" w:hAnsi="Constantia"/>
          <w:sz w:val="24"/>
          <w:szCs w:val="24"/>
        </w:rPr>
      </w:pPr>
    </w:p>
    <w:p w:rsidR="002824F0" w:rsidRPr="00FC534E" w:rsidRDefault="002824F0" w:rsidP="002824F0">
      <w:pPr>
        <w:jc w:val="both"/>
        <w:rPr>
          <w:rFonts w:ascii="Constantia" w:hAnsi="Constantia"/>
          <w:sz w:val="24"/>
          <w:szCs w:val="24"/>
        </w:rPr>
      </w:pPr>
      <w:r>
        <w:rPr>
          <w:rFonts w:ascii="Constantia" w:hAnsi="Constantia"/>
          <w:b/>
          <w:bCs/>
          <w:sz w:val="28"/>
          <w:szCs w:val="28"/>
        </w:rPr>
        <w:t>II.2</w:t>
      </w:r>
      <w:r w:rsidRPr="001C236A">
        <w:rPr>
          <w:rFonts w:ascii="Constantia" w:hAnsi="Constantia"/>
          <w:b/>
          <w:bCs/>
          <w:sz w:val="28"/>
          <w:szCs w:val="28"/>
        </w:rPr>
        <w:t xml:space="preserve">. </w:t>
      </w:r>
      <w:r w:rsidRPr="00FB177F">
        <w:rPr>
          <w:rFonts w:ascii="Constantia" w:hAnsi="Constantia"/>
          <w:b/>
          <w:bCs/>
          <w:sz w:val="28"/>
          <w:szCs w:val="28"/>
        </w:rPr>
        <w:t>Matériaux zéolithiques associant des compositions ou des structures différentes</w:t>
      </w:r>
    </w:p>
    <w:p w:rsidR="002824F0" w:rsidRPr="00916B2B" w:rsidRDefault="002824F0" w:rsidP="002824F0">
      <w:pPr>
        <w:rPr>
          <w:rFonts w:ascii="Constantia" w:hAnsi="Constantia"/>
          <w:b/>
          <w:bCs/>
          <w:sz w:val="26"/>
          <w:szCs w:val="26"/>
        </w:rPr>
      </w:pPr>
      <w:r w:rsidRPr="00916B2B">
        <w:rPr>
          <w:rFonts w:ascii="Constantia" w:hAnsi="Constantia"/>
          <w:b/>
          <w:bCs/>
          <w:sz w:val="26"/>
          <w:szCs w:val="26"/>
        </w:rPr>
        <w:t>II.</w:t>
      </w:r>
      <w:r>
        <w:rPr>
          <w:rFonts w:ascii="Constantia" w:hAnsi="Constantia"/>
          <w:b/>
          <w:bCs/>
          <w:sz w:val="26"/>
          <w:szCs w:val="26"/>
        </w:rPr>
        <w:t>2</w:t>
      </w:r>
      <w:r w:rsidRPr="00916B2B">
        <w:rPr>
          <w:rFonts w:ascii="Constantia" w:hAnsi="Constantia"/>
          <w:b/>
          <w:bCs/>
          <w:sz w:val="26"/>
          <w:szCs w:val="26"/>
        </w:rPr>
        <w:t xml:space="preserve">.1. Substitution isomorphe dans les charpentes zéolithiques : </w:t>
      </w:r>
    </w:p>
    <w:p w:rsidR="002824F0" w:rsidRDefault="002824F0" w:rsidP="002824F0">
      <w:pPr>
        <w:jc w:val="both"/>
        <w:rPr>
          <w:rFonts w:ascii="Constantia" w:hAnsi="Constantia"/>
          <w:bCs/>
          <w:sz w:val="24"/>
          <w:szCs w:val="24"/>
        </w:rPr>
      </w:pPr>
      <w:r>
        <w:rPr>
          <w:rFonts w:ascii="Constantia" w:hAnsi="Constantia"/>
          <w:bCs/>
          <w:sz w:val="24"/>
          <w:szCs w:val="24"/>
        </w:rPr>
        <w:t xml:space="preserve">            </w:t>
      </w:r>
      <w:r w:rsidRPr="00A82D00">
        <w:rPr>
          <w:rFonts w:ascii="Constantia" w:hAnsi="Constantia"/>
          <w:b/>
          <w:bCs/>
          <w:i/>
          <w:sz w:val="32"/>
          <w:szCs w:val="32"/>
        </w:rPr>
        <w:t>D</w:t>
      </w:r>
      <w:r w:rsidRPr="00BE7E94">
        <w:rPr>
          <w:rFonts w:ascii="Constantia" w:hAnsi="Constantia"/>
          <w:bCs/>
          <w:sz w:val="24"/>
          <w:szCs w:val="24"/>
        </w:rPr>
        <w:t xml:space="preserve">’une manière générale, la substitution isomorphe dans les espèces minérales </w:t>
      </w:r>
      <w:r>
        <w:rPr>
          <w:rFonts w:ascii="Constantia" w:hAnsi="Constantia"/>
          <w:bCs/>
          <w:sz w:val="24"/>
          <w:szCs w:val="24"/>
        </w:rPr>
        <w:t>cristalli</w:t>
      </w:r>
      <w:r w:rsidRPr="00BE7E94">
        <w:rPr>
          <w:rFonts w:ascii="Constantia" w:hAnsi="Constantia"/>
          <w:bCs/>
          <w:sz w:val="24"/>
          <w:szCs w:val="24"/>
        </w:rPr>
        <w:t>sées consiste à remplacer tout ou</w:t>
      </w:r>
      <w:r w:rsidR="00933537">
        <w:rPr>
          <w:rFonts w:ascii="Constantia" w:hAnsi="Constantia"/>
          <w:bCs/>
          <w:sz w:val="24"/>
          <w:szCs w:val="24"/>
        </w:rPr>
        <w:t xml:space="preserve"> une</w:t>
      </w:r>
      <w:r w:rsidRPr="00BE7E94">
        <w:rPr>
          <w:rFonts w:ascii="Constantia" w:hAnsi="Constantia"/>
          <w:bCs/>
          <w:sz w:val="24"/>
          <w:szCs w:val="24"/>
        </w:rPr>
        <w:t xml:space="preserve"> partie des éléments de la structure cristalline par un autre</w:t>
      </w:r>
      <w:r>
        <w:rPr>
          <w:rFonts w:ascii="Constantia" w:hAnsi="Constantia"/>
          <w:bCs/>
          <w:sz w:val="24"/>
          <w:szCs w:val="24"/>
        </w:rPr>
        <w:t xml:space="preserve"> </w:t>
      </w:r>
      <w:r w:rsidRPr="00BE7E94">
        <w:rPr>
          <w:rFonts w:ascii="Constantia" w:hAnsi="Constantia"/>
          <w:bCs/>
          <w:sz w:val="24"/>
          <w:szCs w:val="24"/>
        </w:rPr>
        <w:t>élément de taille et de charge similaires.</w:t>
      </w:r>
    </w:p>
    <w:p w:rsidR="002824F0" w:rsidRDefault="002824F0" w:rsidP="002824F0">
      <w:pPr>
        <w:jc w:val="both"/>
        <w:rPr>
          <w:rFonts w:ascii="Constantia" w:hAnsi="Constantia"/>
          <w:bCs/>
          <w:sz w:val="24"/>
          <w:szCs w:val="24"/>
        </w:rPr>
      </w:pPr>
      <w:r>
        <w:rPr>
          <w:rFonts w:ascii="Constantia" w:hAnsi="Constantia"/>
          <w:bCs/>
          <w:sz w:val="24"/>
          <w:szCs w:val="24"/>
        </w:rPr>
        <w:t xml:space="preserve">           </w:t>
      </w:r>
      <w:r w:rsidRPr="00943942">
        <w:rPr>
          <w:rFonts w:ascii="Constantia" w:hAnsi="Constantia"/>
          <w:bCs/>
          <w:sz w:val="24"/>
          <w:szCs w:val="24"/>
        </w:rPr>
        <w:t>Pour les zéolithes, la substitution d’éléments T par d’aut</w:t>
      </w:r>
      <w:r>
        <w:rPr>
          <w:rFonts w:ascii="Constantia" w:hAnsi="Constantia"/>
          <w:bCs/>
          <w:sz w:val="24"/>
          <w:szCs w:val="24"/>
        </w:rPr>
        <w:t xml:space="preserve">res est permise à la condition </w:t>
      </w:r>
      <w:r w:rsidRPr="00943942">
        <w:rPr>
          <w:rFonts w:ascii="Constantia" w:hAnsi="Constantia"/>
          <w:bCs/>
          <w:sz w:val="24"/>
          <w:szCs w:val="24"/>
        </w:rPr>
        <w:t>que ceux-ci puissent adopter une coordination  tétraédrique.</w:t>
      </w:r>
      <w:r>
        <w:rPr>
          <w:rFonts w:ascii="Constantia" w:hAnsi="Constantia"/>
          <w:bCs/>
          <w:sz w:val="24"/>
          <w:szCs w:val="24"/>
        </w:rPr>
        <w:t xml:space="preserve"> Dans la famille des matériaux </w:t>
      </w:r>
      <w:r w:rsidRPr="00943942">
        <w:rPr>
          <w:rFonts w:ascii="Constantia" w:hAnsi="Constantia"/>
          <w:bCs/>
          <w:sz w:val="24"/>
          <w:szCs w:val="24"/>
        </w:rPr>
        <w:t xml:space="preserve">zéolithiques, cette substitution  isomorphe dépend aussi de </w:t>
      </w:r>
      <w:r>
        <w:rPr>
          <w:rFonts w:ascii="Constantia" w:hAnsi="Constantia"/>
          <w:bCs/>
          <w:sz w:val="24"/>
          <w:szCs w:val="24"/>
        </w:rPr>
        <w:t>la nature des éléments de char</w:t>
      </w:r>
      <w:r w:rsidRPr="00943942">
        <w:rPr>
          <w:rFonts w:ascii="Constantia" w:hAnsi="Constantia"/>
          <w:bCs/>
          <w:sz w:val="24"/>
          <w:szCs w:val="24"/>
        </w:rPr>
        <w:t xml:space="preserve">pente, parfois de types d’unités  de construction et du type de  </w:t>
      </w:r>
      <w:r>
        <w:rPr>
          <w:rFonts w:ascii="Constantia" w:hAnsi="Constantia"/>
          <w:bCs/>
          <w:sz w:val="24"/>
          <w:szCs w:val="24"/>
        </w:rPr>
        <w:t xml:space="preserve">structurant utilisé pendant la </w:t>
      </w:r>
      <w:r w:rsidRPr="00943942">
        <w:rPr>
          <w:rFonts w:ascii="Constantia" w:hAnsi="Constantia"/>
          <w:bCs/>
          <w:sz w:val="24"/>
          <w:szCs w:val="24"/>
        </w:rPr>
        <w:t>synthèse (cations alcalins ou ammoniums quaternaires). Ces deux facte</w:t>
      </w:r>
      <w:r>
        <w:rPr>
          <w:rFonts w:ascii="Constantia" w:hAnsi="Constantia"/>
          <w:bCs/>
          <w:sz w:val="24"/>
          <w:szCs w:val="24"/>
        </w:rPr>
        <w:t xml:space="preserve">urs limitent donc les </w:t>
      </w:r>
      <w:r w:rsidRPr="00943942">
        <w:rPr>
          <w:rFonts w:ascii="Constantia" w:hAnsi="Constantia"/>
          <w:bCs/>
          <w:sz w:val="24"/>
          <w:szCs w:val="24"/>
        </w:rPr>
        <w:t xml:space="preserve">gammes de compositions chimiques possibles. Par exemple, </w:t>
      </w:r>
      <w:r>
        <w:rPr>
          <w:rFonts w:ascii="Constantia" w:hAnsi="Constantia"/>
          <w:bCs/>
          <w:sz w:val="24"/>
          <w:szCs w:val="24"/>
        </w:rPr>
        <w:t xml:space="preserve">pour les zéolithes de type FAU </w:t>
      </w:r>
      <w:r w:rsidRPr="00943942">
        <w:rPr>
          <w:rFonts w:ascii="Constantia" w:hAnsi="Constantia"/>
          <w:bCs/>
          <w:sz w:val="24"/>
          <w:szCs w:val="24"/>
        </w:rPr>
        <w:t>(synthétisées avec un</w:t>
      </w:r>
      <w:r w:rsidR="00933537">
        <w:rPr>
          <w:rFonts w:ascii="Constantia" w:hAnsi="Constantia"/>
          <w:bCs/>
          <w:sz w:val="24"/>
          <w:szCs w:val="24"/>
        </w:rPr>
        <w:t xml:space="preserve"> cation alcalin), le rapport Si/</w:t>
      </w:r>
      <w:r w:rsidRPr="00943942">
        <w:rPr>
          <w:rFonts w:ascii="Constantia" w:hAnsi="Constantia"/>
          <w:bCs/>
          <w:sz w:val="24"/>
          <w:szCs w:val="24"/>
        </w:rPr>
        <w:t>Al peut varier</w:t>
      </w:r>
      <w:r>
        <w:rPr>
          <w:rFonts w:ascii="Constantia" w:hAnsi="Constantia"/>
          <w:bCs/>
          <w:sz w:val="24"/>
          <w:szCs w:val="24"/>
        </w:rPr>
        <w:t xml:space="preserve"> entre 1 et 4 mais entre 11 et </w:t>
      </w:r>
      <w:r w:rsidRPr="00943942">
        <w:rPr>
          <w:rFonts w:ascii="Constantia" w:hAnsi="Constantia"/>
          <w:bCs/>
          <w:sz w:val="24"/>
          <w:szCs w:val="24"/>
        </w:rPr>
        <w:t>l’infini pour des matériaux de type MFI (synthétisés avec u</w:t>
      </w:r>
      <w:r>
        <w:rPr>
          <w:rFonts w:ascii="Constantia" w:hAnsi="Constantia"/>
          <w:bCs/>
          <w:sz w:val="24"/>
          <w:szCs w:val="24"/>
        </w:rPr>
        <w:t xml:space="preserve">n cation ammonium quaternaire). </w:t>
      </w:r>
      <w:r w:rsidRPr="00943942">
        <w:rPr>
          <w:rFonts w:ascii="Constantia" w:hAnsi="Constantia"/>
          <w:bCs/>
          <w:sz w:val="24"/>
          <w:szCs w:val="24"/>
        </w:rPr>
        <w:t>Dans ces conditions de synthèse, on ne peut pas obtenir les co</w:t>
      </w:r>
      <w:r>
        <w:rPr>
          <w:rFonts w:ascii="Constantia" w:hAnsi="Constantia"/>
          <w:bCs/>
          <w:sz w:val="24"/>
          <w:szCs w:val="24"/>
        </w:rPr>
        <w:t xml:space="preserve">mpositions chimiques en dehors </w:t>
      </w:r>
      <w:r w:rsidRPr="00943942">
        <w:rPr>
          <w:rFonts w:ascii="Constantia" w:hAnsi="Constantia"/>
          <w:bCs/>
          <w:sz w:val="24"/>
          <w:szCs w:val="24"/>
        </w:rPr>
        <w:t>de ce domaine pour ces deux zéolithes.</w:t>
      </w:r>
    </w:p>
    <w:p w:rsidR="002824F0" w:rsidRDefault="002824F0" w:rsidP="002824F0">
      <w:pPr>
        <w:jc w:val="both"/>
        <w:rPr>
          <w:rFonts w:ascii="Constantia" w:hAnsi="Constantia"/>
          <w:bCs/>
          <w:sz w:val="24"/>
          <w:szCs w:val="24"/>
        </w:rPr>
      </w:pPr>
      <w:r>
        <w:rPr>
          <w:rFonts w:ascii="Constantia" w:hAnsi="Constantia"/>
          <w:bCs/>
          <w:sz w:val="24"/>
          <w:szCs w:val="24"/>
        </w:rPr>
        <w:t xml:space="preserve">            </w:t>
      </w:r>
      <w:r w:rsidRPr="00785F4E">
        <w:rPr>
          <w:rFonts w:ascii="Constantia" w:hAnsi="Constantia"/>
          <w:bCs/>
          <w:sz w:val="24"/>
          <w:szCs w:val="24"/>
        </w:rPr>
        <w:t xml:space="preserve">En 1983, von Ballmoos </w:t>
      </w:r>
      <w:r w:rsidRPr="00933537">
        <w:rPr>
          <w:rFonts w:ascii="Constantia" w:hAnsi="Constantia"/>
          <w:bCs/>
          <w:i/>
          <w:iCs/>
          <w:sz w:val="24"/>
          <w:szCs w:val="24"/>
        </w:rPr>
        <w:t>et al</w:t>
      </w:r>
      <w:r w:rsidRPr="00785F4E">
        <w:rPr>
          <w:rFonts w:ascii="Constantia" w:hAnsi="Constantia"/>
          <w:bCs/>
          <w:sz w:val="24"/>
          <w:szCs w:val="24"/>
        </w:rPr>
        <w:t xml:space="preserve">. </w:t>
      </w:r>
      <w:r>
        <w:rPr>
          <w:rFonts w:ascii="Constantia" w:hAnsi="Constantia"/>
          <w:b/>
          <w:bCs/>
          <w:sz w:val="24"/>
          <w:szCs w:val="24"/>
        </w:rPr>
        <w:t>[38</w:t>
      </w:r>
      <w:r w:rsidRPr="00BA6C6F">
        <w:rPr>
          <w:rFonts w:ascii="Constantia" w:hAnsi="Constantia"/>
          <w:b/>
          <w:bCs/>
          <w:sz w:val="24"/>
          <w:szCs w:val="24"/>
        </w:rPr>
        <w:t>]</w:t>
      </w:r>
      <w:r w:rsidRPr="00785F4E">
        <w:rPr>
          <w:rFonts w:ascii="Constantia" w:hAnsi="Constantia"/>
          <w:bCs/>
          <w:sz w:val="24"/>
          <w:szCs w:val="24"/>
        </w:rPr>
        <w:t xml:space="preserve"> ont décrit un cas de distribution non</w:t>
      </w:r>
      <w:r>
        <w:rPr>
          <w:rFonts w:ascii="Constantia" w:hAnsi="Constantia"/>
          <w:bCs/>
          <w:sz w:val="24"/>
          <w:szCs w:val="24"/>
        </w:rPr>
        <w:t xml:space="preserve"> uniforme de </w:t>
      </w:r>
      <w:r w:rsidRPr="00785F4E">
        <w:rPr>
          <w:rFonts w:ascii="Constantia" w:hAnsi="Constantia"/>
          <w:bCs/>
          <w:sz w:val="24"/>
          <w:szCs w:val="24"/>
        </w:rPr>
        <w:t xml:space="preserve">l’aluminium dans des grands cristaux de zéolithe ZSM-5 </w:t>
      </w:r>
      <w:r w:rsidR="00ED06F8">
        <w:rPr>
          <w:rFonts w:ascii="Constantia" w:hAnsi="Constantia"/>
          <w:bCs/>
          <w:sz w:val="24"/>
          <w:szCs w:val="24"/>
        </w:rPr>
        <w:t>obtenus en une seule syn</w:t>
      </w:r>
      <w:r w:rsidRPr="00785F4E">
        <w:rPr>
          <w:rFonts w:ascii="Constantia" w:hAnsi="Constantia"/>
          <w:bCs/>
          <w:sz w:val="24"/>
          <w:szCs w:val="24"/>
        </w:rPr>
        <w:t>thèse. Ils ont montré que la concentration en aluminium était plu</w:t>
      </w:r>
      <w:r>
        <w:rPr>
          <w:rFonts w:ascii="Constantia" w:hAnsi="Constantia"/>
          <w:bCs/>
          <w:sz w:val="24"/>
          <w:szCs w:val="24"/>
        </w:rPr>
        <w:t xml:space="preserve">s importante sur la périphérie </w:t>
      </w:r>
      <w:r w:rsidRPr="00785F4E">
        <w:rPr>
          <w:rFonts w:ascii="Constantia" w:hAnsi="Constantia"/>
          <w:bCs/>
          <w:sz w:val="24"/>
          <w:szCs w:val="24"/>
        </w:rPr>
        <w:t>des cristaux qu’en leur cœur</w:t>
      </w:r>
      <w:r w:rsidR="00ED06F8">
        <w:rPr>
          <w:rFonts w:ascii="Constantia" w:hAnsi="Constantia"/>
          <w:bCs/>
          <w:sz w:val="24"/>
          <w:szCs w:val="24"/>
        </w:rPr>
        <w:t>. Un tel phénomène</w:t>
      </w:r>
      <w:r w:rsidR="00830801">
        <w:rPr>
          <w:rFonts w:ascii="Constantia" w:hAnsi="Constantia"/>
          <w:bCs/>
          <w:sz w:val="24"/>
          <w:szCs w:val="24"/>
        </w:rPr>
        <w:t xml:space="preserve"> </w:t>
      </w:r>
      <w:r w:rsidRPr="00785F4E">
        <w:rPr>
          <w:rFonts w:ascii="Constantia" w:hAnsi="Constantia"/>
          <w:bCs/>
          <w:sz w:val="24"/>
          <w:szCs w:val="24"/>
        </w:rPr>
        <w:t xml:space="preserve">permettrait d’avoir une couche périphérique de composition désirée dans un même cristal de zéolithe. De la même manière, Patarin  </w:t>
      </w:r>
      <w:r w:rsidRPr="00933537">
        <w:rPr>
          <w:rFonts w:ascii="Constantia" w:hAnsi="Constantia"/>
          <w:bCs/>
          <w:i/>
          <w:iCs/>
          <w:sz w:val="24"/>
          <w:szCs w:val="24"/>
        </w:rPr>
        <w:t>et</w:t>
      </w:r>
      <w:r w:rsidRPr="00785F4E">
        <w:rPr>
          <w:rFonts w:ascii="Constantia" w:hAnsi="Constantia"/>
          <w:bCs/>
          <w:sz w:val="24"/>
          <w:szCs w:val="24"/>
        </w:rPr>
        <w:t xml:space="preserve"> </w:t>
      </w:r>
      <w:r w:rsidRPr="00933537">
        <w:rPr>
          <w:rFonts w:ascii="Constantia" w:hAnsi="Constantia"/>
          <w:bCs/>
          <w:i/>
          <w:iCs/>
          <w:sz w:val="24"/>
          <w:szCs w:val="24"/>
        </w:rPr>
        <w:t>al.</w:t>
      </w:r>
      <w:r w:rsidRPr="00785F4E">
        <w:rPr>
          <w:rFonts w:ascii="Constantia" w:hAnsi="Constantia"/>
          <w:bCs/>
          <w:sz w:val="24"/>
          <w:szCs w:val="24"/>
        </w:rPr>
        <w:t xml:space="preserve"> </w:t>
      </w:r>
      <w:r>
        <w:rPr>
          <w:rFonts w:ascii="Constantia" w:hAnsi="Constantia"/>
          <w:b/>
          <w:bCs/>
          <w:sz w:val="24"/>
          <w:szCs w:val="24"/>
        </w:rPr>
        <w:t>[39</w:t>
      </w:r>
      <w:r w:rsidRPr="00BA6C6F">
        <w:rPr>
          <w:rFonts w:ascii="Constantia" w:hAnsi="Constantia"/>
          <w:b/>
          <w:bCs/>
          <w:sz w:val="24"/>
          <w:szCs w:val="24"/>
        </w:rPr>
        <w:t xml:space="preserve">] </w:t>
      </w:r>
      <w:r w:rsidRPr="00785F4E">
        <w:rPr>
          <w:rFonts w:ascii="Constantia" w:hAnsi="Constantia"/>
          <w:bCs/>
          <w:sz w:val="24"/>
          <w:szCs w:val="24"/>
        </w:rPr>
        <w:t>ont synthétisé des ferrosilicates de type structural MFI avec un rapport Si/Fe variant de 28 à 10000. Su</w:t>
      </w:r>
      <w:r>
        <w:rPr>
          <w:rFonts w:ascii="Constantia" w:hAnsi="Constantia"/>
          <w:bCs/>
          <w:sz w:val="24"/>
          <w:szCs w:val="24"/>
        </w:rPr>
        <w:t xml:space="preserve">ivant la nature des sources de </w:t>
      </w:r>
      <w:r w:rsidRPr="00785F4E">
        <w:rPr>
          <w:rFonts w:ascii="Constantia" w:hAnsi="Constantia"/>
          <w:bCs/>
          <w:sz w:val="24"/>
          <w:szCs w:val="24"/>
        </w:rPr>
        <w:t>silice et d’oxyde de fer utilisés lors des synthèses hydrother</w:t>
      </w:r>
      <w:r>
        <w:rPr>
          <w:rFonts w:ascii="Constantia" w:hAnsi="Constantia"/>
          <w:bCs/>
          <w:sz w:val="24"/>
          <w:szCs w:val="24"/>
        </w:rPr>
        <w:t xml:space="preserve">males, les auteurs ont observé </w:t>
      </w:r>
      <w:r w:rsidRPr="00785F4E">
        <w:rPr>
          <w:rFonts w:ascii="Constantia" w:hAnsi="Constantia"/>
          <w:bCs/>
          <w:sz w:val="24"/>
          <w:szCs w:val="24"/>
        </w:rPr>
        <w:t>dans un premier cas une distribution homogène du fer dans les c</w:t>
      </w:r>
      <w:r>
        <w:rPr>
          <w:rFonts w:ascii="Constantia" w:hAnsi="Constantia"/>
          <w:bCs/>
          <w:sz w:val="24"/>
          <w:szCs w:val="24"/>
        </w:rPr>
        <w:t xml:space="preserve">ristaux de zéolithe et dans un </w:t>
      </w:r>
      <w:r w:rsidRPr="00785F4E">
        <w:rPr>
          <w:rFonts w:ascii="Constantia" w:hAnsi="Constantia"/>
          <w:bCs/>
          <w:sz w:val="24"/>
          <w:szCs w:val="24"/>
        </w:rPr>
        <w:t>second cas un gradient de concentration, les cœurs des cristaux é</w:t>
      </w:r>
      <w:r>
        <w:rPr>
          <w:rFonts w:ascii="Constantia" w:hAnsi="Constantia"/>
          <w:bCs/>
          <w:sz w:val="24"/>
          <w:szCs w:val="24"/>
        </w:rPr>
        <w:t xml:space="preserve">tant plus riches en fer (Si/Fe </w:t>
      </w:r>
      <w:r w:rsidRPr="00785F4E">
        <w:rPr>
          <w:rFonts w:ascii="Constantia" w:hAnsi="Constantia"/>
          <w:bCs/>
          <w:sz w:val="24"/>
          <w:szCs w:val="24"/>
        </w:rPr>
        <w:t xml:space="preserve">&gt; 30) et leurs périphéries beaucoup moins (Si/Fe &gt; 10000). </w:t>
      </w:r>
    </w:p>
    <w:p w:rsidR="002824F0" w:rsidRPr="00151B63" w:rsidRDefault="002824F0" w:rsidP="002824F0">
      <w:pPr>
        <w:jc w:val="both"/>
        <w:rPr>
          <w:rFonts w:ascii="Constantia" w:hAnsi="Constantia"/>
          <w:bCs/>
          <w:sz w:val="24"/>
          <w:szCs w:val="24"/>
        </w:rPr>
      </w:pPr>
      <w:r>
        <w:rPr>
          <w:rFonts w:ascii="Constantia" w:hAnsi="Constantia"/>
          <w:bCs/>
          <w:sz w:val="24"/>
          <w:szCs w:val="24"/>
        </w:rPr>
        <w:lastRenderedPageBreak/>
        <w:t xml:space="preserve">           </w:t>
      </w:r>
      <w:r w:rsidRPr="00C157C9">
        <w:rPr>
          <w:rFonts w:ascii="Constantia" w:hAnsi="Constantia"/>
          <w:bCs/>
          <w:sz w:val="24"/>
          <w:szCs w:val="24"/>
        </w:rPr>
        <w:t>La possibilité de faire varier la composition chimique</w:t>
      </w:r>
      <w:r>
        <w:rPr>
          <w:rFonts w:ascii="Constantia" w:hAnsi="Constantia"/>
          <w:bCs/>
          <w:sz w:val="24"/>
          <w:szCs w:val="24"/>
        </w:rPr>
        <w:t xml:space="preserve"> dans un même cristal de zéoli</w:t>
      </w:r>
      <w:r w:rsidRPr="00C157C9">
        <w:rPr>
          <w:rFonts w:ascii="Constantia" w:hAnsi="Constantia"/>
          <w:bCs/>
          <w:sz w:val="24"/>
          <w:szCs w:val="24"/>
        </w:rPr>
        <w:t>the, pour des applications en catalyse, est revendiquée dans d</w:t>
      </w:r>
      <w:r>
        <w:rPr>
          <w:rFonts w:ascii="Constantia" w:hAnsi="Constantia"/>
          <w:bCs/>
          <w:sz w:val="24"/>
          <w:szCs w:val="24"/>
        </w:rPr>
        <w:t xml:space="preserve">ifférents brevets </w:t>
      </w:r>
      <w:r>
        <w:rPr>
          <w:rFonts w:ascii="Constantia" w:hAnsi="Constantia"/>
          <w:b/>
          <w:bCs/>
          <w:sz w:val="24"/>
          <w:szCs w:val="24"/>
        </w:rPr>
        <w:t>[40-42</w:t>
      </w:r>
      <w:r w:rsidRPr="00BA6C6F">
        <w:rPr>
          <w:rFonts w:ascii="Constantia" w:hAnsi="Constantia"/>
          <w:b/>
          <w:bCs/>
          <w:sz w:val="24"/>
          <w:szCs w:val="24"/>
        </w:rPr>
        <w:t>]</w:t>
      </w:r>
      <w:r>
        <w:rPr>
          <w:rFonts w:ascii="Constantia" w:hAnsi="Constantia"/>
          <w:bCs/>
          <w:sz w:val="24"/>
          <w:szCs w:val="24"/>
        </w:rPr>
        <w:t xml:space="preserve"> et </w:t>
      </w:r>
      <w:r w:rsidRPr="00C157C9">
        <w:rPr>
          <w:rFonts w:ascii="Constantia" w:hAnsi="Constantia"/>
          <w:bCs/>
          <w:sz w:val="24"/>
          <w:szCs w:val="24"/>
        </w:rPr>
        <w:t xml:space="preserve">publications </w:t>
      </w:r>
      <w:r>
        <w:rPr>
          <w:rFonts w:ascii="Constantia" w:hAnsi="Constantia"/>
          <w:b/>
          <w:bCs/>
          <w:sz w:val="24"/>
          <w:szCs w:val="24"/>
        </w:rPr>
        <w:t>[43-46</w:t>
      </w:r>
      <w:r w:rsidRPr="00BA6C6F">
        <w:rPr>
          <w:rFonts w:ascii="Constantia" w:hAnsi="Constantia"/>
          <w:b/>
          <w:bCs/>
          <w:sz w:val="24"/>
          <w:szCs w:val="24"/>
        </w:rPr>
        <w:t>]</w:t>
      </w:r>
      <w:r>
        <w:rPr>
          <w:rFonts w:ascii="Constantia" w:hAnsi="Constantia"/>
          <w:bCs/>
          <w:sz w:val="24"/>
          <w:szCs w:val="24"/>
        </w:rPr>
        <w:t>.</w:t>
      </w:r>
      <w:r w:rsidRPr="00C157C9">
        <w:rPr>
          <w:rFonts w:ascii="Constantia" w:hAnsi="Constantia"/>
          <w:bCs/>
          <w:sz w:val="24"/>
          <w:szCs w:val="24"/>
        </w:rPr>
        <w:t xml:space="preserve"> </w:t>
      </w:r>
    </w:p>
    <w:p w:rsidR="002824F0" w:rsidRDefault="002824F0" w:rsidP="002824F0">
      <w:pPr>
        <w:jc w:val="both"/>
        <w:rPr>
          <w:rFonts w:ascii="Constantia" w:hAnsi="Constantia"/>
          <w:bCs/>
          <w:sz w:val="24"/>
          <w:szCs w:val="24"/>
        </w:rPr>
      </w:pPr>
      <w:r w:rsidRPr="00151B63">
        <w:rPr>
          <w:rFonts w:ascii="Constantia" w:hAnsi="Constantia"/>
          <w:bCs/>
          <w:sz w:val="24"/>
          <w:szCs w:val="24"/>
        </w:rPr>
        <w:t xml:space="preserve">Il apparaît </w:t>
      </w:r>
      <w:r>
        <w:rPr>
          <w:rFonts w:ascii="Constantia" w:hAnsi="Constantia"/>
          <w:bCs/>
          <w:sz w:val="24"/>
          <w:szCs w:val="24"/>
        </w:rPr>
        <w:t xml:space="preserve">d’après </w:t>
      </w:r>
      <w:r w:rsidRPr="00F644B0">
        <w:rPr>
          <w:rFonts w:ascii="Constantia" w:hAnsi="Constantia"/>
          <w:bCs/>
          <w:i/>
          <w:iCs/>
          <w:sz w:val="24"/>
          <w:szCs w:val="24"/>
        </w:rPr>
        <w:t>Li et al</w:t>
      </w:r>
      <w:r>
        <w:rPr>
          <w:rFonts w:ascii="Constantia" w:hAnsi="Constantia"/>
          <w:bCs/>
          <w:sz w:val="24"/>
          <w:szCs w:val="24"/>
        </w:rPr>
        <w:t xml:space="preserve">. </w:t>
      </w:r>
      <w:r>
        <w:rPr>
          <w:rFonts w:ascii="Constantia" w:hAnsi="Constantia"/>
          <w:b/>
          <w:bCs/>
          <w:sz w:val="24"/>
          <w:szCs w:val="24"/>
        </w:rPr>
        <w:t>[46</w:t>
      </w:r>
      <w:r w:rsidRPr="00BA6C6F">
        <w:rPr>
          <w:rFonts w:ascii="Constantia" w:hAnsi="Constantia"/>
          <w:b/>
          <w:bCs/>
          <w:sz w:val="24"/>
          <w:szCs w:val="24"/>
        </w:rPr>
        <w:t>]</w:t>
      </w:r>
      <w:r>
        <w:rPr>
          <w:rFonts w:ascii="Constantia" w:hAnsi="Constantia"/>
          <w:b/>
          <w:bCs/>
          <w:sz w:val="24"/>
          <w:szCs w:val="24"/>
        </w:rPr>
        <w:t xml:space="preserve"> </w:t>
      </w:r>
      <w:r w:rsidRPr="00151B63">
        <w:rPr>
          <w:rFonts w:ascii="Constantia" w:hAnsi="Constantia"/>
          <w:bCs/>
          <w:sz w:val="24"/>
          <w:szCs w:val="24"/>
        </w:rPr>
        <w:t>que la substitution isomorphe pourra</w:t>
      </w:r>
      <w:r>
        <w:rPr>
          <w:rFonts w:ascii="Constantia" w:hAnsi="Constantia"/>
          <w:bCs/>
          <w:sz w:val="24"/>
          <w:szCs w:val="24"/>
        </w:rPr>
        <w:t>it permettre de modifier la com</w:t>
      </w:r>
      <w:r w:rsidRPr="00151B63">
        <w:rPr>
          <w:rFonts w:ascii="Constantia" w:hAnsi="Constantia"/>
          <w:bCs/>
          <w:sz w:val="24"/>
          <w:szCs w:val="24"/>
        </w:rPr>
        <w:t>position chimique de surface d’une zéolithe. Cependant la stru</w:t>
      </w:r>
      <w:r>
        <w:rPr>
          <w:rFonts w:ascii="Constantia" w:hAnsi="Constantia"/>
          <w:bCs/>
          <w:sz w:val="24"/>
          <w:szCs w:val="24"/>
        </w:rPr>
        <w:t>cture du matériau reste identi</w:t>
      </w:r>
      <w:r w:rsidRPr="00151B63">
        <w:rPr>
          <w:rFonts w:ascii="Constantia" w:hAnsi="Constantia"/>
          <w:bCs/>
          <w:sz w:val="24"/>
          <w:szCs w:val="24"/>
        </w:rPr>
        <w:t xml:space="preserve">que, ce qui ne permet pas d’avoir un matériau avec différents systèmes de pores. </w:t>
      </w:r>
    </w:p>
    <w:p w:rsidR="002824F0" w:rsidRDefault="002824F0" w:rsidP="002824F0">
      <w:pPr>
        <w:rPr>
          <w:rFonts w:ascii="Constantia" w:hAnsi="Constantia"/>
          <w:b/>
          <w:bCs/>
          <w:sz w:val="28"/>
          <w:szCs w:val="28"/>
        </w:rPr>
      </w:pPr>
    </w:p>
    <w:p w:rsidR="002824F0" w:rsidRPr="00916B2B" w:rsidRDefault="002824F0" w:rsidP="002824F0">
      <w:pPr>
        <w:rPr>
          <w:rFonts w:ascii="Constantia" w:hAnsi="Constantia"/>
          <w:b/>
          <w:bCs/>
          <w:sz w:val="26"/>
          <w:szCs w:val="26"/>
        </w:rPr>
      </w:pPr>
      <w:r w:rsidRPr="00916B2B">
        <w:rPr>
          <w:rFonts w:ascii="Constantia" w:hAnsi="Constantia"/>
          <w:b/>
          <w:bCs/>
          <w:sz w:val="26"/>
          <w:szCs w:val="26"/>
        </w:rPr>
        <w:t>II.</w:t>
      </w:r>
      <w:r>
        <w:rPr>
          <w:rFonts w:ascii="Constantia" w:hAnsi="Constantia"/>
          <w:b/>
          <w:bCs/>
          <w:sz w:val="26"/>
          <w:szCs w:val="26"/>
        </w:rPr>
        <w:t>2</w:t>
      </w:r>
      <w:r w:rsidRPr="00916B2B">
        <w:rPr>
          <w:rFonts w:ascii="Constantia" w:hAnsi="Constantia"/>
          <w:b/>
          <w:bCs/>
          <w:sz w:val="26"/>
          <w:szCs w:val="26"/>
        </w:rPr>
        <w:t xml:space="preserve">.2. Intercroissance et surcroissance dans les charpentes zéolithiques : </w:t>
      </w:r>
    </w:p>
    <w:p w:rsidR="002824F0" w:rsidRPr="00916B2B" w:rsidRDefault="002824F0" w:rsidP="002824F0">
      <w:pPr>
        <w:jc w:val="both"/>
        <w:rPr>
          <w:rFonts w:ascii="Constantia" w:hAnsi="Constantia"/>
          <w:b/>
          <w:bCs/>
          <w:sz w:val="24"/>
          <w:szCs w:val="24"/>
        </w:rPr>
      </w:pPr>
      <w:r w:rsidRPr="001C236A">
        <w:rPr>
          <w:rFonts w:ascii="Constantia" w:hAnsi="Constantia"/>
          <w:b/>
          <w:bCs/>
          <w:sz w:val="26"/>
          <w:szCs w:val="26"/>
        </w:rPr>
        <w:t xml:space="preserve"> </w:t>
      </w:r>
      <w:r w:rsidRPr="00916B2B">
        <w:rPr>
          <w:rFonts w:ascii="Constantia" w:hAnsi="Constantia"/>
          <w:b/>
          <w:bCs/>
          <w:sz w:val="24"/>
          <w:szCs w:val="24"/>
        </w:rPr>
        <w:t>I.</w:t>
      </w:r>
      <w:r>
        <w:rPr>
          <w:rFonts w:ascii="Constantia" w:hAnsi="Constantia"/>
          <w:b/>
          <w:bCs/>
          <w:sz w:val="24"/>
          <w:szCs w:val="24"/>
        </w:rPr>
        <w:t>2</w:t>
      </w:r>
      <w:r w:rsidRPr="00916B2B">
        <w:rPr>
          <w:rFonts w:ascii="Constantia" w:hAnsi="Constantia"/>
          <w:b/>
          <w:bCs/>
          <w:sz w:val="24"/>
          <w:szCs w:val="24"/>
        </w:rPr>
        <w:t xml:space="preserve">.2.1. Intercroissance : </w:t>
      </w:r>
    </w:p>
    <w:p w:rsidR="002824F0" w:rsidRPr="003717A2" w:rsidRDefault="002824F0" w:rsidP="002824F0">
      <w:pPr>
        <w:jc w:val="both"/>
        <w:rPr>
          <w:rFonts w:ascii="Constantia" w:hAnsi="Constantia"/>
          <w:b/>
          <w:bCs/>
          <w:sz w:val="26"/>
          <w:szCs w:val="26"/>
        </w:rPr>
      </w:pPr>
      <w:r>
        <w:rPr>
          <w:rFonts w:ascii="Constantia" w:hAnsi="Constantia"/>
          <w:b/>
          <w:bCs/>
          <w:sz w:val="26"/>
          <w:szCs w:val="26"/>
        </w:rPr>
        <w:t xml:space="preserve">            </w:t>
      </w:r>
      <w:r w:rsidRPr="003717A2">
        <w:rPr>
          <w:rFonts w:ascii="Constantia" w:hAnsi="Constantia"/>
          <w:b/>
          <w:bCs/>
          <w:i/>
          <w:sz w:val="32"/>
          <w:szCs w:val="32"/>
        </w:rPr>
        <w:t>L</w:t>
      </w:r>
      <w:r w:rsidRPr="00090A3F">
        <w:rPr>
          <w:rFonts w:ascii="Constantia" w:hAnsi="Constantia"/>
          <w:bCs/>
          <w:sz w:val="24"/>
          <w:szCs w:val="24"/>
        </w:rPr>
        <w:t>'intercroissance est un phénomène de croissance crist</w:t>
      </w:r>
      <w:r>
        <w:rPr>
          <w:rFonts w:ascii="Constantia" w:hAnsi="Constantia"/>
          <w:bCs/>
          <w:sz w:val="24"/>
          <w:szCs w:val="24"/>
        </w:rPr>
        <w:t>alline qui permet à deux ou plu</w:t>
      </w:r>
      <w:r w:rsidRPr="00090A3F">
        <w:rPr>
          <w:rFonts w:ascii="Constantia" w:hAnsi="Constantia"/>
          <w:bCs/>
          <w:sz w:val="24"/>
          <w:szCs w:val="24"/>
        </w:rPr>
        <w:t>sieurs types structuraux de zéolithes d’être présents au sein</w:t>
      </w:r>
      <w:r>
        <w:rPr>
          <w:rFonts w:ascii="Constantia" w:hAnsi="Constantia"/>
          <w:bCs/>
          <w:sz w:val="24"/>
          <w:szCs w:val="24"/>
        </w:rPr>
        <w:t xml:space="preserve"> d’une même entité cristalline.</w:t>
      </w:r>
    </w:p>
    <w:p w:rsidR="002824F0" w:rsidRPr="00090A3F" w:rsidRDefault="002824F0" w:rsidP="00F644B0">
      <w:pPr>
        <w:ind w:firstLine="708"/>
        <w:jc w:val="both"/>
        <w:rPr>
          <w:rFonts w:ascii="Constantia" w:hAnsi="Constantia"/>
          <w:bCs/>
          <w:sz w:val="24"/>
          <w:szCs w:val="24"/>
        </w:rPr>
      </w:pPr>
      <w:r w:rsidRPr="00090A3F">
        <w:rPr>
          <w:rFonts w:ascii="Constantia" w:hAnsi="Constantia"/>
          <w:bCs/>
          <w:sz w:val="24"/>
          <w:szCs w:val="24"/>
        </w:rPr>
        <w:t xml:space="preserve">Ce phénomène ne peut exister que si des relations cristallographiques étroites existent entre les différentes structures zéolithiques qui composent cette entité. </w:t>
      </w:r>
    </w:p>
    <w:p w:rsidR="002824F0" w:rsidRDefault="002824F0" w:rsidP="00F644B0">
      <w:pPr>
        <w:ind w:firstLine="708"/>
        <w:jc w:val="both"/>
        <w:rPr>
          <w:rFonts w:ascii="Constantia" w:hAnsi="Constantia"/>
          <w:bCs/>
          <w:sz w:val="24"/>
          <w:szCs w:val="24"/>
        </w:rPr>
      </w:pPr>
      <w:r w:rsidRPr="00090A3F">
        <w:rPr>
          <w:rFonts w:ascii="Constantia" w:hAnsi="Constantia"/>
          <w:bCs/>
          <w:sz w:val="24"/>
          <w:szCs w:val="24"/>
        </w:rPr>
        <w:t>L’intercroissance de deux phases zéolithiques est un phénomène déjà décrit dans la littérature et qui a été observé sur des matériaux naturels et syn</w:t>
      </w:r>
      <w:r>
        <w:rPr>
          <w:rFonts w:ascii="Constantia" w:hAnsi="Constantia"/>
          <w:bCs/>
          <w:sz w:val="24"/>
          <w:szCs w:val="24"/>
        </w:rPr>
        <w:t xml:space="preserve">thétiques </w:t>
      </w:r>
      <w:r w:rsidRPr="00BA6C6F">
        <w:rPr>
          <w:rFonts w:ascii="Constantia" w:hAnsi="Constantia"/>
          <w:b/>
          <w:bCs/>
          <w:sz w:val="24"/>
          <w:szCs w:val="24"/>
        </w:rPr>
        <w:t>[</w:t>
      </w:r>
      <w:r>
        <w:rPr>
          <w:rFonts w:ascii="Constantia" w:hAnsi="Constantia"/>
          <w:b/>
          <w:bCs/>
          <w:sz w:val="24"/>
          <w:szCs w:val="24"/>
        </w:rPr>
        <w:t>18</w:t>
      </w:r>
      <w:r w:rsidRPr="00BA6C6F">
        <w:rPr>
          <w:rFonts w:ascii="Constantia" w:hAnsi="Constantia"/>
          <w:b/>
          <w:bCs/>
          <w:sz w:val="24"/>
          <w:szCs w:val="24"/>
        </w:rPr>
        <w:t>]</w:t>
      </w:r>
      <w:r w:rsidRPr="00BA6C6F">
        <w:rPr>
          <w:rFonts w:ascii="Constantia" w:hAnsi="Constantia"/>
          <w:bCs/>
          <w:sz w:val="24"/>
          <w:szCs w:val="24"/>
        </w:rPr>
        <w:t>.</w:t>
      </w:r>
      <w:r>
        <w:rPr>
          <w:rFonts w:ascii="Constantia" w:hAnsi="Constantia"/>
          <w:bCs/>
          <w:sz w:val="24"/>
          <w:szCs w:val="24"/>
        </w:rPr>
        <w:t xml:space="preserve"> Plus récemment, </w:t>
      </w:r>
      <w:r w:rsidRPr="00090A3F">
        <w:rPr>
          <w:rFonts w:ascii="Constantia" w:hAnsi="Constantia"/>
          <w:bCs/>
          <w:sz w:val="24"/>
          <w:szCs w:val="24"/>
        </w:rPr>
        <w:t>ce phénomène a été rapporté pour plusieurs couples de matéria</w:t>
      </w:r>
      <w:r>
        <w:rPr>
          <w:rFonts w:ascii="Constantia" w:hAnsi="Constantia"/>
          <w:bCs/>
          <w:sz w:val="24"/>
          <w:szCs w:val="24"/>
        </w:rPr>
        <w:t xml:space="preserve">ux, tels que les polymorphes A </w:t>
      </w:r>
      <w:r w:rsidRPr="00090A3F">
        <w:rPr>
          <w:rFonts w:ascii="Constantia" w:hAnsi="Constantia"/>
          <w:bCs/>
          <w:sz w:val="24"/>
          <w:szCs w:val="24"/>
        </w:rPr>
        <w:t xml:space="preserve">et B de la zéolithe Bêta (BEA) </w:t>
      </w:r>
      <w:r>
        <w:rPr>
          <w:rFonts w:ascii="Constantia" w:hAnsi="Constantia"/>
          <w:b/>
          <w:bCs/>
          <w:sz w:val="24"/>
          <w:szCs w:val="24"/>
        </w:rPr>
        <w:t>[47, 48</w:t>
      </w:r>
      <w:r w:rsidRPr="00E55CEA">
        <w:rPr>
          <w:rFonts w:ascii="Constantia" w:hAnsi="Constantia"/>
          <w:b/>
          <w:bCs/>
          <w:sz w:val="24"/>
          <w:szCs w:val="24"/>
        </w:rPr>
        <w:t>]</w:t>
      </w:r>
      <w:r w:rsidRPr="00090A3F">
        <w:rPr>
          <w:rFonts w:ascii="Constantia" w:hAnsi="Constantia"/>
          <w:bCs/>
          <w:sz w:val="24"/>
          <w:szCs w:val="24"/>
        </w:rPr>
        <w:t>, les types structu</w:t>
      </w:r>
      <w:r>
        <w:rPr>
          <w:rFonts w:ascii="Constantia" w:hAnsi="Constantia"/>
          <w:bCs/>
          <w:sz w:val="24"/>
          <w:szCs w:val="24"/>
        </w:rPr>
        <w:t xml:space="preserve">raux MFI-MEL </w:t>
      </w:r>
      <w:r>
        <w:rPr>
          <w:rFonts w:ascii="Constantia" w:hAnsi="Constantia"/>
          <w:b/>
          <w:bCs/>
          <w:sz w:val="24"/>
          <w:szCs w:val="24"/>
        </w:rPr>
        <w:t>[48, 49</w:t>
      </w:r>
      <w:r w:rsidRPr="00BA6C6F">
        <w:rPr>
          <w:rFonts w:ascii="Constantia" w:hAnsi="Constantia"/>
          <w:b/>
          <w:bCs/>
          <w:sz w:val="24"/>
          <w:szCs w:val="24"/>
        </w:rPr>
        <w:t>]</w:t>
      </w:r>
      <w:r>
        <w:rPr>
          <w:rFonts w:ascii="Constantia" w:hAnsi="Constantia"/>
          <w:bCs/>
          <w:sz w:val="24"/>
          <w:szCs w:val="24"/>
        </w:rPr>
        <w:t xml:space="preserve"> et ERI-</w:t>
      </w:r>
      <w:r w:rsidRPr="00090A3F">
        <w:rPr>
          <w:rFonts w:ascii="Constantia" w:hAnsi="Constantia"/>
          <w:bCs/>
          <w:sz w:val="24"/>
          <w:szCs w:val="24"/>
        </w:rPr>
        <w:t xml:space="preserve">OFF </w:t>
      </w:r>
      <w:r>
        <w:rPr>
          <w:rFonts w:ascii="Constantia" w:hAnsi="Constantia"/>
          <w:b/>
          <w:bCs/>
          <w:sz w:val="24"/>
          <w:szCs w:val="24"/>
        </w:rPr>
        <w:t>[50</w:t>
      </w:r>
      <w:r w:rsidRPr="00BA6C6F">
        <w:rPr>
          <w:rFonts w:ascii="Constantia" w:hAnsi="Constantia"/>
          <w:b/>
          <w:bCs/>
          <w:sz w:val="24"/>
          <w:szCs w:val="24"/>
        </w:rPr>
        <w:t>]</w:t>
      </w:r>
      <w:r w:rsidRPr="00090A3F">
        <w:rPr>
          <w:rFonts w:ascii="Constantia" w:hAnsi="Constantia"/>
          <w:bCs/>
          <w:sz w:val="24"/>
          <w:szCs w:val="24"/>
        </w:rPr>
        <w:t xml:space="preserve">. Nair </w:t>
      </w:r>
      <w:r w:rsidRPr="00F644B0">
        <w:rPr>
          <w:rFonts w:ascii="Constantia" w:hAnsi="Constantia"/>
          <w:bCs/>
          <w:i/>
          <w:iCs/>
          <w:sz w:val="24"/>
          <w:szCs w:val="24"/>
        </w:rPr>
        <w:t>et al</w:t>
      </w:r>
      <w:r w:rsidRPr="00090A3F">
        <w:rPr>
          <w:rFonts w:ascii="Constantia" w:hAnsi="Constantia"/>
          <w:bCs/>
          <w:sz w:val="24"/>
          <w:szCs w:val="24"/>
        </w:rPr>
        <w:t xml:space="preserve">. </w:t>
      </w:r>
      <w:r>
        <w:rPr>
          <w:rFonts w:ascii="Constantia" w:hAnsi="Constantia"/>
          <w:b/>
          <w:bCs/>
          <w:sz w:val="24"/>
          <w:szCs w:val="24"/>
        </w:rPr>
        <w:t>[51</w:t>
      </w:r>
      <w:r w:rsidRPr="00BA6C6F">
        <w:rPr>
          <w:rFonts w:ascii="Constantia" w:hAnsi="Constantia"/>
          <w:b/>
          <w:bCs/>
          <w:sz w:val="24"/>
          <w:szCs w:val="24"/>
        </w:rPr>
        <w:t>]</w:t>
      </w:r>
      <w:r w:rsidRPr="00090A3F">
        <w:rPr>
          <w:rFonts w:ascii="Constantia" w:hAnsi="Constantia"/>
          <w:bCs/>
          <w:sz w:val="24"/>
          <w:szCs w:val="24"/>
        </w:rPr>
        <w:t xml:space="preserve"> ont pu effectuer la croissance épitaxiale </w:t>
      </w:r>
      <w:r>
        <w:rPr>
          <w:rFonts w:ascii="Constantia" w:hAnsi="Constantia"/>
          <w:bCs/>
          <w:sz w:val="24"/>
          <w:szCs w:val="24"/>
        </w:rPr>
        <w:t xml:space="preserve">de zéolithe Bêta sur des </w:t>
      </w:r>
      <w:r w:rsidRPr="00090A3F">
        <w:rPr>
          <w:rFonts w:ascii="Constantia" w:hAnsi="Constantia"/>
          <w:bCs/>
          <w:sz w:val="24"/>
          <w:szCs w:val="24"/>
        </w:rPr>
        <w:t xml:space="preserve">nanofibres de SSZ-31 (zéolithe à système mono-dimensionnel </w:t>
      </w:r>
      <w:r>
        <w:rPr>
          <w:rFonts w:ascii="Constantia" w:hAnsi="Constantia"/>
          <w:bCs/>
          <w:sz w:val="24"/>
          <w:szCs w:val="24"/>
        </w:rPr>
        <w:t>de canaux).</w:t>
      </w:r>
    </w:p>
    <w:p w:rsidR="002824F0" w:rsidRDefault="002824F0" w:rsidP="00F644B0">
      <w:pPr>
        <w:ind w:firstLine="708"/>
        <w:jc w:val="both"/>
        <w:rPr>
          <w:rFonts w:ascii="Constantia" w:hAnsi="Constantia"/>
          <w:bCs/>
          <w:sz w:val="24"/>
          <w:szCs w:val="24"/>
        </w:rPr>
      </w:pPr>
      <w:r w:rsidRPr="00F000C1">
        <w:rPr>
          <w:rFonts w:ascii="Constantia" w:hAnsi="Constantia"/>
          <w:bCs/>
          <w:sz w:val="24"/>
          <w:szCs w:val="24"/>
        </w:rPr>
        <w:t>Cette  intercroissance est due à la similarité des éléments structuraux qui permettent, dans certaines conditions</w:t>
      </w:r>
      <w:r w:rsidR="0033513E">
        <w:rPr>
          <w:rFonts w:ascii="Constantia" w:hAnsi="Constantia"/>
          <w:bCs/>
          <w:sz w:val="24"/>
          <w:szCs w:val="24"/>
        </w:rPr>
        <w:t xml:space="preserve"> de synthèse, d’avoir une alter</w:t>
      </w:r>
      <w:r w:rsidRPr="009F6839">
        <w:rPr>
          <w:rFonts w:ascii="Constantia" w:hAnsi="Constantia"/>
          <w:bCs/>
          <w:sz w:val="24"/>
          <w:szCs w:val="24"/>
        </w:rPr>
        <w:t xml:space="preserve">nance des deux phases. Vaughan et Strohmaier </w:t>
      </w:r>
      <w:r>
        <w:rPr>
          <w:rFonts w:ascii="Constantia" w:hAnsi="Constantia"/>
          <w:b/>
          <w:bCs/>
          <w:sz w:val="24"/>
          <w:szCs w:val="24"/>
        </w:rPr>
        <w:t>[45</w:t>
      </w:r>
      <w:r w:rsidRPr="00BA6C6F">
        <w:rPr>
          <w:rFonts w:ascii="Constantia" w:hAnsi="Constantia"/>
          <w:b/>
          <w:bCs/>
          <w:sz w:val="24"/>
          <w:szCs w:val="24"/>
        </w:rPr>
        <w:t>]</w:t>
      </w:r>
      <w:r w:rsidRPr="009F6839">
        <w:rPr>
          <w:rFonts w:ascii="Constantia" w:hAnsi="Constantia"/>
          <w:bCs/>
          <w:sz w:val="24"/>
          <w:szCs w:val="24"/>
        </w:rPr>
        <w:t xml:space="preserve"> proposent, pour la zéolithe ECR-1 </w:t>
      </w:r>
      <w:r>
        <w:rPr>
          <w:rFonts w:ascii="Constantia" w:hAnsi="Constantia"/>
          <w:b/>
          <w:bCs/>
          <w:sz w:val="24"/>
          <w:szCs w:val="24"/>
        </w:rPr>
        <w:t>[52-54</w:t>
      </w:r>
      <w:r w:rsidRPr="00BA6C6F">
        <w:rPr>
          <w:rFonts w:ascii="Constantia" w:hAnsi="Constantia"/>
          <w:b/>
          <w:bCs/>
          <w:sz w:val="24"/>
          <w:szCs w:val="24"/>
        </w:rPr>
        <w:t>]</w:t>
      </w:r>
      <w:r w:rsidRPr="009F6839">
        <w:rPr>
          <w:rFonts w:ascii="Constantia" w:hAnsi="Constantia"/>
          <w:bCs/>
          <w:sz w:val="24"/>
          <w:szCs w:val="24"/>
        </w:rPr>
        <w:t>, une structure qui serait constituée de la stricte alterna</w:t>
      </w:r>
      <w:r>
        <w:rPr>
          <w:rFonts w:ascii="Constantia" w:hAnsi="Constantia"/>
          <w:bCs/>
          <w:sz w:val="24"/>
          <w:szCs w:val="24"/>
        </w:rPr>
        <w:t>nce de plans atomiques apparte</w:t>
      </w:r>
      <w:r w:rsidR="00F644B0">
        <w:rPr>
          <w:rFonts w:ascii="Constantia" w:hAnsi="Constantia"/>
          <w:bCs/>
          <w:sz w:val="24"/>
          <w:szCs w:val="24"/>
        </w:rPr>
        <w:t>nant à la zéolithe</w:t>
      </w:r>
      <w:r w:rsidRPr="009F6839">
        <w:rPr>
          <w:rFonts w:ascii="Constantia" w:hAnsi="Constantia"/>
          <w:bCs/>
          <w:sz w:val="24"/>
          <w:szCs w:val="24"/>
        </w:rPr>
        <w:t xml:space="preserve"> mordénite (MOR) et mazzite (MAZ</w:t>
      </w:r>
      <w:r>
        <w:rPr>
          <w:rFonts w:ascii="Constantia" w:hAnsi="Constantia"/>
          <w:bCs/>
          <w:sz w:val="24"/>
          <w:szCs w:val="24"/>
        </w:rPr>
        <w:t xml:space="preserve">). Mais la présence de défauts </w:t>
      </w:r>
      <w:r w:rsidRPr="009F6839">
        <w:rPr>
          <w:rFonts w:ascii="Constantia" w:hAnsi="Constantia"/>
          <w:bCs/>
          <w:sz w:val="24"/>
          <w:szCs w:val="24"/>
        </w:rPr>
        <w:t>d’empilement et la largeur importante des pics de diffraction de</w:t>
      </w:r>
      <w:r>
        <w:rPr>
          <w:rFonts w:ascii="Constantia" w:hAnsi="Constantia"/>
          <w:bCs/>
          <w:sz w:val="24"/>
          <w:szCs w:val="24"/>
        </w:rPr>
        <w:t xml:space="preserve">s rayons X n’ont pas permis la </w:t>
      </w:r>
      <w:r w:rsidRPr="009F6839">
        <w:rPr>
          <w:rFonts w:ascii="Constantia" w:hAnsi="Constantia"/>
          <w:bCs/>
          <w:sz w:val="24"/>
          <w:szCs w:val="24"/>
        </w:rPr>
        <w:t>résolution de sa structure cristallographique.  Le gallosilicate</w:t>
      </w:r>
      <w:r>
        <w:rPr>
          <w:rFonts w:ascii="Constantia" w:hAnsi="Constantia"/>
          <w:bCs/>
          <w:sz w:val="24"/>
          <w:szCs w:val="24"/>
        </w:rPr>
        <w:t xml:space="preserve"> TNU-7  </w:t>
      </w:r>
      <w:r>
        <w:rPr>
          <w:rFonts w:ascii="Constantia" w:hAnsi="Constantia"/>
          <w:b/>
          <w:bCs/>
          <w:sz w:val="24"/>
          <w:szCs w:val="24"/>
        </w:rPr>
        <w:t>[55</w:t>
      </w:r>
      <w:r w:rsidRPr="00BA6C6F">
        <w:rPr>
          <w:rFonts w:ascii="Constantia" w:hAnsi="Constantia"/>
          <w:b/>
          <w:bCs/>
          <w:sz w:val="24"/>
          <w:szCs w:val="24"/>
        </w:rPr>
        <w:t>]</w:t>
      </w:r>
      <w:r>
        <w:rPr>
          <w:rFonts w:ascii="Constantia" w:hAnsi="Constantia"/>
          <w:bCs/>
          <w:sz w:val="24"/>
          <w:szCs w:val="24"/>
        </w:rPr>
        <w:t xml:space="preserve">, structuralement </w:t>
      </w:r>
      <w:r w:rsidRPr="009F6839">
        <w:rPr>
          <w:rFonts w:ascii="Constantia" w:hAnsi="Constantia"/>
          <w:bCs/>
          <w:sz w:val="24"/>
          <w:szCs w:val="24"/>
        </w:rPr>
        <w:t xml:space="preserve">identique à ECR-1, a permis de confirmer sa structure et donc </w:t>
      </w:r>
      <w:r>
        <w:rPr>
          <w:rFonts w:ascii="Constantia" w:hAnsi="Constantia"/>
          <w:bCs/>
          <w:sz w:val="24"/>
          <w:szCs w:val="24"/>
        </w:rPr>
        <w:t xml:space="preserve">l’empilement régulier de plans </w:t>
      </w:r>
      <w:r w:rsidRPr="009F6839">
        <w:rPr>
          <w:rFonts w:ascii="Constantia" w:hAnsi="Constantia"/>
          <w:bCs/>
          <w:sz w:val="24"/>
          <w:szCs w:val="24"/>
        </w:rPr>
        <w:t>atomique de zéolithe mordénite (MOR) et mazzite (MAZ). La Figure I</w:t>
      </w:r>
      <w:r>
        <w:rPr>
          <w:rFonts w:ascii="Constantia" w:hAnsi="Constantia"/>
          <w:bCs/>
          <w:sz w:val="24"/>
          <w:szCs w:val="24"/>
        </w:rPr>
        <w:t>.1</w:t>
      </w:r>
      <w:r w:rsidR="005727CC">
        <w:rPr>
          <w:rFonts w:ascii="Constantia" w:hAnsi="Constantia"/>
          <w:bCs/>
          <w:sz w:val="24"/>
          <w:szCs w:val="24"/>
        </w:rPr>
        <w:t>0</w:t>
      </w:r>
      <w:r>
        <w:rPr>
          <w:rFonts w:ascii="Constantia" w:hAnsi="Constantia"/>
          <w:bCs/>
          <w:sz w:val="24"/>
          <w:szCs w:val="24"/>
        </w:rPr>
        <w:t xml:space="preserve"> représente la stricte </w:t>
      </w:r>
      <w:r w:rsidRPr="009F6839">
        <w:rPr>
          <w:rFonts w:ascii="Constantia" w:hAnsi="Constantia"/>
          <w:bCs/>
          <w:sz w:val="24"/>
          <w:szCs w:val="24"/>
        </w:rPr>
        <w:t>alternance des plans atomiques de MOR et MAZ vue selon [100].</w:t>
      </w:r>
    </w:p>
    <w:p w:rsidR="002824F0" w:rsidRDefault="002824F0" w:rsidP="002824F0">
      <w:pPr>
        <w:jc w:val="both"/>
        <w:rPr>
          <w:rFonts w:ascii="Constantia" w:hAnsi="Constantia"/>
          <w:bCs/>
          <w:sz w:val="24"/>
          <w:szCs w:val="24"/>
        </w:rPr>
      </w:pPr>
    </w:p>
    <w:p w:rsidR="002824F0" w:rsidRDefault="002824F0" w:rsidP="002824F0">
      <w:pPr>
        <w:jc w:val="both"/>
        <w:rPr>
          <w:rFonts w:ascii="Constantia" w:hAnsi="Constantia"/>
          <w:bCs/>
          <w:sz w:val="24"/>
          <w:szCs w:val="24"/>
        </w:rPr>
      </w:pPr>
    </w:p>
    <w:p w:rsidR="002824F0" w:rsidRDefault="00664686" w:rsidP="002824F0">
      <w:pPr>
        <w:jc w:val="both"/>
        <w:rPr>
          <w:rFonts w:ascii="Constantia" w:hAnsi="Constantia"/>
          <w:bCs/>
          <w:sz w:val="24"/>
          <w:szCs w:val="24"/>
        </w:rPr>
      </w:pPr>
      <w:r>
        <w:rPr>
          <w:rFonts w:ascii="Constantia" w:hAnsi="Constantia"/>
          <w:bCs/>
          <w:noProof/>
          <w:sz w:val="24"/>
          <w:szCs w:val="24"/>
          <w:lang w:eastAsia="fr-FR"/>
        </w:rPr>
        <w:pict>
          <v:shape id="_x0000_s1119" type="#_x0000_t202" style="position:absolute;left:0;text-align:left;margin-left:17.75pt;margin-top:-6pt;width:426.2pt;height:217.5pt;z-index:-251644928" strokecolor="black [3213]">
            <v:textbox>
              <w:txbxContent>
                <w:p w:rsidR="00167B78" w:rsidRDefault="00167B78" w:rsidP="002824F0"/>
              </w:txbxContent>
            </v:textbox>
          </v:shape>
        </w:pict>
      </w:r>
      <w:r w:rsidR="002824F0">
        <w:rPr>
          <w:rFonts w:ascii="Constantia" w:hAnsi="Constantia"/>
          <w:bCs/>
          <w:noProof/>
          <w:sz w:val="24"/>
          <w:szCs w:val="24"/>
          <w:lang w:eastAsia="fr-FR"/>
        </w:rPr>
        <w:drawing>
          <wp:anchor distT="0" distB="0" distL="114300" distR="114300" simplePos="0" relativeHeight="251589632" behindDoc="0" locked="0" layoutInCell="1" allowOverlap="1">
            <wp:simplePos x="0" y="0"/>
            <wp:positionH relativeFrom="column">
              <wp:posOffset>1414145</wp:posOffset>
            </wp:positionH>
            <wp:positionV relativeFrom="paragraph">
              <wp:posOffset>-57150</wp:posOffset>
            </wp:positionV>
            <wp:extent cx="3267075" cy="2187201"/>
            <wp:effectExtent l="19050" t="0" r="9525" b="0"/>
            <wp:wrapNone/>
            <wp:docPr id="25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11" cstate="print"/>
                    <a:srcRect/>
                    <a:stretch>
                      <a:fillRect/>
                    </a:stretch>
                  </pic:blipFill>
                  <pic:spPr bwMode="auto">
                    <a:xfrm>
                      <a:off x="0" y="0"/>
                      <a:ext cx="3267075" cy="2187201"/>
                    </a:xfrm>
                    <a:prstGeom prst="rect">
                      <a:avLst/>
                    </a:prstGeom>
                    <a:noFill/>
                    <a:ln w="9525">
                      <a:noFill/>
                      <a:miter lim="800000"/>
                      <a:headEnd/>
                      <a:tailEnd/>
                    </a:ln>
                  </pic:spPr>
                </pic:pic>
              </a:graphicData>
            </a:graphic>
          </wp:anchor>
        </w:drawing>
      </w:r>
    </w:p>
    <w:p w:rsidR="002824F0" w:rsidRDefault="002824F0" w:rsidP="002824F0">
      <w:pPr>
        <w:jc w:val="both"/>
        <w:rPr>
          <w:rFonts w:ascii="Constantia" w:hAnsi="Constantia"/>
          <w:bCs/>
          <w:sz w:val="24"/>
          <w:szCs w:val="24"/>
        </w:rPr>
      </w:pPr>
    </w:p>
    <w:p w:rsidR="002824F0" w:rsidRDefault="002824F0" w:rsidP="002824F0">
      <w:pPr>
        <w:jc w:val="both"/>
        <w:rPr>
          <w:rFonts w:ascii="Constantia" w:hAnsi="Constantia"/>
          <w:bCs/>
          <w:sz w:val="24"/>
          <w:szCs w:val="24"/>
        </w:rPr>
      </w:pPr>
    </w:p>
    <w:p w:rsidR="002824F0" w:rsidRDefault="002824F0" w:rsidP="002824F0">
      <w:pPr>
        <w:jc w:val="both"/>
        <w:rPr>
          <w:rFonts w:ascii="Constantia" w:hAnsi="Constantia"/>
          <w:bCs/>
          <w:sz w:val="24"/>
          <w:szCs w:val="24"/>
        </w:rPr>
      </w:pPr>
    </w:p>
    <w:p w:rsidR="002824F0" w:rsidRDefault="002824F0" w:rsidP="002824F0">
      <w:pPr>
        <w:jc w:val="both"/>
        <w:rPr>
          <w:rFonts w:ascii="Constantia" w:hAnsi="Constantia"/>
          <w:bCs/>
          <w:sz w:val="24"/>
          <w:szCs w:val="24"/>
        </w:rPr>
      </w:pPr>
    </w:p>
    <w:p w:rsidR="002824F0" w:rsidRDefault="002824F0" w:rsidP="002824F0">
      <w:pPr>
        <w:jc w:val="both"/>
        <w:rPr>
          <w:rFonts w:ascii="Constantia" w:hAnsi="Constantia"/>
          <w:bCs/>
          <w:sz w:val="24"/>
          <w:szCs w:val="24"/>
        </w:rPr>
      </w:pPr>
    </w:p>
    <w:p w:rsidR="002824F0" w:rsidRPr="00151B63" w:rsidRDefault="00664686" w:rsidP="002824F0">
      <w:pPr>
        <w:jc w:val="both"/>
        <w:rPr>
          <w:rFonts w:ascii="Constantia" w:hAnsi="Constantia"/>
          <w:bCs/>
          <w:sz w:val="24"/>
          <w:szCs w:val="24"/>
        </w:rPr>
      </w:pPr>
      <w:r w:rsidRPr="00664686">
        <w:rPr>
          <w:rFonts w:ascii="Constantia" w:hAnsi="Constantia"/>
          <w:b/>
          <w:bCs/>
          <w:noProof/>
          <w:sz w:val="30"/>
          <w:szCs w:val="30"/>
          <w:lang w:eastAsia="fr-FR"/>
        </w:rPr>
        <w:pict>
          <v:shape id="_x0000_s1116" type="#_x0000_t202" style="position:absolute;left:0;text-align:left;margin-left:14.45pt;margin-top:12.9pt;width:443.75pt;height:46.8pt;z-index:251668480" filled="f" stroked="f">
            <v:textbox style="mso-next-textbox:#_x0000_s1116">
              <w:txbxContent>
                <w:p w:rsidR="00167B78" w:rsidRPr="00F36719" w:rsidRDefault="00167B78" w:rsidP="002824F0">
                  <w:pPr>
                    <w:jc w:val="center"/>
                    <w:rPr>
                      <w:rFonts w:ascii="Constantia" w:hAnsi="Constantia"/>
                      <w:sz w:val="24"/>
                      <w:szCs w:val="24"/>
                    </w:rPr>
                  </w:pPr>
                  <w:r>
                    <w:rPr>
                      <w:rFonts w:ascii="Constantia" w:hAnsi="Constantia"/>
                      <w:b/>
                      <w:sz w:val="24"/>
                      <w:szCs w:val="24"/>
                    </w:rPr>
                    <w:t>Figure I.10</w:t>
                  </w:r>
                  <w:r w:rsidRPr="001C236A">
                    <w:rPr>
                      <w:rFonts w:ascii="Constantia" w:hAnsi="Constantia"/>
                      <w:b/>
                      <w:sz w:val="24"/>
                      <w:szCs w:val="24"/>
                    </w:rPr>
                    <w:t>.</w:t>
                  </w:r>
                  <w:r>
                    <w:rPr>
                      <w:rFonts w:ascii="Constantia" w:hAnsi="Constantia"/>
                      <w:sz w:val="24"/>
                      <w:szCs w:val="24"/>
                    </w:rPr>
                    <w:t xml:space="preserve"> </w:t>
                  </w:r>
                  <w:r w:rsidRPr="001C236A">
                    <w:rPr>
                      <w:rFonts w:ascii="Constantia" w:hAnsi="Constantia"/>
                      <w:sz w:val="24"/>
                      <w:szCs w:val="24"/>
                    </w:rPr>
                    <w:t xml:space="preserve">Structure affinée du gallosilicate TNU-7 ainsi que </w:t>
                  </w:r>
                  <w:r>
                    <w:rPr>
                      <w:rFonts w:ascii="Constantia" w:hAnsi="Constantia"/>
                      <w:sz w:val="24"/>
                      <w:szCs w:val="24"/>
                    </w:rPr>
                    <w:t>la position de cations Na</w:t>
                  </w:r>
                  <w:r>
                    <w:rPr>
                      <w:rFonts w:ascii="Constantia" w:hAnsi="Constantia"/>
                      <w:sz w:val="24"/>
                      <w:szCs w:val="24"/>
                      <w:vertAlign w:val="superscript"/>
                    </w:rPr>
                    <w:t>+</w:t>
                  </w:r>
                  <w:r>
                    <w:rPr>
                      <w:rFonts w:ascii="Constantia" w:hAnsi="Constantia"/>
                      <w:sz w:val="24"/>
                      <w:szCs w:val="24"/>
                    </w:rPr>
                    <w:t xml:space="preserve">, vue selon [100] </w:t>
                  </w:r>
                  <w:r w:rsidRPr="00F36719">
                    <w:rPr>
                      <w:rFonts w:ascii="Constantia" w:hAnsi="Constantia"/>
                      <w:b/>
                      <w:sz w:val="24"/>
                      <w:szCs w:val="24"/>
                    </w:rPr>
                    <w:t>[</w:t>
                  </w:r>
                  <w:r>
                    <w:rPr>
                      <w:rFonts w:ascii="Constantia" w:hAnsi="Constantia"/>
                      <w:b/>
                      <w:sz w:val="24"/>
                      <w:szCs w:val="24"/>
                    </w:rPr>
                    <w:t>55]</w:t>
                  </w:r>
                </w:p>
              </w:txbxContent>
            </v:textbox>
          </v:shape>
        </w:pict>
      </w:r>
    </w:p>
    <w:p w:rsidR="002824F0" w:rsidRPr="00785F4E" w:rsidRDefault="002824F0" w:rsidP="002824F0">
      <w:pPr>
        <w:jc w:val="both"/>
        <w:rPr>
          <w:rFonts w:ascii="Constantia" w:hAnsi="Constantia"/>
          <w:bCs/>
          <w:sz w:val="24"/>
          <w:szCs w:val="24"/>
        </w:rPr>
      </w:pPr>
    </w:p>
    <w:p w:rsidR="002824F0" w:rsidRDefault="002824F0" w:rsidP="002824F0">
      <w:pPr>
        <w:jc w:val="both"/>
        <w:rPr>
          <w:rFonts w:ascii="Constantia" w:hAnsi="Constantia"/>
          <w:bCs/>
          <w:sz w:val="24"/>
          <w:szCs w:val="24"/>
        </w:rPr>
      </w:pPr>
    </w:p>
    <w:p w:rsidR="002824F0" w:rsidRPr="00916B2B" w:rsidRDefault="002824F0" w:rsidP="002824F0">
      <w:pPr>
        <w:jc w:val="both"/>
        <w:rPr>
          <w:rFonts w:ascii="Constantia" w:hAnsi="Constantia"/>
          <w:b/>
          <w:bCs/>
          <w:sz w:val="24"/>
          <w:szCs w:val="24"/>
        </w:rPr>
      </w:pPr>
      <w:r w:rsidRPr="00916B2B">
        <w:rPr>
          <w:rFonts w:ascii="Constantia" w:hAnsi="Constantia"/>
          <w:b/>
          <w:bCs/>
          <w:sz w:val="24"/>
          <w:szCs w:val="24"/>
        </w:rPr>
        <w:t>II.</w:t>
      </w:r>
      <w:r>
        <w:rPr>
          <w:rFonts w:ascii="Constantia" w:hAnsi="Constantia"/>
          <w:b/>
          <w:bCs/>
          <w:sz w:val="24"/>
          <w:szCs w:val="24"/>
        </w:rPr>
        <w:t>2</w:t>
      </w:r>
      <w:r w:rsidRPr="00916B2B">
        <w:rPr>
          <w:rFonts w:ascii="Constantia" w:hAnsi="Constantia"/>
          <w:b/>
          <w:bCs/>
          <w:sz w:val="24"/>
          <w:szCs w:val="24"/>
        </w:rPr>
        <w:t xml:space="preserve">.2.2. Surcroissance : </w:t>
      </w:r>
    </w:p>
    <w:p w:rsidR="002824F0" w:rsidRPr="000950C1" w:rsidRDefault="002824F0" w:rsidP="003009ED">
      <w:pPr>
        <w:jc w:val="both"/>
        <w:rPr>
          <w:rFonts w:ascii="Constantia" w:hAnsi="Constantia"/>
          <w:b/>
          <w:bCs/>
          <w:sz w:val="26"/>
          <w:szCs w:val="26"/>
        </w:rPr>
      </w:pPr>
      <w:r>
        <w:rPr>
          <w:rFonts w:ascii="Constantia" w:hAnsi="Constantia"/>
          <w:b/>
          <w:bCs/>
          <w:sz w:val="26"/>
          <w:szCs w:val="26"/>
        </w:rPr>
        <w:t xml:space="preserve">         </w:t>
      </w:r>
      <w:r w:rsidRPr="00653EDB">
        <w:rPr>
          <w:rFonts w:ascii="Constantia" w:hAnsi="Constantia"/>
          <w:b/>
          <w:bCs/>
          <w:i/>
          <w:sz w:val="32"/>
          <w:szCs w:val="32"/>
        </w:rPr>
        <w:t>C</w:t>
      </w:r>
      <w:r w:rsidRPr="00B46A2A">
        <w:rPr>
          <w:rFonts w:ascii="Constantia" w:hAnsi="Constantia"/>
          <w:bCs/>
          <w:sz w:val="24"/>
          <w:szCs w:val="24"/>
        </w:rPr>
        <w:t>e phénomène a été également observé à la surface de certains cristaux ; il s’agit alors de surcroissance, c'est-à-dire qu’il n’y a pas d’alternance de phases zéolithiques mais une croissance d’une zéolithe sur l’une des faces du cristal de l’autre zéolithe. Les couples</w:t>
      </w:r>
      <w:r>
        <w:rPr>
          <w:rFonts w:ascii="Constantia" w:hAnsi="Constantia"/>
          <w:bCs/>
          <w:sz w:val="24"/>
          <w:szCs w:val="24"/>
        </w:rPr>
        <w:t xml:space="preserve"> </w:t>
      </w:r>
      <w:r w:rsidRPr="00B46A2A">
        <w:rPr>
          <w:rFonts w:ascii="Constantia" w:hAnsi="Constantia"/>
          <w:bCs/>
          <w:sz w:val="24"/>
          <w:szCs w:val="24"/>
        </w:rPr>
        <w:t>suiv</w:t>
      </w:r>
      <w:r w:rsidR="00F644B0">
        <w:rPr>
          <w:rFonts w:ascii="Constantia" w:hAnsi="Constantia"/>
          <w:bCs/>
          <w:sz w:val="24"/>
          <w:szCs w:val="24"/>
        </w:rPr>
        <w:t>ants en sont des exemples : CAN/</w:t>
      </w:r>
      <w:r w:rsidRPr="00B46A2A">
        <w:rPr>
          <w:rFonts w:ascii="Constantia" w:hAnsi="Constantia"/>
          <w:bCs/>
          <w:sz w:val="24"/>
          <w:szCs w:val="24"/>
        </w:rPr>
        <w:t xml:space="preserve">SOD </w:t>
      </w:r>
      <w:r>
        <w:rPr>
          <w:rFonts w:ascii="Constantia" w:hAnsi="Constantia"/>
          <w:b/>
          <w:bCs/>
          <w:sz w:val="24"/>
          <w:szCs w:val="24"/>
        </w:rPr>
        <w:t>[56</w:t>
      </w:r>
      <w:r w:rsidRPr="00BA6C6F">
        <w:rPr>
          <w:rFonts w:ascii="Constantia" w:hAnsi="Constantia"/>
          <w:b/>
          <w:bCs/>
          <w:sz w:val="24"/>
          <w:szCs w:val="24"/>
        </w:rPr>
        <w:t>]</w:t>
      </w:r>
      <w:r w:rsidR="00F644B0">
        <w:rPr>
          <w:rFonts w:ascii="Constantia" w:hAnsi="Constantia"/>
          <w:bCs/>
          <w:sz w:val="24"/>
          <w:szCs w:val="24"/>
        </w:rPr>
        <w:t>, FAU/</w:t>
      </w:r>
      <w:r w:rsidRPr="00B46A2A">
        <w:rPr>
          <w:rFonts w:ascii="Constantia" w:hAnsi="Constantia"/>
          <w:bCs/>
          <w:sz w:val="24"/>
          <w:szCs w:val="24"/>
        </w:rPr>
        <w:t xml:space="preserve">LTA </w:t>
      </w:r>
      <w:r>
        <w:rPr>
          <w:rFonts w:ascii="Constantia" w:hAnsi="Constantia"/>
          <w:b/>
          <w:bCs/>
          <w:sz w:val="24"/>
          <w:szCs w:val="24"/>
        </w:rPr>
        <w:t>[57, 58</w:t>
      </w:r>
      <w:r w:rsidRPr="00BA6C6F">
        <w:rPr>
          <w:rFonts w:ascii="Constantia" w:hAnsi="Constantia"/>
          <w:b/>
          <w:bCs/>
          <w:sz w:val="24"/>
          <w:szCs w:val="24"/>
        </w:rPr>
        <w:t>]</w:t>
      </w:r>
      <w:r w:rsidR="00F644B0">
        <w:rPr>
          <w:rFonts w:ascii="Constantia" w:hAnsi="Constantia"/>
          <w:bCs/>
          <w:sz w:val="24"/>
          <w:szCs w:val="24"/>
        </w:rPr>
        <w:t>, MAZ/</w:t>
      </w:r>
      <w:r w:rsidRPr="00B46A2A">
        <w:rPr>
          <w:rFonts w:ascii="Constantia" w:hAnsi="Constantia"/>
          <w:bCs/>
          <w:sz w:val="24"/>
          <w:szCs w:val="24"/>
        </w:rPr>
        <w:t xml:space="preserve">EMT </w:t>
      </w:r>
      <w:r>
        <w:rPr>
          <w:rFonts w:ascii="Constantia" w:hAnsi="Constantia"/>
          <w:b/>
          <w:bCs/>
          <w:sz w:val="24"/>
          <w:szCs w:val="24"/>
        </w:rPr>
        <w:t>[59</w:t>
      </w:r>
      <w:r w:rsidRPr="00BA6C6F">
        <w:rPr>
          <w:rFonts w:ascii="Constantia" w:hAnsi="Constantia"/>
          <w:b/>
          <w:bCs/>
          <w:sz w:val="24"/>
          <w:szCs w:val="24"/>
        </w:rPr>
        <w:t>]</w:t>
      </w:r>
      <w:r w:rsidRPr="00B46A2A">
        <w:rPr>
          <w:rFonts w:ascii="Constantia" w:hAnsi="Constantia"/>
          <w:bCs/>
          <w:sz w:val="24"/>
          <w:szCs w:val="24"/>
        </w:rPr>
        <w:t>,</w:t>
      </w:r>
      <w:r>
        <w:rPr>
          <w:rFonts w:ascii="Constantia" w:hAnsi="Constantia"/>
          <w:bCs/>
          <w:sz w:val="24"/>
          <w:szCs w:val="24"/>
        </w:rPr>
        <w:t xml:space="preserve"> </w:t>
      </w:r>
      <w:r w:rsidR="00F644B0">
        <w:rPr>
          <w:rFonts w:ascii="Constantia" w:hAnsi="Constantia"/>
          <w:bCs/>
          <w:sz w:val="24"/>
          <w:szCs w:val="24"/>
        </w:rPr>
        <w:t>FAU</w:t>
      </w:r>
      <w:r w:rsidRPr="00105485">
        <w:rPr>
          <w:rFonts w:ascii="Constantia" w:hAnsi="Constantia"/>
          <w:bCs/>
          <w:sz w:val="24"/>
          <w:szCs w:val="24"/>
        </w:rPr>
        <w:t xml:space="preserve">/EMT </w:t>
      </w:r>
      <w:r>
        <w:rPr>
          <w:rFonts w:ascii="Constantia" w:hAnsi="Constantia"/>
          <w:b/>
          <w:bCs/>
          <w:sz w:val="24"/>
          <w:szCs w:val="24"/>
        </w:rPr>
        <w:t>[60-62</w:t>
      </w:r>
      <w:r w:rsidRPr="00BA6C6F">
        <w:rPr>
          <w:rFonts w:ascii="Constantia" w:hAnsi="Constantia"/>
          <w:b/>
          <w:bCs/>
          <w:sz w:val="24"/>
          <w:szCs w:val="24"/>
        </w:rPr>
        <w:t>]</w:t>
      </w:r>
      <w:r w:rsidR="00F644B0">
        <w:rPr>
          <w:rFonts w:ascii="Constantia" w:hAnsi="Constantia"/>
          <w:bCs/>
          <w:sz w:val="24"/>
          <w:szCs w:val="24"/>
        </w:rPr>
        <w:t>, ETS-10/</w:t>
      </w:r>
      <w:r w:rsidRPr="00105485">
        <w:rPr>
          <w:rFonts w:ascii="Constantia" w:hAnsi="Constantia"/>
          <w:bCs/>
          <w:sz w:val="24"/>
          <w:szCs w:val="24"/>
        </w:rPr>
        <w:t>ETS-4</w:t>
      </w:r>
      <w:r>
        <w:rPr>
          <w:rFonts w:ascii="Constantia" w:hAnsi="Constantia"/>
          <w:b/>
          <w:bCs/>
          <w:sz w:val="24"/>
          <w:szCs w:val="24"/>
        </w:rPr>
        <w:t>[63</w:t>
      </w:r>
      <w:r w:rsidRPr="00BA6C6F">
        <w:rPr>
          <w:rFonts w:ascii="Constantia" w:hAnsi="Constantia"/>
          <w:b/>
          <w:bCs/>
          <w:sz w:val="24"/>
          <w:szCs w:val="24"/>
        </w:rPr>
        <w:t>]</w:t>
      </w:r>
      <w:r w:rsidRPr="00105485">
        <w:rPr>
          <w:rFonts w:ascii="Constantia" w:hAnsi="Constantia"/>
          <w:bCs/>
          <w:sz w:val="24"/>
          <w:szCs w:val="24"/>
        </w:rPr>
        <w:t>. Tous ces couples de zéolithes ont un point commun : ils présentent des éléments de structure et des conditi</w:t>
      </w:r>
      <w:r>
        <w:rPr>
          <w:rFonts w:ascii="Constantia" w:hAnsi="Constantia"/>
          <w:bCs/>
          <w:sz w:val="24"/>
          <w:szCs w:val="24"/>
        </w:rPr>
        <w:t xml:space="preserve">ons de synthèse similaires. La </w:t>
      </w:r>
      <w:r w:rsidRPr="00105485">
        <w:rPr>
          <w:rFonts w:ascii="Constantia" w:hAnsi="Constantia"/>
          <w:bCs/>
          <w:sz w:val="24"/>
          <w:szCs w:val="24"/>
        </w:rPr>
        <w:t>croissance épitaxiale de zéolithe X (FAU) sur de la zéolithe A (LTA) a aussi été observée sur de gros cristaux préparés selon une méthode de Charnell m</w:t>
      </w:r>
      <w:r>
        <w:rPr>
          <w:rFonts w:ascii="Constantia" w:hAnsi="Constantia"/>
          <w:bCs/>
          <w:sz w:val="24"/>
          <w:szCs w:val="24"/>
        </w:rPr>
        <w:t xml:space="preserve">odifiée </w:t>
      </w:r>
      <w:r>
        <w:rPr>
          <w:rFonts w:ascii="Constantia" w:hAnsi="Constantia"/>
          <w:b/>
          <w:bCs/>
          <w:sz w:val="24"/>
          <w:szCs w:val="24"/>
        </w:rPr>
        <w:t>[62, 63</w:t>
      </w:r>
      <w:r w:rsidRPr="006A01C0">
        <w:rPr>
          <w:rFonts w:ascii="Constantia" w:hAnsi="Constantia"/>
          <w:b/>
          <w:bCs/>
          <w:sz w:val="24"/>
          <w:szCs w:val="24"/>
        </w:rPr>
        <w:t>]</w:t>
      </w:r>
      <w:r>
        <w:rPr>
          <w:rFonts w:ascii="Constantia" w:hAnsi="Constantia"/>
          <w:bCs/>
          <w:sz w:val="24"/>
          <w:szCs w:val="24"/>
        </w:rPr>
        <w:t>. Plus récem</w:t>
      </w:r>
      <w:r w:rsidRPr="00105485">
        <w:rPr>
          <w:rFonts w:ascii="Constantia" w:hAnsi="Constantia"/>
          <w:bCs/>
          <w:sz w:val="24"/>
          <w:szCs w:val="24"/>
        </w:rPr>
        <w:t xml:space="preserve">ment, Wakihara </w:t>
      </w:r>
      <w:r w:rsidRPr="00F644B0">
        <w:rPr>
          <w:rFonts w:ascii="Constantia" w:hAnsi="Constantia"/>
          <w:bCs/>
          <w:i/>
          <w:iCs/>
          <w:sz w:val="24"/>
          <w:szCs w:val="24"/>
        </w:rPr>
        <w:t>et al</w:t>
      </w:r>
      <w:r w:rsidRPr="00105485">
        <w:rPr>
          <w:rFonts w:ascii="Constantia" w:hAnsi="Constantia"/>
          <w:bCs/>
          <w:sz w:val="24"/>
          <w:szCs w:val="24"/>
        </w:rPr>
        <w:t>. ont observé la croissance épitaxiale d’</w:t>
      </w:r>
      <w:r>
        <w:rPr>
          <w:rFonts w:ascii="Constantia" w:hAnsi="Constantia"/>
          <w:bCs/>
          <w:sz w:val="24"/>
          <w:szCs w:val="24"/>
        </w:rPr>
        <w:t xml:space="preserve">un film de chabazite (CHA) sur </w:t>
      </w:r>
      <w:r w:rsidRPr="00105485">
        <w:rPr>
          <w:rFonts w:ascii="Constantia" w:hAnsi="Constantia"/>
          <w:bCs/>
          <w:sz w:val="24"/>
          <w:szCs w:val="24"/>
        </w:rPr>
        <w:t xml:space="preserve">un cristal de sodalite (SOD) </w:t>
      </w:r>
      <w:r>
        <w:rPr>
          <w:rFonts w:ascii="Constantia" w:hAnsi="Constantia"/>
          <w:b/>
          <w:bCs/>
          <w:sz w:val="24"/>
          <w:szCs w:val="24"/>
        </w:rPr>
        <w:t>[64</w:t>
      </w:r>
      <w:r w:rsidRPr="00947B3F">
        <w:rPr>
          <w:rFonts w:ascii="Constantia" w:hAnsi="Constantia"/>
          <w:b/>
          <w:bCs/>
          <w:sz w:val="24"/>
          <w:szCs w:val="24"/>
        </w:rPr>
        <w:t>]</w:t>
      </w:r>
      <w:r>
        <w:rPr>
          <w:rFonts w:ascii="Constantia" w:hAnsi="Constantia"/>
          <w:bCs/>
          <w:sz w:val="24"/>
          <w:szCs w:val="24"/>
        </w:rPr>
        <w:t>. La Figure I.1</w:t>
      </w:r>
      <w:r w:rsidR="00D85200">
        <w:rPr>
          <w:rFonts w:ascii="Constantia" w:hAnsi="Constantia"/>
          <w:bCs/>
          <w:sz w:val="24"/>
          <w:szCs w:val="24"/>
        </w:rPr>
        <w:t>1</w:t>
      </w:r>
      <w:r w:rsidRPr="00105485">
        <w:rPr>
          <w:rFonts w:ascii="Constantia" w:hAnsi="Constantia"/>
          <w:bCs/>
          <w:sz w:val="24"/>
          <w:szCs w:val="24"/>
        </w:rPr>
        <w:t xml:space="preserve"> permet de voir la séq</w:t>
      </w:r>
      <w:r>
        <w:rPr>
          <w:rFonts w:ascii="Constantia" w:hAnsi="Constantia"/>
          <w:bCs/>
          <w:sz w:val="24"/>
          <w:szCs w:val="24"/>
        </w:rPr>
        <w:t xml:space="preserve">uence d’empilement le </w:t>
      </w:r>
      <w:r w:rsidRPr="00105485">
        <w:rPr>
          <w:rFonts w:ascii="Constantia" w:hAnsi="Constantia"/>
          <w:bCs/>
          <w:sz w:val="24"/>
          <w:szCs w:val="24"/>
        </w:rPr>
        <w:t>long de la rangée [111] de la cha</w:t>
      </w:r>
      <w:r>
        <w:rPr>
          <w:rFonts w:ascii="Constantia" w:hAnsi="Constantia"/>
          <w:bCs/>
          <w:sz w:val="24"/>
          <w:szCs w:val="24"/>
        </w:rPr>
        <w:t>bazite (CHA) (de type «aabbcc</w:t>
      </w:r>
      <w:r w:rsidR="00F644B0">
        <w:rPr>
          <w:rFonts w:ascii="Constantia" w:hAnsi="Constantia"/>
          <w:bCs/>
          <w:sz w:val="24"/>
          <w:szCs w:val="24"/>
        </w:rPr>
        <w:t>») et celle selon les direc</w:t>
      </w:r>
      <w:r w:rsidRPr="00105485">
        <w:rPr>
          <w:rFonts w:ascii="Constantia" w:hAnsi="Constantia"/>
          <w:bCs/>
          <w:sz w:val="24"/>
          <w:szCs w:val="24"/>
        </w:rPr>
        <w:t>tions &lt;111&gt; de la sodalite (SOD) (de type « abc »). Ces deux structures ont en commun les mêmes unités secondaires de construction (Double cycle à 6 él</w:t>
      </w:r>
      <w:r>
        <w:rPr>
          <w:rFonts w:ascii="Constantia" w:hAnsi="Constantia"/>
          <w:bCs/>
          <w:sz w:val="24"/>
          <w:szCs w:val="24"/>
        </w:rPr>
        <w:t xml:space="preserve">éments tétraédriques, D6R). Un </w:t>
      </w:r>
      <w:r w:rsidRPr="00105485">
        <w:rPr>
          <w:rFonts w:ascii="Constantia" w:hAnsi="Constantia"/>
          <w:bCs/>
          <w:sz w:val="24"/>
          <w:szCs w:val="24"/>
        </w:rPr>
        <w:t>défaut d’empilement des unités D6R a permis la surcroissance</w:t>
      </w:r>
      <w:r>
        <w:rPr>
          <w:rFonts w:ascii="Constantia" w:hAnsi="Constantia"/>
          <w:bCs/>
          <w:sz w:val="24"/>
          <w:szCs w:val="24"/>
        </w:rPr>
        <w:t xml:space="preserve"> épitaxiale de cristaux de cha</w:t>
      </w:r>
      <w:r w:rsidRPr="00105485">
        <w:rPr>
          <w:rFonts w:ascii="Constantia" w:hAnsi="Constantia"/>
          <w:bCs/>
          <w:sz w:val="24"/>
          <w:szCs w:val="24"/>
        </w:rPr>
        <w:t xml:space="preserve">bazite (CHA) sur un cristal de sodalite millimétrique (SOD). </w:t>
      </w:r>
    </w:p>
    <w:p w:rsidR="00237043" w:rsidRDefault="002824F0" w:rsidP="00237043">
      <w:pPr>
        <w:ind w:firstLine="708"/>
        <w:jc w:val="both"/>
      </w:pPr>
      <w:r w:rsidRPr="00105485">
        <w:rPr>
          <w:rFonts w:ascii="Constantia" w:hAnsi="Constantia"/>
          <w:bCs/>
          <w:sz w:val="24"/>
          <w:szCs w:val="24"/>
        </w:rPr>
        <w:t>Une des caractéristiques de ce type de relation entre deux phases de zéolithe étant la surcroissance dans une direction cristallographique bien défin</w:t>
      </w:r>
      <w:r>
        <w:rPr>
          <w:rFonts w:ascii="Constantia" w:hAnsi="Constantia"/>
          <w:bCs/>
          <w:sz w:val="24"/>
          <w:szCs w:val="24"/>
        </w:rPr>
        <w:t xml:space="preserve">ie, cette particularité a pour </w:t>
      </w:r>
      <w:r w:rsidRPr="00105485">
        <w:rPr>
          <w:rFonts w:ascii="Constantia" w:hAnsi="Constantia"/>
          <w:bCs/>
          <w:sz w:val="24"/>
          <w:szCs w:val="24"/>
        </w:rPr>
        <w:t>conséquence de former une couche de la deuxième zéolithe uniquement sur certaines</w:t>
      </w:r>
      <w:r>
        <w:rPr>
          <w:rFonts w:ascii="Constantia" w:hAnsi="Constantia"/>
          <w:bCs/>
          <w:sz w:val="24"/>
          <w:szCs w:val="24"/>
        </w:rPr>
        <w:t xml:space="preserve"> faces du </w:t>
      </w:r>
      <w:r w:rsidRPr="00105485">
        <w:rPr>
          <w:rFonts w:ascii="Constantia" w:hAnsi="Constantia"/>
          <w:bCs/>
          <w:sz w:val="24"/>
          <w:szCs w:val="24"/>
        </w:rPr>
        <w:t>cristal support. Comme cela a déjà été mentionné, l’analo</w:t>
      </w:r>
      <w:r>
        <w:rPr>
          <w:rFonts w:ascii="Constantia" w:hAnsi="Constantia"/>
          <w:bCs/>
          <w:sz w:val="24"/>
          <w:szCs w:val="24"/>
        </w:rPr>
        <w:t xml:space="preserve">gie structurale et la présence </w:t>
      </w:r>
      <w:r w:rsidRPr="00105485">
        <w:rPr>
          <w:rFonts w:ascii="Constantia" w:hAnsi="Constantia"/>
          <w:bCs/>
          <w:sz w:val="24"/>
          <w:szCs w:val="24"/>
        </w:rPr>
        <w:t>d’éléments structuraux identiques est une condition indispensable. C’est pour cette raison que</w:t>
      </w:r>
      <w:r>
        <w:rPr>
          <w:rFonts w:ascii="Constantia" w:hAnsi="Constantia"/>
          <w:bCs/>
          <w:sz w:val="24"/>
          <w:szCs w:val="24"/>
        </w:rPr>
        <w:t xml:space="preserve"> </w:t>
      </w:r>
      <w:r w:rsidRPr="0020462C">
        <w:rPr>
          <w:rFonts w:ascii="Constantia" w:hAnsi="Constantia"/>
          <w:bCs/>
          <w:sz w:val="24"/>
          <w:szCs w:val="24"/>
        </w:rPr>
        <w:t xml:space="preserve">la croissance épitaxiale ne peut pas se produire </w:t>
      </w:r>
      <w:r w:rsidRPr="0020462C">
        <w:rPr>
          <w:rFonts w:ascii="Constantia" w:hAnsi="Constantia"/>
          <w:bCs/>
          <w:sz w:val="24"/>
          <w:szCs w:val="24"/>
        </w:rPr>
        <w:lastRenderedPageBreak/>
        <w:t>sur toutes les faces du</w:t>
      </w:r>
      <w:r w:rsidR="00F644B0">
        <w:rPr>
          <w:rFonts w:ascii="Constantia" w:hAnsi="Constantia"/>
          <w:bCs/>
          <w:sz w:val="24"/>
          <w:szCs w:val="24"/>
        </w:rPr>
        <w:t xml:space="preserve"> </w:t>
      </w:r>
      <w:r w:rsidR="00237043" w:rsidRPr="0020462C">
        <w:rPr>
          <w:rFonts w:ascii="Constantia" w:hAnsi="Constantia"/>
          <w:bCs/>
          <w:sz w:val="24"/>
          <w:szCs w:val="24"/>
        </w:rPr>
        <w:t>cristal support. Il n’est</w:t>
      </w:r>
      <w:r w:rsidR="00237043">
        <w:rPr>
          <w:rFonts w:ascii="Constantia" w:hAnsi="Constantia"/>
          <w:bCs/>
          <w:sz w:val="24"/>
          <w:szCs w:val="24"/>
        </w:rPr>
        <w:t xml:space="preserve"> </w:t>
      </w:r>
      <w:r w:rsidR="00237043" w:rsidRPr="00C11670">
        <w:rPr>
          <w:rFonts w:ascii="Constantia" w:hAnsi="Constantia"/>
          <w:bCs/>
          <w:sz w:val="24"/>
          <w:szCs w:val="24"/>
        </w:rPr>
        <w:t>pas possible que deux structures aient des similitudes selon tous les plans cristallographiques sinon il s’agirait de la même structure.</w:t>
      </w:r>
    </w:p>
    <w:p w:rsidR="002824F0" w:rsidRPr="00237043" w:rsidRDefault="002824F0" w:rsidP="00237043">
      <w:pPr>
        <w:ind w:firstLine="708"/>
        <w:jc w:val="both"/>
      </w:pPr>
      <w:r w:rsidRPr="00C11670">
        <w:rPr>
          <w:rFonts w:ascii="Constantia" w:hAnsi="Constantia"/>
          <w:bCs/>
          <w:sz w:val="24"/>
          <w:szCs w:val="24"/>
        </w:rPr>
        <w:t>Un exemple de matériau original présentant la surcroissance de MCM-41 (mésoporeux) sur un cristal de zéolithe de type structural EMT (MC</w:t>
      </w:r>
      <w:r>
        <w:rPr>
          <w:rFonts w:ascii="Constantia" w:hAnsi="Constantia"/>
          <w:bCs/>
          <w:sz w:val="24"/>
          <w:szCs w:val="24"/>
        </w:rPr>
        <w:t xml:space="preserve">M-41 / EMT) </w:t>
      </w:r>
      <w:r>
        <w:rPr>
          <w:rFonts w:ascii="Constantia" w:hAnsi="Constantia"/>
          <w:b/>
          <w:bCs/>
          <w:sz w:val="24"/>
          <w:szCs w:val="24"/>
        </w:rPr>
        <w:t>[65</w:t>
      </w:r>
      <w:r w:rsidRPr="00947B3F">
        <w:rPr>
          <w:rFonts w:ascii="Constantia" w:hAnsi="Constantia"/>
          <w:b/>
          <w:bCs/>
          <w:sz w:val="24"/>
          <w:szCs w:val="24"/>
        </w:rPr>
        <w:t>]</w:t>
      </w:r>
      <w:r>
        <w:rPr>
          <w:rFonts w:ascii="Constantia" w:hAnsi="Constantia"/>
          <w:bCs/>
          <w:sz w:val="24"/>
          <w:szCs w:val="24"/>
        </w:rPr>
        <w:t xml:space="preserve"> a été décrit </w:t>
      </w:r>
      <w:r w:rsidRPr="00C11670">
        <w:rPr>
          <w:rFonts w:ascii="Constantia" w:hAnsi="Constantia"/>
          <w:bCs/>
          <w:sz w:val="24"/>
          <w:szCs w:val="24"/>
        </w:rPr>
        <w:t>mais aucune relation intime (structurale) n’e</w:t>
      </w:r>
      <w:r>
        <w:rPr>
          <w:rFonts w:ascii="Constantia" w:hAnsi="Constantia"/>
          <w:bCs/>
          <w:sz w:val="24"/>
          <w:szCs w:val="24"/>
        </w:rPr>
        <w:t>xiste entre ces deux matériaux.</w:t>
      </w:r>
    </w:p>
    <w:p w:rsidR="002824F0" w:rsidRDefault="002824F0" w:rsidP="002824F0">
      <w:pPr>
        <w:tabs>
          <w:tab w:val="center" w:pos="4677"/>
        </w:tabs>
        <w:jc w:val="both"/>
        <w:rPr>
          <w:rFonts w:ascii="Constantia" w:hAnsi="Constantia"/>
          <w:bCs/>
          <w:sz w:val="24"/>
          <w:szCs w:val="24"/>
        </w:rPr>
      </w:pPr>
      <w:r>
        <w:rPr>
          <w:rFonts w:ascii="Constantia" w:hAnsi="Constantia"/>
          <w:bCs/>
          <w:noProof/>
          <w:sz w:val="24"/>
          <w:szCs w:val="24"/>
          <w:lang w:eastAsia="fr-FR"/>
        </w:rPr>
        <w:drawing>
          <wp:anchor distT="0" distB="0" distL="114300" distR="114300" simplePos="0" relativeHeight="251591680" behindDoc="0" locked="0" layoutInCell="1" allowOverlap="1">
            <wp:simplePos x="0" y="0"/>
            <wp:positionH relativeFrom="column">
              <wp:posOffset>1518920</wp:posOffset>
            </wp:positionH>
            <wp:positionV relativeFrom="paragraph">
              <wp:posOffset>88265</wp:posOffset>
            </wp:positionV>
            <wp:extent cx="2933700" cy="2501450"/>
            <wp:effectExtent l="19050" t="0" r="0" b="0"/>
            <wp:wrapNone/>
            <wp:docPr id="25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2" cstate="print"/>
                    <a:srcRect/>
                    <a:stretch>
                      <a:fillRect/>
                    </a:stretch>
                  </pic:blipFill>
                  <pic:spPr bwMode="auto">
                    <a:xfrm>
                      <a:off x="0" y="0"/>
                      <a:ext cx="2937952" cy="2505075"/>
                    </a:xfrm>
                    <a:prstGeom prst="rect">
                      <a:avLst/>
                    </a:prstGeom>
                    <a:noFill/>
                    <a:ln w="9525">
                      <a:noFill/>
                      <a:miter lim="800000"/>
                      <a:headEnd/>
                      <a:tailEnd/>
                    </a:ln>
                  </pic:spPr>
                </pic:pic>
              </a:graphicData>
            </a:graphic>
          </wp:anchor>
        </w:drawing>
      </w:r>
      <w:r w:rsidR="00664686">
        <w:rPr>
          <w:rFonts w:ascii="Constantia" w:hAnsi="Constantia"/>
          <w:bCs/>
          <w:noProof/>
          <w:sz w:val="24"/>
          <w:szCs w:val="24"/>
          <w:lang w:eastAsia="fr-FR"/>
        </w:rPr>
        <w:pict>
          <v:shape id="_x0000_s1120" type="#_x0000_t202" style="position:absolute;left:0;text-align:left;margin-left:15.3pt;margin-top:3.2pt;width:432.85pt;height:288.5pt;z-index:-251643904;mso-position-horizontal-relative:text;mso-position-vertical-relative:text" strokecolor="black [3213]">
            <v:textbox>
              <w:txbxContent>
                <w:p w:rsidR="00167B78" w:rsidRDefault="00167B78" w:rsidP="002824F0"/>
              </w:txbxContent>
            </v:textbox>
          </v:shape>
        </w:pict>
      </w:r>
      <w:r>
        <w:rPr>
          <w:rFonts w:ascii="Constantia" w:hAnsi="Constantia"/>
          <w:bCs/>
          <w:sz w:val="24"/>
          <w:szCs w:val="24"/>
        </w:rPr>
        <w:tab/>
      </w:r>
    </w:p>
    <w:p w:rsidR="002824F0" w:rsidRDefault="002824F0" w:rsidP="002824F0">
      <w:pPr>
        <w:jc w:val="both"/>
        <w:rPr>
          <w:rFonts w:ascii="Constantia" w:hAnsi="Constantia"/>
          <w:bCs/>
          <w:sz w:val="24"/>
          <w:szCs w:val="24"/>
        </w:rPr>
      </w:pPr>
    </w:p>
    <w:p w:rsidR="002824F0" w:rsidRDefault="002824F0" w:rsidP="002824F0">
      <w:pPr>
        <w:jc w:val="both"/>
        <w:rPr>
          <w:rFonts w:ascii="Constantia" w:hAnsi="Constantia"/>
          <w:bCs/>
          <w:sz w:val="24"/>
          <w:szCs w:val="24"/>
        </w:rPr>
      </w:pPr>
    </w:p>
    <w:p w:rsidR="002824F0" w:rsidRDefault="002824F0" w:rsidP="002824F0">
      <w:pPr>
        <w:jc w:val="both"/>
        <w:rPr>
          <w:rFonts w:ascii="Constantia" w:hAnsi="Constantia"/>
          <w:bCs/>
          <w:sz w:val="24"/>
          <w:szCs w:val="24"/>
        </w:rPr>
      </w:pPr>
    </w:p>
    <w:p w:rsidR="002824F0" w:rsidRDefault="002824F0" w:rsidP="002824F0">
      <w:pPr>
        <w:jc w:val="both"/>
        <w:rPr>
          <w:rFonts w:ascii="Constantia" w:hAnsi="Constantia"/>
          <w:bCs/>
          <w:sz w:val="24"/>
          <w:szCs w:val="24"/>
        </w:rPr>
      </w:pPr>
    </w:p>
    <w:p w:rsidR="002824F0" w:rsidRDefault="002824F0" w:rsidP="002824F0">
      <w:pPr>
        <w:jc w:val="both"/>
        <w:rPr>
          <w:rFonts w:ascii="Constantia" w:hAnsi="Constantia"/>
          <w:bCs/>
          <w:sz w:val="24"/>
          <w:szCs w:val="24"/>
        </w:rPr>
      </w:pPr>
    </w:p>
    <w:p w:rsidR="002824F0" w:rsidRDefault="002824F0" w:rsidP="002824F0">
      <w:pPr>
        <w:jc w:val="both"/>
        <w:rPr>
          <w:rFonts w:ascii="Constantia" w:hAnsi="Constantia"/>
          <w:bCs/>
          <w:sz w:val="24"/>
          <w:szCs w:val="24"/>
        </w:rPr>
      </w:pPr>
    </w:p>
    <w:p w:rsidR="002824F0" w:rsidRDefault="002824F0" w:rsidP="002824F0">
      <w:pPr>
        <w:jc w:val="both"/>
        <w:rPr>
          <w:rFonts w:ascii="Constantia" w:hAnsi="Constantia"/>
          <w:bCs/>
          <w:sz w:val="24"/>
          <w:szCs w:val="24"/>
        </w:rPr>
      </w:pPr>
    </w:p>
    <w:p w:rsidR="002824F0" w:rsidRDefault="00664686" w:rsidP="002824F0">
      <w:pPr>
        <w:jc w:val="both"/>
        <w:rPr>
          <w:rFonts w:ascii="Constantia" w:hAnsi="Constantia"/>
          <w:bCs/>
          <w:sz w:val="24"/>
          <w:szCs w:val="24"/>
        </w:rPr>
      </w:pPr>
      <w:r>
        <w:rPr>
          <w:rFonts w:ascii="Constantia" w:hAnsi="Constantia"/>
          <w:bCs/>
          <w:noProof/>
          <w:sz w:val="24"/>
          <w:szCs w:val="24"/>
          <w:lang w:eastAsia="fr-FR"/>
        </w:rPr>
        <w:pict>
          <v:shape id="_x0000_s1118" type="#_x0000_t202" style="position:absolute;left:0;text-align:left;margin-left:24.3pt;margin-top:1.45pt;width:418.6pt;height:75.5pt;z-index:251670528" filled="f" stroked="f">
            <v:textbox style="mso-next-textbox:#_x0000_s1118">
              <w:txbxContent>
                <w:p w:rsidR="00167B78" w:rsidRPr="000E0CED" w:rsidRDefault="00167B78" w:rsidP="002824F0">
                  <w:pPr>
                    <w:jc w:val="center"/>
                    <w:rPr>
                      <w:rFonts w:ascii="Constantia" w:hAnsi="Constantia"/>
                      <w:sz w:val="24"/>
                      <w:szCs w:val="24"/>
                    </w:rPr>
                  </w:pPr>
                  <w:r>
                    <w:rPr>
                      <w:rFonts w:ascii="Constantia" w:hAnsi="Constantia"/>
                      <w:sz w:val="24"/>
                      <w:szCs w:val="24"/>
                    </w:rPr>
                    <w:t>-</w:t>
                  </w:r>
                  <w:r>
                    <w:rPr>
                      <w:rFonts w:ascii="Constantia" w:hAnsi="Constantia"/>
                      <w:b/>
                      <w:sz w:val="24"/>
                      <w:szCs w:val="24"/>
                    </w:rPr>
                    <w:t>Figure I.11</w:t>
                  </w:r>
                  <w:r>
                    <w:rPr>
                      <w:rFonts w:ascii="Constantia" w:hAnsi="Constantia"/>
                      <w:sz w:val="24"/>
                      <w:szCs w:val="24"/>
                    </w:rPr>
                    <w:t xml:space="preserve">. </w:t>
                  </w:r>
                  <w:r w:rsidRPr="000E0CED">
                    <w:rPr>
                      <w:rFonts w:ascii="Constantia" w:hAnsi="Constantia"/>
                      <w:sz w:val="24"/>
                      <w:szCs w:val="24"/>
                    </w:rPr>
                    <w:t>Modèle de croissance hétéroépitaxiale de chabazite (CHA) sur sodalite (SOD). La séquence d’empilement le long de la rangée [111] de la chabazite (CHA) est « aabbcc » et celle selon les directions &lt;111&gt; de la s</w:t>
                  </w:r>
                  <w:r>
                    <w:rPr>
                      <w:rFonts w:ascii="Constantia" w:hAnsi="Constantia"/>
                      <w:sz w:val="24"/>
                      <w:szCs w:val="24"/>
                    </w:rPr>
                    <w:t xml:space="preserve">odalite (SOD) est « abc » </w:t>
                  </w:r>
                  <w:r>
                    <w:rPr>
                      <w:rFonts w:ascii="Constantia" w:hAnsi="Constantia"/>
                      <w:b/>
                      <w:sz w:val="24"/>
                      <w:szCs w:val="24"/>
                    </w:rPr>
                    <w:t>[64</w:t>
                  </w:r>
                  <w:r w:rsidRPr="00947B3F">
                    <w:rPr>
                      <w:rFonts w:ascii="Constantia" w:hAnsi="Constantia"/>
                      <w:b/>
                      <w:sz w:val="24"/>
                      <w:szCs w:val="24"/>
                    </w:rPr>
                    <w:t>]</w:t>
                  </w:r>
                  <w:r>
                    <w:rPr>
                      <w:rFonts w:ascii="Constantia" w:hAnsi="Constantia"/>
                      <w:sz w:val="24"/>
                      <w:szCs w:val="24"/>
                    </w:rPr>
                    <w:t>-</w:t>
                  </w:r>
                </w:p>
              </w:txbxContent>
            </v:textbox>
          </v:shape>
        </w:pict>
      </w:r>
    </w:p>
    <w:p w:rsidR="002824F0" w:rsidRDefault="002824F0" w:rsidP="002824F0">
      <w:pPr>
        <w:jc w:val="both"/>
        <w:rPr>
          <w:rFonts w:ascii="Constantia" w:hAnsi="Constantia"/>
          <w:bCs/>
          <w:sz w:val="24"/>
          <w:szCs w:val="24"/>
        </w:rPr>
      </w:pPr>
    </w:p>
    <w:p w:rsidR="002824F0" w:rsidRDefault="002824F0" w:rsidP="002824F0">
      <w:pPr>
        <w:jc w:val="both"/>
        <w:rPr>
          <w:rFonts w:ascii="Constantia" w:hAnsi="Constantia"/>
          <w:bCs/>
          <w:sz w:val="24"/>
          <w:szCs w:val="24"/>
        </w:rPr>
      </w:pPr>
    </w:p>
    <w:p w:rsidR="002824F0" w:rsidRDefault="002824F0" w:rsidP="002824F0">
      <w:pPr>
        <w:jc w:val="both"/>
        <w:rPr>
          <w:rFonts w:ascii="Constantia" w:hAnsi="Constantia"/>
          <w:bCs/>
          <w:sz w:val="24"/>
          <w:szCs w:val="24"/>
        </w:rPr>
      </w:pPr>
    </w:p>
    <w:p w:rsidR="002824F0" w:rsidRDefault="002824F0" w:rsidP="002824F0">
      <w:pPr>
        <w:jc w:val="both"/>
        <w:rPr>
          <w:rFonts w:ascii="Constantia" w:hAnsi="Constantia"/>
          <w:bCs/>
          <w:sz w:val="24"/>
          <w:szCs w:val="24"/>
        </w:rPr>
      </w:pPr>
      <w:r>
        <w:rPr>
          <w:rFonts w:ascii="Constantia" w:hAnsi="Constantia"/>
          <w:bCs/>
          <w:sz w:val="24"/>
          <w:szCs w:val="24"/>
        </w:rPr>
        <w:t xml:space="preserve">          </w:t>
      </w:r>
      <w:r w:rsidRPr="00C11670">
        <w:rPr>
          <w:rFonts w:ascii="Constantia" w:hAnsi="Constantia"/>
          <w:bCs/>
          <w:sz w:val="24"/>
          <w:szCs w:val="24"/>
        </w:rPr>
        <w:t>En conclusion, ce phénomène ne peut pas être utilisé pour la formation d’une couche complète de zéolithe sur une autre zéolithe. A ce jour, il n’exis</w:t>
      </w:r>
      <w:r>
        <w:rPr>
          <w:rFonts w:ascii="Constantia" w:hAnsi="Constantia"/>
          <w:bCs/>
          <w:sz w:val="24"/>
          <w:szCs w:val="24"/>
        </w:rPr>
        <w:t xml:space="preserve">te aucun exemple concernant la </w:t>
      </w:r>
      <w:r w:rsidRPr="00C11670">
        <w:rPr>
          <w:rFonts w:ascii="Constantia" w:hAnsi="Constantia"/>
          <w:bCs/>
          <w:sz w:val="24"/>
          <w:szCs w:val="24"/>
        </w:rPr>
        <w:t>surcroissance d’une couche complète de zéolithe sur une autr</w:t>
      </w:r>
      <w:r>
        <w:rPr>
          <w:rFonts w:ascii="Constantia" w:hAnsi="Constantia"/>
          <w:bCs/>
          <w:sz w:val="24"/>
          <w:szCs w:val="24"/>
        </w:rPr>
        <w:t xml:space="preserve">e zéolithe ne possédant aucune </w:t>
      </w:r>
      <w:r w:rsidRPr="00C11670">
        <w:rPr>
          <w:rFonts w:ascii="Constantia" w:hAnsi="Constantia"/>
          <w:bCs/>
          <w:sz w:val="24"/>
          <w:szCs w:val="24"/>
        </w:rPr>
        <w:t>similitude structurale. De plus, les couples de zéolithes ne peuve</w:t>
      </w:r>
      <w:r>
        <w:rPr>
          <w:rFonts w:ascii="Constantia" w:hAnsi="Constantia"/>
          <w:bCs/>
          <w:sz w:val="24"/>
          <w:szCs w:val="24"/>
        </w:rPr>
        <w:t xml:space="preserve">nt être choisis librement, ils </w:t>
      </w:r>
      <w:r w:rsidRPr="00C11670">
        <w:rPr>
          <w:rFonts w:ascii="Constantia" w:hAnsi="Constantia"/>
          <w:bCs/>
          <w:sz w:val="24"/>
          <w:szCs w:val="24"/>
        </w:rPr>
        <w:t>doivent posséder des éléments de structure communs.</w:t>
      </w:r>
    </w:p>
    <w:p w:rsidR="002824F0" w:rsidRPr="002F5820" w:rsidRDefault="002824F0" w:rsidP="002824F0">
      <w:pPr>
        <w:jc w:val="both"/>
        <w:rPr>
          <w:rFonts w:ascii="Constantia" w:hAnsi="Constantia"/>
          <w:b/>
          <w:bCs/>
          <w:sz w:val="28"/>
          <w:szCs w:val="28"/>
        </w:rPr>
      </w:pPr>
      <w:r w:rsidRPr="002F5820">
        <w:rPr>
          <w:rFonts w:ascii="Constantia" w:hAnsi="Constantia"/>
          <w:b/>
          <w:bCs/>
          <w:sz w:val="28"/>
          <w:szCs w:val="28"/>
        </w:rPr>
        <w:t>II</w:t>
      </w:r>
      <w:r>
        <w:rPr>
          <w:rFonts w:ascii="Constantia" w:hAnsi="Constantia"/>
          <w:b/>
          <w:bCs/>
          <w:sz w:val="28"/>
          <w:szCs w:val="28"/>
        </w:rPr>
        <w:t>.3</w:t>
      </w:r>
      <w:r w:rsidRPr="002F5820">
        <w:rPr>
          <w:rFonts w:ascii="Constantia" w:hAnsi="Constantia"/>
          <w:b/>
          <w:bCs/>
          <w:sz w:val="28"/>
          <w:szCs w:val="28"/>
        </w:rPr>
        <w:t>. Les composites « core-shell » purement zéolithiques</w:t>
      </w:r>
      <w:r>
        <w:rPr>
          <w:rFonts w:ascii="Constantia" w:hAnsi="Constantia"/>
          <w:b/>
          <w:bCs/>
          <w:sz w:val="28"/>
          <w:szCs w:val="28"/>
        </w:rPr>
        <w:t> :</w:t>
      </w:r>
      <w:r w:rsidRPr="002F5820">
        <w:rPr>
          <w:rFonts w:ascii="Constantia" w:hAnsi="Constantia"/>
          <w:b/>
          <w:bCs/>
          <w:sz w:val="28"/>
          <w:szCs w:val="28"/>
        </w:rPr>
        <w:t xml:space="preserve"> </w:t>
      </w:r>
    </w:p>
    <w:p w:rsidR="002824F0" w:rsidRDefault="002824F0" w:rsidP="002824F0">
      <w:pPr>
        <w:jc w:val="both"/>
        <w:rPr>
          <w:rFonts w:ascii="Constantia" w:hAnsi="Constantia"/>
          <w:bCs/>
          <w:sz w:val="24"/>
          <w:szCs w:val="24"/>
        </w:rPr>
      </w:pPr>
      <w:r>
        <w:rPr>
          <w:rFonts w:ascii="Constantia" w:hAnsi="Constantia"/>
          <w:bCs/>
          <w:sz w:val="24"/>
          <w:szCs w:val="24"/>
        </w:rPr>
        <w:t xml:space="preserve">            </w:t>
      </w:r>
      <w:r w:rsidRPr="00010BBB">
        <w:rPr>
          <w:rFonts w:ascii="Constantia" w:hAnsi="Constantia"/>
          <w:b/>
          <w:bCs/>
          <w:i/>
          <w:sz w:val="32"/>
          <w:szCs w:val="32"/>
        </w:rPr>
        <w:t>L</w:t>
      </w:r>
      <w:r w:rsidRPr="002B3B77">
        <w:rPr>
          <w:rFonts w:ascii="Constantia" w:hAnsi="Constantia"/>
          <w:bCs/>
          <w:sz w:val="24"/>
          <w:szCs w:val="24"/>
        </w:rPr>
        <w:t>es phénomènes de substitution isomorphique et d’intercroissance ou de croissance épitaxiale, décrits ci-dessus, ne concernent que des zéolithes de</w:t>
      </w:r>
      <w:r>
        <w:rPr>
          <w:rFonts w:ascii="Constantia" w:hAnsi="Constantia"/>
          <w:bCs/>
          <w:sz w:val="24"/>
          <w:szCs w:val="24"/>
        </w:rPr>
        <w:t xml:space="preserve"> même type structural ou ayant </w:t>
      </w:r>
      <w:r w:rsidRPr="002B3B77">
        <w:rPr>
          <w:rFonts w:ascii="Constantia" w:hAnsi="Constantia"/>
          <w:bCs/>
          <w:sz w:val="24"/>
          <w:szCs w:val="24"/>
        </w:rPr>
        <w:t>des éléments similaires composant leurs charpentes. Ils limite</w:t>
      </w:r>
      <w:r>
        <w:rPr>
          <w:rFonts w:ascii="Constantia" w:hAnsi="Constantia"/>
          <w:bCs/>
          <w:sz w:val="24"/>
          <w:szCs w:val="24"/>
        </w:rPr>
        <w:t xml:space="preserve">nt le  choix de zéolithes pour </w:t>
      </w:r>
      <w:r w:rsidRPr="002B3B77">
        <w:rPr>
          <w:rFonts w:ascii="Constantia" w:hAnsi="Constantia"/>
          <w:bCs/>
          <w:sz w:val="24"/>
          <w:szCs w:val="24"/>
        </w:rPr>
        <w:t>créer des composites ayant des caractéristiques données et appropriées à certaines applic</w:t>
      </w:r>
      <w:r>
        <w:rPr>
          <w:rFonts w:ascii="Constantia" w:hAnsi="Constantia"/>
          <w:bCs/>
          <w:sz w:val="24"/>
          <w:szCs w:val="24"/>
        </w:rPr>
        <w:t>a</w:t>
      </w:r>
      <w:r w:rsidRPr="002B3B77">
        <w:rPr>
          <w:rFonts w:ascii="Constantia" w:hAnsi="Constantia"/>
          <w:bCs/>
          <w:sz w:val="24"/>
          <w:szCs w:val="24"/>
        </w:rPr>
        <w:t>tions. Les matériaux « core-shell » constitués de types structuraux zéolithiques différents ne sont pas réalisables par ces méthodes. C’est pourquoi, pour la préparation de tels composites ayant des propriétés de séparation-</w:t>
      </w:r>
      <w:r w:rsidRPr="002B3B77">
        <w:rPr>
          <w:rFonts w:ascii="Constantia" w:hAnsi="Constantia"/>
          <w:bCs/>
          <w:sz w:val="24"/>
          <w:szCs w:val="24"/>
        </w:rPr>
        <w:lastRenderedPageBreak/>
        <w:t>stockage et/ou de séparation-catalyse, nous avons choisi la croissance de germes déposés sur la surface d’un cristal (Figure I.</w:t>
      </w:r>
      <w:r>
        <w:rPr>
          <w:rFonts w:ascii="Constantia" w:hAnsi="Constantia"/>
          <w:bCs/>
          <w:sz w:val="24"/>
          <w:szCs w:val="24"/>
        </w:rPr>
        <w:t>12</w:t>
      </w:r>
      <w:r w:rsidRPr="002B3B77">
        <w:rPr>
          <w:rFonts w:ascii="Constantia" w:hAnsi="Constantia"/>
          <w:bCs/>
          <w:sz w:val="24"/>
          <w:szCs w:val="24"/>
        </w:rPr>
        <w:t xml:space="preserve">). </w:t>
      </w:r>
    </w:p>
    <w:p w:rsidR="002824F0" w:rsidRDefault="002824F0" w:rsidP="003009ED">
      <w:pPr>
        <w:ind w:firstLine="708"/>
        <w:jc w:val="both"/>
        <w:rPr>
          <w:rFonts w:ascii="Constantia" w:hAnsi="Constantia"/>
          <w:bCs/>
          <w:sz w:val="24"/>
          <w:szCs w:val="24"/>
        </w:rPr>
      </w:pPr>
      <w:r w:rsidRPr="002B3B77">
        <w:rPr>
          <w:rFonts w:ascii="Constantia" w:hAnsi="Constantia"/>
          <w:bCs/>
          <w:sz w:val="24"/>
          <w:szCs w:val="24"/>
        </w:rPr>
        <w:t>Par exemple, la séparation des différents isomères des coupes C-5 à C-8 de paraffines nécessite un type de zéolithe possédant des canaux dont les ouve</w:t>
      </w:r>
      <w:r>
        <w:rPr>
          <w:rFonts w:ascii="Constantia" w:hAnsi="Constantia"/>
          <w:bCs/>
          <w:sz w:val="24"/>
          <w:szCs w:val="24"/>
        </w:rPr>
        <w:t xml:space="preserve">rtures sont délimitées par dix </w:t>
      </w:r>
      <w:r w:rsidRPr="002B3B77">
        <w:rPr>
          <w:rFonts w:ascii="Constantia" w:hAnsi="Constantia"/>
          <w:bCs/>
          <w:sz w:val="24"/>
          <w:szCs w:val="24"/>
        </w:rPr>
        <w:t>éléments tétraédriques, ce qui lui assure une bonne sélectivité pour adsorber les paraffines</w:t>
      </w:r>
      <w:r>
        <w:rPr>
          <w:rFonts w:ascii="Constantia" w:hAnsi="Constantia"/>
          <w:bCs/>
          <w:sz w:val="24"/>
          <w:szCs w:val="24"/>
        </w:rPr>
        <w:t xml:space="preserve"> </w:t>
      </w:r>
      <w:r w:rsidRPr="002B3B77">
        <w:rPr>
          <w:rFonts w:ascii="Constantia" w:hAnsi="Constantia"/>
          <w:bCs/>
          <w:sz w:val="24"/>
          <w:szCs w:val="24"/>
        </w:rPr>
        <w:t>linéaires et mono-branchées. Cependant, la faible capacité d’adsorption de ce type de zéolithe limite son application à plus grande échelle. C’est pourquoi, il f</w:t>
      </w:r>
      <w:r>
        <w:rPr>
          <w:rFonts w:ascii="Constantia" w:hAnsi="Constantia"/>
          <w:bCs/>
          <w:sz w:val="24"/>
          <w:szCs w:val="24"/>
        </w:rPr>
        <w:t>aut lui associer une autre zéo</w:t>
      </w:r>
      <w:r w:rsidRPr="002B3B77">
        <w:rPr>
          <w:rFonts w:ascii="Constantia" w:hAnsi="Constantia"/>
          <w:bCs/>
          <w:sz w:val="24"/>
          <w:szCs w:val="24"/>
        </w:rPr>
        <w:t>lithe possédant une grande capacité d’adsorption. Le</w:t>
      </w:r>
      <w:r>
        <w:rPr>
          <w:rFonts w:ascii="Constantia" w:hAnsi="Constantia"/>
          <w:bCs/>
          <w:sz w:val="24"/>
          <w:szCs w:val="24"/>
        </w:rPr>
        <w:t xml:space="preserve">s zéolithes de grande capacité </w:t>
      </w:r>
      <w:r w:rsidRPr="002B3B77">
        <w:rPr>
          <w:rFonts w:ascii="Constantia" w:hAnsi="Constantia"/>
          <w:bCs/>
          <w:sz w:val="24"/>
          <w:szCs w:val="24"/>
        </w:rPr>
        <w:t>d’adsorption sont généralement composées de canaux ayant</w:t>
      </w:r>
      <w:r>
        <w:rPr>
          <w:rFonts w:ascii="Constantia" w:hAnsi="Constantia"/>
          <w:bCs/>
          <w:sz w:val="24"/>
          <w:szCs w:val="24"/>
        </w:rPr>
        <w:t xml:space="preserve"> des ouvertures délimitées par </w:t>
      </w:r>
      <w:r w:rsidRPr="002B3B77">
        <w:rPr>
          <w:rFonts w:ascii="Constantia" w:hAnsi="Constantia"/>
          <w:bCs/>
          <w:sz w:val="24"/>
          <w:szCs w:val="24"/>
        </w:rPr>
        <w:t>douze éléments tétraédriqu</w:t>
      </w:r>
      <w:r>
        <w:rPr>
          <w:rFonts w:ascii="Constantia" w:hAnsi="Constantia"/>
          <w:bCs/>
          <w:sz w:val="24"/>
          <w:szCs w:val="24"/>
        </w:rPr>
        <w:t xml:space="preserve">es. Par contre ces dernières ne </w:t>
      </w:r>
      <w:r w:rsidRPr="002B3B77">
        <w:rPr>
          <w:rFonts w:ascii="Constantia" w:hAnsi="Constantia"/>
          <w:bCs/>
          <w:sz w:val="24"/>
          <w:szCs w:val="24"/>
        </w:rPr>
        <w:t>perme</w:t>
      </w:r>
      <w:r>
        <w:rPr>
          <w:rFonts w:ascii="Constantia" w:hAnsi="Constantia"/>
          <w:bCs/>
          <w:sz w:val="24"/>
          <w:szCs w:val="24"/>
        </w:rPr>
        <w:t>ttent pas de séparer les diffé</w:t>
      </w:r>
      <w:r w:rsidRPr="002B3B77">
        <w:rPr>
          <w:rFonts w:ascii="Constantia" w:hAnsi="Constantia"/>
          <w:bCs/>
          <w:sz w:val="24"/>
          <w:szCs w:val="24"/>
        </w:rPr>
        <w:t>rentes paraffines. La solution envisagée est donc de réalise</w:t>
      </w:r>
      <w:r>
        <w:rPr>
          <w:rFonts w:ascii="Constantia" w:hAnsi="Constantia"/>
          <w:bCs/>
          <w:sz w:val="24"/>
          <w:szCs w:val="24"/>
        </w:rPr>
        <w:t xml:space="preserve">r un film zéolithique sélectif </w:t>
      </w:r>
      <w:r w:rsidRPr="002B3B77">
        <w:rPr>
          <w:rFonts w:ascii="Constantia" w:hAnsi="Constantia"/>
          <w:bCs/>
          <w:sz w:val="24"/>
          <w:szCs w:val="24"/>
        </w:rPr>
        <w:t>(comme dans le cas des membranes) sur une  zéolithe à forte</w:t>
      </w:r>
      <w:r>
        <w:rPr>
          <w:rFonts w:ascii="Constantia" w:hAnsi="Constantia"/>
          <w:bCs/>
          <w:sz w:val="24"/>
          <w:szCs w:val="24"/>
        </w:rPr>
        <w:t xml:space="preserve"> capacité d’adsorption (Figure I.12</w:t>
      </w:r>
      <w:r w:rsidRPr="002B3B77">
        <w:rPr>
          <w:rFonts w:ascii="Constantia" w:hAnsi="Constantia"/>
          <w:bCs/>
          <w:sz w:val="24"/>
          <w:szCs w:val="24"/>
        </w:rPr>
        <w:t>a).</w:t>
      </w:r>
    </w:p>
    <w:p w:rsidR="002824F0" w:rsidRPr="00313D2F" w:rsidRDefault="002824F0" w:rsidP="003009ED">
      <w:pPr>
        <w:jc w:val="both"/>
        <w:rPr>
          <w:rFonts w:ascii="Constantia" w:hAnsi="Constantia"/>
          <w:bCs/>
          <w:sz w:val="24"/>
          <w:szCs w:val="24"/>
        </w:rPr>
      </w:pPr>
      <w:r>
        <w:rPr>
          <w:rFonts w:ascii="Constantia" w:hAnsi="Constantia"/>
          <w:bCs/>
          <w:sz w:val="24"/>
          <w:szCs w:val="24"/>
        </w:rPr>
        <w:t xml:space="preserve">           </w:t>
      </w:r>
      <w:r w:rsidRPr="00313D2F">
        <w:rPr>
          <w:rFonts w:ascii="Constantia" w:hAnsi="Constantia"/>
          <w:bCs/>
          <w:sz w:val="24"/>
          <w:szCs w:val="24"/>
        </w:rPr>
        <w:t xml:space="preserve">Une autre application potentielle de ce type de matériau, consisterait à </w:t>
      </w:r>
      <w:r>
        <w:rPr>
          <w:rFonts w:ascii="Constantia" w:hAnsi="Constantia"/>
          <w:bCs/>
          <w:sz w:val="24"/>
          <w:szCs w:val="24"/>
        </w:rPr>
        <w:t>réaliser un cata</w:t>
      </w:r>
      <w:r w:rsidRPr="00313D2F">
        <w:rPr>
          <w:rFonts w:ascii="Constantia" w:hAnsi="Constantia"/>
          <w:bCs/>
          <w:sz w:val="24"/>
          <w:szCs w:val="24"/>
        </w:rPr>
        <w:t>lyseur dont seule la microporosité serait accessible aux réactifs. En effet, les réactions dues aux sites acides de surface so</w:t>
      </w:r>
      <w:r>
        <w:rPr>
          <w:rFonts w:ascii="Constantia" w:hAnsi="Constantia"/>
          <w:bCs/>
          <w:sz w:val="24"/>
          <w:szCs w:val="24"/>
        </w:rPr>
        <w:t xml:space="preserve">nt néfastes à la sélectivité à </w:t>
      </w:r>
      <w:r w:rsidRPr="00313D2F">
        <w:rPr>
          <w:rFonts w:ascii="Constantia" w:hAnsi="Constantia"/>
          <w:bCs/>
          <w:sz w:val="24"/>
          <w:szCs w:val="24"/>
        </w:rPr>
        <w:t xml:space="preserve">l’égard des produits et réactifs. Dans ce but, la réalisation d’un </w:t>
      </w:r>
      <w:r>
        <w:rPr>
          <w:rFonts w:ascii="Constantia" w:hAnsi="Constantia"/>
          <w:bCs/>
          <w:sz w:val="24"/>
          <w:szCs w:val="24"/>
        </w:rPr>
        <w:t>film sélectif ne présentant au</w:t>
      </w:r>
      <w:r w:rsidRPr="00313D2F">
        <w:rPr>
          <w:rFonts w:ascii="Constantia" w:hAnsi="Constantia"/>
          <w:bCs/>
          <w:sz w:val="24"/>
          <w:szCs w:val="24"/>
        </w:rPr>
        <w:t>cune acidité de surface sur une zéolithe ayant une activité cat</w:t>
      </w:r>
      <w:r>
        <w:rPr>
          <w:rFonts w:ascii="Constantia" w:hAnsi="Constantia"/>
          <w:bCs/>
          <w:sz w:val="24"/>
          <w:szCs w:val="24"/>
        </w:rPr>
        <w:t>alytique semble être une bonne alternative (Figure I.12</w:t>
      </w:r>
      <w:r w:rsidRPr="00313D2F">
        <w:rPr>
          <w:rFonts w:ascii="Constantia" w:hAnsi="Constantia"/>
          <w:bCs/>
          <w:sz w:val="24"/>
          <w:szCs w:val="24"/>
        </w:rPr>
        <w:t xml:space="preserve">b). </w:t>
      </w:r>
    </w:p>
    <w:p w:rsidR="002824F0" w:rsidRDefault="002824F0" w:rsidP="003009ED">
      <w:pPr>
        <w:jc w:val="both"/>
        <w:rPr>
          <w:rFonts w:ascii="Constantia" w:hAnsi="Constantia"/>
          <w:bCs/>
          <w:sz w:val="24"/>
          <w:szCs w:val="24"/>
        </w:rPr>
      </w:pPr>
      <w:r>
        <w:rPr>
          <w:rFonts w:ascii="Constantia" w:hAnsi="Constantia"/>
          <w:bCs/>
          <w:sz w:val="24"/>
          <w:szCs w:val="24"/>
        </w:rPr>
        <w:t xml:space="preserve">           </w:t>
      </w:r>
      <w:r w:rsidRPr="00313D2F">
        <w:rPr>
          <w:rFonts w:ascii="Constantia" w:hAnsi="Constantia"/>
          <w:bCs/>
          <w:sz w:val="24"/>
          <w:szCs w:val="24"/>
        </w:rPr>
        <w:t>Les composites purement zéolithiques décrits par la suite sont définis comme étant des associations de deux types de zéolithes ne présentant pa</w:t>
      </w:r>
      <w:r>
        <w:rPr>
          <w:rFonts w:ascii="Constantia" w:hAnsi="Constantia"/>
          <w:bCs/>
          <w:sz w:val="24"/>
          <w:szCs w:val="24"/>
        </w:rPr>
        <w:t>s les mêmes propriétés physico-</w:t>
      </w:r>
      <w:r w:rsidRPr="00313D2F">
        <w:rPr>
          <w:rFonts w:ascii="Constantia" w:hAnsi="Constantia"/>
          <w:bCs/>
          <w:sz w:val="24"/>
          <w:szCs w:val="24"/>
        </w:rPr>
        <w:t>chimiques. Un tel matériau composite est constitué d’une z</w:t>
      </w:r>
      <w:r>
        <w:rPr>
          <w:rFonts w:ascii="Constantia" w:hAnsi="Constantia"/>
          <w:bCs/>
          <w:sz w:val="24"/>
          <w:szCs w:val="24"/>
        </w:rPr>
        <w:t xml:space="preserve">éolithe de cœur présentant une </w:t>
      </w:r>
      <w:r w:rsidRPr="00313D2F">
        <w:rPr>
          <w:rFonts w:ascii="Constantia" w:hAnsi="Constantia"/>
          <w:bCs/>
          <w:sz w:val="24"/>
          <w:szCs w:val="24"/>
        </w:rPr>
        <w:t>grande capacité d’adsorption ou douée d’une activité catalytiqu</w:t>
      </w:r>
      <w:r>
        <w:rPr>
          <w:rFonts w:ascii="Constantia" w:hAnsi="Constantia"/>
          <w:bCs/>
          <w:sz w:val="24"/>
          <w:szCs w:val="24"/>
        </w:rPr>
        <w:t xml:space="preserve">e et d’une couche périphérique </w:t>
      </w:r>
      <w:r w:rsidRPr="00313D2F">
        <w:rPr>
          <w:rFonts w:ascii="Constantia" w:hAnsi="Constantia"/>
          <w:bCs/>
          <w:sz w:val="24"/>
          <w:szCs w:val="24"/>
        </w:rPr>
        <w:t xml:space="preserve">présentant une grande sélectivité en adsorption. </w:t>
      </w:r>
      <w:r>
        <w:rPr>
          <w:rFonts w:ascii="Constantia" w:hAnsi="Constantia"/>
          <w:bCs/>
          <w:sz w:val="24"/>
          <w:szCs w:val="24"/>
        </w:rPr>
        <w:t xml:space="preserve"> </w:t>
      </w:r>
      <w:r w:rsidRPr="00313D2F">
        <w:rPr>
          <w:rFonts w:ascii="Constantia" w:hAnsi="Constantia"/>
          <w:bCs/>
          <w:sz w:val="24"/>
          <w:szCs w:val="24"/>
        </w:rPr>
        <w:t>Le choix</w:t>
      </w:r>
      <w:r>
        <w:rPr>
          <w:rFonts w:ascii="Constantia" w:hAnsi="Constantia"/>
          <w:bCs/>
          <w:sz w:val="24"/>
          <w:szCs w:val="24"/>
        </w:rPr>
        <w:t xml:space="preserve"> de</w:t>
      </w:r>
      <w:r w:rsidRPr="00313D2F">
        <w:rPr>
          <w:rFonts w:ascii="Constantia" w:hAnsi="Constantia"/>
          <w:bCs/>
          <w:sz w:val="24"/>
          <w:szCs w:val="24"/>
        </w:rPr>
        <w:t xml:space="preserve"> couple a été basé par la possibilité de préparer des zéolit</w:t>
      </w:r>
      <w:r>
        <w:rPr>
          <w:rFonts w:ascii="Constantia" w:hAnsi="Constantia"/>
          <w:bCs/>
          <w:sz w:val="24"/>
          <w:szCs w:val="24"/>
        </w:rPr>
        <w:t xml:space="preserve">hes de cœur sous forme de gros </w:t>
      </w:r>
      <w:r w:rsidRPr="00313D2F">
        <w:rPr>
          <w:rFonts w:ascii="Constantia" w:hAnsi="Constantia"/>
          <w:bCs/>
          <w:sz w:val="24"/>
          <w:szCs w:val="24"/>
        </w:rPr>
        <w:t>cristaux et de synthétiser des nanocristaux de zéolithe externe po</w:t>
      </w:r>
      <w:r>
        <w:rPr>
          <w:rFonts w:ascii="Constantia" w:hAnsi="Constantia"/>
          <w:bCs/>
          <w:sz w:val="24"/>
          <w:szCs w:val="24"/>
        </w:rPr>
        <w:t xml:space="preserve">ur la formation de la couche ; </w:t>
      </w:r>
      <w:r w:rsidRPr="00313D2F">
        <w:rPr>
          <w:rFonts w:ascii="Constantia" w:hAnsi="Constantia"/>
          <w:bCs/>
          <w:sz w:val="24"/>
          <w:szCs w:val="24"/>
        </w:rPr>
        <w:t>a aussi été pris en compte leur intérêt dans les applications envisagées.</w:t>
      </w:r>
    </w:p>
    <w:p w:rsidR="002824F0" w:rsidRPr="00B46A2A" w:rsidRDefault="00664686" w:rsidP="002824F0">
      <w:pPr>
        <w:jc w:val="both"/>
        <w:rPr>
          <w:rFonts w:ascii="Constantia" w:hAnsi="Constantia"/>
          <w:bCs/>
          <w:sz w:val="24"/>
          <w:szCs w:val="24"/>
        </w:rPr>
      </w:pPr>
      <w:r>
        <w:rPr>
          <w:rFonts w:ascii="Constantia" w:hAnsi="Constantia"/>
          <w:bCs/>
          <w:noProof/>
          <w:sz w:val="24"/>
          <w:szCs w:val="24"/>
          <w:lang w:eastAsia="fr-FR"/>
        </w:rPr>
        <w:pict>
          <v:shape id="_x0000_s1121" type="#_x0000_t202" style="position:absolute;left:0;text-align:left;margin-left:14.25pt;margin-top:4.55pt;width:440.4pt;height:193.6pt;z-index:-251642880" strokecolor="black [3213]">
            <v:textbox>
              <w:txbxContent>
                <w:p w:rsidR="00167B78" w:rsidRDefault="00167B78" w:rsidP="002824F0"/>
              </w:txbxContent>
            </v:textbox>
          </v:shape>
        </w:pict>
      </w:r>
      <w:r w:rsidR="002824F0">
        <w:rPr>
          <w:rFonts w:ascii="Constantia" w:hAnsi="Constantia"/>
          <w:bCs/>
          <w:noProof/>
          <w:sz w:val="24"/>
          <w:szCs w:val="24"/>
          <w:lang w:eastAsia="fr-FR"/>
        </w:rPr>
        <w:drawing>
          <wp:anchor distT="0" distB="0" distL="114300" distR="114300" simplePos="0" relativeHeight="251590656" behindDoc="0" locked="0" layoutInCell="1" allowOverlap="1">
            <wp:simplePos x="0" y="0"/>
            <wp:positionH relativeFrom="column">
              <wp:posOffset>766445</wp:posOffset>
            </wp:positionH>
            <wp:positionV relativeFrom="paragraph">
              <wp:posOffset>87630</wp:posOffset>
            </wp:positionV>
            <wp:extent cx="4333875" cy="1495425"/>
            <wp:effectExtent l="19050" t="0" r="9525" b="0"/>
            <wp:wrapNone/>
            <wp:docPr id="259"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3" cstate="print"/>
                    <a:srcRect/>
                    <a:stretch>
                      <a:fillRect/>
                    </a:stretch>
                  </pic:blipFill>
                  <pic:spPr bwMode="auto">
                    <a:xfrm>
                      <a:off x="0" y="0"/>
                      <a:ext cx="4333875" cy="1495425"/>
                    </a:xfrm>
                    <a:prstGeom prst="rect">
                      <a:avLst/>
                    </a:prstGeom>
                    <a:noFill/>
                    <a:ln w="9525">
                      <a:noFill/>
                      <a:miter lim="800000"/>
                      <a:headEnd/>
                      <a:tailEnd/>
                    </a:ln>
                  </pic:spPr>
                </pic:pic>
              </a:graphicData>
            </a:graphic>
          </wp:anchor>
        </w:drawing>
      </w:r>
    </w:p>
    <w:p w:rsidR="002824F0" w:rsidRDefault="002824F0" w:rsidP="002824F0">
      <w:pPr>
        <w:jc w:val="both"/>
        <w:rPr>
          <w:rFonts w:ascii="Constantia" w:hAnsi="Constantia"/>
          <w:b/>
          <w:bCs/>
          <w:sz w:val="30"/>
          <w:szCs w:val="30"/>
        </w:rPr>
      </w:pPr>
    </w:p>
    <w:p w:rsidR="002824F0" w:rsidRDefault="002824F0" w:rsidP="002824F0">
      <w:pPr>
        <w:jc w:val="both"/>
        <w:rPr>
          <w:rFonts w:ascii="Constantia" w:hAnsi="Constantia"/>
          <w:b/>
          <w:bCs/>
          <w:sz w:val="30"/>
          <w:szCs w:val="30"/>
        </w:rPr>
      </w:pPr>
    </w:p>
    <w:p w:rsidR="002824F0" w:rsidRDefault="00664686" w:rsidP="002824F0">
      <w:pPr>
        <w:jc w:val="both"/>
        <w:rPr>
          <w:rFonts w:ascii="Constantia" w:hAnsi="Constantia"/>
          <w:b/>
          <w:bCs/>
          <w:sz w:val="30"/>
          <w:szCs w:val="30"/>
        </w:rPr>
      </w:pPr>
      <w:r>
        <w:rPr>
          <w:rFonts w:ascii="Constantia" w:hAnsi="Constantia"/>
          <w:b/>
          <w:bCs/>
          <w:noProof/>
          <w:sz w:val="30"/>
          <w:szCs w:val="30"/>
          <w:lang w:eastAsia="fr-FR"/>
        </w:rPr>
        <w:pict>
          <v:shape id="_x0000_s1117" type="#_x0000_t202" style="position:absolute;left:0;text-align:left;margin-left:7.15pt;margin-top:46.95pt;width:451.25pt;height:52.75pt;z-index:251669504" filled="f" stroked="f">
            <v:textbox>
              <w:txbxContent>
                <w:p w:rsidR="00167B78" w:rsidRPr="00054964" w:rsidRDefault="00167B78" w:rsidP="002824F0">
                  <w:pPr>
                    <w:jc w:val="center"/>
                    <w:rPr>
                      <w:rFonts w:ascii="Constantia" w:hAnsi="Constantia"/>
                      <w:sz w:val="24"/>
                      <w:szCs w:val="24"/>
                    </w:rPr>
                  </w:pPr>
                  <w:r w:rsidRPr="00255070">
                    <w:rPr>
                      <w:rFonts w:ascii="Constantia" w:hAnsi="Constantia"/>
                      <w:sz w:val="24"/>
                      <w:szCs w:val="24"/>
                    </w:rPr>
                    <w:t>-</w:t>
                  </w:r>
                  <w:r>
                    <w:rPr>
                      <w:rFonts w:ascii="Constantia" w:hAnsi="Constantia"/>
                      <w:b/>
                      <w:sz w:val="24"/>
                      <w:szCs w:val="24"/>
                    </w:rPr>
                    <w:t>Figure I.12</w:t>
                  </w:r>
                  <w:r w:rsidRPr="00054964">
                    <w:rPr>
                      <w:rFonts w:ascii="Constantia" w:hAnsi="Constantia"/>
                      <w:b/>
                      <w:sz w:val="24"/>
                      <w:szCs w:val="24"/>
                    </w:rPr>
                    <w:t>.</w:t>
                  </w:r>
                  <w:r>
                    <w:rPr>
                      <w:rFonts w:ascii="Constantia" w:hAnsi="Constantia"/>
                      <w:sz w:val="24"/>
                      <w:szCs w:val="24"/>
                    </w:rPr>
                    <w:t xml:space="preserve"> </w:t>
                  </w:r>
                  <w:r w:rsidRPr="00054964">
                    <w:rPr>
                      <w:rFonts w:ascii="Constantia" w:hAnsi="Constantia"/>
                      <w:sz w:val="24"/>
                      <w:szCs w:val="24"/>
                    </w:rPr>
                    <w:t xml:space="preserve">Représentation schématique de composites zéolithiques ayant a) un cœur à forte capacité d’adsorption ou b) ayant une activité catalytique et une couche à forte sélectivité en </w:t>
                  </w:r>
                  <w:r>
                    <w:rPr>
                      <w:rFonts w:ascii="Constantia" w:hAnsi="Constantia"/>
                      <w:sz w:val="24"/>
                      <w:szCs w:val="24"/>
                    </w:rPr>
                    <w:t>adsorption-</w:t>
                  </w:r>
                </w:p>
                <w:p w:rsidR="00167B78" w:rsidRPr="00054964" w:rsidRDefault="00167B78" w:rsidP="002824F0">
                  <w:pPr>
                    <w:jc w:val="center"/>
                    <w:rPr>
                      <w:rFonts w:ascii="Constantia" w:hAnsi="Constantia"/>
                      <w:sz w:val="24"/>
                      <w:szCs w:val="24"/>
                    </w:rPr>
                  </w:pPr>
                </w:p>
                <w:p w:rsidR="00167B78" w:rsidRPr="00054964" w:rsidRDefault="00167B78" w:rsidP="002824F0">
                  <w:pPr>
                    <w:jc w:val="center"/>
                    <w:rPr>
                      <w:rFonts w:ascii="Constantia" w:hAnsi="Constantia"/>
                      <w:sz w:val="24"/>
                      <w:szCs w:val="24"/>
                    </w:rPr>
                  </w:pPr>
                  <w:r w:rsidRPr="00054964">
                    <w:rPr>
                      <w:rFonts w:ascii="Constantia" w:hAnsi="Constantia"/>
                      <w:sz w:val="24"/>
                      <w:szCs w:val="24"/>
                    </w:rPr>
                    <w:t>capacité d’adsorption ou b) ayant une activité catalytique et une couche à forte sélectivité en</w:t>
                  </w:r>
                </w:p>
                <w:p w:rsidR="00167B78" w:rsidRPr="00054964" w:rsidRDefault="00167B78" w:rsidP="002824F0">
                  <w:pPr>
                    <w:jc w:val="center"/>
                    <w:rPr>
                      <w:rFonts w:ascii="Constantia" w:hAnsi="Constantia"/>
                      <w:sz w:val="24"/>
                      <w:szCs w:val="24"/>
                    </w:rPr>
                  </w:pPr>
                  <w:r w:rsidRPr="00054964">
                    <w:rPr>
                      <w:rFonts w:ascii="Constantia" w:hAnsi="Constantia"/>
                      <w:sz w:val="24"/>
                      <w:szCs w:val="24"/>
                    </w:rPr>
                    <w:t>adsorption.</w:t>
                  </w:r>
                </w:p>
              </w:txbxContent>
            </v:textbox>
          </v:shape>
        </w:pict>
      </w:r>
    </w:p>
    <w:p w:rsidR="00D12884" w:rsidRDefault="00D12884" w:rsidP="00A376CD">
      <w:pPr>
        <w:jc w:val="both"/>
        <w:rPr>
          <w:rFonts w:ascii="Constantia" w:hAnsi="Constantia"/>
          <w:sz w:val="24"/>
          <w:szCs w:val="24"/>
        </w:rPr>
      </w:pPr>
    </w:p>
    <w:p w:rsidR="00D33A79" w:rsidRDefault="00D33A79" w:rsidP="00D33A79">
      <w:pPr>
        <w:jc w:val="both"/>
        <w:rPr>
          <w:rFonts w:ascii="Constantia" w:hAnsi="Constantia"/>
          <w:sz w:val="24"/>
          <w:szCs w:val="24"/>
        </w:rPr>
      </w:pPr>
      <w:r>
        <w:rPr>
          <w:rFonts w:ascii="Constantia" w:hAnsi="Constantia"/>
          <w:sz w:val="24"/>
          <w:szCs w:val="24"/>
        </w:rPr>
        <w:t xml:space="preserve">                                                                                                                                                            </w:t>
      </w:r>
    </w:p>
    <w:p w:rsidR="004B3AEB" w:rsidRDefault="004B3AEB" w:rsidP="00A241CA">
      <w:pPr>
        <w:pStyle w:val="NormalWeb"/>
        <w:spacing w:line="276" w:lineRule="auto"/>
        <w:jc w:val="both"/>
        <w:rPr>
          <w:rFonts w:ascii="Constantia" w:hAnsi="Constantia"/>
        </w:rPr>
        <w:sectPr w:rsidR="004B3AEB" w:rsidSect="00220310">
          <w:footerReference w:type="default" r:id="rId114"/>
          <w:pgSz w:w="11906" w:h="16838"/>
          <w:pgMar w:top="1134" w:right="1134" w:bottom="1134" w:left="1134" w:header="709" w:footer="709" w:gutter="284"/>
          <w:pgNumType w:start="19"/>
          <w:cols w:space="708"/>
          <w:docGrid w:linePitch="360"/>
        </w:sectPr>
      </w:pPr>
    </w:p>
    <w:p w:rsidR="00047B6C" w:rsidRDefault="00047B6C" w:rsidP="00047B6C">
      <w:pPr>
        <w:autoSpaceDE w:val="0"/>
        <w:autoSpaceDN w:val="0"/>
        <w:adjustRightInd w:val="0"/>
        <w:spacing w:after="0"/>
        <w:jc w:val="both"/>
        <w:rPr>
          <w:rFonts w:ascii="Constantia" w:hAnsi="Constantia" w:cs="Times New Roman"/>
          <w:b/>
          <w:bCs/>
          <w:sz w:val="30"/>
          <w:szCs w:val="30"/>
        </w:rPr>
      </w:pPr>
      <w:r w:rsidRPr="008A3FDB">
        <w:rPr>
          <w:rFonts w:ascii="Constantia" w:hAnsi="Constantia" w:cs="Times New Roman"/>
          <w:b/>
          <w:bCs/>
          <w:sz w:val="30"/>
          <w:szCs w:val="30"/>
        </w:rPr>
        <w:lastRenderedPageBreak/>
        <w:t>II</w:t>
      </w:r>
      <w:r>
        <w:rPr>
          <w:rFonts w:ascii="Constantia" w:hAnsi="Constantia" w:cs="Times New Roman"/>
          <w:b/>
          <w:bCs/>
          <w:sz w:val="30"/>
          <w:szCs w:val="30"/>
        </w:rPr>
        <w:t>I</w:t>
      </w:r>
      <w:r w:rsidRPr="008A3FDB">
        <w:rPr>
          <w:rFonts w:ascii="Constantia" w:hAnsi="Constantia" w:cs="Times New Roman"/>
          <w:b/>
          <w:bCs/>
          <w:sz w:val="30"/>
          <w:szCs w:val="30"/>
        </w:rPr>
        <w:t xml:space="preserve">. </w:t>
      </w:r>
      <w:r w:rsidR="003009ED">
        <w:rPr>
          <w:rFonts w:ascii="Constantia" w:hAnsi="Constantia" w:cs="Times New Roman"/>
          <w:b/>
          <w:bCs/>
          <w:sz w:val="30"/>
          <w:szCs w:val="30"/>
        </w:rPr>
        <w:t xml:space="preserve"> </w:t>
      </w:r>
      <w:r w:rsidRPr="008A3FDB">
        <w:rPr>
          <w:rFonts w:ascii="Constantia" w:hAnsi="Constantia" w:cs="Times New Roman"/>
          <w:b/>
          <w:bCs/>
          <w:sz w:val="30"/>
          <w:szCs w:val="30"/>
        </w:rPr>
        <w:t>L’ECHANGE IONIQUE</w:t>
      </w:r>
      <w:r>
        <w:rPr>
          <w:rFonts w:ascii="Constantia" w:hAnsi="Constantia" w:cs="Times New Roman"/>
          <w:b/>
          <w:bCs/>
          <w:sz w:val="30"/>
          <w:szCs w:val="30"/>
        </w:rPr>
        <w:t xml:space="preserve"> DANS LES ZEOLITHES</w:t>
      </w:r>
      <w:r w:rsidRPr="008A3FDB">
        <w:rPr>
          <w:rFonts w:ascii="Constantia" w:hAnsi="Constantia" w:cs="Times New Roman"/>
          <w:b/>
          <w:bCs/>
          <w:sz w:val="30"/>
          <w:szCs w:val="30"/>
        </w:rPr>
        <w:t xml:space="preserve"> :</w:t>
      </w:r>
    </w:p>
    <w:p w:rsidR="00047B6C" w:rsidRPr="008A3FDB" w:rsidRDefault="00047B6C" w:rsidP="00047B6C">
      <w:pPr>
        <w:autoSpaceDE w:val="0"/>
        <w:autoSpaceDN w:val="0"/>
        <w:adjustRightInd w:val="0"/>
        <w:spacing w:after="0"/>
        <w:jc w:val="both"/>
        <w:rPr>
          <w:rFonts w:ascii="Constantia" w:hAnsi="Constantia" w:cs="Times New Roman"/>
          <w:b/>
          <w:bCs/>
          <w:sz w:val="30"/>
          <w:szCs w:val="30"/>
        </w:rPr>
      </w:pPr>
    </w:p>
    <w:p w:rsidR="00047B6C" w:rsidRDefault="00047B6C" w:rsidP="00047B6C">
      <w:pPr>
        <w:autoSpaceDE w:val="0"/>
        <w:autoSpaceDN w:val="0"/>
        <w:adjustRightInd w:val="0"/>
        <w:spacing w:after="0"/>
        <w:jc w:val="both"/>
        <w:rPr>
          <w:rFonts w:ascii="Constantia" w:hAnsi="Constantia" w:cs="TimesNewRomanPSMT"/>
          <w:b/>
          <w:sz w:val="28"/>
          <w:szCs w:val="28"/>
        </w:rPr>
      </w:pPr>
      <w:r>
        <w:rPr>
          <w:rFonts w:ascii="Constantia" w:hAnsi="Constantia" w:cs="TimesNewRomanPSMT"/>
          <w:b/>
          <w:sz w:val="28"/>
          <w:szCs w:val="28"/>
        </w:rPr>
        <w:t>III.1. Echange ionique par voie aqueuse :</w:t>
      </w:r>
    </w:p>
    <w:p w:rsidR="00047B6C" w:rsidRDefault="00047B6C" w:rsidP="00047B6C">
      <w:pPr>
        <w:autoSpaceDE w:val="0"/>
        <w:autoSpaceDN w:val="0"/>
        <w:adjustRightInd w:val="0"/>
        <w:spacing w:after="0"/>
        <w:jc w:val="both"/>
        <w:rPr>
          <w:rFonts w:ascii="Constantia" w:hAnsi="Constantia" w:cs="TimesNewRomanPSMT"/>
          <w:b/>
          <w:sz w:val="28"/>
          <w:szCs w:val="28"/>
        </w:rPr>
      </w:pPr>
    </w:p>
    <w:p w:rsidR="00047B6C" w:rsidRPr="00CE47B9" w:rsidRDefault="00047B6C" w:rsidP="00047B6C">
      <w:pPr>
        <w:autoSpaceDE w:val="0"/>
        <w:autoSpaceDN w:val="0"/>
        <w:adjustRightInd w:val="0"/>
        <w:spacing w:after="0"/>
        <w:jc w:val="both"/>
        <w:rPr>
          <w:rFonts w:ascii="Constantia" w:hAnsi="Constantia" w:cs="TimesNewRomanPSMT"/>
          <w:b/>
          <w:sz w:val="26"/>
          <w:szCs w:val="26"/>
        </w:rPr>
      </w:pPr>
      <w:r w:rsidRPr="00CE47B9">
        <w:rPr>
          <w:rFonts w:ascii="Constantia" w:hAnsi="Constantia" w:cs="TimesNewRomanPSMT"/>
          <w:b/>
          <w:sz w:val="26"/>
          <w:szCs w:val="26"/>
        </w:rPr>
        <w:t xml:space="preserve">III.1.1. </w:t>
      </w:r>
      <w:r w:rsidR="00373FC4">
        <w:rPr>
          <w:rFonts w:ascii="Constantia" w:hAnsi="Constantia" w:cs="TimesNewRomanPSMT"/>
          <w:b/>
          <w:sz w:val="26"/>
          <w:szCs w:val="26"/>
        </w:rPr>
        <w:t>Généralité</w:t>
      </w:r>
      <w:r w:rsidR="00373FC4" w:rsidRPr="00CE47B9">
        <w:rPr>
          <w:rFonts w:ascii="Constantia" w:hAnsi="Constantia" w:cs="TimesNewRomanPSMT"/>
          <w:b/>
          <w:sz w:val="26"/>
          <w:szCs w:val="26"/>
        </w:rPr>
        <w:t> </w:t>
      </w:r>
      <w:r w:rsidRPr="00CE47B9">
        <w:rPr>
          <w:rFonts w:ascii="Constantia" w:hAnsi="Constantia" w:cs="TimesNewRomanPSMT"/>
          <w:b/>
          <w:sz w:val="26"/>
          <w:szCs w:val="26"/>
        </w:rPr>
        <w:t>:</w:t>
      </w:r>
    </w:p>
    <w:p w:rsidR="00047B6C" w:rsidRDefault="00047B6C" w:rsidP="00047B6C">
      <w:pPr>
        <w:pStyle w:val="NormalWeb"/>
        <w:spacing w:line="276" w:lineRule="auto"/>
        <w:jc w:val="both"/>
        <w:rPr>
          <w:rFonts w:ascii="Constantia" w:hAnsi="Constantia"/>
        </w:rPr>
      </w:pPr>
      <w:r>
        <w:rPr>
          <w:rFonts w:ascii="Constantia" w:hAnsi="Constantia"/>
          <w:b/>
          <w:i/>
          <w:sz w:val="32"/>
          <w:szCs w:val="32"/>
        </w:rPr>
        <w:t xml:space="preserve">            </w:t>
      </w:r>
      <w:r w:rsidRPr="004C27E9">
        <w:rPr>
          <w:rFonts w:ascii="Constantia" w:hAnsi="Constantia"/>
          <w:b/>
          <w:i/>
          <w:sz w:val="32"/>
          <w:szCs w:val="32"/>
        </w:rPr>
        <w:t>U</w:t>
      </w:r>
      <w:r w:rsidRPr="006A079F">
        <w:rPr>
          <w:rFonts w:ascii="Constantia" w:hAnsi="Constantia"/>
        </w:rPr>
        <w:t>n échangeur d'ions est un solide comportant des groupements fonctionnels ionisés, fixes, porteurs de charges positives ou négatives et des ions mobiles de signe contraire échangeables avec d'autres provenant d'une solution. Pour accélérer ces échanges, la surface de contact entre la solution et le solide doit être la plus grande possible. Aussi est-ce sous forme de grains très fins que les échangeurs d'ions sont utilisés.</w:t>
      </w:r>
    </w:p>
    <w:p w:rsidR="00047B6C" w:rsidRDefault="00047B6C" w:rsidP="00047B6C">
      <w:pPr>
        <w:pStyle w:val="NormalWeb"/>
        <w:spacing w:line="276" w:lineRule="auto"/>
        <w:jc w:val="both"/>
        <w:rPr>
          <w:rFonts w:ascii="Constantia" w:hAnsi="Constantia"/>
        </w:rPr>
      </w:pPr>
      <w:r>
        <w:rPr>
          <w:rFonts w:ascii="Constantia" w:hAnsi="Constantia"/>
        </w:rPr>
        <w:t xml:space="preserve">           </w:t>
      </w:r>
      <w:r w:rsidRPr="006A079F">
        <w:rPr>
          <w:rFonts w:ascii="Constantia" w:hAnsi="Constantia"/>
        </w:rPr>
        <w:t>La première observation scientifique du phénomène d'échange d'ions a été faite en 1845 par deux chimistes anglais H. S. M. Thompson et J. Spence.</w:t>
      </w:r>
      <w:r w:rsidR="00F275C5">
        <w:rPr>
          <w:rFonts w:ascii="Constantia" w:hAnsi="Constantia"/>
        </w:rPr>
        <w:t xml:space="preserve"> En é</w:t>
      </w:r>
      <w:r w:rsidRPr="006A079F">
        <w:rPr>
          <w:rFonts w:ascii="Constantia" w:hAnsi="Constantia"/>
        </w:rPr>
        <w:t>tudiant le mécanisme de la fertilisation des sols par le sulfate d'ammonium, ils constatèrent qu'en faisant passer une solution de ce sel dans une colonne de verre remplie de terre l'ammonium était absorbé et la solution contenait du sulfate de calcium : il y avait eu échange entre les cations calcium de la terre et les cations ammonium de la solution. Une étude semblable fut entreprise en 1850 par J. T. Way, qui montra la généralité du phénomène et remarqua que les quantités de cations échangés entre le solide et la solution sont équivalentes, et que certains ions sont plus fixés que d'autres. Toutefois, la première application pratique date de 1905, lorsque R. Gans, en Allemagne, prouva qu'il était possible d'« adoucir » les eaux naturelles, c'est-à-dire de remplacer les ions calcium et magnésium qu'elles contiennent par des ions sodium au moyen d'échangeurs naturels du type aluminosilicate ou zéolit</w:t>
      </w:r>
      <w:r>
        <w:rPr>
          <w:rFonts w:ascii="Constantia" w:hAnsi="Constantia"/>
        </w:rPr>
        <w:t>h</w:t>
      </w:r>
      <w:r w:rsidRPr="006A079F">
        <w:rPr>
          <w:rFonts w:ascii="Constantia" w:hAnsi="Constantia"/>
        </w:rPr>
        <w:t xml:space="preserve">e. </w:t>
      </w:r>
    </w:p>
    <w:p w:rsidR="00047B6C" w:rsidRDefault="00047B6C" w:rsidP="00F275C5">
      <w:pPr>
        <w:pStyle w:val="NormalWeb"/>
        <w:spacing w:line="276" w:lineRule="auto"/>
        <w:ind w:firstLine="708"/>
        <w:jc w:val="both"/>
        <w:rPr>
          <w:rFonts w:ascii="Constantia" w:hAnsi="Constantia"/>
        </w:rPr>
      </w:pPr>
      <w:r w:rsidRPr="006A079F">
        <w:rPr>
          <w:rFonts w:ascii="Constantia" w:hAnsi="Constantia"/>
        </w:rPr>
        <w:t>En 1934 apparurent des échangeurs artificiels de nature organique (charbon sulfoné de Liebknecht en Allemagne, résines phénolformol de I. B. A. Adams et E. L. Holmes en Grande-Bretagne). La première installation industrielle de déminéralisation d'eaux naturelles à utiliser ces composés fut inaugurée en Grande-Bretagne en 1937</w:t>
      </w:r>
      <w:r>
        <w:rPr>
          <w:rFonts w:ascii="Constantia" w:hAnsi="Constantia"/>
        </w:rPr>
        <w:t xml:space="preserve"> </w:t>
      </w:r>
      <w:r>
        <w:rPr>
          <w:rFonts w:ascii="Constantia" w:hAnsi="Constantia"/>
          <w:b/>
        </w:rPr>
        <w:t>[66</w:t>
      </w:r>
      <w:r w:rsidRPr="00924AA5">
        <w:rPr>
          <w:rFonts w:ascii="Constantia" w:hAnsi="Constantia"/>
          <w:b/>
        </w:rPr>
        <w:t>]</w:t>
      </w:r>
      <w:r w:rsidRPr="006A079F">
        <w:rPr>
          <w:rFonts w:ascii="Constantia" w:hAnsi="Constantia"/>
        </w:rPr>
        <w:t>.</w:t>
      </w:r>
    </w:p>
    <w:p w:rsidR="00047B6C" w:rsidRPr="006A079F" w:rsidRDefault="00047B6C" w:rsidP="00047B6C">
      <w:pPr>
        <w:pStyle w:val="NormalWeb"/>
        <w:spacing w:line="276" w:lineRule="auto"/>
        <w:jc w:val="both"/>
        <w:rPr>
          <w:rFonts w:ascii="Constantia" w:hAnsi="Constantia"/>
        </w:rPr>
      </w:pPr>
      <w:r>
        <w:rPr>
          <w:rFonts w:ascii="Constantia" w:hAnsi="Constantia"/>
        </w:rPr>
        <w:t xml:space="preserve">           </w:t>
      </w:r>
      <w:r w:rsidRPr="006A079F">
        <w:rPr>
          <w:rFonts w:ascii="Constantia" w:hAnsi="Constantia"/>
        </w:rPr>
        <w:t>Une grande étape dans le domaine des échangeurs d'ions fut celle de 1942 avec la synthèse, aux États-Unis, par G. F. D'Alelio, des résines de polystyrène sulfoné échangeuses de cations, bientôt suivie, en 1949, de la synthèse des résines échangeuses d'anions à réseau polystyrénique par Mc</w:t>
      </w:r>
      <w:r>
        <w:rPr>
          <w:rFonts w:ascii="Constantia" w:hAnsi="Constantia"/>
        </w:rPr>
        <w:t xml:space="preserve"> </w:t>
      </w:r>
      <w:r w:rsidRPr="006A079F">
        <w:rPr>
          <w:rFonts w:ascii="Constantia" w:hAnsi="Constantia"/>
        </w:rPr>
        <w:t xml:space="preserve">Burney. Ces hauts polymères synthétiques possèdent de remarquables propriétés de résistance à l'action aussi bien des acides et des bases que des oxydants et des réducteurs, et ont conduit à la fabrication de ce que l'on appelle les « résines échangeuses d'ions », dont les caractéristiques reproductibles ont </w:t>
      </w:r>
      <w:r w:rsidRPr="006A079F">
        <w:rPr>
          <w:rFonts w:ascii="Constantia" w:hAnsi="Constantia"/>
        </w:rPr>
        <w:lastRenderedPageBreak/>
        <w:t xml:space="preserve">permis d'atteindre une connaissance précise des phénomènes mis en jeu au cours des échanges, en même temps qu'un développement considérable était donné aux applications. </w:t>
      </w:r>
    </w:p>
    <w:p w:rsidR="00047B6C" w:rsidRDefault="00047B6C" w:rsidP="00A54FED">
      <w:pPr>
        <w:pStyle w:val="NormalWeb"/>
        <w:spacing w:line="276" w:lineRule="auto"/>
        <w:jc w:val="both"/>
        <w:rPr>
          <w:rFonts w:ascii="Constantia" w:hAnsi="Constantia"/>
        </w:rPr>
      </w:pPr>
      <w:r>
        <w:rPr>
          <w:rFonts w:ascii="Constantia" w:hAnsi="Constantia"/>
        </w:rPr>
        <w:t xml:space="preserve">           </w:t>
      </w:r>
      <w:r w:rsidRPr="006A079F">
        <w:rPr>
          <w:rFonts w:ascii="Constantia" w:hAnsi="Constantia"/>
        </w:rPr>
        <w:t>La principale application des échangeurs d'ions reste l'épuration de l'eau. D'autres applications importantes sont la récupération de certains composés ioniques dans des milieux complexes, tels que les jus de fermentation, les solutions d'attaque de minerais. On a pu réaliser au moyen des échangeurs d'ions des séparations très difficiles qui étaient pratiquement impossibles par les autres méthodes : lanthanides, composés transuraniens, aminoacides, sucre, isotopes</w:t>
      </w:r>
      <w:r>
        <w:rPr>
          <w:rFonts w:ascii="Constantia" w:hAnsi="Constantia"/>
        </w:rPr>
        <w:t xml:space="preserve"> </w:t>
      </w:r>
      <w:r>
        <w:rPr>
          <w:rFonts w:ascii="Constantia" w:hAnsi="Constantia"/>
          <w:b/>
        </w:rPr>
        <w:t>[67</w:t>
      </w:r>
      <w:r w:rsidRPr="00924AA5">
        <w:rPr>
          <w:rFonts w:ascii="Constantia" w:hAnsi="Constantia"/>
          <w:b/>
        </w:rPr>
        <w:t>]</w:t>
      </w:r>
      <w:r w:rsidRPr="006A079F">
        <w:rPr>
          <w:rFonts w:ascii="Constantia" w:hAnsi="Constantia"/>
        </w:rPr>
        <w:t xml:space="preserve">. </w:t>
      </w:r>
    </w:p>
    <w:p w:rsidR="00047B6C" w:rsidRPr="005A53C8" w:rsidRDefault="00047B6C" w:rsidP="00047B6C">
      <w:pPr>
        <w:autoSpaceDE w:val="0"/>
        <w:autoSpaceDN w:val="0"/>
        <w:adjustRightInd w:val="0"/>
        <w:spacing w:after="0"/>
        <w:jc w:val="both"/>
        <w:rPr>
          <w:rFonts w:ascii="Constantia" w:hAnsi="Constantia" w:cs="TimesNewRomanPSMT"/>
          <w:b/>
          <w:sz w:val="24"/>
          <w:szCs w:val="24"/>
        </w:rPr>
      </w:pPr>
    </w:p>
    <w:p w:rsidR="00047B6C" w:rsidRDefault="00047B6C" w:rsidP="00047B6C">
      <w:pPr>
        <w:autoSpaceDE w:val="0"/>
        <w:autoSpaceDN w:val="0"/>
        <w:adjustRightInd w:val="0"/>
        <w:spacing w:after="0"/>
        <w:jc w:val="both"/>
        <w:rPr>
          <w:rFonts w:ascii="Constantia" w:hAnsi="Constantia" w:cs="TimesNewRomanPSMT"/>
          <w:b/>
          <w:sz w:val="26"/>
          <w:szCs w:val="26"/>
        </w:rPr>
      </w:pPr>
      <w:r>
        <w:rPr>
          <w:rFonts w:ascii="Constantia" w:hAnsi="Constantia" w:cs="TimesNewRomanPSMT"/>
          <w:b/>
          <w:sz w:val="26"/>
          <w:szCs w:val="26"/>
        </w:rPr>
        <w:t xml:space="preserve">III.1.2. </w:t>
      </w:r>
      <w:r w:rsidRPr="008A3FDB">
        <w:rPr>
          <w:rFonts w:ascii="Constantia" w:hAnsi="Constantia" w:cs="TimesNewRomanPSMT"/>
          <w:b/>
          <w:sz w:val="26"/>
          <w:szCs w:val="26"/>
        </w:rPr>
        <w:t>L’</w:t>
      </w:r>
      <w:r>
        <w:rPr>
          <w:rFonts w:ascii="Constantia" w:hAnsi="Constantia" w:cs="TimesNewRomanPSMT"/>
          <w:b/>
          <w:sz w:val="26"/>
          <w:szCs w:val="26"/>
        </w:rPr>
        <w:t>é</w:t>
      </w:r>
      <w:r w:rsidRPr="008A3FDB">
        <w:rPr>
          <w:rFonts w:ascii="Constantia" w:hAnsi="Constantia" w:cs="TimesNewRomanPSMT"/>
          <w:b/>
          <w:sz w:val="26"/>
          <w:szCs w:val="26"/>
        </w:rPr>
        <w:t>ch</w:t>
      </w:r>
      <w:r>
        <w:rPr>
          <w:rFonts w:ascii="Constantia" w:hAnsi="Constantia" w:cs="TimesNewRomanPSMT"/>
          <w:b/>
          <w:sz w:val="26"/>
          <w:szCs w:val="26"/>
        </w:rPr>
        <w:t>ange ionique dans les zéolithes :</w:t>
      </w:r>
    </w:p>
    <w:p w:rsidR="00047B6C" w:rsidRPr="008A3FDB" w:rsidRDefault="00047B6C" w:rsidP="00047B6C">
      <w:pPr>
        <w:autoSpaceDE w:val="0"/>
        <w:autoSpaceDN w:val="0"/>
        <w:adjustRightInd w:val="0"/>
        <w:spacing w:after="0"/>
        <w:jc w:val="both"/>
        <w:rPr>
          <w:rFonts w:ascii="Constantia" w:hAnsi="Constantia" w:cs="TimesNewRomanPSMT"/>
          <w:sz w:val="24"/>
          <w:szCs w:val="24"/>
        </w:rPr>
      </w:pPr>
    </w:p>
    <w:p w:rsidR="00047B6C" w:rsidRDefault="00047B6C" w:rsidP="00047B6C">
      <w:pPr>
        <w:autoSpaceDE w:val="0"/>
        <w:autoSpaceDN w:val="0"/>
        <w:adjustRightInd w:val="0"/>
        <w:spacing w:after="0"/>
        <w:jc w:val="both"/>
        <w:rPr>
          <w:rFonts w:ascii="Constantia" w:hAnsi="Constantia" w:cs="TimesNewRomanPSMT"/>
          <w:sz w:val="24"/>
          <w:szCs w:val="24"/>
        </w:rPr>
      </w:pPr>
      <w:r>
        <w:rPr>
          <w:rFonts w:ascii="Constantia" w:hAnsi="Constantia" w:cs="TimesNewRomanPSMT"/>
          <w:sz w:val="24"/>
          <w:szCs w:val="24"/>
        </w:rPr>
        <w:t xml:space="preserve">           </w:t>
      </w:r>
      <w:r w:rsidRPr="008A3FDB">
        <w:rPr>
          <w:rFonts w:ascii="Constantia" w:hAnsi="Constantia" w:cs="TimesNewRomanPSMT"/>
          <w:b/>
          <w:i/>
          <w:sz w:val="32"/>
          <w:szCs w:val="32"/>
        </w:rPr>
        <w:t>A</w:t>
      </w:r>
      <w:r w:rsidR="00A54FED">
        <w:rPr>
          <w:rFonts w:ascii="Constantia" w:hAnsi="Constantia" w:cs="TimesNewRomanPSMT"/>
          <w:sz w:val="24"/>
          <w:szCs w:val="24"/>
        </w:rPr>
        <w:t>u milieu du 19</w:t>
      </w:r>
      <w:r w:rsidR="00A54FED" w:rsidRPr="00A54FED">
        <w:rPr>
          <w:rFonts w:ascii="Constantia" w:hAnsi="Constantia" w:cs="TimesNewRomanPSMT"/>
          <w:sz w:val="24"/>
          <w:szCs w:val="24"/>
          <w:vertAlign w:val="superscript"/>
        </w:rPr>
        <w:t>ème</w:t>
      </w:r>
      <w:r w:rsidR="00A54FED">
        <w:rPr>
          <w:rFonts w:ascii="Constantia" w:hAnsi="Constantia" w:cs="TimesNewRomanPSMT"/>
          <w:sz w:val="24"/>
          <w:szCs w:val="24"/>
        </w:rPr>
        <w:t xml:space="preserve"> </w:t>
      </w:r>
      <w:r w:rsidRPr="008A3FDB">
        <w:rPr>
          <w:rFonts w:ascii="Constantia" w:hAnsi="Constantia" w:cs="TimesNewRomanPSMT"/>
          <w:sz w:val="24"/>
          <w:szCs w:val="24"/>
        </w:rPr>
        <w:t>siècle, on découvrit que les zéolithes ont une aptitude à subir des échanges cationiques notamment pour l’adoucissement de l’eau (fixation préférentielle de Ca</w:t>
      </w:r>
      <w:r w:rsidRPr="008A3FDB">
        <w:rPr>
          <w:rFonts w:ascii="Constantia" w:hAnsi="Constantia" w:cs="TimesNewRomanPSMT"/>
          <w:sz w:val="24"/>
          <w:szCs w:val="24"/>
          <w:vertAlign w:val="superscript"/>
        </w:rPr>
        <w:t>+2</w:t>
      </w:r>
      <w:r w:rsidRPr="008A3FDB">
        <w:rPr>
          <w:rFonts w:ascii="Constantia" w:hAnsi="Constantia" w:cs="TimesNewRomanPSMT"/>
          <w:sz w:val="24"/>
          <w:szCs w:val="24"/>
        </w:rPr>
        <w:t xml:space="preserve"> et Mg</w:t>
      </w:r>
      <w:r w:rsidRPr="008A3FDB">
        <w:rPr>
          <w:rFonts w:ascii="Constantia" w:hAnsi="Constantia" w:cs="TimesNewRomanPSMT"/>
          <w:sz w:val="24"/>
          <w:szCs w:val="24"/>
          <w:vertAlign w:val="superscript"/>
        </w:rPr>
        <w:t>+2</w:t>
      </w:r>
      <w:r w:rsidRPr="008A3FDB">
        <w:rPr>
          <w:rFonts w:ascii="Constantia" w:hAnsi="Constantia" w:cs="TimesNewRomanPSMT"/>
          <w:sz w:val="24"/>
          <w:szCs w:val="24"/>
        </w:rPr>
        <w:t>). Dés lors, il y a eu un intérêt grandissant pour l’étude de l’échange cationique dans les zéolithes, notamment pour leur utilisation dans les détergents ou elles peuvent remplacer les tripolyphosphates de sodium (TTP) pour l’adoucissement des e</w:t>
      </w:r>
      <w:r w:rsidR="00F275C5">
        <w:rPr>
          <w:rFonts w:ascii="Constantia" w:hAnsi="Constantia" w:cs="TimesNewRomanPSMT"/>
          <w:sz w:val="24"/>
          <w:szCs w:val="24"/>
        </w:rPr>
        <w:t>a</w:t>
      </w:r>
      <w:r w:rsidRPr="008A3FDB">
        <w:rPr>
          <w:rFonts w:ascii="Constantia" w:hAnsi="Constantia" w:cs="TimesNewRomanPSMT"/>
          <w:sz w:val="24"/>
          <w:szCs w:val="24"/>
        </w:rPr>
        <w:t>ux dures. En outre, le bon marché des zéolithe</w:t>
      </w:r>
      <w:r>
        <w:rPr>
          <w:rFonts w:ascii="Constantia" w:hAnsi="Constantia" w:cs="TimesNewRomanPSMT"/>
          <w:sz w:val="24"/>
          <w:szCs w:val="24"/>
        </w:rPr>
        <w:t>s</w:t>
      </w:r>
      <w:r w:rsidRPr="008A3FDB">
        <w:rPr>
          <w:rFonts w:ascii="Constantia" w:hAnsi="Constantia" w:cs="TimesNewRomanPSMT"/>
          <w:sz w:val="24"/>
          <w:szCs w:val="24"/>
        </w:rPr>
        <w:t xml:space="preserve"> fait en sorte qu’elle</w:t>
      </w:r>
      <w:r>
        <w:rPr>
          <w:rFonts w:ascii="Constantia" w:hAnsi="Constantia" w:cs="TimesNewRomanPSMT"/>
          <w:sz w:val="24"/>
          <w:szCs w:val="24"/>
        </w:rPr>
        <w:t>s</w:t>
      </w:r>
      <w:r w:rsidRPr="008A3FDB">
        <w:rPr>
          <w:rFonts w:ascii="Constantia" w:hAnsi="Constantia" w:cs="TimesNewRomanPSMT"/>
          <w:sz w:val="24"/>
          <w:szCs w:val="24"/>
        </w:rPr>
        <w:t xml:space="preserve"> sont utilisées dans le stockage des produits radioactifs </w:t>
      </w:r>
      <w:r>
        <w:rPr>
          <w:rFonts w:ascii="Constantia" w:hAnsi="Constantia" w:cs="TimesNewRomanPSMT"/>
          <w:b/>
          <w:sz w:val="24"/>
          <w:szCs w:val="24"/>
        </w:rPr>
        <w:t>[68</w:t>
      </w:r>
      <w:r w:rsidRPr="008A3FDB">
        <w:rPr>
          <w:rFonts w:ascii="Constantia" w:hAnsi="Constantia" w:cs="TimesNewRomanPSMT"/>
          <w:b/>
          <w:sz w:val="24"/>
          <w:szCs w:val="24"/>
        </w:rPr>
        <w:t>]</w:t>
      </w:r>
      <w:r w:rsidRPr="008A3FDB">
        <w:rPr>
          <w:rFonts w:ascii="Constantia" w:hAnsi="Constantia" w:cs="TimesNewRomanPSMT"/>
          <w:sz w:val="24"/>
          <w:szCs w:val="24"/>
        </w:rPr>
        <w:t>, étant donnée leur résistance considérable aux radiations et aux contraintes thermique. L’échange cationique modifie sensiblement les propriétés des tamis moléculaires et accroît leur activité catalytique.</w:t>
      </w:r>
    </w:p>
    <w:p w:rsidR="00047B6C" w:rsidRDefault="00047B6C" w:rsidP="00F275C5">
      <w:pPr>
        <w:ind w:firstLine="708"/>
        <w:jc w:val="both"/>
        <w:rPr>
          <w:rFonts w:ascii="Constantia" w:hAnsi="Constantia" w:cs="Times New Roman"/>
          <w:b/>
          <w:bCs/>
          <w:sz w:val="24"/>
          <w:szCs w:val="24"/>
        </w:rPr>
      </w:pPr>
      <w:r w:rsidRPr="008A3FDB">
        <w:rPr>
          <w:rFonts w:ascii="Constantia" w:hAnsi="Constantia" w:cs="TimesNewRomanPSMT"/>
          <w:sz w:val="24"/>
          <w:szCs w:val="24"/>
        </w:rPr>
        <w:t>Les tonnages utilisés dans l’</w:t>
      </w:r>
      <w:r w:rsidR="00373FC4">
        <w:rPr>
          <w:rFonts w:ascii="Constantia" w:hAnsi="Constantia" w:cs="TimesNewRomanPSMT"/>
          <w:sz w:val="24"/>
          <w:szCs w:val="24"/>
        </w:rPr>
        <w:t>é</w:t>
      </w:r>
      <w:r w:rsidRPr="008A3FDB">
        <w:rPr>
          <w:rFonts w:ascii="Constantia" w:hAnsi="Constantia" w:cs="TimesNewRomanPSMT"/>
          <w:sz w:val="24"/>
          <w:szCs w:val="24"/>
        </w:rPr>
        <w:t xml:space="preserve">change ionique sont nettement supérieurs à ceux des applications en adsorption et catalyse </w:t>
      </w:r>
      <w:r w:rsidRPr="002E2136">
        <w:rPr>
          <w:rFonts w:ascii="Constantia" w:hAnsi="Constantia" w:cs="TimesNewRomanPSMT"/>
          <w:b/>
          <w:sz w:val="24"/>
          <w:szCs w:val="24"/>
        </w:rPr>
        <w:t>[</w:t>
      </w:r>
      <w:r>
        <w:rPr>
          <w:rFonts w:ascii="Constantia" w:hAnsi="Constantia" w:cs="TimesNewRomanPSMT"/>
          <w:b/>
          <w:sz w:val="24"/>
          <w:szCs w:val="24"/>
        </w:rPr>
        <w:t>69</w:t>
      </w:r>
      <w:r w:rsidRPr="002E2136">
        <w:rPr>
          <w:rFonts w:ascii="Constantia" w:hAnsi="Constantia" w:cs="TimesNewRomanPSMT"/>
          <w:b/>
          <w:sz w:val="24"/>
          <w:szCs w:val="24"/>
        </w:rPr>
        <w:t>]</w:t>
      </w:r>
      <w:r w:rsidRPr="008A3FDB">
        <w:rPr>
          <w:rFonts w:ascii="Constantia" w:hAnsi="Constantia" w:cs="TimesNewRomanPSMT"/>
          <w:sz w:val="24"/>
          <w:szCs w:val="24"/>
        </w:rPr>
        <w:t xml:space="preserve">. </w:t>
      </w:r>
      <w:r w:rsidRPr="002520C2">
        <w:rPr>
          <w:rFonts w:ascii="Constantia" w:hAnsi="Constantia" w:cs="TimesNewRomanPSMT"/>
          <w:sz w:val="24"/>
          <w:szCs w:val="24"/>
        </w:rPr>
        <w:t>Le</w:t>
      </w:r>
      <w:r w:rsidRPr="008A3FDB">
        <w:rPr>
          <w:rFonts w:ascii="Constantia" w:hAnsi="Constantia" w:cs="TimesNewRomanPSMT"/>
          <w:sz w:val="24"/>
          <w:szCs w:val="24"/>
        </w:rPr>
        <w:t xml:space="preserve"> </w:t>
      </w:r>
      <w:r w:rsidRPr="00625C12">
        <w:rPr>
          <w:rFonts w:ascii="Constantia" w:hAnsi="Constantia" w:cs="Times New Roman"/>
          <w:bCs/>
          <w:sz w:val="24"/>
          <w:szCs w:val="24"/>
        </w:rPr>
        <w:t>tableau I.2</w:t>
      </w:r>
      <w:r w:rsidRPr="008A3FDB">
        <w:rPr>
          <w:rFonts w:ascii="Constantia" w:hAnsi="Constantia" w:cs="Times New Roman"/>
          <w:b/>
          <w:bCs/>
          <w:sz w:val="24"/>
          <w:szCs w:val="24"/>
        </w:rPr>
        <w:t xml:space="preserve"> </w:t>
      </w:r>
      <w:r w:rsidRPr="008A3FDB">
        <w:rPr>
          <w:rFonts w:ascii="Constantia" w:hAnsi="Constantia" w:cs="TimesNewRomanPSMT"/>
          <w:sz w:val="24"/>
          <w:szCs w:val="24"/>
        </w:rPr>
        <w:t>présente les principales applications des zéolithes échangeuses d’ions.</w:t>
      </w:r>
      <w:r w:rsidRPr="00254A5B">
        <w:rPr>
          <w:rFonts w:ascii="Constantia" w:hAnsi="Constantia" w:cs="Times New Roman"/>
          <w:b/>
          <w:bCs/>
          <w:sz w:val="24"/>
          <w:szCs w:val="24"/>
        </w:rPr>
        <w:t xml:space="preserve"> </w:t>
      </w:r>
      <w:r>
        <w:rPr>
          <w:rFonts w:ascii="Constantia" w:hAnsi="Constantia" w:cs="Times New Roman"/>
          <w:b/>
          <w:bCs/>
          <w:sz w:val="24"/>
          <w:szCs w:val="24"/>
        </w:rPr>
        <w:t xml:space="preserve">     </w:t>
      </w:r>
    </w:p>
    <w:p w:rsidR="00047B6C" w:rsidRDefault="00047B6C" w:rsidP="00047B6C">
      <w:pPr>
        <w:jc w:val="both"/>
        <w:rPr>
          <w:rFonts w:ascii="Constantia" w:hAnsi="Constantia" w:cs="Times New Roman"/>
          <w:b/>
          <w:bCs/>
          <w:sz w:val="24"/>
          <w:szCs w:val="24"/>
        </w:rPr>
      </w:pPr>
    </w:p>
    <w:p w:rsidR="00047B6C" w:rsidRDefault="00047B6C" w:rsidP="00047B6C">
      <w:pPr>
        <w:jc w:val="both"/>
        <w:rPr>
          <w:rFonts w:ascii="Constantia" w:hAnsi="Constantia" w:cs="Times New Roman"/>
          <w:b/>
          <w:bCs/>
          <w:sz w:val="24"/>
          <w:szCs w:val="24"/>
        </w:rPr>
      </w:pPr>
    </w:p>
    <w:p w:rsidR="00047B6C" w:rsidRDefault="00047B6C" w:rsidP="00047B6C">
      <w:pPr>
        <w:jc w:val="both"/>
        <w:rPr>
          <w:rFonts w:ascii="Constantia" w:hAnsi="Constantia" w:cs="Times New Roman"/>
          <w:b/>
          <w:bCs/>
          <w:sz w:val="24"/>
          <w:szCs w:val="24"/>
        </w:rPr>
      </w:pPr>
    </w:p>
    <w:p w:rsidR="00047B6C" w:rsidRDefault="00047B6C" w:rsidP="00047B6C">
      <w:pPr>
        <w:jc w:val="both"/>
        <w:rPr>
          <w:rFonts w:ascii="Constantia" w:hAnsi="Constantia" w:cs="Times New Roman"/>
          <w:b/>
          <w:bCs/>
          <w:sz w:val="24"/>
          <w:szCs w:val="24"/>
        </w:rPr>
      </w:pPr>
    </w:p>
    <w:p w:rsidR="00047B6C" w:rsidRDefault="00047B6C" w:rsidP="00047B6C">
      <w:pPr>
        <w:jc w:val="both"/>
        <w:rPr>
          <w:rFonts w:ascii="Constantia" w:hAnsi="Constantia" w:cs="Times New Roman"/>
          <w:b/>
          <w:bCs/>
          <w:sz w:val="24"/>
          <w:szCs w:val="24"/>
        </w:rPr>
      </w:pPr>
    </w:p>
    <w:p w:rsidR="00047B6C" w:rsidRPr="00F15CE6" w:rsidRDefault="00047B6C" w:rsidP="00047B6C">
      <w:pPr>
        <w:rPr>
          <w:rFonts w:ascii="Constantia" w:hAnsi="Constantia" w:cs="Times New Roman"/>
          <w:b/>
          <w:bCs/>
          <w:sz w:val="24"/>
          <w:szCs w:val="24"/>
        </w:rPr>
      </w:pPr>
      <w:r>
        <w:rPr>
          <w:rFonts w:ascii="Constantia" w:hAnsi="Constantia" w:cs="Times New Roman"/>
          <w:b/>
          <w:bCs/>
          <w:sz w:val="24"/>
          <w:szCs w:val="24"/>
        </w:rPr>
        <w:br w:type="page"/>
      </w:r>
      <w:r>
        <w:rPr>
          <w:rFonts w:ascii="Constantia" w:hAnsi="Constantia" w:cs="Times New Roman"/>
          <w:b/>
          <w:bCs/>
          <w:sz w:val="24"/>
          <w:szCs w:val="24"/>
        </w:rPr>
        <w:lastRenderedPageBreak/>
        <w:t>Tableau.I.</w:t>
      </w:r>
      <w:r w:rsidRPr="008A3FDB">
        <w:rPr>
          <w:rFonts w:ascii="Constantia" w:hAnsi="Constantia" w:cs="Times New Roman"/>
          <w:b/>
          <w:bCs/>
          <w:sz w:val="24"/>
          <w:szCs w:val="24"/>
        </w:rPr>
        <w:t>2</w:t>
      </w:r>
      <w:r>
        <w:rPr>
          <w:rFonts w:ascii="Constantia" w:hAnsi="Constantia" w:cs="TimesNewRomanPSMT"/>
          <w:sz w:val="24"/>
          <w:szCs w:val="24"/>
        </w:rPr>
        <w:t xml:space="preserve">. </w:t>
      </w:r>
      <w:r w:rsidRPr="008A3FDB">
        <w:rPr>
          <w:rFonts w:ascii="Constantia" w:hAnsi="Constantia" w:cs="TimesNewRomanPSMT"/>
          <w:sz w:val="24"/>
          <w:szCs w:val="24"/>
        </w:rPr>
        <w:t>Principales applications des zéolithes dans l’échange ionique.</w:t>
      </w:r>
    </w:p>
    <w:tbl>
      <w:tblPr>
        <w:tblStyle w:val="Grilledutableau"/>
        <w:tblpPr w:leftFromText="141" w:rightFromText="141" w:vertAnchor="text" w:horzAnchor="margin" w:tblpX="108" w:tblpY="154"/>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tblPr>
      <w:tblGrid>
        <w:gridCol w:w="2755"/>
        <w:gridCol w:w="2410"/>
        <w:gridCol w:w="2693"/>
        <w:gridCol w:w="1322"/>
      </w:tblGrid>
      <w:tr w:rsidR="00047B6C" w:rsidTr="004035A6">
        <w:trPr>
          <w:trHeight w:val="689"/>
        </w:trPr>
        <w:tc>
          <w:tcPr>
            <w:tcW w:w="2755" w:type="dxa"/>
          </w:tcPr>
          <w:p w:rsidR="00047B6C" w:rsidRPr="00F74754" w:rsidRDefault="00047B6C" w:rsidP="004035A6">
            <w:pPr>
              <w:autoSpaceDE w:val="0"/>
              <w:autoSpaceDN w:val="0"/>
              <w:adjustRightInd w:val="0"/>
              <w:jc w:val="center"/>
              <w:rPr>
                <w:rFonts w:ascii="Constantia" w:hAnsi="Constantia" w:cs="TimesNewRomanPSMT"/>
                <w:b/>
                <w:sz w:val="14"/>
                <w:szCs w:val="14"/>
              </w:rPr>
            </w:pPr>
          </w:p>
          <w:p w:rsidR="00047B6C" w:rsidRPr="00F74754" w:rsidRDefault="00047B6C" w:rsidP="004035A6">
            <w:pPr>
              <w:autoSpaceDE w:val="0"/>
              <w:autoSpaceDN w:val="0"/>
              <w:adjustRightInd w:val="0"/>
              <w:jc w:val="center"/>
              <w:rPr>
                <w:rFonts w:ascii="Constantia" w:hAnsi="Constantia" w:cs="TimesNewRomanPSMT"/>
                <w:b/>
                <w:sz w:val="24"/>
                <w:szCs w:val="24"/>
              </w:rPr>
            </w:pPr>
            <w:r w:rsidRPr="00F74754">
              <w:rPr>
                <w:rFonts w:ascii="Constantia" w:hAnsi="Constantia" w:cs="TimesNewRomanPSMT"/>
                <w:b/>
                <w:sz w:val="24"/>
                <w:szCs w:val="24"/>
              </w:rPr>
              <w:t>Applications</w:t>
            </w:r>
          </w:p>
        </w:tc>
        <w:tc>
          <w:tcPr>
            <w:tcW w:w="2410" w:type="dxa"/>
          </w:tcPr>
          <w:p w:rsidR="00047B6C" w:rsidRPr="00F74754" w:rsidRDefault="00047B6C" w:rsidP="004035A6">
            <w:pPr>
              <w:autoSpaceDE w:val="0"/>
              <w:autoSpaceDN w:val="0"/>
              <w:adjustRightInd w:val="0"/>
              <w:jc w:val="center"/>
              <w:rPr>
                <w:rFonts w:ascii="Constantia" w:hAnsi="Constantia" w:cs="TimesNewRomanPSMT"/>
                <w:b/>
                <w:sz w:val="24"/>
                <w:szCs w:val="24"/>
              </w:rPr>
            </w:pPr>
            <w:r w:rsidRPr="00F74754">
              <w:rPr>
                <w:rFonts w:ascii="Constantia" w:hAnsi="Constantia" w:cs="TimesNewRomanPSMT"/>
                <w:b/>
                <w:sz w:val="24"/>
                <w:szCs w:val="24"/>
              </w:rPr>
              <w:t>Zéolithes</w:t>
            </w:r>
          </w:p>
          <w:p w:rsidR="00047B6C" w:rsidRPr="00F74754" w:rsidRDefault="00047B6C" w:rsidP="004035A6">
            <w:pPr>
              <w:autoSpaceDE w:val="0"/>
              <w:autoSpaceDN w:val="0"/>
              <w:adjustRightInd w:val="0"/>
              <w:jc w:val="center"/>
              <w:rPr>
                <w:rFonts w:ascii="Constantia" w:hAnsi="Constantia" w:cs="TimesNewRomanPSMT"/>
                <w:b/>
                <w:sz w:val="24"/>
                <w:szCs w:val="24"/>
              </w:rPr>
            </w:pPr>
            <w:r>
              <w:rPr>
                <w:rFonts w:ascii="Constantia" w:hAnsi="Constantia" w:cs="TimesNewRomanPSMT"/>
                <w:b/>
                <w:sz w:val="24"/>
                <w:szCs w:val="24"/>
              </w:rPr>
              <w:t xml:space="preserve">(type </w:t>
            </w:r>
            <w:r w:rsidRPr="00F74754">
              <w:rPr>
                <w:rFonts w:ascii="Constantia" w:hAnsi="Constantia" w:cs="TimesNewRomanPSMT"/>
                <w:b/>
                <w:sz w:val="24"/>
                <w:szCs w:val="24"/>
              </w:rPr>
              <w:t>stuctural)</w:t>
            </w:r>
          </w:p>
        </w:tc>
        <w:tc>
          <w:tcPr>
            <w:tcW w:w="2693" w:type="dxa"/>
          </w:tcPr>
          <w:p w:rsidR="00047B6C" w:rsidRPr="00F74754" w:rsidRDefault="00047B6C" w:rsidP="004035A6">
            <w:pPr>
              <w:autoSpaceDE w:val="0"/>
              <w:autoSpaceDN w:val="0"/>
              <w:adjustRightInd w:val="0"/>
              <w:jc w:val="center"/>
              <w:rPr>
                <w:rFonts w:ascii="Constantia" w:hAnsi="Constantia" w:cs="TimesNewRomanPSMT"/>
                <w:b/>
                <w:sz w:val="14"/>
                <w:szCs w:val="14"/>
              </w:rPr>
            </w:pPr>
          </w:p>
          <w:p w:rsidR="00047B6C" w:rsidRPr="00F74754" w:rsidRDefault="00047B6C" w:rsidP="004035A6">
            <w:pPr>
              <w:autoSpaceDE w:val="0"/>
              <w:autoSpaceDN w:val="0"/>
              <w:adjustRightInd w:val="0"/>
              <w:jc w:val="center"/>
              <w:rPr>
                <w:rFonts w:ascii="Constantia" w:hAnsi="Constantia" w:cs="TimesNewRomanPSMT"/>
                <w:b/>
                <w:sz w:val="24"/>
                <w:szCs w:val="24"/>
              </w:rPr>
            </w:pPr>
            <w:r w:rsidRPr="00F74754">
              <w:rPr>
                <w:rFonts w:ascii="Constantia" w:hAnsi="Constantia" w:cs="TimesNewRomanPSMT"/>
                <w:b/>
                <w:sz w:val="24"/>
                <w:szCs w:val="24"/>
              </w:rPr>
              <w:t>R</w:t>
            </w:r>
            <w:r>
              <w:rPr>
                <w:rFonts w:ascii="Constantia" w:hAnsi="Constantia" w:cs="TimesNewRomanPSMT"/>
                <w:b/>
                <w:sz w:val="24"/>
                <w:szCs w:val="24"/>
              </w:rPr>
              <w:t>ô</w:t>
            </w:r>
            <w:r w:rsidRPr="00F74754">
              <w:rPr>
                <w:rFonts w:ascii="Constantia" w:hAnsi="Constantia" w:cs="TimesNewRomanPSMT"/>
                <w:b/>
                <w:sz w:val="24"/>
                <w:szCs w:val="24"/>
              </w:rPr>
              <w:t>les</w:t>
            </w:r>
          </w:p>
        </w:tc>
        <w:tc>
          <w:tcPr>
            <w:tcW w:w="1322" w:type="dxa"/>
          </w:tcPr>
          <w:p w:rsidR="00047B6C" w:rsidRPr="00F74754" w:rsidRDefault="00047B6C" w:rsidP="004035A6">
            <w:pPr>
              <w:autoSpaceDE w:val="0"/>
              <w:autoSpaceDN w:val="0"/>
              <w:adjustRightInd w:val="0"/>
              <w:rPr>
                <w:rFonts w:ascii="Constantia" w:hAnsi="Constantia" w:cs="TimesNewRomanPSMT"/>
                <w:b/>
                <w:sz w:val="14"/>
                <w:szCs w:val="14"/>
              </w:rPr>
            </w:pPr>
          </w:p>
          <w:p w:rsidR="00047B6C" w:rsidRPr="00F74754" w:rsidRDefault="00047B6C" w:rsidP="004035A6">
            <w:pPr>
              <w:autoSpaceDE w:val="0"/>
              <w:autoSpaceDN w:val="0"/>
              <w:adjustRightInd w:val="0"/>
              <w:rPr>
                <w:rFonts w:ascii="Constantia" w:hAnsi="Constantia" w:cs="TimesNewRomanPSMT"/>
                <w:b/>
                <w:sz w:val="24"/>
                <w:szCs w:val="24"/>
              </w:rPr>
            </w:pPr>
            <w:r w:rsidRPr="00F74754">
              <w:rPr>
                <w:rFonts w:ascii="Constantia" w:hAnsi="Constantia" w:cs="TimesNewRomanPSMT"/>
                <w:b/>
                <w:sz w:val="24"/>
                <w:szCs w:val="24"/>
              </w:rPr>
              <w:t xml:space="preserve">     Réf.</w:t>
            </w:r>
          </w:p>
        </w:tc>
      </w:tr>
      <w:tr w:rsidR="00047B6C" w:rsidTr="004035A6">
        <w:trPr>
          <w:trHeight w:val="1094"/>
        </w:trPr>
        <w:tc>
          <w:tcPr>
            <w:tcW w:w="2755" w:type="dxa"/>
          </w:tcPr>
          <w:p w:rsidR="00047B6C" w:rsidRPr="0088580F" w:rsidRDefault="00047B6C" w:rsidP="004035A6">
            <w:pPr>
              <w:autoSpaceDE w:val="0"/>
              <w:autoSpaceDN w:val="0"/>
              <w:adjustRightInd w:val="0"/>
              <w:jc w:val="center"/>
              <w:rPr>
                <w:rFonts w:ascii="Constantia" w:hAnsi="Constantia" w:cs="TimesNewRomanPSMT"/>
                <w:b/>
                <w:sz w:val="32"/>
                <w:szCs w:val="32"/>
              </w:rPr>
            </w:pPr>
          </w:p>
          <w:p w:rsidR="00047B6C" w:rsidRPr="00254A5B" w:rsidRDefault="00047B6C" w:rsidP="004035A6">
            <w:pPr>
              <w:autoSpaceDE w:val="0"/>
              <w:autoSpaceDN w:val="0"/>
              <w:adjustRightInd w:val="0"/>
              <w:jc w:val="center"/>
              <w:rPr>
                <w:rFonts w:ascii="Constantia" w:hAnsi="Constantia" w:cs="TimesNewRomanPSMT"/>
                <w:b/>
                <w:sz w:val="24"/>
                <w:szCs w:val="24"/>
              </w:rPr>
            </w:pPr>
            <w:r>
              <w:rPr>
                <w:rFonts w:ascii="Constantia" w:hAnsi="Constantia" w:cs="TimesNewRomanPSMT"/>
                <w:sz w:val="24"/>
                <w:szCs w:val="24"/>
              </w:rPr>
              <w:t>D</w:t>
            </w:r>
            <w:r w:rsidRPr="00254A5B">
              <w:rPr>
                <w:rFonts w:ascii="Constantia" w:hAnsi="Constantia" w:cs="TimesNewRomanPSMT"/>
                <w:sz w:val="24"/>
                <w:szCs w:val="24"/>
              </w:rPr>
              <w:t>étergence</w:t>
            </w:r>
          </w:p>
        </w:tc>
        <w:tc>
          <w:tcPr>
            <w:tcW w:w="2410" w:type="dxa"/>
          </w:tcPr>
          <w:p w:rsidR="00047B6C" w:rsidRDefault="00047B6C" w:rsidP="004035A6">
            <w:pPr>
              <w:autoSpaceDE w:val="0"/>
              <w:autoSpaceDN w:val="0"/>
              <w:adjustRightInd w:val="0"/>
              <w:jc w:val="center"/>
              <w:rPr>
                <w:rFonts w:ascii="Constantia" w:hAnsi="Constantia" w:cs="TimesNewRomanPSMT"/>
                <w:sz w:val="24"/>
                <w:szCs w:val="24"/>
              </w:rPr>
            </w:pPr>
          </w:p>
          <w:p w:rsidR="00047B6C" w:rsidRDefault="00047B6C" w:rsidP="004035A6">
            <w:pPr>
              <w:autoSpaceDE w:val="0"/>
              <w:autoSpaceDN w:val="0"/>
              <w:adjustRightInd w:val="0"/>
              <w:jc w:val="center"/>
              <w:rPr>
                <w:rFonts w:ascii="Constantia" w:hAnsi="Constantia" w:cs="TimesNewRomanPSMT"/>
                <w:sz w:val="24"/>
                <w:szCs w:val="24"/>
              </w:rPr>
            </w:pPr>
            <w:r>
              <w:rPr>
                <w:rFonts w:ascii="Constantia" w:hAnsi="Constantia" w:cs="TimesNewRomanPSMT"/>
                <w:sz w:val="24"/>
                <w:szCs w:val="24"/>
              </w:rPr>
              <w:t xml:space="preserve">Zéolithes A </w:t>
            </w:r>
            <w:r w:rsidRPr="008F1E30">
              <w:rPr>
                <w:rFonts w:ascii="Constantia" w:hAnsi="Constantia" w:cs="TimesNewRomanPSMT"/>
                <w:b/>
                <w:sz w:val="24"/>
                <w:szCs w:val="24"/>
              </w:rPr>
              <w:t>(LTA)</w:t>
            </w:r>
            <w:r>
              <w:rPr>
                <w:rFonts w:ascii="Constantia" w:hAnsi="Constantia" w:cs="TimesNewRomanPSMT"/>
                <w:sz w:val="24"/>
                <w:szCs w:val="24"/>
              </w:rPr>
              <w:t xml:space="preserve"> et</w:t>
            </w:r>
          </w:p>
          <w:p w:rsidR="00047B6C" w:rsidRDefault="00047B6C" w:rsidP="004035A6">
            <w:pPr>
              <w:autoSpaceDE w:val="0"/>
              <w:autoSpaceDN w:val="0"/>
              <w:adjustRightInd w:val="0"/>
              <w:jc w:val="center"/>
              <w:rPr>
                <w:rFonts w:ascii="Constantia" w:hAnsi="Constantia" w:cs="TimesNewRomanPSMT"/>
                <w:sz w:val="24"/>
                <w:szCs w:val="24"/>
              </w:rPr>
            </w:pPr>
            <w:r>
              <w:rPr>
                <w:rFonts w:ascii="Constantia" w:hAnsi="Constantia" w:cs="TimesNewRomanPSMT"/>
                <w:sz w:val="24"/>
                <w:szCs w:val="24"/>
              </w:rPr>
              <w:t xml:space="preserve">Zéolithe P </w:t>
            </w:r>
            <w:r w:rsidRPr="008F1E30">
              <w:rPr>
                <w:rFonts w:ascii="Constantia" w:hAnsi="Constantia" w:cs="TimesNewRomanPSMT"/>
                <w:b/>
                <w:sz w:val="24"/>
                <w:szCs w:val="24"/>
              </w:rPr>
              <w:t>(GIS)</w:t>
            </w:r>
          </w:p>
        </w:tc>
        <w:tc>
          <w:tcPr>
            <w:tcW w:w="2693" w:type="dxa"/>
          </w:tcPr>
          <w:p w:rsidR="00047B6C" w:rsidRDefault="00047B6C" w:rsidP="004035A6">
            <w:pPr>
              <w:autoSpaceDE w:val="0"/>
              <w:autoSpaceDN w:val="0"/>
              <w:adjustRightInd w:val="0"/>
              <w:jc w:val="center"/>
              <w:rPr>
                <w:rFonts w:ascii="Constantia" w:hAnsi="Constantia" w:cs="TimesNewRomanPSMT"/>
                <w:sz w:val="24"/>
                <w:szCs w:val="24"/>
              </w:rPr>
            </w:pPr>
          </w:p>
          <w:p w:rsidR="00047B6C" w:rsidRDefault="00047B6C" w:rsidP="004035A6">
            <w:pPr>
              <w:autoSpaceDE w:val="0"/>
              <w:autoSpaceDN w:val="0"/>
              <w:adjustRightInd w:val="0"/>
              <w:jc w:val="center"/>
              <w:rPr>
                <w:rFonts w:ascii="Constantia" w:hAnsi="Constantia" w:cs="TimesNewRomanPSMT"/>
                <w:sz w:val="24"/>
                <w:szCs w:val="24"/>
              </w:rPr>
            </w:pPr>
            <w:r>
              <w:rPr>
                <w:rFonts w:ascii="Constantia" w:hAnsi="Constantia" w:cs="TimesNewRomanPSMT"/>
                <w:sz w:val="24"/>
                <w:szCs w:val="24"/>
              </w:rPr>
              <w:t xml:space="preserve">Adoucissement </w:t>
            </w:r>
          </w:p>
          <w:p w:rsidR="00047B6C" w:rsidRDefault="00047B6C" w:rsidP="004035A6">
            <w:pPr>
              <w:autoSpaceDE w:val="0"/>
              <w:autoSpaceDN w:val="0"/>
              <w:adjustRightInd w:val="0"/>
              <w:jc w:val="center"/>
              <w:rPr>
                <w:rFonts w:ascii="Constantia" w:hAnsi="Constantia" w:cs="TimesNewRomanPSMT"/>
                <w:sz w:val="24"/>
                <w:szCs w:val="24"/>
              </w:rPr>
            </w:pPr>
            <w:r>
              <w:rPr>
                <w:rFonts w:ascii="Constantia" w:hAnsi="Constantia" w:cs="TimesNewRomanPSMT"/>
                <w:sz w:val="24"/>
                <w:szCs w:val="24"/>
              </w:rPr>
              <w:t>de l’eau</w:t>
            </w:r>
          </w:p>
        </w:tc>
        <w:tc>
          <w:tcPr>
            <w:tcW w:w="1322" w:type="dxa"/>
          </w:tcPr>
          <w:p w:rsidR="00047B6C" w:rsidRPr="0088580F" w:rsidRDefault="00047B6C" w:rsidP="004035A6">
            <w:pPr>
              <w:autoSpaceDE w:val="0"/>
              <w:autoSpaceDN w:val="0"/>
              <w:adjustRightInd w:val="0"/>
              <w:jc w:val="center"/>
              <w:rPr>
                <w:rFonts w:ascii="Constantia" w:hAnsi="Constantia" w:cs="TimesNewRomanPSMT"/>
                <w:b/>
                <w:sz w:val="34"/>
                <w:szCs w:val="34"/>
              </w:rPr>
            </w:pPr>
          </w:p>
          <w:p w:rsidR="00047B6C" w:rsidRPr="00E35E1B" w:rsidRDefault="00047B6C" w:rsidP="004035A6">
            <w:pPr>
              <w:autoSpaceDE w:val="0"/>
              <w:autoSpaceDN w:val="0"/>
              <w:adjustRightInd w:val="0"/>
              <w:jc w:val="center"/>
              <w:rPr>
                <w:rFonts w:ascii="Constantia" w:hAnsi="Constantia" w:cs="TimesNewRomanPSMT"/>
                <w:b/>
                <w:sz w:val="24"/>
                <w:szCs w:val="24"/>
              </w:rPr>
            </w:pPr>
            <w:r w:rsidRPr="00E35E1B">
              <w:rPr>
                <w:rFonts w:ascii="Constantia" w:hAnsi="Constantia" w:cs="TimesNewRomanPSMT"/>
                <w:b/>
                <w:sz w:val="24"/>
                <w:szCs w:val="24"/>
              </w:rPr>
              <w:t>[</w:t>
            </w:r>
            <w:r>
              <w:rPr>
                <w:rFonts w:ascii="Constantia" w:hAnsi="Constantia" w:cs="TimesNewRomanPSMT"/>
                <w:b/>
                <w:sz w:val="24"/>
                <w:szCs w:val="24"/>
              </w:rPr>
              <w:t>70</w:t>
            </w:r>
            <w:r w:rsidRPr="00E35E1B">
              <w:rPr>
                <w:rFonts w:ascii="Constantia" w:hAnsi="Constantia" w:cs="TimesNewRomanPSMT"/>
                <w:b/>
                <w:sz w:val="24"/>
                <w:szCs w:val="24"/>
              </w:rPr>
              <w:t>]</w:t>
            </w:r>
          </w:p>
        </w:tc>
      </w:tr>
      <w:tr w:rsidR="00047B6C" w:rsidTr="004035A6">
        <w:trPr>
          <w:trHeight w:val="1130"/>
        </w:trPr>
        <w:tc>
          <w:tcPr>
            <w:tcW w:w="2755" w:type="dxa"/>
          </w:tcPr>
          <w:p w:rsidR="00047B6C" w:rsidRPr="00254A5B" w:rsidRDefault="00047B6C" w:rsidP="004035A6">
            <w:pPr>
              <w:autoSpaceDE w:val="0"/>
              <w:autoSpaceDN w:val="0"/>
              <w:adjustRightInd w:val="0"/>
              <w:jc w:val="center"/>
              <w:rPr>
                <w:rFonts w:ascii="Constantia" w:hAnsi="Constantia" w:cs="TimesNewRomanPSMT"/>
                <w:b/>
                <w:sz w:val="24"/>
                <w:szCs w:val="24"/>
              </w:rPr>
            </w:pPr>
          </w:p>
          <w:p w:rsidR="00047B6C" w:rsidRPr="00254A5B" w:rsidRDefault="00047B6C" w:rsidP="004035A6">
            <w:pPr>
              <w:autoSpaceDE w:val="0"/>
              <w:autoSpaceDN w:val="0"/>
              <w:adjustRightInd w:val="0"/>
              <w:jc w:val="center"/>
              <w:rPr>
                <w:rFonts w:ascii="Constantia" w:hAnsi="Constantia" w:cs="TimesNewRomanPSMT"/>
                <w:b/>
                <w:sz w:val="24"/>
                <w:szCs w:val="24"/>
              </w:rPr>
            </w:pPr>
            <w:r w:rsidRPr="00254A5B">
              <w:rPr>
                <w:rFonts w:ascii="Constantia" w:hAnsi="Constantia" w:cs="TimesNewRomanPSMT"/>
                <w:sz w:val="24"/>
                <w:szCs w:val="24"/>
              </w:rPr>
              <w:t>Traitement des effluents d’origine nucléaire</w:t>
            </w:r>
          </w:p>
        </w:tc>
        <w:tc>
          <w:tcPr>
            <w:tcW w:w="2410" w:type="dxa"/>
          </w:tcPr>
          <w:p w:rsidR="00047B6C" w:rsidRDefault="00047B6C" w:rsidP="004035A6">
            <w:pPr>
              <w:autoSpaceDE w:val="0"/>
              <w:autoSpaceDN w:val="0"/>
              <w:adjustRightInd w:val="0"/>
              <w:jc w:val="center"/>
              <w:rPr>
                <w:rFonts w:ascii="Constantia" w:hAnsi="Constantia" w:cs="TimesNewRomanPSMT"/>
                <w:sz w:val="24"/>
                <w:szCs w:val="24"/>
              </w:rPr>
            </w:pPr>
          </w:p>
          <w:p w:rsidR="00047B6C" w:rsidRDefault="00047B6C" w:rsidP="004035A6">
            <w:pPr>
              <w:autoSpaceDE w:val="0"/>
              <w:autoSpaceDN w:val="0"/>
              <w:adjustRightInd w:val="0"/>
              <w:jc w:val="center"/>
              <w:rPr>
                <w:rFonts w:ascii="Constantia" w:hAnsi="Constantia" w:cs="TimesNewRomanPSMT"/>
                <w:sz w:val="24"/>
                <w:szCs w:val="24"/>
              </w:rPr>
            </w:pPr>
            <w:r>
              <w:rPr>
                <w:rFonts w:ascii="Constantia" w:hAnsi="Constantia" w:cs="TimesNewRomanPSMT"/>
                <w:sz w:val="24"/>
                <w:szCs w:val="24"/>
              </w:rPr>
              <w:t xml:space="preserve">Mordenite </w:t>
            </w:r>
            <w:r w:rsidRPr="008F1E30">
              <w:rPr>
                <w:rFonts w:ascii="Constantia" w:hAnsi="Constantia" w:cs="TimesNewRomanPSMT"/>
                <w:b/>
                <w:sz w:val="24"/>
                <w:szCs w:val="24"/>
              </w:rPr>
              <w:t>(MOR)</w:t>
            </w:r>
          </w:p>
          <w:p w:rsidR="00047B6C" w:rsidRDefault="00047B6C" w:rsidP="004035A6">
            <w:pPr>
              <w:autoSpaceDE w:val="0"/>
              <w:autoSpaceDN w:val="0"/>
              <w:adjustRightInd w:val="0"/>
              <w:jc w:val="center"/>
              <w:rPr>
                <w:rFonts w:ascii="Constantia" w:hAnsi="Constantia" w:cs="TimesNewRomanPSMT"/>
                <w:sz w:val="24"/>
                <w:szCs w:val="24"/>
              </w:rPr>
            </w:pPr>
            <w:r>
              <w:rPr>
                <w:rFonts w:ascii="Constantia" w:hAnsi="Constantia" w:cs="TimesNewRomanPSMT"/>
                <w:sz w:val="24"/>
                <w:szCs w:val="24"/>
              </w:rPr>
              <w:t xml:space="preserve">Clinoptilolite </w:t>
            </w:r>
            <w:r w:rsidRPr="008F1E30">
              <w:rPr>
                <w:rFonts w:ascii="Constantia" w:hAnsi="Constantia" w:cs="TimesNewRomanPSMT"/>
                <w:b/>
                <w:sz w:val="24"/>
                <w:szCs w:val="24"/>
              </w:rPr>
              <w:t>(HEU)</w:t>
            </w:r>
          </w:p>
        </w:tc>
        <w:tc>
          <w:tcPr>
            <w:tcW w:w="2693" w:type="dxa"/>
          </w:tcPr>
          <w:p w:rsidR="00047B6C" w:rsidRDefault="00047B6C" w:rsidP="004035A6">
            <w:pPr>
              <w:autoSpaceDE w:val="0"/>
              <w:autoSpaceDN w:val="0"/>
              <w:adjustRightInd w:val="0"/>
              <w:jc w:val="center"/>
              <w:rPr>
                <w:rFonts w:ascii="Constantia" w:hAnsi="Constantia" w:cs="TimesNewRomanPSMT"/>
                <w:sz w:val="24"/>
                <w:szCs w:val="24"/>
              </w:rPr>
            </w:pPr>
          </w:p>
          <w:p w:rsidR="00047B6C" w:rsidRDefault="00047B6C" w:rsidP="004035A6">
            <w:pPr>
              <w:autoSpaceDE w:val="0"/>
              <w:autoSpaceDN w:val="0"/>
              <w:adjustRightInd w:val="0"/>
              <w:jc w:val="center"/>
              <w:rPr>
                <w:rFonts w:ascii="Constantia" w:hAnsi="Constantia" w:cs="TimesNewRomanPSMT"/>
                <w:sz w:val="24"/>
                <w:szCs w:val="24"/>
              </w:rPr>
            </w:pPr>
            <w:r>
              <w:rPr>
                <w:rFonts w:ascii="Constantia" w:hAnsi="Constantia" w:cs="TimesNewRomanPSMT"/>
                <w:sz w:val="24"/>
                <w:szCs w:val="24"/>
              </w:rPr>
              <w:t>Ré</w:t>
            </w:r>
            <w:r w:rsidRPr="00114FF0">
              <w:rPr>
                <w:rFonts w:ascii="Constantia" w:hAnsi="Constantia" w:cs="TimesNewRomanPSMT"/>
                <w:sz w:val="24"/>
                <w:szCs w:val="24"/>
              </w:rPr>
              <w:t>tention</w:t>
            </w:r>
            <w:r>
              <w:rPr>
                <w:rFonts w:ascii="Constantia" w:hAnsi="Constantia" w:cs="TimesNewRomanPSMT"/>
                <w:sz w:val="24"/>
                <w:szCs w:val="24"/>
              </w:rPr>
              <w:t xml:space="preserve"> </w:t>
            </w:r>
            <w:r w:rsidRPr="004F0CF5">
              <w:rPr>
                <w:rFonts w:ascii="Constantia" w:hAnsi="Constantia" w:cs="TimesNewRomanPSMT"/>
                <w:i/>
                <w:sz w:val="24"/>
                <w:szCs w:val="24"/>
                <w:vertAlign w:val="superscript"/>
              </w:rPr>
              <w:t>137</w:t>
            </w:r>
            <w:r w:rsidRPr="004F0CF5">
              <w:rPr>
                <w:rFonts w:ascii="Constantia" w:hAnsi="Constantia" w:cs="TimesNewRomanPSMT"/>
                <w:i/>
                <w:sz w:val="24"/>
                <w:szCs w:val="24"/>
              </w:rPr>
              <w:t>Cs</w:t>
            </w:r>
            <w:r w:rsidRPr="004F0CF5">
              <w:rPr>
                <w:rFonts w:ascii="Constantia" w:hAnsi="Constantia" w:cs="TimesNewRomanPSMT"/>
                <w:i/>
                <w:sz w:val="24"/>
                <w:szCs w:val="24"/>
                <w:vertAlign w:val="superscript"/>
              </w:rPr>
              <w:t>+</w:t>
            </w:r>
            <w:r>
              <w:rPr>
                <w:rFonts w:ascii="Constantia" w:hAnsi="Constantia" w:cs="TimesNewRomanPSMT"/>
                <w:sz w:val="24"/>
                <w:szCs w:val="24"/>
              </w:rPr>
              <w:t xml:space="preserve">, </w:t>
            </w:r>
          </w:p>
          <w:p w:rsidR="00047B6C" w:rsidRPr="004F0CF5" w:rsidRDefault="00047B6C" w:rsidP="004035A6">
            <w:pPr>
              <w:autoSpaceDE w:val="0"/>
              <w:autoSpaceDN w:val="0"/>
              <w:adjustRightInd w:val="0"/>
              <w:jc w:val="center"/>
              <w:rPr>
                <w:rFonts w:ascii="Constantia" w:hAnsi="Constantia" w:cs="TimesNewRomanPSMT"/>
                <w:i/>
                <w:sz w:val="24"/>
                <w:szCs w:val="24"/>
                <w:vertAlign w:val="superscript"/>
              </w:rPr>
            </w:pPr>
            <w:r w:rsidRPr="004F0CF5">
              <w:rPr>
                <w:rFonts w:ascii="Constantia" w:hAnsi="Constantia" w:cs="TimesNewRomanPSMT"/>
                <w:i/>
                <w:sz w:val="24"/>
                <w:szCs w:val="24"/>
                <w:vertAlign w:val="superscript"/>
              </w:rPr>
              <w:t>90</w:t>
            </w:r>
            <w:r w:rsidRPr="004F0CF5">
              <w:rPr>
                <w:rFonts w:ascii="Constantia" w:hAnsi="Constantia" w:cs="TimesNewRomanPSMT"/>
                <w:i/>
                <w:sz w:val="24"/>
                <w:szCs w:val="24"/>
              </w:rPr>
              <w:t>Sr</w:t>
            </w:r>
            <w:r w:rsidRPr="004F0CF5">
              <w:rPr>
                <w:rFonts w:ascii="Constantia" w:hAnsi="Constantia" w:cs="TimesNewRomanPSMT"/>
                <w:i/>
                <w:sz w:val="24"/>
                <w:szCs w:val="24"/>
                <w:vertAlign w:val="superscript"/>
              </w:rPr>
              <w:t>2+</w:t>
            </w:r>
          </w:p>
        </w:tc>
        <w:tc>
          <w:tcPr>
            <w:tcW w:w="1322" w:type="dxa"/>
          </w:tcPr>
          <w:p w:rsidR="00047B6C" w:rsidRPr="009B577F" w:rsidRDefault="00047B6C" w:rsidP="004035A6">
            <w:pPr>
              <w:autoSpaceDE w:val="0"/>
              <w:autoSpaceDN w:val="0"/>
              <w:adjustRightInd w:val="0"/>
              <w:jc w:val="center"/>
              <w:rPr>
                <w:rFonts w:ascii="Constantia" w:hAnsi="Constantia" w:cs="TimesNewRomanPSMT"/>
                <w:b/>
                <w:sz w:val="34"/>
                <w:szCs w:val="34"/>
              </w:rPr>
            </w:pPr>
          </w:p>
          <w:p w:rsidR="00047B6C" w:rsidRPr="00E35E1B" w:rsidRDefault="00047B6C" w:rsidP="004035A6">
            <w:pPr>
              <w:autoSpaceDE w:val="0"/>
              <w:autoSpaceDN w:val="0"/>
              <w:adjustRightInd w:val="0"/>
              <w:jc w:val="center"/>
              <w:rPr>
                <w:rFonts w:ascii="Constantia" w:hAnsi="Constantia" w:cs="TimesNewRomanPSMT"/>
                <w:b/>
                <w:sz w:val="24"/>
                <w:szCs w:val="24"/>
              </w:rPr>
            </w:pPr>
            <w:r w:rsidRPr="00E35E1B">
              <w:rPr>
                <w:rFonts w:ascii="Constantia" w:hAnsi="Constantia" w:cs="TimesNewRomanPSMT"/>
                <w:b/>
                <w:sz w:val="24"/>
                <w:szCs w:val="24"/>
              </w:rPr>
              <w:t>[</w:t>
            </w:r>
            <w:r>
              <w:rPr>
                <w:rFonts w:ascii="Constantia" w:hAnsi="Constantia" w:cs="TimesNewRomanPSMT"/>
                <w:b/>
                <w:sz w:val="24"/>
                <w:szCs w:val="24"/>
              </w:rPr>
              <w:t>71</w:t>
            </w:r>
            <w:r w:rsidRPr="00E35E1B">
              <w:rPr>
                <w:rFonts w:ascii="Constantia" w:hAnsi="Constantia" w:cs="TimesNewRomanPSMT"/>
                <w:b/>
                <w:sz w:val="24"/>
                <w:szCs w:val="24"/>
              </w:rPr>
              <w:t>]</w:t>
            </w:r>
          </w:p>
        </w:tc>
      </w:tr>
      <w:tr w:rsidR="00047B6C" w:rsidTr="004035A6">
        <w:trPr>
          <w:trHeight w:val="1415"/>
        </w:trPr>
        <w:tc>
          <w:tcPr>
            <w:tcW w:w="2755" w:type="dxa"/>
          </w:tcPr>
          <w:p w:rsidR="00047B6C" w:rsidRPr="00254A5B" w:rsidRDefault="00047B6C" w:rsidP="004035A6">
            <w:pPr>
              <w:autoSpaceDE w:val="0"/>
              <w:autoSpaceDN w:val="0"/>
              <w:adjustRightInd w:val="0"/>
              <w:jc w:val="center"/>
              <w:rPr>
                <w:rFonts w:ascii="Constantia" w:hAnsi="Constantia" w:cs="TimesNewRomanPSMT"/>
                <w:b/>
                <w:sz w:val="24"/>
                <w:szCs w:val="24"/>
              </w:rPr>
            </w:pPr>
          </w:p>
          <w:p w:rsidR="00047B6C" w:rsidRPr="00254A5B" w:rsidRDefault="00047B6C" w:rsidP="004035A6">
            <w:pPr>
              <w:autoSpaceDE w:val="0"/>
              <w:autoSpaceDN w:val="0"/>
              <w:adjustRightInd w:val="0"/>
              <w:jc w:val="center"/>
              <w:rPr>
                <w:rFonts w:ascii="Constantia" w:hAnsi="Constantia" w:cs="TimesNewRomanPSMT"/>
                <w:b/>
                <w:sz w:val="24"/>
                <w:szCs w:val="24"/>
              </w:rPr>
            </w:pPr>
          </w:p>
          <w:p w:rsidR="00047B6C" w:rsidRPr="00254A5B" w:rsidRDefault="00047B6C" w:rsidP="004035A6">
            <w:pPr>
              <w:autoSpaceDE w:val="0"/>
              <w:autoSpaceDN w:val="0"/>
              <w:adjustRightInd w:val="0"/>
              <w:jc w:val="center"/>
              <w:rPr>
                <w:rFonts w:ascii="Constantia" w:hAnsi="Constantia" w:cs="TimesNewRomanPSMT"/>
                <w:b/>
                <w:sz w:val="24"/>
                <w:szCs w:val="24"/>
              </w:rPr>
            </w:pPr>
            <w:r w:rsidRPr="00254A5B">
              <w:rPr>
                <w:rFonts w:ascii="Constantia" w:hAnsi="Constantia" w:cs="TimesNewRomanPSMT"/>
                <w:sz w:val="24"/>
                <w:szCs w:val="24"/>
              </w:rPr>
              <w:t>Traitement des eaux usées</w:t>
            </w:r>
          </w:p>
        </w:tc>
        <w:tc>
          <w:tcPr>
            <w:tcW w:w="2410" w:type="dxa"/>
          </w:tcPr>
          <w:p w:rsidR="00047B6C" w:rsidRDefault="00047B6C" w:rsidP="004035A6">
            <w:pPr>
              <w:autoSpaceDE w:val="0"/>
              <w:autoSpaceDN w:val="0"/>
              <w:adjustRightInd w:val="0"/>
              <w:jc w:val="center"/>
              <w:rPr>
                <w:rFonts w:ascii="Constantia" w:hAnsi="Constantia" w:cs="TimesNewRomanPSMT"/>
                <w:sz w:val="24"/>
                <w:szCs w:val="24"/>
              </w:rPr>
            </w:pPr>
          </w:p>
          <w:p w:rsidR="00047B6C" w:rsidRDefault="00047B6C" w:rsidP="004035A6">
            <w:pPr>
              <w:autoSpaceDE w:val="0"/>
              <w:autoSpaceDN w:val="0"/>
              <w:adjustRightInd w:val="0"/>
              <w:jc w:val="center"/>
              <w:rPr>
                <w:rFonts w:ascii="Constantia" w:hAnsi="Constantia" w:cs="TimesNewRomanPSMT"/>
                <w:sz w:val="24"/>
                <w:szCs w:val="24"/>
              </w:rPr>
            </w:pPr>
            <w:r>
              <w:rPr>
                <w:rFonts w:ascii="Constantia" w:hAnsi="Constantia" w:cs="TimesNewRomanPSMT"/>
                <w:sz w:val="24"/>
                <w:szCs w:val="24"/>
              </w:rPr>
              <w:t xml:space="preserve">Clinoptilolite </w:t>
            </w:r>
            <w:r w:rsidRPr="008F1E30">
              <w:rPr>
                <w:rFonts w:ascii="Constantia" w:hAnsi="Constantia" w:cs="TimesNewRomanPSMT"/>
                <w:b/>
                <w:sz w:val="24"/>
                <w:szCs w:val="24"/>
              </w:rPr>
              <w:t>(HEU)</w:t>
            </w:r>
          </w:p>
          <w:p w:rsidR="00047B6C" w:rsidRDefault="00047B6C" w:rsidP="004035A6">
            <w:pPr>
              <w:autoSpaceDE w:val="0"/>
              <w:autoSpaceDN w:val="0"/>
              <w:adjustRightInd w:val="0"/>
              <w:jc w:val="center"/>
              <w:rPr>
                <w:rFonts w:ascii="Constantia" w:hAnsi="Constantia" w:cs="TimesNewRomanPSMT"/>
                <w:sz w:val="24"/>
                <w:szCs w:val="24"/>
              </w:rPr>
            </w:pPr>
            <w:r>
              <w:rPr>
                <w:rFonts w:ascii="Constantia" w:hAnsi="Constantia" w:cs="TimesNewRomanPSMT"/>
                <w:sz w:val="24"/>
                <w:szCs w:val="24"/>
              </w:rPr>
              <w:t xml:space="preserve">Phillipsite </w:t>
            </w:r>
            <w:r w:rsidRPr="008F1E30">
              <w:rPr>
                <w:rFonts w:ascii="Constantia" w:hAnsi="Constantia" w:cs="TimesNewRomanPSMT"/>
                <w:b/>
                <w:sz w:val="24"/>
                <w:szCs w:val="24"/>
              </w:rPr>
              <w:t>(PHI)</w:t>
            </w:r>
          </w:p>
          <w:p w:rsidR="00047B6C" w:rsidRDefault="00047B6C" w:rsidP="004035A6">
            <w:pPr>
              <w:autoSpaceDE w:val="0"/>
              <w:autoSpaceDN w:val="0"/>
              <w:adjustRightInd w:val="0"/>
              <w:jc w:val="center"/>
              <w:rPr>
                <w:rFonts w:ascii="Constantia" w:hAnsi="Constantia" w:cs="TimesNewRomanPSMT"/>
                <w:sz w:val="24"/>
                <w:szCs w:val="24"/>
              </w:rPr>
            </w:pPr>
            <w:r>
              <w:rPr>
                <w:rFonts w:ascii="Constantia" w:hAnsi="Constantia" w:cs="TimesNewRomanPSMT"/>
                <w:sz w:val="24"/>
                <w:szCs w:val="24"/>
              </w:rPr>
              <w:t xml:space="preserve">Chabasite </w:t>
            </w:r>
            <w:r w:rsidRPr="008F1E30">
              <w:rPr>
                <w:rFonts w:ascii="Constantia" w:hAnsi="Constantia" w:cs="TimesNewRomanPSMT"/>
                <w:b/>
                <w:sz w:val="24"/>
                <w:szCs w:val="24"/>
              </w:rPr>
              <w:t>(CHA)</w:t>
            </w:r>
          </w:p>
        </w:tc>
        <w:tc>
          <w:tcPr>
            <w:tcW w:w="2693" w:type="dxa"/>
          </w:tcPr>
          <w:p w:rsidR="00047B6C" w:rsidRDefault="00047B6C" w:rsidP="004035A6">
            <w:pPr>
              <w:autoSpaceDE w:val="0"/>
              <w:autoSpaceDN w:val="0"/>
              <w:adjustRightInd w:val="0"/>
              <w:jc w:val="center"/>
              <w:rPr>
                <w:rFonts w:ascii="Constantia" w:hAnsi="Constantia" w:cs="TimesNewRomanPSMT"/>
                <w:sz w:val="24"/>
                <w:szCs w:val="24"/>
              </w:rPr>
            </w:pPr>
          </w:p>
          <w:p w:rsidR="00047B6C" w:rsidRDefault="00047B6C" w:rsidP="004035A6">
            <w:pPr>
              <w:autoSpaceDE w:val="0"/>
              <w:autoSpaceDN w:val="0"/>
              <w:adjustRightInd w:val="0"/>
              <w:jc w:val="center"/>
              <w:rPr>
                <w:rFonts w:ascii="Constantia" w:eastAsiaTheme="minorEastAsia" w:hAnsi="Constantia" w:cs="TimesNewRomanPSMT"/>
                <w:sz w:val="24"/>
                <w:szCs w:val="24"/>
              </w:rPr>
            </w:pPr>
            <w:r>
              <w:rPr>
                <w:rFonts w:ascii="Constantia" w:hAnsi="Constantia" w:cs="TimesNewRomanPSMT"/>
                <w:sz w:val="24"/>
                <w:szCs w:val="24"/>
              </w:rPr>
              <w:t xml:space="preserve">Rétention : </w:t>
            </w:r>
            <m:oMath>
              <m:sSubSup>
                <m:sSubSupPr>
                  <m:ctrlPr>
                    <w:rPr>
                      <w:rFonts w:ascii="Cambria Math" w:hAnsi="Cambria Math" w:cs="TimesNewRomanPSMT"/>
                      <w:i/>
                      <w:sz w:val="24"/>
                      <w:szCs w:val="24"/>
                    </w:rPr>
                  </m:ctrlPr>
                </m:sSubSupPr>
                <m:e>
                  <m:r>
                    <w:rPr>
                      <w:rFonts w:ascii="Cambria Math" w:hAnsi="Cambria Math" w:cs="TimesNewRomanPSMT"/>
                      <w:sz w:val="24"/>
                      <w:szCs w:val="24"/>
                    </w:rPr>
                    <m:t>NH</m:t>
                  </m:r>
                </m:e>
                <m:sub>
                  <m:r>
                    <w:rPr>
                      <w:rFonts w:ascii="Cambria Math" w:hAnsi="Cambria Math" w:cs="TimesNewRomanPSMT"/>
                      <w:sz w:val="24"/>
                      <w:szCs w:val="24"/>
                    </w:rPr>
                    <m:t>4</m:t>
                  </m:r>
                </m:sub>
                <m:sup>
                  <m:r>
                    <w:rPr>
                      <w:rFonts w:ascii="Cambria Math" w:hAnsi="Cambria Math" w:cs="TimesNewRomanPSMT"/>
                      <w:sz w:val="24"/>
                      <w:szCs w:val="24"/>
                    </w:rPr>
                    <m:t>+</m:t>
                  </m:r>
                </m:sup>
              </m:sSubSup>
            </m:oMath>
            <w:r>
              <w:rPr>
                <w:rFonts w:ascii="Constantia" w:eastAsiaTheme="minorEastAsia" w:hAnsi="Constantia" w:cs="TimesNewRomanPSMT"/>
                <w:sz w:val="24"/>
                <w:szCs w:val="24"/>
              </w:rPr>
              <w:t xml:space="preserve">, </w:t>
            </w:r>
            <m:oMath>
              <m:sSup>
                <m:sSupPr>
                  <m:ctrlPr>
                    <w:rPr>
                      <w:rFonts w:ascii="Cambria Math" w:eastAsiaTheme="minorEastAsia" w:hAnsi="Cambria Math" w:cs="TimesNewRomanPSMT"/>
                      <w:i/>
                      <w:sz w:val="24"/>
                      <w:szCs w:val="24"/>
                    </w:rPr>
                  </m:ctrlPr>
                </m:sSupPr>
                <m:e>
                  <m:r>
                    <w:rPr>
                      <w:rFonts w:ascii="Cambria Math" w:eastAsiaTheme="minorEastAsia" w:hAnsi="Cambria Math" w:cs="TimesNewRomanPSMT"/>
                      <w:sz w:val="24"/>
                      <w:szCs w:val="24"/>
                    </w:rPr>
                    <m:t>Cd</m:t>
                  </m:r>
                </m:e>
                <m:sup>
                  <m:r>
                    <w:rPr>
                      <w:rFonts w:ascii="Cambria Math" w:eastAsiaTheme="minorEastAsia" w:hAnsi="Cambria Math" w:cs="TimesNewRomanPSMT"/>
                      <w:sz w:val="24"/>
                      <w:szCs w:val="24"/>
                    </w:rPr>
                    <m:t>2+</m:t>
                  </m:r>
                </m:sup>
              </m:sSup>
            </m:oMath>
            <w:r>
              <w:rPr>
                <w:rFonts w:ascii="Constantia" w:eastAsiaTheme="minorEastAsia" w:hAnsi="Constantia" w:cs="TimesNewRomanPSMT"/>
                <w:sz w:val="24"/>
                <w:szCs w:val="24"/>
              </w:rPr>
              <w:t>,</w:t>
            </w:r>
            <m:oMath>
              <m:r>
                <w:rPr>
                  <w:rFonts w:ascii="Cambria Math" w:eastAsiaTheme="minorEastAsia" w:hAnsi="Cambria Math" w:cs="TimesNewRomanPSMT"/>
                  <w:sz w:val="24"/>
                  <w:szCs w:val="24"/>
                </w:rPr>
                <m:t xml:space="preserve"> </m:t>
              </m:r>
              <m:sSup>
                <m:sSupPr>
                  <m:ctrlPr>
                    <w:rPr>
                      <w:rFonts w:ascii="Cambria Math" w:eastAsiaTheme="minorEastAsia" w:hAnsi="Cambria Math" w:cs="TimesNewRomanPSMT"/>
                      <w:i/>
                      <w:sz w:val="24"/>
                      <w:szCs w:val="24"/>
                    </w:rPr>
                  </m:ctrlPr>
                </m:sSupPr>
                <m:e>
                  <m:r>
                    <w:rPr>
                      <w:rFonts w:ascii="Cambria Math" w:eastAsiaTheme="minorEastAsia" w:hAnsi="Cambria Math" w:cs="TimesNewRomanPSMT"/>
                      <w:sz w:val="24"/>
                      <w:szCs w:val="24"/>
                    </w:rPr>
                    <m:t>Pb</m:t>
                  </m:r>
                </m:e>
                <m:sup>
                  <m:r>
                    <w:rPr>
                      <w:rFonts w:ascii="Cambria Math" w:eastAsiaTheme="minorEastAsia" w:hAnsi="Cambria Math" w:cs="TimesNewRomanPSMT"/>
                      <w:sz w:val="24"/>
                      <w:szCs w:val="24"/>
                    </w:rPr>
                    <m:t>2+</m:t>
                  </m:r>
                </m:sup>
              </m:sSup>
            </m:oMath>
            <w:r>
              <w:rPr>
                <w:rFonts w:ascii="Constantia" w:eastAsiaTheme="minorEastAsia" w:hAnsi="Constantia" w:cs="TimesNewRomanPSMT"/>
                <w:sz w:val="24"/>
                <w:szCs w:val="24"/>
              </w:rPr>
              <w:t>,</w:t>
            </w:r>
          </w:p>
          <w:p w:rsidR="00047B6C" w:rsidRDefault="00047B6C" w:rsidP="004035A6">
            <w:pPr>
              <w:autoSpaceDE w:val="0"/>
              <w:autoSpaceDN w:val="0"/>
              <w:adjustRightInd w:val="0"/>
              <w:jc w:val="center"/>
              <w:rPr>
                <w:rFonts w:ascii="Constantia" w:hAnsi="Constantia" w:cs="TimesNewRomanPSMT"/>
                <w:sz w:val="24"/>
                <w:szCs w:val="24"/>
              </w:rPr>
            </w:pPr>
            <w:r>
              <w:rPr>
                <w:rFonts w:ascii="Constantia" w:eastAsiaTheme="minorEastAsia" w:hAnsi="Constantia" w:cs="TimesNewRomanPSMT"/>
                <w:sz w:val="24"/>
                <w:szCs w:val="24"/>
              </w:rPr>
              <w:t xml:space="preserve"> </w:t>
            </w:r>
            <m:oMath>
              <m:sSup>
                <m:sSupPr>
                  <m:ctrlPr>
                    <w:rPr>
                      <w:rFonts w:ascii="Cambria Math" w:eastAsiaTheme="minorEastAsia" w:hAnsi="Cambria Math" w:cs="TimesNewRomanPSMT"/>
                      <w:i/>
                      <w:sz w:val="24"/>
                      <w:szCs w:val="24"/>
                    </w:rPr>
                  </m:ctrlPr>
                </m:sSupPr>
                <m:e>
                  <m:r>
                    <w:rPr>
                      <w:rFonts w:ascii="Cambria Math" w:eastAsiaTheme="minorEastAsia" w:hAnsi="Cambria Math" w:cs="TimesNewRomanPSMT"/>
                      <w:sz w:val="24"/>
                      <w:szCs w:val="24"/>
                    </w:rPr>
                    <m:t>Zn</m:t>
                  </m:r>
                </m:e>
                <m:sup>
                  <m:r>
                    <w:rPr>
                      <w:rFonts w:ascii="Cambria Math" w:eastAsiaTheme="minorEastAsia" w:hAnsi="Cambria Math" w:cs="TimesNewRomanPSMT"/>
                      <w:sz w:val="24"/>
                      <w:szCs w:val="24"/>
                    </w:rPr>
                    <m:t>2+</m:t>
                  </m:r>
                </m:sup>
              </m:sSup>
            </m:oMath>
            <w:r>
              <w:rPr>
                <w:rFonts w:ascii="Constantia" w:eastAsiaTheme="minorEastAsia" w:hAnsi="Constantia" w:cs="TimesNewRomanPSMT"/>
                <w:sz w:val="24"/>
                <w:szCs w:val="24"/>
              </w:rPr>
              <w:t xml:space="preserve">, </w:t>
            </w:r>
            <m:oMath>
              <m:sSup>
                <m:sSupPr>
                  <m:ctrlPr>
                    <w:rPr>
                      <w:rFonts w:ascii="Cambria Math" w:eastAsiaTheme="minorEastAsia" w:hAnsi="Cambria Math" w:cs="TimesNewRomanPSMT"/>
                      <w:i/>
                      <w:sz w:val="24"/>
                      <w:szCs w:val="24"/>
                    </w:rPr>
                  </m:ctrlPr>
                </m:sSupPr>
                <m:e>
                  <m:r>
                    <w:rPr>
                      <w:rFonts w:ascii="Cambria Math" w:eastAsiaTheme="minorEastAsia" w:hAnsi="Cambria Math" w:cs="TimesNewRomanPSMT"/>
                      <w:sz w:val="24"/>
                      <w:szCs w:val="24"/>
                    </w:rPr>
                    <m:t>Cu</m:t>
                  </m:r>
                </m:e>
                <m:sup>
                  <m:r>
                    <w:rPr>
                      <w:rFonts w:ascii="Cambria Math" w:eastAsiaTheme="minorEastAsia" w:hAnsi="Cambria Math" w:cs="TimesNewRomanPSMT"/>
                      <w:sz w:val="24"/>
                      <w:szCs w:val="24"/>
                    </w:rPr>
                    <m:t>2+</m:t>
                  </m:r>
                </m:sup>
              </m:sSup>
            </m:oMath>
          </w:p>
        </w:tc>
        <w:tc>
          <w:tcPr>
            <w:tcW w:w="1322" w:type="dxa"/>
          </w:tcPr>
          <w:p w:rsidR="00047B6C" w:rsidRDefault="00047B6C" w:rsidP="004035A6">
            <w:pPr>
              <w:autoSpaceDE w:val="0"/>
              <w:autoSpaceDN w:val="0"/>
              <w:adjustRightInd w:val="0"/>
              <w:jc w:val="center"/>
              <w:rPr>
                <w:rFonts w:ascii="Constantia" w:hAnsi="Constantia" w:cs="TimesNewRomanPSMT"/>
                <w:b/>
                <w:sz w:val="24"/>
                <w:szCs w:val="24"/>
              </w:rPr>
            </w:pPr>
          </w:p>
          <w:p w:rsidR="00047B6C" w:rsidRPr="00E35E1B" w:rsidRDefault="00047B6C" w:rsidP="004035A6">
            <w:pPr>
              <w:autoSpaceDE w:val="0"/>
              <w:autoSpaceDN w:val="0"/>
              <w:adjustRightInd w:val="0"/>
              <w:jc w:val="center"/>
              <w:rPr>
                <w:rFonts w:ascii="Constantia" w:hAnsi="Constantia" w:cs="TimesNewRomanPSMT"/>
                <w:b/>
                <w:sz w:val="24"/>
                <w:szCs w:val="24"/>
              </w:rPr>
            </w:pPr>
          </w:p>
          <w:p w:rsidR="00047B6C" w:rsidRPr="00E35E1B" w:rsidRDefault="00047B6C" w:rsidP="004035A6">
            <w:pPr>
              <w:autoSpaceDE w:val="0"/>
              <w:autoSpaceDN w:val="0"/>
              <w:adjustRightInd w:val="0"/>
              <w:jc w:val="center"/>
              <w:rPr>
                <w:rFonts w:ascii="Constantia" w:hAnsi="Constantia" w:cs="TimesNewRomanPSMT"/>
                <w:b/>
                <w:sz w:val="24"/>
                <w:szCs w:val="24"/>
              </w:rPr>
            </w:pPr>
            <w:r w:rsidRPr="00E35E1B">
              <w:rPr>
                <w:rFonts w:ascii="Constantia" w:hAnsi="Constantia" w:cs="TimesNewRomanPSMT"/>
                <w:b/>
                <w:sz w:val="24"/>
                <w:szCs w:val="24"/>
              </w:rPr>
              <w:t>[</w:t>
            </w:r>
            <w:r>
              <w:rPr>
                <w:rFonts w:ascii="Constantia" w:hAnsi="Constantia" w:cs="TimesNewRomanPSMT"/>
                <w:b/>
                <w:sz w:val="24"/>
                <w:szCs w:val="24"/>
              </w:rPr>
              <w:t>71</w:t>
            </w:r>
            <w:r w:rsidRPr="00E35E1B">
              <w:rPr>
                <w:rFonts w:ascii="Constantia" w:hAnsi="Constantia" w:cs="TimesNewRomanPSMT"/>
                <w:b/>
                <w:sz w:val="24"/>
                <w:szCs w:val="24"/>
              </w:rPr>
              <w:t>]</w:t>
            </w:r>
          </w:p>
        </w:tc>
      </w:tr>
      <w:tr w:rsidR="00047B6C" w:rsidTr="004035A6">
        <w:trPr>
          <w:trHeight w:val="1393"/>
        </w:trPr>
        <w:tc>
          <w:tcPr>
            <w:tcW w:w="2755" w:type="dxa"/>
          </w:tcPr>
          <w:p w:rsidR="00047B6C" w:rsidRPr="00254A5B" w:rsidRDefault="00047B6C" w:rsidP="004035A6">
            <w:pPr>
              <w:autoSpaceDE w:val="0"/>
              <w:autoSpaceDN w:val="0"/>
              <w:adjustRightInd w:val="0"/>
              <w:jc w:val="center"/>
              <w:rPr>
                <w:rFonts w:ascii="Constantia" w:hAnsi="Constantia" w:cs="TimesNewRomanPSMT"/>
                <w:b/>
                <w:sz w:val="24"/>
                <w:szCs w:val="24"/>
              </w:rPr>
            </w:pPr>
          </w:p>
          <w:p w:rsidR="00047B6C" w:rsidRPr="00254A5B" w:rsidRDefault="00047B6C" w:rsidP="004035A6">
            <w:pPr>
              <w:autoSpaceDE w:val="0"/>
              <w:autoSpaceDN w:val="0"/>
              <w:adjustRightInd w:val="0"/>
              <w:jc w:val="center"/>
              <w:rPr>
                <w:rFonts w:ascii="Constantia" w:hAnsi="Constantia" w:cs="TimesNewRomanPSMT"/>
                <w:b/>
                <w:sz w:val="24"/>
                <w:szCs w:val="24"/>
              </w:rPr>
            </w:pPr>
          </w:p>
          <w:p w:rsidR="00047B6C" w:rsidRPr="00254A5B" w:rsidRDefault="00047B6C" w:rsidP="004035A6">
            <w:pPr>
              <w:autoSpaceDE w:val="0"/>
              <w:autoSpaceDN w:val="0"/>
              <w:adjustRightInd w:val="0"/>
              <w:jc w:val="center"/>
              <w:rPr>
                <w:rFonts w:ascii="Constantia" w:hAnsi="Constantia" w:cs="TimesNewRomanPSMT"/>
                <w:b/>
                <w:sz w:val="24"/>
                <w:szCs w:val="24"/>
              </w:rPr>
            </w:pPr>
            <w:r>
              <w:rPr>
                <w:rFonts w:ascii="Constantia" w:hAnsi="Constantia" w:cs="TimesNewRomanPSMT"/>
                <w:sz w:val="24"/>
                <w:szCs w:val="24"/>
              </w:rPr>
              <w:t>A</w:t>
            </w:r>
            <w:r w:rsidRPr="00254A5B">
              <w:rPr>
                <w:rFonts w:ascii="Constantia" w:hAnsi="Constantia" w:cs="TimesNewRomanPSMT"/>
                <w:sz w:val="24"/>
                <w:szCs w:val="24"/>
              </w:rPr>
              <w:t>griculture</w:t>
            </w:r>
          </w:p>
        </w:tc>
        <w:tc>
          <w:tcPr>
            <w:tcW w:w="2410" w:type="dxa"/>
          </w:tcPr>
          <w:p w:rsidR="00047B6C" w:rsidRDefault="00047B6C" w:rsidP="004035A6">
            <w:pPr>
              <w:autoSpaceDE w:val="0"/>
              <w:autoSpaceDN w:val="0"/>
              <w:adjustRightInd w:val="0"/>
              <w:jc w:val="center"/>
              <w:rPr>
                <w:rFonts w:ascii="Constantia" w:hAnsi="Constantia" w:cs="TimesNewRomanPSMT"/>
                <w:sz w:val="24"/>
                <w:szCs w:val="24"/>
              </w:rPr>
            </w:pPr>
          </w:p>
          <w:p w:rsidR="00047B6C" w:rsidRDefault="00047B6C" w:rsidP="004035A6">
            <w:pPr>
              <w:autoSpaceDE w:val="0"/>
              <w:autoSpaceDN w:val="0"/>
              <w:adjustRightInd w:val="0"/>
              <w:jc w:val="center"/>
              <w:rPr>
                <w:rFonts w:ascii="Constantia" w:hAnsi="Constantia" w:cs="TimesNewRomanPSMT"/>
                <w:sz w:val="24"/>
                <w:szCs w:val="24"/>
              </w:rPr>
            </w:pPr>
            <w:r>
              <w:rPr>
                <w:rFonts w:ascii="Constantia" w:hAnsi="Constantia" w:cs="TimesNewRomanPSMT"/>
                <w:sz w:val="24"/>
                <w:szCs w:val="24"/>
              </w:rPr>
              <w:t xml:space="preserve">Clinoptilolite </w:t>
            </w:r>
            <w:r w:rsidRPr="008F1E30">
              <w:rPr>
                <w:rFonts w:ascii="Constantia" w:hAnsi="Constantia" w:cs="TimesNewRomanPSMT"/>
                <w:b/>
                <w:sz w:val="24"/>
                <w:szCs w:val="24"/>
              </w:rPr>
              <w:t>(HEU)</w:t>
            </w:r>
          </w:p>
          <w:p w:rsidR="00047B6C" w:rsidRDefault="00047B6C" w:rsidP="004035A6">
            <w:pPr>
              <w:autoSpaceDE w:val="0"/>
              <w:autoSpaceDN w:val="0"/>
              <w:adjustRightInd w:val="0"/>
              <w:jc w:val="center"/>
              <w:rPr>
                <w:rFonts w:ascii="Constantia" w:hAnsi="Constantia" w:cs="TimesNewRomanPSMT"/>
                <w:sz w:val="24"/>
                <w:szCs w:val="24"/>
              </w:rPr>
            </w:pPr>
            <w:r>
              <w:rPr>
                <w:rFonts w:ascii="Constantia" w:hAnsi="Constantia" w:cs="TimesNewRomanPSMT"/>
                <w:sz w:val="24"/>
                <w:szCs w:val="24"/>
              </w:rPr>
              <w:t xml:space="preserve">Phillipsite </w:t>
            </w:r>
            <w:r w:rsidRPr="008F1E30">
              <w:rPr>
                <w:rFonts w:ascii="Constantia" w:hAnsi="Constantia" w:cs="TimesNewRomanPSMT"/>
                <w:b/>
                <w:sz w:val="24"/>
                <w:szCs w:val="24"/>
              </w:rPr>
              <w:t>(PHI)</w:t>
            </w:r>
          </w:p>
          <w:p w:rsidR="00047B6C" w:rsidRDefault="00047B6C" w:rsidP="004035A6">
            <w:pPr>
              <w:autoSpaceDE w:val="0"/>
              <w:autoSpaceDN w:val="0"/>
              <w:adjustRightInd w:val="0"/>
              <w:jc w:val="center"/>
              <w:rPr>
                <w:rFonts w:ascii="Constantia" w:hAnsi="Constantia" w:cs="TimesNewRomanPSMT"/>
                <w:sz w:val="24"/>
                <w:szCs w:val="24"/>
              </w:rPr>
            </w:pPr>
            <w:r>
              <w:rPr>
                <w:rFonts w:ascii="Constantia" w:hAnsi="Constantia" w:cs="TimesNewRomanPSMT"/>
                <w:sz w:val="24"/>
                <w:szCs w:val="24"/>
              </w:rPr>
              <w:t xml:space="preserve">Chabasite </w:t>
            </w:r>
            <w:r w:rsidRPr="008F1E30">
              <w:rPr>
                <w:rFonts w:ascii="Constantia" w:hAnsi="Constantia" w:cs="TimesNewRomanPSMT"/>
                <w:b/>
                <w:sz w:val="24"/>
                <w:szCs w:val="24"/>
              </w:rPr>
              <w:t>(CHA)</w:t>
            </w:r>
          </w:p>
        </w:tc>
        <w:tc>
          <w:tcPr>
            <w:tcW w:w="2693" w:type="dxa"/>
          </w:tcPr>
          <w:p w:rsidR="00047B6C" w:rsidRDefault="00047B6C" w:rsidP="004035A6">
            <w:pPr>
              <w:autoSpaceDE w:val="0"/>
              <w:autoSpaceDN w:val="0"/>
              <w:adjustRightInd w:val="0"/>
              <w:jc w:val="center"/>
              <w:rPr>
                <w:rFonts w:ascii="Constantia" w:hAnsi="Constantia" w:cs="TimesNewRomanPSMT"/>
                <w:sz w:val="24"/>
                <w:szCs w:val="24"/>
              </w:rPr>
            </w:pPr>
          </w:p>
          <w:p w:rsidR="00047B6C" w:rsidRDefault="00047B6C" w:rsidP="004035A6">
            <w:pPr>
              <w:autoSpaceDE w:val="0"/>
              <w:autoSpaceDN w:val="0"/>
              <w:adjustRightInd w:val="0"/>
              <w:jc w:val="center"/>
              <w:rPr>
                <w:rFonts w:ascii="Constantia" w:hAnsi="Constantia" w:cs="TimesNewRomanPSMT"/>
                <w:sz w:val="24"/>
                <w:szCs w:val="24"/>
              </w:rPr>
            </w:pPr>
          </w:p>
          <w:p w:rsidR="00047B6C" w:rsidRDefault="00047B6C" w:rsidP="004035A6">
            <w:pPr>
              <w:autoSpaceDE w:val="0"/>
              <w:autoSpaceDN w:val="0"/>
              <w:adjustRightInd w:val="0"/>
              <w:jc w:val="center"/>
              <w:rPr>
                <w:rFonts w:ascii="Constantia" w:hAnsi="Constantia" w:cs="TimesNewRomanPSMT"/>
                <w:sz w:val="24"/>
                <w:szCs w:val="24"/>
              </w:rPr>
            </w:pPr>
            <w:r>
              <w:rPr>
                <w:rFonts w:ascii="Constantia" w:hAnsi="Constantia" w:cs="TimesNewRomanPSMT"/>
                <w:sz w:val="24"/>
                <w:szCs w:val="24"/>
              </w:rPr>
              <w:t>Régulateur de pH</w:t>
            </w:r>
          </w:p>
        </w:tc>
        <w:tc>
          <w:tcPr>
            <w:tcW w:w="1322" w:type="dxa"/>
          </w:tcPr>
          <w:p w:rsidR="00047B6C" w:rsidRPr="00E35E1B" w:rsidRDefault="00047B6C" w:rsidP="004035A6">
            <w:pPr>
              <w:autoSpaceDE w:val="0"/>
              <w:autoSpaceDN w:val="0"/>
              <w:adjustRightInd w:val="0"/>
              <w:jc w:val="center"/>
              <w:rPr>
                <w:rFonts w:ascii="Constantia" w:hAnsi="Constantia" w:cs="TimesNewRomanPSMT"/>
                <w:b/>
                <w:sz w:val="24"/>
                <w:szCs w:val="24"/>
              </w:rPr>
            </w:pPr>
          </w:p>
          <w:p w:rsidR="00047B6C" w:rsidRPr="00E35E1B" w:rsidRDefault="00047B6C" w:rsidP="004035A6">
            <w:pPr>
              <w:autoSpaceDE w:val="0"/>
              <w:autoSpaceDN w:val="0"/>
              <w:adjustRightInd w:val="0"/>
              <w:jc w:val="center"/>
              <w:rPr>
                <w:rFonts w:ascii="Constantia" w:hAnsi="Constantia" w:cs="TimesNewRomanPSMT"/>
                <w:b/>
                <w:sz w:val="24"/>
                <w:szCs w:val="24"/>
              </w:rPr>
            </w:pPr>
          </w:p>
          <w:p w:rsidR="00047B6C" w:rsidRPr="00E35E1B" w:rsidRDefault="00047B6C" w:rsidP="004035A6">
            <w:pPr>
              <w:autoSpaceDE w:val="0"/>
              <w:autoSpaceDN w:val="0"/>
              <w:adjustRightInd w:val="0"/>
              <w:jc w:val="center"/>
              <w:rPr>
                <w:rFonts w:ascii="Constantia" w:hAnsi="Constantia" w:cs="TimesNewRomanPSMT"/>
                <w:b/>
                <w:sz w:val="24"/>
                <w:szCs w:val="24"/>
              </w:rPr>
            </w:pPr>
            <w:r w:rsidRPr="00E35E1B">
              <w:rPr>
                <w:rFonts w:ascii="Constantia" w:hAnsi="Constantia" w:cs="TimesNewRomanPSMT"/>
                <w:b/>
                <w:sz w:val="24"/>
                <w:szCs w:val="24"/>
              </w:rPr>
              <w:t>[</w:t>
            </w:r>
            <w:r>
              <w:rPr>
                <w:rFonts w:ascii="Constantia" w:hAnsi="Constantia" w:cs="TimesNewRomanPSMT"/>
                <w:b/>
                <w:sz w:val="24"/>
                <w:szCs w:val="24"/>
              </w:rPr>
              <w:t>71</w:t>
            </w:r>
            <w:r w:rsidRPr="00E35E1B">
              <w:rPr>
                <w:rFonts w:ascii="Constantia" w:hAnsi="Constantia" w:cs="TimesNewRomanPSMT"/>
                <w:b/>
                <w:sz w:val="24"/>
                <w:szCs w:val="24"/>
              </w:rPr>
              <w:t>]</w:t>
            </w:r>
          </w:p>
        </w:tc>
      </w:tr>
    </w:tbl>
    <w:p w:rsidR="00047B6C" w:rsidRPr="00F7039D" w:rsidRDefault="00047B6C" w:rsidP="00047B6C">
      <w:pPr>
        <w:autoSpaceDE w:val="0"/>
        <w:autoSpaceDN w:val="0"/>
        <w:adjustRightInd w:val="0"/>
        <w:spacing w:after="0"/>
        <w:jc w:val="both"/>
        <w:rPr>
          <w:rFonts w:ascii="Constantia" w:hAnsi="Constantia" w:cs="TimesNewRomanPSMT"/>
          <w:sz w:val="36"/>
          <w:szCs w:val="36"/>
        </w:rPr>
      </w:pPr>
    </w:p>
    <w:p w:rsidR="00047B6C" w:rsidRDefault="00047B6C" w:rsidP="00047B6C">
      <w:pPr>
        <w:jc w:val="both"/>
        <w:rPr>
          <w:rFonts w:ascii="Constantia" w:hAnsi="Constantia" w:cs="TimesNewRomanPSMT"/>
          <w:sz w:val="24"/>
          <w:szCs w:val="24"/>
        </w:rPr>
      </w:pPr>
      <w:r>
        <w:rPr>
          <w:rFonts w:ascii="Constantia" w:hAnsi="Constantia" w:cs="TimesNewRomanPSMT"/>
          <w:sz w:val="24"/>
          <w:szCs w:val="24"/>
        </w:rPr>
        <w:t xml:space="preserve">            </w:t>
      </w:r>
      <w:r w:rsidRPr="008A3FDB">
        <w:rPr>
          <w:rFonts w:ascii="Constantia" w:hAnsi="Constantia" w:cs="TimesNewRomanPSMT"/>
          <w:sz w:val="24"/>
          <w:szCs w:val="24"/>
        </w:rPr>
        <w:t>La capacité d’échange d’ions des zéolithes est due à la présence dans la charpente</w:t>
      </w:r>
      <w:r>
        <w:rPr>
          <w:rFonts w:ascii="Constantia" w:hAnsi="Constantia" w:cs="Times New Roman"/>
          <w:b/>
          <w:bCs/>
          <w:sz w:val="24"/>
          <w:szCs w:val="24"/>
        </w:rPr>
        <w:t xml:space="preserve"> </w:t>
      </w:r>
      <w:r w:rsidRPr="008A3FDB">
        <w:rPr>
          <w:rFonts w:ascii="Constantia" w:hAnsi="Constantia" w:cs="TimesNewRomanPSMT"/>
          <w:sz w:val="24"/>
          <w:szCs w:val="24"/>
        </w:rPr>
        <w:t>minérale d’espèces divalentes ou trivalentes qui substituent partiellement les atomes de</w:t>
      </w:r>
      <w:r>
        <w:rPr>
          <w:rFonts w:ascii="Constantia" w:hAnsi="Constantia" w:cs="Times New Roman"/>
          <w:b/>
          <w:bCs/>
          <w:sz w:val="24"/>
          <w:szCs w:val="24"/>
        </w:rPr>
        <w:t xml:space="preserve"> </w:t>
      </w:r>
      <w:r w:rsidRPr="008A3FDB">
        <w:rPr>
          <w:rFonts w:ascii="Constantia" w:hAnsi="Constantia" w:cs="TimesNewRomanPSMT"/>
          <w:sz w:val="24"/>
          <w:szCs w:val="24"/>
        </w:rPr>
        <w:t>silicium. L’aluminium est l’h</w:t>
      </w:r>
      <w:r w:rsidR="00A54FED">
        <w:rPr>
          <w:rFonts w:ascii="Constantia" w:hAnsi="Constantia" w:cs="TimesNewRomanPSMT"/>
          <w:sz w:val="24"/>
          <w:szCs w:val="24"/>
        </w:rPr>
        <w:t>étéro</w:t>
      </w:r>
      <w:r>
        <w:rPr>
          <w:rFonts w:ascii="Constantia" w:hAnsi="Constantia" w:cs="TimesNewRomanPSMT"/>
          <w:sz w:val="24"/>
          <w:szCs w:val="24"/>
        </w:rPr>
        <w:t>élément le plus utilisé, s</w:t>
      </w:r>
      <w:r w:rsidRPr="008A3FDB">
        <w:rPr>
          <w:rFonts w:ascii="Constantia" w:hAnsi="Constantia" w:cs="TimesNewRomanPSMT"/>
          <w:sz w:val="24"/>
          <w:szCs w:val="24"/>
        </w:rPr>
        <w:t>a présence induit une charge</w:t>
      </w:r>
      <w:r>
        <w:rPr>
          <w:rFonts w:ascii="Constantia" w:hAnsi="Constantia" w:cs="Times New Roman"/>
          <w:b/>
          <w:bCs/>
          <w:sz w:val="24"/>
          <w:szCs w:val="24"/>
        </w:rPr>
        <w:t xml:space="preserve"> </w:t>
      </w:r>
      <w:r w:rsidRPr="008A3FDB">
        <w:rPr>
          <w:rFonts w:ascii="Constantia" w:hAnsi="Constantia" w:cs="TimesNewRomanPSMT"/>
          <w:sz w:val="24"/>
          <w:szCs w:val="24"/>
        </w:rPr>
        <w:t>négative au sein de la charpente minérale ; cette dernière est neutralisée par des cations de</w:t>
      </w:r>
      <w:r>
        <w:rPr>
          <w:rFonts w:ascii="Constantia" w:hAnsi="Constantia" w:cs="TimesNewRomanPSMT"/>
          <w:sz w:val="24"/>
          <w:szCs w:val="24"/>
        </w:rPr>
        <w:t xml:space="preserve"> </w:t>
      </w:r>
      <w:r w:rsidRPr="008A3FDB">
        <w:rPr>
          <w:rFonts w:ascii="Constantia" w:hAnsi="Constantia" w:cs="TimesNewRomanPSMT"/>
          <w:sz w:val="24"/>
          <w:szCs w:val="24"/>
        </w:rPr>
        <w:t>compensation (cations alcalins, alcalino-terreux, cations ammonium (</w:t>
      </w:r>
      <m:oMath>
        <m:sSubSup>
          <m:sSubSupPr>
            <m:ctrlPr>
              <w:rPr>
                <w:rFonts w:ascii="Cambria Math" w:hAnsi="Cambria Math" w:cs="TimesNewRomanPSMT"/>
                <w:sz w:val="24"/>
                <w:szCs w:val="24"/>
              </w:rPr>
            </m:ctrlPr>
          </m:sSubSupPr>
          <m:e>
            <m:r>
              <m:rPr>
                <m:sty m:val="p"/>
              </m:rPr>
              <w:rPr>
                <w:rFonts w:ascii="Cambria Math" w:hAnsi="Cambria Math" w:cs="TimesNewRomanPSMT"/>
                <w:sz w:val="24"/>
                <w:szCs w:val="24"/>
              </w:rPr>
              <m:t>NH</m:t>
            </m:r>
          </m:e>
          <m:sub>
            <m:r>
              <m:rPr>
                <m:sty m:val="p"/>
              </m:rPr>
              <w:rPr>
                <w:rFonts w:ascii="Cambria Math" w:hAnsi="Cambria Math" w:cs="TimesNewRomanPSMT"/>
                <w:sz w:val="24"/>
                <w:szCs w:val="24"/>
              </w:rPr>
              <m:t>4</m:t>
            </m:r>
          </m:sub>
          <m:sup>
            <m:r>
              <m:rPr>
                <m:sty m:val="p"/>
              </m:rPr>
              <w:rPr>
                <w:rFonts w:ascii="Cambria Math" w:hAnsi="Cambria Math" w:cs="TimesNewRomanPSMT"/>
                <w:sz w:val="24"/>
                <w:szCs w:val="24"/>
              </w:rPr>
              <m:t>+</m:t>
            </m:r>
          </m:sup>
        </m:sSubSup>
      </m:oMath>
      <w:r w:rsidRPr="00CB4C09">
        <w:rPr>
          <w:rFonts w:ascii="Constantia" w:hAnsi="Constantia" w:cs="TimesNewRomanPSMT"/>
          <w:sz w:val="24"/>
          <w:szCs w:val="24"/>
        </w:rPr>
        <w:t>),</w:t>
      </w:r>
      <w:r w:rsidRPr="008A3FDB">
        <w:rPr>
          <w:rFonts w:ascii="Constantia" w:hAnsi="Constantia" w:cs="TimesNewRomanPSMT"/>
          <w:sz w:val="24"/>
          <w:szCs w:val="24"/>
        </w:rPr>
        <w:t xml:space="preserve"> cations</w:t>
      </w:r>
      <w:r>
        <w:rPr>
          <w:rFonts w:ascii="Constantia" w:hAnsi="Constantia" w:cs="TimesNewRomanPSMT"/>
          <w:sz w:val="24"/>
          <w:szCs w:val="24"/>
        </w:rPr>
        <w:t xml:space="preserve"> </w:t>
      </w:r>
      <w:r w:rsidRPr="008A3FDB">
        <w:rPr>
          <w:rFonts w:ascii="Constantia" w:hAnsi="Constantia" w:cs="TimesNewRomanPSMT"/>
          <w:sz w:val="24"/>
          <w:szCs w:val="24"/>
        </w:rPr>
        <w:t xml:space="preserve">ammonium quaternaires </w:t>
      </w:r>
      <w:r w:rsidRPr="009A1548">
        <w:rPr>
          <w:rFonts w:ascii="Constantia" w:hAnsi="Constantia" w:cs="TimesNewRomanPSMT"/>
          <w:sz w:val="24"/>
          <w:szCs w:val="24"/>
        </w:rPr>
        <w:t>(R</w:t>
      </w:r>
      <w:r w:rsidRPr="009A1548">
        <w:rPr>
          <w:rFonts w:ascii="Constantia" w:hAnsi="Constantia" w:cs="TimesNewRomanPSMT"/>
          <w:sz w:val="24"/>
          <w:szCs w:val="24"/>
          <w:vertAlign w:val="subscript"/>
        </w:rPr>
        <w:t>4</w:t>
      </w:r>
      <w:r w:rsidRPr="009A1548">
        <w:rPr>
          <w:rFonts w:ascii="Constantia" w:hAnsi="Constantia" w:cs="TimesNewRomanPSMT"/>
          <w:sz w:val="24"/>
          <w:szCs w:val="24"/>
        </w:rPr>
        <w:t>N</w:t>
      </w:r>
      <w:r w:rsidRPr="009A1548">
        <w:rPr>
          <w:rFonts w:ascii="Constantia" w:hAnsi="Constantia" w:cs="TimesNewRomanPSMT"/>
          <w:sz w:val="24"/>
          <w:szCs w:val="24"/>
          <w:vertAlign w:val="superscript"/>
        </w:rPr>
        <w:t>+</w:t>
      </w:r>
      <w:r w:rsidRPr="009A1548">
        <w:rPr>
          <w:rFonts w:ascii="Constantia" w:hAnsi="Constantia" w:cs="TimesNewRomanPSMT"/>
          <w:sz w:val="24"/>
          <w:szCs w:val="24"/>
        </w:rPr>
        <w:t>))</w:t>
      </w:r>
      <w:r w:rsidRPr="008A3FDB">
        <w:rPr>
          <w:rFonts w:ascii="Constantia" w:hAnsi="Constantia" w:cs="TimesNewRomanPSMT"/>
          <w:sz w:val="24"/>
          <w:szCs w:val="24"/>
        </w:rPr>
        <w:t xml:space="preserve"> occlus dans les canaux et les cavités de la structure</w:t>
      </w:r>
      <w:r>
        <w:rPr>
          <w:rFonts w:ascii="Constantia" w:hAnsi="Constantia" w:cs="TimesNewRomanPSMT"/>
          <w:sz w:val="24"/>
          <w:szCs w:val="24"/>
        </w:rPr>
        <w:t xml:space="preserve"> </w:t>
      </w:r>
      <w:r w:rsidRPr="008A3FDB">
        <w:rPr>
          <w:rFonts w:ascii="Constantia" w:hAnsi="Constantia" w:cs="TimesNewRomanPSMT"/>
          <w:sz w:val="24"/>
          <w:szCs w:val="24"/>
        </w:rPr>
        <w:t>zéolithique. Les cations ammonium ou ammonium quaternaires peuvent être facilement</w:t>
      </w:r>
      <w:r>
        <w:rPr>
          <w:rFonts w:ascii="Constantia" w:hAnsi="Constantia" w:cs="TimesNewRomanPSMT"/>
          <w:sz w:val="24"/>
          <w:szCs w:val="24"/>
        </w:rPr>
        <w:t xml:space="preserve"> </w:t>
      </w:r>
      <w:r w:rsidRPr="008A3FDB">
        <w:rPr>
          <w:rFonts w:ascii="Constantia" w:hAnsi="Constantia" w:cs="TimesNewRomanPSMT"/>
          <w:sz w:val="24"/>
          <w:szCs w:val="24"/>
        </w:rPr>
        <w:t>éliminés par calcination de l’échantillon et conduisent à la zéolithe protonée</w:t>
      </w:r>
      <w:r>
        <w:rPr>
          <w:rFonts w:ascii="Constantia" w:hAnsi="Constantia" w:cs="TimesNewRomanPSMT"/>
          <w:sz w:val="24"/>
          <w:szCs w:val="24"/>
        </w:rPr>
        <w:t xml:space="preserve"> ; </w:t>
      </w:r>
      <w:r w:rsidRPr="008A3FDB">
        <w:rPr>
          <w:rFonts w:ascii="Constantia" w:hAnsi="Constantia" w:cs="TimesNewRomanPSMT"/>
          <w:sz w:val="24"/>
          <w:szCs w:val="24"/>
        </w:rPr>
        <w:t>dans le cas des</w:t>
      </w:r>
      <w:r w:rsidR="00A54FED">
        <w:rPr>
          <w:rFonts w:ascii="Constantia" w:hAnsi="Constantia" w:cs="TimesNewRomanPSMT"/>
          <w:sz w:val="24"/>
          <w:szCs w:val="24"/>
        </w:rPr>
        <w:t xml:space="preserve"> </w:t>
      </w:r>
      <w:r w:rsidRPr="008A3FDB">
        <w:rPr>
          <w:rFonts w:ascii="Constantia" w:hAnsi="Constantia" w:cs="TimesNewRomanPSMT"/>
          <w:sz w:val="24"/>
          <w:szCs w:val="24"/>
        </w:rPr>
        <w:t>synthèses industrielles, les cations Na</w:t>
      </w:r>
      <w:r>
        <w:rPr>
          <w:rFonts w:ascii="Constantia" w:hAnsi="Constantia" w:cs="TimesNewRomanPSMT"/>
          <w:sz w:val="24"/>
          <w:szCs w:val="24"/>
          <w:vertAlign w:val="superscript"/>
        </w:rPr>
        <w:t>+</w:t>
      </w:r>
      <w:r>
        <w:rPr>
          <w:rFonts w:ascii="Constantia" w:hAnsi="Constantia" w:cs="TimesNewRomanPSMT"/>
          <w:sz w:val="16"/>
          <w:szCs w:val="16"/>
        </w:rPr>
        <w:t xml:space="preserve"> </w:t>
      </w:r>
      <w:r w:rsidRPr="008A3FDB">
        <w:rPr>
          <w:rFonts w:ascii="Constantia" w:hAnsi="Constantia" w:cs="TimesNewRomanPSMT"/>
          <w:sz w:val="16"/>
          <w:szCs w:val="16"/>
        </w:rPr>
        <w:t xml:space="preserve"> </w:t>
      </w:r>
      <w:r w:rsidRPr="008A3FDB">
        <w:rPr>
          <w:rFonts w:ascii="Constantia" w:hAnsi="Constantia" w:cs="TimesNewRomanPSMT"/>
          <w:sz w:val="24"/>
          <w:szCs w:val="24"/>
        </w:rPr>
        <w:t>sont généralement les cations de compensation.</w:t>
      </w:r>
      <w:r>
        <w:rPr>
          <w:rFonts w:ascii="Constantia" w:hAnsi="Constantia" w:cs="TimesNewRomanPSMT"/>
          <w:sz w:val="24"/>
          <w:szCs w:val="24"/>
        </w:rPr>
        <w:t xml:space="preserve"> </w:t>
      </w:r>
    </w:p>
    <w:p w:rsidR="00047B6C" w:rsidRPr="00856A66" w:rsidRDefault="00047B6C" w:rsidP="00A54FED">
      <w:pPr>
        <w:jc w:val="both"/>
        <w:rPr>
          <w:rFonts w:ascii="Constantia" w:hAnsi="Constantia" w:cs="Times New Roman"/>
          <w:b/>
          <w:bCs/>
          <w:sz w:val="24"/>
          <w:szCs w:val="24"/>
        </w:rPr>
      </w:pPr>
      <w:r>
        <w:rPr>
          <w:rFonts w:ascii="Constantia" w:hAnsi="Constantia" w:cs="TimesNewRomanPSMT"/>
          <w:sz w:val="24"/>
          <w:szCs w:val="24"/>
        </w:rPr>
        <w:t xml:space="preserve">         </w:t>
      </w:r>
      <w:r w:rsidRPr="008A3FDB">
        <w:rPr>
          <w:rFonts w:ascii="Constantia" w:hAnsi="Constantia" w:cs="TimesNewRomanPSMT"/>
          <w:sz w:val="24"/>
          <w:szCs w:val="24"/>
        </w:rPr>
        <w:t>L’échange ionique dépend fortement des conditions utilisées et principalement de la</w:t>
      </w:r>
      <w:r>
        <w:rPr>
          <w:rFonts w:ascii="Constantia" w:hAnsi="Constantia" w:cs="TimesNewRomanPSMT"/>
          <w:sz w:val="24"/>
          <w:szCs w:val="24"/>
        </w:rPr>
        <w:t xml:space="preserve"> </w:t>
      </w:r>
      <w:r w:rsidRPr="008A3FDB">
        <w:rPr>
          <w:rFonts w:ascii="Constantia" w:hAnsi="Constantia" w:cs="TimesNewRomanPSMT"/>
          <w:sz w:val="24"/>
          <w:szCs w:val="24"/>
        </w:rPr>
        <w:t>température. Ainsi pour la zéolithe X (</w:t>
      </w:r>
      <w:r w:rsidRPr="008A3FDB">
        <w:rPr>
          <w:rFonts w:ascii="Constantia" w:hAnsi="Constantia" w:cs="Times New Roman"/>
          <w:b/>
          <w:bCs/>
          <w:sz w:val="24"/>
          <w:szCs w:val="24"/>
        </w:rPr>
        <w:t>FAU</w:t>
      </w:r>
      <w:r w:rsidRPr="008A3FDB">
        <w:rPr>
          <w:rFonts w:ascii="Constantia" w:hAnsi="Constantia" w:cs="TimesNewRomanPSMT"/>
          <w:sz w:val="24"/>
          <w:szCs w:val="24"/>
        </w:rPr>
        <w:t>), les cations Na</w:t>
      </w:r>
      <w:r w:rsidRPr="005E084E">
        <w:rPr>
          <w:rFonts w:ascii="Constantia" w:hAnsi="Constantia" w:cs="TimesNewRomanPSMT"/>
          <w:sz w:val="24"/>
          <w:szCs w:val="24"/>
          <w:vertAlign w:val="superscript"/>
        </w:rPr>
        <w:t>+</w:t>
      </w:r>
      <w:r w:rsidRPr="008A3FDB">
        <w:rPr>
          <w:rFonts w:ascii="Constantia" w:hAnsi="Constantia" w:cs="TimesNewRomanPSMT"/>
          <w:sz w:val="16"/>
          <w:szCs w:val="16"/>
        </w:rPr>
        <w:t xml:space="preserve"> </w:t>
      </w:r>
      <w:r w:rsidRPr="008A3FDB">
        <w:rPr>
          <w:rFonts w:ascii="Constantia" w:hAnsi="Constantia" w:cs="TimesNewRomanPSMT"/>
          <w:sz w:val="24"/>
          <w:szCs w:val="24"/>
        </w:rPr>
        <w:t>peuvent être totalement</w:t>
      </w:r>
      <w:r>
        <w:rPr>
          <w:rFonts w:ascii="Constantia" w:hAnsi="Constantia" w:cs="TimesNewRomanPSMT"/>
          <w:sz w:val="24"/>
          <w:szCs w:val="24"/>
        </w:rPr>
        <w:t xml:space="preserve"> </w:t>
      </w:r>
      <w:r w:rsidRPr="008A3FDB">
        <w:rPr>
          <w:rFonts w:ascii="Constantia" w:hAnsi="Constantia" w:cs="TimesNewRomanPSMT"/>
          <w:sz w:val="24"/>
          <w:szCs w:val="24"/>
        </w:rPr>
        <w:t>échangés par les ions Ca</w:t>
      </w:r>
      <w:r w:rsidRPr="00C6767F">
        <w:rPr>
          <w:rFonts w:ascii="Constantia" w:hAnsi="Constantia" w:cs="TimesNewRomanPSMT"/>
          <w:sz w:val="24"/>
          <w:szCs w:val="24"/>
          <w:vertAlign w:val="superscript"/>
        </w:rPr>
        <w:t>2+</w:t>
      </w:r>
      <w:r w:rsidRPr="008A3FDB">
        <w:rPr>
          <w:rFonts w:ascii="Constantia" w:hAnsi="Constantia" w:cs="TimesNewRomanPSMT"/>
          <w:sz w:val="16"/>
          <w:szCs w:val="16"/>
        </w:rPr>
        <w:t xml:space="preserve"> </w:t>
      </w:r>
      <w:r w:rsidRPr="008A3FDB">
        <w:rPr>
          <w:rFonts w:ascii="Constantia" w:hAnsi="Constantia" w:cs="TimesNewRomanPSMT"/>
          <w:sz w:val="24"/>
          <w:szCs w:val="24"/>
        </w:rPr>
        <w:t>à temp</w:t>
      </w:r>
      <w:r>
        <w:rPr>
          <w:rFonts w:ascii="Constantia" w:hAnsi="Constantia" w:cs="TimesNewRomanPSMT"/>
          <w:sz w:val="24"/>
          <w:szCs w:val="24"/>
        </w:rPr>
        <w:t xml:space="preserve">érature ambiante ; pour échanger </w:t>
      </w:r>
      <w:r w:rsidRPr="008A3FDB">
        <w:rPr>
          <w:rFonts w:ascii="Constantia" w:hAnsi="Constantia" w:cs="TimesNewRomanPSMT"/>
          <w:sz w:val="24"/>
          <w:szCs w:val="24"/>
        </w:rPr>
        <w:t>totalement les ions Na</w:t>
      </w:r>
      <w:r w:rsidRPr="005E084E">
        <w:rPr>
          <w:rFonts w:ascii="Constantia" w:hAnsi="Constantia" w:cs="TimesNewRomanPSMT"/>
          <w:sz w:val="24"/>
          <w:szCs w:val="24"/>
          <w:vertAlign w:val="superscript"/>
        </w:rPr>
        <w:t>+</w:t>
      </w:r>
      <w:r w:rsidRPr="008A3FDB">
        <w:rPr>
          <w:rFonts w:ascii="Constantia" w:hAnsi="Constantia" w:cs="TimesNewRomanPSMT"/>
          <w:sz w:val="16"/>
          <w:szCs w:val="16"/>
        </w:rPr>
        <w:t xml:space="preserve"> </w:t>
      </w:r>
      <w:r w:rsidRPr="008A3FDB">
        <w:rPr>
          <w:rFonts w:ascii="Constantia" w:hAnsi="Constantia" w:cs="TimesNewRomanPSMT"/>
          <w:sz w:val="24"/>
          <w:szCs w:val="24"/>
        </w:rPr>
        <w:t>par</w:t>
      </w:r>
      <w:r>
        <w:rPr>
          <w:rFonts w:ascii="Constantia" w:hAnsi="Constantia" w:cs="TimesNewRomanPSMT"/>
          <w:sz w:val="24"/>
          <w:szCs w:val="24"/>
        </w:rPr>
        <w:t xml:space="preserve"> </w:t>
      </w:r>
      <w:r w:rsidRPr="008A3FDB">
        <w:rPr>
          <w:rFonts w:ascii="Constantia" w:hAnsi="Constantia" w:cs="TimesNewRomanPSMT"/>
          <w:sz w:val="24"/>
          <w:szCs w:val="24"/>
        </w:rPr>
        <w:t>des ions Ba</w:t>
      </w:r>
      <w:r w:rsidRPr="00C6767F">
        <w:rPr>
          <w:rFonts w:ascii="Constantia" w:hAnsi="Constantia" w:cs="TimesNewRomanPSMT"/>
          <w:sz w:val="24"/>
          <w:szCs w:val="24"/>
          <w:vertAlign w:val="superscript"/>
        </w:rPr>
        <w:t>2+</w:t>
      </w:r>
      <w:r w:rsidRPr="008A3FDB">
        <w:rPr>
          <w:rFonts w:ascii="Constantia" w:hAnsi="Constantia" w:cs="TimesNewRomanPSMT"/>
          <w:sz w:val="24"/>
          <w:szCs w:val="24"/>
        </w:rPr>
        <w:t>, la température doit être supérieure à 50°C. On peut expliquer ce phénomène par</w:t>
      </w:r>
      <w:r>
        <w:rPr>
          <w:rFonts w:ascii="Constantia" w:hAnsi="Constantia" w:cs="TimesNewRomanPSMT"/>
          <w:sz w:val="24"/>
          <w:szCs w:val="24"/>
        </w:rPr>
        <w:t xml:space="preserve"> </w:t>
      </w:r>
      <w:r w:rsidRPr="008A3FDB">
        <w:rPr>
          <w:rFonts w:ascii="Constantia" w:hAnsi="Constantia" w:cs="TimesNewRomanPSMT"/>
          <w:sz w:val="24"/>
          <w:szCs w:val="24"/>
        </w:rPr>
        <w:t>la différence des rayons ioniques des cations Ba</w:t>
      </w:r>
      <w:r w:rsidRPr="00C6767F">
        <w:rPr>
          <w:rFonts w:ascii="Constantia" w:hAnsi="Constantia" w:cs="TimesNewRomanPSMT"/>
          <w:sz w:val="24"/>
          <w:szCs w:val="24"/>
          <w:vertAlign w:val="superscript"/>
        </w:rPr>
        <w:t>2+</w:t>
      </w:r>
      <w:r w:rsidRPr="008A3FDB">
        <w:rPr>
          <w:rFonts w:ascii="Constantia" w:hAnsi="Constantia" w:cs="TimesNewRomanPSMT"/>
          <w:sz w:val="16"/>
          <w:szCs w:val="16"/>
        </w:rPr>
        <w:t xml:space="preserve"> </w:t>
      </w:r>
      <w:r w:rsidRPr="008A3FDB">
        <w:rPr>
          <w:rFonts w:ascii="Constantia" w:hAnsi="Constantia" w:cs="TimesNewRomanPSMT"/>
          <w:sz w:val="24"/>
          <w:szCs w:val="24"/>
        </w:rPr>
        <w:t>et Ca</w:t>
      </w:r>
      <w:r w:rsidRPr="00C6767F">
        <w:rPr>
          <w:rFonts w:ascii="Constantia" w:hAnsi="Constantia" w:cs="TimesNewRomanPSMT"/>
          <w:sz w:val="24"/>
          <w:szCs w:val="24"/>
          <w:vertAlign w:val="superscript"/>
        </w:rPr>
        <w:t>2+</w:t>
      </w:r>
      <w:r>
        <w:rPr>
          <w:rFonts w:ascii="Constantia" w:hAnsi="Constantia" w:cs="TimesNewRomanPSMT"/>
          <w:sz w:val="24"/>
          <w:szCs w:val="24"/>
        </w:rPr>
        <w:t>, l</w:t>
      </w:r>
      <w:r w:rsidRPr="008A3FDB">
        <w:rPr>
          <w:rFonts w:ascii="Constantia" w:hAnsi="Constantia" w:cs="TimesNewRomanPSMT"/>
          <w:sz w:val="24"/>
          <w:szCs w:val="24"/>
        </w:rPr>
        <w:t>’accessibilité des ions Ba</w:t>
      </w:r>
      <w:r w:rsidRPr="00D1177F">
        <w:rPr>
          <w:rFonts w:ascii="Constantia" w:hAnsi="Constantia" w:cs="TimesNewRomanPSMT"/>
          <w:sz w:val="24"/>
          <w:szCs w:val="24"/>
          <w:vertAlign w:val="superscript"/>
        </w:rPr>
        <w:t>2+</w:t>
      </w:r>
      <w:r w:rsidRPr="008A3FDB">
        <w:rPr>
          <w:rFonts w:ascii="Constantia" w:hAnsi="Constantia" w:cs="TimesNewRomanPSMT"/>
          <w:sz w:val="16"/>
          <w:szCs w:val="16"/>
        </w:rPr>
        <w:t xml:space="preserve"> </w:t>
      </w:r>
      <w:r w:rsidRPr="008A3FDB">
        <w:rPr>
          <w:rFonts w:ascii="Constantia" w:hAnsi="Constantia" w:cs="TimesNewRomanPSMT"/>
          <w:sz w:val="24"/>
          <w:szCs w:val="24"/>
        </w:rPr>
        <w:t>aux</w:t>
      </w:r>
      <w:r>
        <w:rPr>
          <w:rFonts w:ascii="Constantia" w:hAnsi="Constantia" w:cs="TimesNewRomanPSMT"/>
          <w:sz w:val="24"/>
          <w:szCs w:val="24"/>
        </w:rPr>
        <w:t xml:space="preserve"> </w:t>
      </w:r>
      <w:r w:rsidRPr="008A3FDB">
        <w:rPr>
          <w:rFonts w:ascii="Constantia" w:hAnsi="Constantia" w:cs="TimesNewRomanPSMT"/>
          <w:sz w:val="24"/>
          <w:szCs w:val="24"/>
        </w:rPr>
        <w:t xml:space="preserve">cages β (cages sodalite) par les ouvertures à 6 tétraèdres (S6R) de la structure </w:t>
      </w:r>
      <w:r>
        <w:rPr>
          <w:rFonts w:ascii="Constantia" w:hAnsi="Constantia" w:cs="TimesNewRomanPSMT"/>
          <w:sz w:val="24"/>
          <w:szCs w:val="24"/>
        </w:rPr>
        <w:t>f</w:t>
      </w:r>
      <w:r w:rsidRPr="008A3FDB">
        <w:rPr>
          <w:rFonts w:ascii="Constantia" w:hAnsi="Constantia" w:cs="TimesNewRomanPSMT"/>
          <w:sz w:val="24"/>
          <w:szCs w:val="24"/>
        </w:rPr>
        <w:t>aujasite est en</w:t>
      </w:r>
      <w:r>
        <w:rPr>
          <w:rFonts w:ascii="Constantia" w:hAnsi="Constantia" w:cs="TimesNewRomanPSMT"/>
          <w:sz w:val="24"/>
          <w:szCs w:val="24"/>
        </w:rPr>
        <w:t xml:space="preserve"> </w:t>
      </w:r>
      <w:r w:rsidRPr="008A3FDB">
        <w:rPr>
          <w:rFonts w:ascii="Constantia" w:hAnsi="Constantia" w:cs="TimesNewRomanPSMT"/>
          <w:sz w:val="24"/>
          <w:szCs w:val="24"/>
        </w:rPr>
        <w:t>effet limitée (</w:t>
      </w:r>
      <w:r>
        <w:rPr>
          <w:rFonts w:ascii="Constantia" w:hAnsi="Constantia" w:cs="Times New Roman"/>
          <w:bCs/>
          <w:sz w:val="24"/>
          <w:szCs w:val="24"/>
        </w:rPr>
        <w:t>Figure I.13</w:t>
      </w:r>
      <w:r w:rsidRPr="008A3FDB">
        <w:rPr>
          <w:rFonts w:ascii="Constantia" w:hAnsi="Constantia" w:cs="TimesNewRomanPSMT"/>
          <w:sz w:val="24"/>
          <w:szCs w:val="24"/>
        </w:rPr>
        <w:t>).</w:t>
      </w:r>
    </w:p>
    <w:p w:rsidR="00047B6C" w:rsidRPr="008A3FDB" w:rsidRDefault="00047B6C" w:rsidP="00047B6C">
      <w:pPr>
        <w:jc w:val="both"/>
        <w:rPr>
          <w:rFonts w:ascii="Constantia" w:hAnsi="Constantia"/>
        </w:rPr>
      </w:pPr>
    </w:p>
    <w:p w:rsidR="00047B6C" w:rsidRDefault="00664686" w:rsidP="00047B6C">
      <w:pPr>
        <w:jc w:val="both"/>
        <w:rPr>
          <w:rFonts w:ascii="Constantia" w:hAnsi="Constantia"/>
        </w:rPr>
      </w:pPr>
      <w:r>
        <w:rPr>
          <w:rFonts w:ascii="Constantia" w:hAnsi="Constantia"/>
          <w:noProof/>
          <w:lang w:eastAsia="fr-FR"/>
        </w:rPr>
        <w:lastRenderedPageBreak/>
        <w:pict>
          <v:shape id="_x0000_s1161" type="#_x0000_t202" style="position:absolute;left:0;text-align:left;margin-left:3.4pt;margin-top:-8.4pt;width:449.8pt;height:283.65pt;z-index:-251634688" strokecolor="black [3213]">
            <v:textbox>
              <w:txbxContent>
                <w:p w:rsidR="00167B78" w:rsidRDefault="00167B78" w:rsidP="00047B6C"/>
              </w:txbxContent>
            </v:textbox>
          </v:shape>
        </w:pict>
      </w:r>
      <w:r w:rsidR="00047B6C">
        <w:rPr>
          <w:rFonts w:ascii="Constantia" w:hAnsi="Constantia"/>
          <w:noProof/>
          <w:lang w:eastAsia="fr-FR"/>
        </w:rPr>
        <w:drawing>
          <wp:anchor distT="0" distB="0" distL="114300" distR="114300" simplePos="0" relativeHeight="251593728" behindDoc="0" locked="0" layoutInCell="1" allowOverlap="1">
            <wp:simplePos x="0" y="0"/>
            <wp:positionH relativeFrom="column">
              <wp:posOffset>756920</wp:posOffset>
            </wp:positionH>
            <wp:positionV relativeFrom="paragraph">
              <wp:posOffset>57149</wp:posOffset>
            </wp:positionV>
            <wp:extent cx="4133850" cy="2466975"/>
            <wp:effectExtent l="19050" t="0" r="0" b="0"/>
            <wp:wrapNone/>
            <wp:docPr id="262"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5" cstate="print"/>
                    <a:srcRect/>
                    <a:stretch>
                      <a:fillRect/>
                    </a:stretch>
                  </pic:blipFill>
                  <pic:spPr bwMode="auto">
                    <a:xfrm>
                      <a:off x="0" y="0"/>
                      <a:ext cx="4138281" cy="2469619"/>
                    </a:xfrm>
                    <a:prstGeom prst="rect">
                      <a:avLst/>
                    </a:prstGeom>
                    <a:noFill/>
                    <a:ln w="9525">
                      <a:noFill/>
                      <a:miter lim="800000"/>
                      <a:headEnd/>
                      <a:tailEnd/>
                    </a:ln>
                  </pic:spPr>
                </pic:pic>
              </a:graphicData>
            </a:graphic>
          </wp:anchor>
        </w:drawing>
      </w:r>
    </w:p>
    <w:p w:rsidR="00047B6C" w:rsidRDefault="00047B6C" w:rsidP="00047B6C">
      <w:pPr>
        <w:jc w:val="both"/>
        <w:rPr>
          <w:rFonts w:ascii="Constantia" w:hAnsi="Constantia"/>
        </w:rPr>
      </w:pPr>
    </w:p>
    <w:p w:rsidR="00047B6C" w:rsidRDefault="00047B6C" w:rsidP="00047B6C">
      <w:pPr>
        <w:jc w:val="both"/>
        <w:rPr>
          <w:rFonts w:ascii="Constantia" w:hAnsi="Constantia"/>
        </w:rPr>
      </w:pPr>
    </w:p>
    <w:p w:rsidR="00047B6C" w:rsidRDefault="00047B6C" w:rsidP="00047B6C">
      <w:pPr>
        <w:jc w:val="both"/>
        <w:rPr>
          <w:rFonts w:ascii="Constantia" w:hAnsi="Constantia"/>
        </w:rPr>
      </w:pPr>
    </w:p>
    <w:p w:rsidR="00047B6C" w:rsidRDefault="00047B6C" w:rsidP="00047B6C">
      <w:pPr>
        <w:jc w:val="both"/>
        <w:rPr>
          <w:rFonts w:ascii="Constantia" w:hAnsi="Constantia"/>
        </w:rPr>
      </w:pPr>
    </w:p>
    <w:p w:rsidR="00047B6C" w:rsidRDefault="00047B6C" w:rsidP="00047B6C">
      <w:pPr>
        <w:jc w:val="both"/>
        <w:rPr>
          <w:rFonts w:ascii="Constantia" w:hAnsi="Constantia"/>
        </w:rPr>
      </w:pPr>
    </w:p>
    <w:p w:rsidR="00047B6C" w:rsidRPr="008A3FDB" w:rsidRDefault="00047B6C" w:rsidP="00047B6C">
      <w:pPr>
        <w:jc w:val="both"/>
        <w:rPr>
          <w:rFonts w:ascii="Constantia" w:hAnsi="Constantia"/>
        </w:rPr>
      </w:pPr>
    </w:p>
    <w:p w:rsidR="00047B6C" w:rsidRPr="008A3FDB" w:rsidRDefault="00047B6C" w:rsidP="00047B6C">
      <w:pPr>
        <w:jc w:val="both"/>
        <w:rPr>
          <w:rFonts w:ascii="Constantia" w:hAnsi="Constantia"/>
        </w:rPr>
      </w:pPr>
    </w:p>
    <w:p w:rsidR="00047B6C" w:rsidRDefault="00664686" w:rsidP="00047B6C">
      <w:pPr>
        <w:autoSpaceDE w:val="0"/>
        <w:autoSpaceDN w:val="0"/>
        <w:adjustRightInd w:val="0"/>
        <w:spacing w:after="0"/>
        <w:jc w:val="both"/>
        <w:rPr>
          <w:rFonts w:ascii="Constantia" w:hAnsi="Constantia" w:cs="TimesNewRomanPSMT"/>
          <w:sz w:val="24"/>
          <w:szCs w:val="24"/>
        </w:rPr>
      </w:pPr>
      <w:r w:rsidRPr="00664686">
        <w:rPr>
          <w:rFonts w:ascii="Constantia" w:hAnsi="Constantia"/>
          <w:noProof/>
          <w:lang w:eastAsia="fr-FR"/>
        </w:rPr>
        <w:pict>
          <v:shape id="_x0000_s1133" type="#_x0000_t202" style="position:absolute;left:0;text-align:left;margin-left:-1.4pt;margin-top:8.85pt;width:454.6pt;height:63.6pt;z-index:251678720" filled="f" stroked="f">
            <v:textbox>
              <w:txbxContent>
                <w:p w:rsidR="00167B78" w:rsidRPr="002678B6" w:rsidRDefault="00167B78" w:rsidP="00047B6C">
                  <w:pPr>
                    <w:autoSpaceDE w:val="0"/>
                    <w:autoSpaceDN w:val="0"/>
                    <w:adjustRightInd w:val="0"/>
                    <w:spacing w:after="0"/>
                    <w:jc w:val="center"/>
                    <w:rPr>
                      <w:rFonts w:ascii="Constantia" w:hAnsi="Constantia" w:cs="TimesNewRomanPSMT"/>
                      <w:sz w:val="24"/>
                      <w:szCs w:val="24"/>
                    </w:rPr>
                  </w:pPr>
                  <w:r w:rsidRPr="002678B6">
                    <w:rPr>
                      <w:rFonts w:ascii="Constantia" w:hAnsi="Constantia" w:cs="Times New Roman"/>
                      <w:bCs/>
                      <w:sz w:val="24"/>
                      <w:szCs w:val="24"/>
                    </w:rPr>
                    <w:t>-</w:t>
                  </w:r>
                  <w:r>
                    <w:rPr>
                      <w:rFonts w:ascii="Constantia" w:hAnsi="Constantia" w:cs="Times New Roman"/>
                      <w:b/>
                      <w:bCs/>
                      <w:sz w:val="24"/>
                      <w:szCs w:val="24"/>
                    </w:rPr>
                    <w:t>Figure I. 13</w:t>
                  </w:r>
                  <w:r w:rsidRPr="008A3FDB">
                    <w:rPr>
                      <w:rFonts w:ascii="Constantia" w:hAnsi="Constantia" w:cs="TimesNewRomanPSMT"/>
                      <w:sz w:val="24"/>
                      <w:szCs w:val="24"/>
                    </w:rPr>
                    <w:t>. Représentation de la supercage α et de la cage β de la zéolithe X (</w:t>
                  </w:r>
                  <w:r w:rsidRPr="008A3FDB">
                    <w:rPr>
                      <w:rFonts w:ascii="Constantia" w:hAnsi="Constantia" w:cs="Times New Roman"/>
                      <w:b/>
                      <w:bCs/>
                      <w:sz w:val="24"/>
                      <w:szCs w:val="24"/>
                    </w:rPr>
                    <w:t>FAU</w:t>
                  </w:r>
                  <w:r w:rsidRPr="008A3FDB">
                    <w:rPr>
                      <w:rFonts w:ascii="Constantia" w:hAnsi="Constantia" w:cs="TimesNewRomanPSMT"/>
                      <w:sz w:val="24"/>
                      <w:szCs w:val="24"/>
                    </w:rPr>
                    <w:t>) ainsi que</w:t>
                  </w:r>
                  <w:r>
                    <w:rPr>
                      <w:rFonts w:ascii="Constantia" w:hAnsi="Constantia" w:cs="TimesNewRomanPSMT"/>
                      <w:sz w:val="24"/>
                      <w:szCs w:val="24"/>
                    </w:rPr>
                    <w:t xml:space="preserve"> </w:t>
                  </w:r>
                  <w:r w:rsidRPr="008A3FDB">
                    <w:rPr>
                      <w:rFonts w:ascii="Constantia" w:hAnsi="Constantia" w:cs="TimesNewRomanPSMT"/>
                      <w:sz w:val="24"/>
                      <w:szCs w:val="24"/>
                    </w:rPr>
                    <w:t xml:space="preserve">les sites cristallographiques des cations extra réseau ( S I, S I’, S II, S II’ et S III) </w:t>
                  </w:r>
                  <w:r w:rsidRPr="002678B6">
                    <w:rPr>
                      <w:rFonts w:ascii="Constantia" w:hAnsi="Constantia" w:cs="TimesNewRomanPSMT"/>
                      <w:b/>
                      <w:sz w:val="24"/>
                      <w:szCs w:val="24"/>
                    </w:rPr>
                    <w:t>[</w:t>
                  </w:r>
                  <w:r>
                    <w:rPr>
                      <w:rFonts w:ascii="Constantia" w:hAnsi="Constantia" w:cs="TimesNewRomanPSMT"/>
                      <w:b/>
                      <w:sz w:val="24"/>
                      <w:szCs w:val="24"/>
                    </w:rPr>
                    <w:t>72</w:t>
                  </w:r>
                  <w:r w:rsidRPr="002678B6">
                    <w:rPr>
                      <w:rFonts w:ascii="Constantia" w:hAnsi="Constantia" w:cs="TimesNewRomanPSMT"/>
                      <w:b/>
                      <w:sz w:val="24"/>
                      <w:szCs w:val="24"/>
                    </w:rPr>
                    <w:t>]</w:t>
                  </w:r>
                  <w:r>
                    <w:rPr>
                      <w:rFonts w:ascii="Constantia" w:hAnsi="Constantia" w:cs="TimesNewRomanPSMT"/>
                      <w:sz w:val="24"/>
                      <w:szCs w:val="24"/>
                    </w:rPr>
                    <w:t>-</w:t>
                  </w:r>
                </w:p>
                <w:p w:rsidR="00167B78" w:rsidRPr="00382B74" w:rsidRDefault="00167B78" w:rsidP="00047B6C">
                  <w:pPr>
                    <w:jc w:val="center"/>
                    <w:rPr>
                      <w:rFonts w:ascii="Constantia" w:hAnsi="Constantia"/>
                      <w:sz w:val="24"/>
                      <w:szCs w:val="24"/>
                    </w:rPr>
                  </w:pPr>
                </w:p>
              </w:txbxContent>
            </v:textbox>
          </v:shape>
        </w:pict>
      </w:r>
    </w:p>
    <w:p w:rsidR="00047B6C" w:rsidRDefault="00047B6C" w:rsidP="00047B6C">
      <w:pPr>
        <w:autoSpaceDE w:val="0"/>
        <w:autoSpaceDN w:val="0"/>
        <w:adjustRightInd w:val="0"/>
        <w:spacing w:after="0"/>
        <w:jc w:val="both"/>
        <w:rPr>
          <w:rFonts w:ascii="Constantia" w:hAnsi="Constantia" w:cs="TimesNewRomanPSMT"/>
          <w:sz w:val="24"/>
          <w:szCs w:val="24"/>
        </w:rPr>
      </w:pPr>
    </w:p>
    <w:p w:rsidR="00047B6C" w:rsidRDefault="00047B6C" w:rsidP="00047B6C">
      <w:pPr>
        <w:autoSpaceDE w:val="0"/>
        <w:autoSpaceDN w:val="0"/>
        <w:adjustRightInd w:val="0"/>
        <w:spacing w:after="0"/>
        <w:jc w:val="both"/>
        <w:rPr>
          <w:rFonts w:ascii="Constantia" w:hAnsi="Constantia" w:cs="TimesNewRomanPSMT"/>
          <w:sz w:val="24"/>
          <w:szCs w:val="24"/>
        </w:rPr>
      </w:pPr>
    </w:p>
    <w:p w:rsidR="00047B6C" w:rsidRDefault="00047B6C" w:rsidP="00047B6C">
      <w:pPr>
        <w:autoSpaceDE w:val="0"/>
        <w:autoSpaceDN w:val="0"/>
        <w:adjustRightInd w:val="0"/>
        <w:spacing w:after="0"/>
        <w:jc w:val="both"/>
        <w:rPr>
          <w:rFonts w:ascii="Constantia" w:hAnsi="Constantia" w:cs="TimesNewRomanPSMT"/>
          <w:sz w:val="24"/>
          <w:szCs w:val="24"/>
        </w:rPr>
      </w:pPr>
    </w:p>
    <w:p w:rsidR="00047B6C" w:rsidRDefault="00047B6C" w:rsidP="00047B6C">
      <w:pPr>
        <w:autoSpaceDE w:val="0"/>
        <w:autoSpaceDN w:val="0"/>
        <w:adjustRightInd w:val="0"/>
        <w:spacing w:after="0"/>
        <w:jc w:val="both"/>
        <w:rPr>
          <w:rFonts w:ascii="Constantia" w:hAnsi="Constantia" w:cs="TimesNewRomanPSMT"/>
          <w:sz w:val="24"/>
          <w:szCs w:val="24"/>
        </w:rPr>
      </w:pPr>
      <w:r>
        <w:rPr>
          <w:rFonts w:ascii="Constantia" w:hAnsi="Constantia" w:cs="TimesNewRomanPSMT"/>
          <w:sz w:val="24"/>
          <w:szCs w:val="24"/>
        </w:rPr>
        <w:t xml:space="preserve">          </w:t>
      </w:r>
    </w:p>
    <w:p w:rsidR="00047B6C" w:rsidRDefault="00047B6C" w:rsidP="00047B6C">
      <w:pPr>
        <w:autoSpaceDE w:val="0"/>
        <w:autoSpaceDN w:val="0"/>
        <w:adjustRightInd w:val="0"/>
        <w:spacing w:after="0"/>
        <w:jc w:val="both"/>
        <w:rPr>
          <w:rFonts w:ascii="Constantia" w:hAnsi="Constantia" w:cs="TimesNewRomanPSMT"/>
          <w:sz w:val="24"/>
          <w:szCs w:val="24"/>
        </w:rPr>
      </w:pPr>
    </w:p>
    <w:p w:rsidR="00047B6C" w:rsidRDefault="00047B6C" w:rsidP="00047B6C">
      <w:pPr>
        <w:autoSpaceDE w:val="0"/>
        <w:autoSpaceDN w:val="0"/>
        <w:adjustRightInd w:val="0"/>
        <w:spacing w:after="0"/>
        <w:jc w:val="both"/>
        <w:rPr>
          <w:rFonts w:ascii="Constantia" w:hAnsi="Constantia" w:cs="Times New Roman"/>
          <w:b/>
          <w:bCs/>
          <w:sz w:val="24"/>
          <w:szCs w:val="24"/>
        </w:rPr>
      </w:pPr>
      <w:r w:rsidRPr="008A3FDB">
        <w:rPr>
          <w:rFonts w:ascii="Constantia" w:hAnsi="Constantia" w:cs="TimesNewRomanPSMT"/>
          <w:sz w:val="24"/>
          <w:szCs w:val="24"/>
        </w:rPr>
        <w:t>La grande capacité d’échange d’ions des zéolithes en a fait des matériaux de choix</w:t>
      </w:r>
      <w:r>
        <w:rPr>
          <w:rFonts w:ascii="Constantia" w:hAnsi="Constantia" w:cs="TimesNewRomanPSMT"/>
          <w:sz w:val="24"/>
          <w:szCs w:val="24"/>
        </w:rPr>
        <w:t xml:space="preserve"> </w:t>
      </w:r>
      <w:r w:rsidRPr="008A3FDB">
        <w:rPr>
          <w:rFonts w:ascii="Constantia" w:hAnsi="Constantia" w:cs="TimesNewRomanPSMT"/>
          <w:sz w:val="24"/>
          <w:szCs w:val="24"/>
        </w:rPr>
        <w:t>pour résoudre les problèmes de pollution liés à l’utilisation des phosphates dans les</w:t>
      </w:r>
      <w:r>
        <w:rPr>
          <w:rFonts w:ascii="Constantia" w:hAnsi="Constantia" w:cs="TimesNewRomanPSMT"/>
          <w:sz w:val="24"/>
          <w:szCs w:val="24"/>
        </w:rPr>
        <w:t xml:space="preserve"> </w:t>
      </w:r>
      <w:r w:rsidRPr="008A3FDB">
        <w:rPr>
          <w:rFonts w:ascii="Constantia" w:hAnsi="Constantia" w:cs="TimesNewRomanPSMT"/>
          <w:sz w:val="24"/>
          <w:szCs w:val="24"/>
        </w:rPr>
        <w:t>formulations de détergents. L’évolution dans le temps des adoucissants utilisés dans les</w:t>
      </w:r>
      <w:r>
        <w:rPr>
          <w:rFonts w:ascii="Constantia" w:hAnsi="Constantia" w:cs="TimesNewRomanPSMT"/>
          <w:sz w:val="24"/>
          <w:szCs w:val="24"/>
        </w:rPr>
        <w:t xml:space="preserve"> </w:t>
      </w:r>
      <w:r w:rsidRPr="008A3FDB">
        <w:rPr>
          <w:rFonts w:ascii="Constantia" w:hAnsi="Constantia" w:cs="TimesNewRomanPSMT"/>
          <w:sz w:val="24"/>
          <w:szCs w:val="24"/>
        </w:rPr>
        <w:t xml:space="preserve">détergents est présentée dans le </w:t>
      </w:r>
      <w:r w:rsidRPr="004104E2">
        <w:rPr>
          <w:rFonts w:ascii="Constantia" w:hAnsi="Constantia" w:cs="Times New Roman"/>
          <w:bCs/>
          <w:sz w:val="24"/>
          <w:szCs w:val="24"/>
        </w:rPr>
        <w:t>tableau I.3.</w:t>
      </w:r>
      <w:r>
        <w:rPr>
          <w:rFonts w:ascii="Constantia" w:hAnsi="Constantia" w:cs="Times New Roman"/>
          <w:b/>
          <w:bCs/>
          <w:sz w:val="24"/>
          <w:szCs w:val="24"/>
        </w:rPr>
        <w:t xml:space="preserve"> </w:t>
      </w:r>
    </w:p>
    <w:p w:rsidR="00047B6C" w:rsidRPr="00796389" w:rsidRDefault="00047B6C" w:rsidP="00047B6C">
      <w:pPr>
        <w:autoSpaceDE w:val="0"/>
        <w:autoSpaceDN w:val="0"/>
        <w:adjustRightInd w:val="0"/>
        <w:spacing w:after="0"/>
        <w:jc w:val="both"/>
        <w:rPr>
          <w:rFonts w:ascii="Constantia" w:hAnsi="Constantia" w:cs="TimesNewRomanPSMT"/>
          <w:sz w:val="24"/>
          <w:szCs w:val="24"/>
        </w:rPr>
      </w:pPr>
    </w:p>
    <w:p w:rsidR="00047B6C" w:rsidRPr="008A3FDB" w:rsidRDefault="00047B6C" w:rsidP="00047B6C">
      <w:pPr>
        <w:jc w:val="both"/>
        <w:rPr>
          <w:rFonts w:ascii="Constantia" w:hAnsi="Constantia"/>
        </w:rPr>
      </w:pPr>
      <w:r w:rsidRPr="008A3FDB">
        <w:rPr>
          <w:rFonts w:ascii="Constantia" w:hAnsi="Constantia" w:cs="Times New Roman"/>
          <w:b/>
          <w:bCs/>
          <w:sz w:val="24"/>
          <w:szCs w:val="24"/>
        </w:rPr>
        <w:t>Tableau</w:t>
      </w:r>
      <w:r>
        <w:rPr>
          <w:rFonts w:ascii="Constantia" w:hAnsi="Constantia" w:cs="Times New Roman"/>
          <w:b/>
          <w:bCs/>
          <w:sz w:val="24"/>
          <w:szCs w:val="24"/>
        </w:rPr>
        <w:t xml:space="preserve"> I.</w:t>
      </w:r>
      <w:r w:rsidRPr="008A3FDB">
        <w:rPr>
          <w:rFonts w:ascii="Constantia" w:hAnsi="Constantia" w:cs="Times New Roman"/>
          <w:b/>
          <w:bCs/>
          <w:sz w:val="24"/>
          <w:szCs w:val="24"/>
        </w:rPr>
        <w:t>3</w:t>
      </w:r>
      <w:r w:rsidRPr="008A3FDB">
        <w:rPr>
          <w:rFonts w:ascii="Constantia" w:hAnsi="Constantia" w:cs="TimesNewRomanPSMT"/>
          <w:sz w:val="24"/>
          <w:szCs w:val="24"/>
        </w:rPr>
        <w:t xml:space="preserve">. Evolution des adoucissants dans les détergents </w:t>
      </w:r>
      <w:r w:rsidRPr="00C34BD8">
        <w:rPr>
          <w:rFonts w:ascii="Constantia" w:hAnsi="Constantia" w:cs="TimesNewRomanPSMT"/>
          <w:b/>
          <w:sz w:val="24"/>
          <w:szCs w:val="24"/>
        </w:rPr>
        <w:t>[</w:t>
      </w:r>
      <w:r>
        <w:rPr>
          <w:rFonts w:ascii="Constantia" w:hAnsi="Constantia" w:cs="TimesNewRomanPSMT"/>
          <w:b/>
          <w:sz w:val="24"/>
          <w:szCs w:val="24"/>
        </w:rPr>
        <w:t>70</w:t>
      </w:r>
      <w:r w:rsidRPr="00C34BD8">
        <w:rPr>
          <w:rFonts w:ascii="Constantia" w:hAnsi="Constantia" w:cs="TimesNewRomanPSMT"/>
          <w:b/>
          <w:sz w:val="24"/>
          <w:szCs w:val="24"/>
        </w:rPr>
        <w:t>]</w:t>
      </w:r>
      <w:r w:rsidRPr="008A3FDB">
        <w:rPr>
          <w:rFonts w:ascii="Constantia" w:hAnsi="Constantia" w:cs="TimesNewRomanPSMT"/>
          <w:sz w:val="24"/>
          <w:szCs w:val="24"/>
        </w:rPr>
        <w:t xml:space="preserve"> :</w:t>
      </w:r>
    </w:p>
    <w:tbl>
      <w:tblPr>
        <w:tblStyle w:val="Ombrageclair1"/>
        <w:tblW w:w="0" w:type="auto"/>
        <w:tblLook w:val="04A0"/>
      </w:tblPr>
      <w:tblGrid>
        <w:gridCol w:w="1843"/>
        <w:gridCol w:w="7371"/>
      </w:tblGrid>
      <w:tr w:rsidR="00047B6C" w:rsidTr="004035A6">
        <w:trPr>
          <w:cnfStyle w:val="100000000000"/>
        </w:trPr>
        <w:tc>
          <w:tcPr>
            <w:cnfStyle w:val="001000000000"/>
            <w:tcW w:w="1843" w:type="dxa"/>
            <w:shd w:val="clear" w:color="auto" w:fill="auto"/>
          </w:tcPr>
          <w:p w:rsidR="00047B6C" w:rsidRPr="00533448" w:rsidRDefault="00047B6C" w:rsidP="004035A6">
            <w:pPr>
              <w:jc w:val="both"/>
              <w:rPr>
                <w:rFonts w:ascii="Constantia" w:hAnsi="Constantia"/>
              </w:rPr>
            </w:pPr>
            <w:r w:rsidRPr="00533448">
              <w:rPr>
                <w:rFonts w:ascii="Constantia" w:hAnsi="Constantia"/>
              </w:rPr>
              <w:t xml:space="preserve">Année </w:t>
            </w:r>
          </w:p>
        </w:tc>
        <w:tc>
          <w:tcPr>
            <w:tcW w:w="7371" w:type="dxa"/>
            <w:shd w:val="clear" w:color="auto" w:fill="auto"/>
          </w:tcPr>
          <w:p w:rsidR="00047B6C" w:rsidRPr="00533448" w:rsidRDefault="00047B6C" w:rsidP="004035A6">
            <w:pPr>
              <w:jc w:val="both"/>
              <w:cnfStyle w:val="100000000000"/>
              <w:rPr>
                <w:rFonts w:ascii="Constantia" w:hAnsi="Constantia"/>
              </w:rPr>
            </w:pPr>
            <w:r w:rsidRPr="00533448">
              <w:rPr>
                <w:rFonts w:ascii="Constantia" w:hAnsi="Constantia"/>
              </w:rPr>
              <w:t xml:space="preserve">Adoucissemant de l’eau </w:t>
            </w:r>
          </w:p>
        </w:tc>
      </w:tr>
      <w:tr w:rsidR="00047B6C" w:rsidTr="004035A6">
        <w:trPr>
          <w:cnfStyle w:val="000000100000"/>
        </w:trPr>
        <w:tc>
          <w:tcPr>
            <w:cnfStyle w:val="001000000000"/>
            <w:tcW w:w="1843" w:type="dxa"/>
            <w:shd w:val="clear" w:color="auto" w:fill="auto"/>
          </w:tcPr>
          <w:p w:rsidR="00047B6C" w:rsidRDefault="00047B6C" w:rsidP="004035A6">
            <w:pPr>
              <w:jc w:val="both"/>
              <w:rPr>
                <w:rFonts w:ascii="Constantia" w:hAnsi="Constantia"/>
              </w:rPr>
            </w:pPr>
          </w:p>
          <w:p w:rsidR="00047B6C" w:rsidRDefault="00047B6C" w:rsidP="004035A6">
            <w:pPr>
              <w:jc w:val="both"/>
              <w:rPr>
                <w:rFonts w:ascii="Constantia" w:hAnsi="Constantia"/>
              </w:rPr>
            </w:pPr>
            <w:r>
              <w:rPr>
                <w:rFonts w:ascii="Constantia" w:hAnsi="Constantia"/>
              </w:rPr>
              <w:t>1933</w:t>
            </w:r>
          </w:p>
        </w:tc>
        <w:tc>
          <w:tcPr>
            <w:tcW w:w="7371" w:type="dxa"/>
            <w:shd w:val="clear" w:color="auto" w:fill="auto"/>
          </w:tcPr>
          <w:p w:rsidR="00047B6C" w:rsidRDefault="00047B6C" w:rsidP="004035A6">
            <w:pPr>
              <w:jc w:val="both"/>
              <w:cnfStyle w:val="000000100000"/>
              <w:rPr>
                <w:rFonts w:ascii="Constantia" w:hAnsi="Constantia"/>
              </w:rPr>
            </w:pPr>
          </w:p>
          <w:p w:rsidR="00047B6C" w:rsidRDefault="00047B6C" w:rsidP="004035A6">
            <w:pPr>
              <w:jc w:val="both"/>
              <w:cnfStyle w:val="000000100000"/>
              <w:rPr>
                <w:rFonts w:ascii="Constantia" w:hAnsi="Constantia"/>
              </w:rPr>
            </w:pPr>
            <w:r>
              <w:rPr>
                <w:rFonts w:ascii="Constantia" w:hAnsi="Constantia"/>
              </w:rPr>
              <w:t>Sodium diphosphate</w:t>
            </w:r>
          </w:p>
          <w:p w:rsidR="00047B6C" w:rsidRDefault="00047B6C" w:rsidP="004035A6">
            <w:pPr>
              <w:jc w:val="both"/>
              <w:cnfStyle w:val="000000100000"/>
              <w:rPr>
                <w:rFonts w:ascii="Constantia" w:hAnsi="Constantia"/>
              </w:rPr>
            </w:pPr>
          </w:p>
        </w:tc>
      </w:tr>
      <w:tr w:rsidR="00047B6C" w:rsidTr="004035A6">
        <w:tc>
          <w:tcPr>
            <w:cnfStyle w:val="001000000000"/>
            <w:tcW w:w="1843" w:type="dxa"/>
            <w:shd w:val="clear" w:color="auto" w:fill="auto"/>
          </w:tcPr>
          <w:p w:rsidR="00047B6C" w:rsidRDefault="00047B6C" w:rsidP="004035A6">
            <w:pPr>
              <w:jc w:val="both"/>
              <w:rPr>
                <w:rFonts w:ascii="Constantia" w:hAnsi="Constantia"/>
              </w:rPr>
            </w:pPr>
            <w:r>
              <w:rPr>
                <w:rFonts w:ascii="Constantia" w:hAnsi="Constantia"/>
              </w:rPr>
              <w:t>1946</w:t>
            </w:r>
          </w:p>
        </w:tc>
        <w:tc>
          <w:tcPr>
            <w:tcW w:w="7371" w:type="dxa"/>
            <w:shd w:val="clear" w:color="auto" w:fill="auto"/>
          </w:tcPr>
          <w:p w:rsidR="00047B6C" w:rsidRDefault="00047B6C" w:rsidP="004035A6">
            <w:pPr>
              <w:jc w:val="both"/>
              <w:cnfStyle w:val="000000000000"/>
              <w:rPr>
                <w:rFonts w:ascii="Constantia" w:hAnsi="Constantia"/>
              </w:rPr>
            </w:pPr>
            <w:r>
              <w:rPr>
                <w:rFonts w:ascii="Constantia" w:hAnsi="Constantia"/>
              </w:rPr>
              <w:t>Sodium tripolyphosphate</w:t>
            </w:r>
          </w:p>
        </w:tc>
      </w:tr>
      <w:tr w:rsidR="00047B6C" w:rsidRPr="001C66E7" w:rsidTr="004035A6">
        <w:trPr>
          <w:cnfStyle w:val="000000100000"/>
        </w:trPr>
        <w:tc>
          <w:tcPr>
            <w:cnfStyle w:val="001000000000"/>
            <w:tcW w:w="1843" w:type="dxa"/>
            <w:shd w:val="clear" w:color="auto" w:fill="auto"/>
          </w:tcPr>
          <w:p w:rsidR="00047B6C" w:rsidRDefault="00047B6C" w:rsidP="004035A6">
            <w:pPr>
              <w:jc w:val="both"/>
              <w:rPr>
                <w:rFonts w:ascii="Constantia" w:hAnsi="Constantia"/>
              </w:rPr>
            </w:pPr>
          </w:p>
          <w:p w:rsidR="00047B6C" w:rsidRDefault="00047B6C" w:rsidP="004035A6">
            <w:pPr>
              <w:jc w:val="both"/>
              <w:rPr>
                <w:rFonts w:ascii="Constantia" w:hAnsi="Constantia"/>
              </w:rPr>
            </w:pPr>
            <w:r>
              <w:rPr>
                <w:rFonts w:ascii="Constantia" w:hAnsi="Constantia"/>
              </w:rPr>
              <w:t>1976</w:t>
            </w:r>
          </w:p>
        </w:tc>
        <w:tc>
          <w:tcPr>
            <w:tcW w:w="7371" w:type="dxa"/>
            <w:shd w:val="clear" w:color="auto" w:fill="auto"/>
          </w:tcPr>
          <w:p w:rsidR="00047B6C" w:rsidRPr="00270449" w:rsidRDefault="00047B6C" w:rsidP="004035A6">
            <w:pPr>
              <w:jc w:val="both"/>
              <w:cnfStyle w:val="000000100000"/>
              <w:rPr>
                <w:rFonts w:ascii="Constantia" w:hAnsi="Constantia"/>
                <w:lang w:val="en-US"/>
              </w:rPr>
            </w:pPr>
          </w:p>
          <w:p w:rsidR="00047B6C" w:rsidRPr="00270449" w:rsidRDefault="00047B6C" w:rsidP="004035A6">
            <w:pPr>
              <w:jc w:val="both"/>
              <w:cnfStyle w:val="000000100000"/>
              <w:rPr>
                <w:rFonts w:ascii="Constantia" w:hAnsi="Constantia"/>
                <w:lang w:val="en-US"/>
              </w:rPr>
            </w:pPr>
            <w:r w:rsidRPr="00270449">
              <w:rPr>
                <w:rFonts w:ascii="Constantia" w:hAnsi="Constantia"/>
                <w:lang w:val="en-US"/>
              </w:rPr>
              <w:t xml:space="preserve">Zéolithe A </w:t>
            </w:r>
            <w:r w:rsidRPr="00270449">
              <w:rPr>
                <w:rFonts w:ascii="Constantia" w:hAnsi="Constantia"/>
                <w:b/>
                <w:lang w:val="en-US"/>
              </w:rPr>
              <w:t>(LTA)</w:t>
            </w:r>
            <w:r w:rsidRPr="00270449">
              <w:rPr>
                <w:rFonts w:ascii="Constantia" w:hAnsi="Constantia"/>
                <w:lang w:val="en-US"/>
              </w:rPr>
              <w:t xml:space="preserve"> + sodium tripolyphosphate</w:t>
            </w:r>
          </w:p>
        </w:tc>
      </w:tr>
      <w:tr w:rsidR="00047B6C" w:rsidTr="004035A6">
        <w:tc>
          <w:tcPr>
            <w:cnfStyle w:val="001000000000"/>
            <w:tcW w:w="1843" w:type="dxa"/>
            <w:shd w:val="clear" w:color="auto" w:fill="auto"/>
          </w:tcPr>
          <w:p w:rsidR="00047B6C" w:rsidRPr="00270449" w:rsidRDefault="00047B6C" w:rsidP="004035A6">
            <w:pPr>
              <w:jc w:val="both"/>
              <w:rPr>
                <w:rFonts w:ascii="Constantia" w:hAnsi="Constantia"/>
                <w:lang w:val="en-US"/>
              </w:rPr>
            </w:pPr>
          </w:p>
          <w:p w:rsidR="00047B6C" w:rsidRDefault="00047B6C" w:rsidP="004035A6">
            <w:pPr>
              <w:jc w:val="both"/>
              <w:rPr>
                <w:rFonts w:ascii="Constantia" w:hAnsi="Constantia"/>
              </w:rPr>
            </w:pPr>
            <w:r>
              <w:rPr>
                <w:rFonts w:ascii="Constantia" w:hAnsi="Constantia"/>
              </w:rPr>
              <w:t>1983</w:t>
            </w:r>
          </w:p>
        </w:tc>
        <w:tc>
          <w:tcPr>
            <w:tcW w:w="7371" w:type="dxa"/>
            <w:shd w:val="clear" w:color="auto" w:fill="auto"/>
          </w:tcPr>
          <w:p w:rsidR="00047B6C" w:rsidRDefault="00047B6C" w:rsidP="004035A6">
            <w:pPr>
              <w:jc w:val="both"/>
              <w:cnfStyle w:val="000000000000"/>
              <w:rPr>
                <w:rFonts w:ascii="Constantia" w:hAnsi="Constantia"/>
              </w:rPr>
            </w:pPr>
          </w:p>
          <w:p w:rsidR="00047B6C" w:rsidRDefault="00047B6C" w:rsidP="004035A6">
            <w:pPr>
              <w:jc w:val="both"/>
              <w:cnfStyle w:val="000000000000"/>
              <w:rPr>
                <w:rFonts w:ascii="Constantia" w:hAnsi="Constantia"/>
              </w:rPr>
            </w:pPr>
            <w:r>
              <w:rPr>
                <w:rFonts w:ascii="Constantia" w:hAnsi="Constantia"/>
              </w:rPr>
              <w:t xml:space="preserve">Zéolithe A </w:t>
            </w:r>
            <w:r w:rsidRPr="00B67F18">
              <w:rPr>
                <w:rFonts w:ascii="Constantia" w:hAnsi="Constantia"/>
                <w:b/>
              </w:rPr>
              <w:t>(LTA)</w:t>
            </w:r>
            <w:r>
              <w:rPr>
                <w:rFonts w:ascii="Constantia" w:hAnsi="Constantia"/>
              </w:rPr>
              <w:t xml:space="preserve"> + soude + co-ddoucissants (polycarboxylates, citrate)</w:t>
            </w:r>
          </w:p>
        </w:tc>
      </w:tr>
      <w:tr w:rsidR="00047B6C" w:rsidTr="004035A6">
        <w:trPr>
          <w:cnfStyle w:val="000000100000"/>
        </w:trPr>
        <w:tc>
          <w:tcPr>
            <w:cnfStyle w:val="001000000000"/>
            <w:tcW w:w="1843" w:type="dxa"/>
            <w:shd w:val="clear" w:color="auto" w:fill="auto"/>
          </w:tcPr>
          <w:p w:rsidR="00047B6C" w:rsidRDefault="00047B6C" w:rsidP="004035A6">
            <w:pPr>
              <w:jc w:val="both"/>
              <w:rPr>
                <w:rFonts w:ascii="Constantia" w:hAnsi="Constantia"/>
              </w:rPr>
            </w:pPr>
          </w:p>
          <w:p w:rsidR="00047B6C" w:rsidRDefault="00047B6C" w:rsidP="004035A6">
            <w:pPr>
              <w:jc w:val="both"/>
              <w:rPr>
                <w:rFonts w:ascii="Constantia" w:hAnsi="Constantia"/>
              </w:rPr>
            </w:pPr>
            <w:r>
              <w:rPr>
                <w:rFonts w:ascii="Constantia" w:hAnsi="Constantia"/>
              </w:rPr>
              <w:t>1994</w:t>
            </w:r>
          </w:p>
        </w:tc>
        <w:tc>
          <w:tcPr>
            <w:tcW w:w="7371" w:type="dxa"/>
            <w:shd w:val="clear" w:color="auto" w:fill="auto"/>
          </w:tcPr>
          <w:p w:rsidR="00047B6C" w:rsidRDefault="00047B6C" w:rsidP="004035A6">
            <w:pPr>
              <w:jc w:val="both"/>
              <w:cnfStyle w:val="000000100000"/>
              <w:rPr>
                <w:rFonts w:ascii="Constantia" w:hAnsi="Constantia"/>
              </w:rPr>
            </w:pPr>
          </w:p>
          <w:p w:rsidR="00047B6C" w:rsidRDefault="00047B6C" w:rsidP="004035A6">
            <w:pPr>
              <w:jc w:val="both"/>
              <w:cnfStyle w:val="000000100000"/>
              <w:rPr>
                <w:rFonts w:ascii="Constantia" w:hAnsi="Constantia"/>
              </w:rPr>
            </w:pPr>
            <w:r>
              <w:rPr>
                <w:rFonts w:ascii="Constantia" w:hAnsi="Constantia"/>
              </w:rPr>
              <w:t xml:space="preserve">Zéolith A </w:t>
            </w:r>
            <w:r w:rsidRPr="00B67F18">
              <w:rPr>
                <w:rFonts w:ascii="Constantia" w:hAnsi="Constantia"/>
                <w:b/>
              </w:rPr>
              <w:t>(LTA)</w:t>
            </w:r>
            <w:r>
              <w:rPr>
                <w:rFonts w:ascii="Constantia" w:hAnsi="Constantia"/>
              </w:rPr>
              <w:t xml:space="preserve"> + silicates + co-adoucissement (polycarboxylates, citrate)</w:t>
            </w:r>
          </w:p>
        </w:tc>
      </w:tr>
      <w:tr w:rsidR="00047B6C" w:rsidTr="004035A6">
        <w:trPr>
          <w:trHeight w:val="818"/>
        </w:trPr>
        <w:tc>
          <w:tcPr>
            <w:cnfStyle w:val="001000000000"/>
            <w:tcW w:w="1843" w:type="dxa"/>
            <w:shd w:val="clear" w:color="auto" w:fill="auto"/>
          </w:tcPr>
          <w:p w:rsidR="00047B6C" w:rsidRDefault="00047B6C" w:rsidP="004035A6">
            <w:pPr>
              <w:jc w:val="both"/>
              <w:rPr>
                <w:rFonts w:ascii="Constantia" w:hAnsi="Constantia"/>
              </w:rPr>
            </w:pPr>
          </w:p>
          <w:p w:rsidR="00047B6C" w:rsidRDefault="00047B6C" w:rsidP="004035A6">
            <w:pPr>
              <w:jc w:val="both"/>
              <w:rPr>
                <w:rFonts w:ascii="Constantia" w:hAnsi="Constantia"/>
              </w:rPr>
            </w:pPr>
            <w:r>
              <w:rPr>
                <w:rFonts w:ascii="Constantia" w:hAnsi="Constantia"/>
              </w:rPr>
              <w:t>1994</w:t>
            </w:r>
          </w:p>
        </w:tc>
        <w:tc>
          <w:tcPr>
            <w:tcW w:w="7371" w:type="dxa"/>
            <w:shd w:val="clear" w:color="auto" w:fill="auto"/>
          </w:tcPr>
          <w:p w:rsidR="00047B6C" w:rsidRDefault="00047B6C" w:rsidP="004035A6">
            <w:pPr>
              <w:jc w:val="both"/>
              <w:cnfStyle w:val="000000000000"/>
              <w:rPr>
                <w:rFonts w:ascii="Constantia" w:hAnsi="Constantia"/>
              </w:rPr>
            </w:pPr>
          </w:p>
          <w:p w:rsidR="00047B6C" w:rsidRPr="00CD29E9" w:rsidRDefault="00047B6C" w:rsidP="004035A6">
            <w:pPr>
              <w:jc w:val="both"/>
              <w:cnfStyle w:val="000000000000"/>
              <w:rPr>
                <w:rFonts w:ascii="Constantia" w:hAnsi="Constantia"/>
                <w:vertAlign w:val="superscript"/>
              </w:rPr>
            </w:pPr>
            <w:r>
              <w:rPr>
                <w:rFonts w:ascii="Constantia" w:hAnsi="Constantia"/>
              </w:rPr>
              <w:t xml:space="preserve">Zéolithe P </w:t>
            </w:r>
            <w:r w:rsidRPr="00B67F18">
              <w:rPr>
                <w:rFonts w:ascii="Constantia" w:hAnsi="Constantia"/>
                <w:b/>
              </w:rPr>
              <w:t>(GIS)</w:t>
            </w:r>
          </w:p>
        </w:tc>
      </w:tr>
    </w:tbl>
    <w:p w:rsidR="00047B6C" w:rsidRDefault="00047B6C" w:rsidP="00047B6C">
      <w:pPr>
        <w:autoSpaceDE w:val="0"/>
        <w:autoSpaceDN w:val="0"/>
        <w:adjustRightInd w:val="0"/>
        <w:spacing w:after="0"/>
        <w:jc w:val="both"/>
        <w:rPr>
          <w:rFonts w:ascii="Constantia" w:hAnsi="Constantia" w:cs="TimesNewRomanPSMT"/>
          <w:sz w:val="24"/>
          <w:szCs w:val="24"/>
          <w:vertAlign w:val="superscript"/>
        </w:rPr>
      </w:pPr>
    </w:p>
    <w:p w:rsidR="00047B6C" w:rsidRDefault="00047B6C" w:rsidP="00047B6C">
      <w:pPr>
        <w:autoSpaceDE w:val="0"/>
        <w:autoSpaceDN w:val="0"/>
        <w:adjustRightInd w:val="0"/>
        <w:spacing w:after="0"/>
        <w:jc w:val="both"/>
        <w:rPr>
          <w:rFonts w:ascii="Constantia" w:hAnsi="Constantia" w:cs="TimesNewRomanPSMT"/>
          <w:sz w:val="24"/>
          <w:szCs w:val="24"/>
          <w:vertAlign w:val="superscript"/>
        </w:rPr>
      </w:pPr>
    </w:p>
    <w:p w:rsidR="00047B6C" w:rsidRPr="008A3FDB" w:rsidRDefault="00047B6C" w:rsidP="00047B6C">
      <w:pPr>
        <w:autoSpaceDE w:val="0"/>
        <w:autoSpaceDN w:val="0"/>
        <w:adjustRightInd w:val="0"/>
        <w:spacing w:after="0"/>
        <w:jc w:val="both"/>
        <w:rPr>
          <w:rFonts w:ascii="Constantia" w:hAnsi="Constantia" w:cs="TimesNewRomanPSMT"/>
          <w:sz w:val="24"/>
          <w:szCs w:val="24"/>
        </w:rPr>
      </w:pPr>
      <w:r>
        <w:rPr>
          <w:rFonts w:ascii="Constantia" w:hAnsi="Constantia" w:cs="TimesNewRomanPSMT"/>
          <w:sz w:val="24"/>
          <w:szCs w:val="24"/>
        </w:rPr>
        <w:t xml:space="preserve">          </w:t>
      </w:r>
      <w:r w:rsidRPr="008A3FDB">
        <w:rPr>
          <w:rFonts w:ascii="Constantia" w:hAnsi="Constantia" w:cs="TimesNewRomanPSMT"/>
          <w:sz w:val="24"/>
          <w:szCs w:val="24"/>
        </w:rPr>
        <w:t>L'échange ionique représente également une voie facile pour modifier les propriétés</w:t>
      </w:r>
      <w:r>
        <w:rPr>
          <w:rFonts w:ascii="Constantia" w:hAnsi="Constantia" w:cs="TimesNewRomanPSMT"/>
          <w:sz w:val="24"/>
          <w:szCs w:val="24"/>
        </w:rPr>
        <w:t xml:space="preserve"> des zéolithes ; l</w:t>
      </w:r>
      <w:r w:rsidRPr="008A3FDB">
        <w:rPr>
          <w:rFonts w:ascii="Constantia" w:hAnsi="Constantia" w:cs="TimesNewRomanPSMT"/>
          <w:sz w:val="24"/>
          <w:szCs w:val="24"/>
        </w:rPr>
        <w:t>e nombre, la taille et la position des ions interchangeables présents dans la</w:t>
      </w:r>
      <w:r>
        <w:rPr>
          <w:rFonts w:ascii="Constantia" w:hAnsi="Constantia" w:cs="TimesNewRomanPSMT"/>
          <w:sz w:val="24"/>
          <w:szCs w:val="24"/>
        </w:rPr>
        <w:t xml:space="preserve"> </w:t>
      </w:r>
      <w:r w:rsidRPr="008A3FDB">
        <w:rPr>
          <w:rFonts w:ascii="Constantia" w:hAnsi="Constantia" w:cs="TimesNewRomanPSMT"/>
          <w:sz w:val="24"/>
          <w:szCs w:val="24"/>
        </w:rPr>
        <w:lastRenderedPageBreak/>
        <w:t>structure zéolithique ont une grande influence sur le diamètre et la forme des pores et</w:t>
      </w:r>
      <w:r>
        <w:rPr>
          <w:rFonts w:ascii="Constantia" w:hAnsi="Constantia" w:cs="TimesNewRomanPSMT"/>
          <w:sz w:val="24"/>
          <w:szCs w:val="24"/>
        </w:rPr>
        <w:t xml:space="preserve"> </w:t>
      </w:r>
      <w:r w:rsidRPr="008A3FDB">
        <w:rPr>
          <w:rFonts w:ascii="Constantia" w:hAnsi="Constantia" w:cs="TimesNewRomanPSMT"/>
          <w:sz w:val="24"/>
          <w:szCs w:val="24"/>
        </w:rPr>
        <w:t>modifient les propriétés d'adsorption et catalytiques de ces matériaux.</w:t>
      </w:r>
    </w:p>
    <w:p w:rsidR="00047B6C" w:rsidRPr="00CB63B3" w:rsidRDefault="00047B6C" w:rsidP="00047B6C">
      <w:pPr>
        <w:autoSpaceDE w:val="0"/>
        <w:autoSpaceDN w:val="0"/>
        <w:adjustRightInd w:val="0"/>
        <w:spacing w:after="0"/>
        <w:jc w:val="both"/>
        <w:rPr>
          <w:rFonts w:ascii="Constantia" w:hAnsi="Constantia" w:cs="TimesNewRomanPSMT"/>
          <w:sz w:val="24"/>
          <w:szCs w:val="24"/>
        </w:rPr>
      </w:pPr>
      <w:r w:rsidRPr="008A3FDB">
        <w:rPr>
          <w:rFonts w:ascii="Constantia" w:hAnsi="Constantia" w:cs="TimesNewRomanPSMT"/>
          <w:sz w:val="24"/>
          <w:szCs w:val="24"/>
        </w:rPr>
        <w:t>Grâce à cette propriété, les zéolithes sont utilisées dans la séparation des mélanges</w:t>
      </w:r>
      <w:r>
        <w:rPr>
          <w:rFonts w:ascii="Constantia" w:hAnsi="Constantia" w:cs="TimesNewRomanPSMT"/>
          <w:sz w:val="24"/>
          <w:szCs w:val="24"/>
        </w:rPr>
        <w:t xml:space="preserve"> </w:t>
      </w:r>
      <w:r w:rsidRPr="008A3FDB">
        <w:rPr>
          <w:rFonts w:ascii="Constantia" w:hAnsi="Constantia" w:cs="TimesNewRomanPSMT"/>
          <w:sz w:val="24"/>
          <w:szCs w:val="24"/>
        </w:rPr>
        <w:t>gazeux ou liquides (tamis moléculaires). Par exemple, en échangeant les ions Na</w:t>
      </w:r>
      <w:r w:rsidRPr="00D67442">
        <w:rPr>
          <w:rFonts w:ascii="Constantia" w:hAnsi="Constantia" w:cs="TimesNewRomanPSMT"/>
          <w:sz w:val="24"/>
          <w:szCs w:val="24"/>
          <w:vertAlign w:val="superscript"/>
        </w:rPr>
        <w:t>+</w:t>
      </w:r>
      <w:r w:rsidRPr="008A3FDB">
        <w:rPr>
          <w:rFonts w:ascii="Constantia" w:hAnsi="Constantia" w:cs="TimesNewRomanPSMT"/>
          <w:sz w:val="16"/>
          <w:szCs w:val="16"/>
        </w:rPr>
        <w:t xml:space="preserve"> </w:t>
      </w:r>
      <w:r w:rsidRPr="008A3FDB">
        <w:rPr>
          <w:rFonts w:ascii="Constantia" w:hAnsi="Constantia" w:cs="TimesNewRomanPSMT"/>
          <w:sz w:val="24"/>
          <w:szCs w:val="24"/>
        </w:rPr>
        <w:t>de la</w:t>
      </w:r>
      <w:r>
        <w:rPr>
          <w:rFonts w:ascii="Constantia" w:hAnsi="Constantia"/>
        </w:rPr>
        <w:t xml:space="preserve"> </w:t>
      </w:r>
      <w:r w:rsidRPr="008A3FDB">
        <w:rPr>
          <w:rFonts w:ascii="Constantia" w:hAnsi="Constantia" w:cs="TimesNewRomanPSMT"/>
          <w:sz w:val="24"/>
          <w:szCs w:val="24"/>
        </w:rPr>
        <w:t>zéolithe Na-A (</w:t>
      </w:r>
      <w:r w:rsidRPr="008A3FDB">
        <w:rPr>
          <w:rFonts w:ascii="Constantia" w:hAnsi="Constantia" w:cs="Times New Roman"/>
          <w:b/>
          <w:bCs/>
          <w:sz w:val="24"/>
          <w:szCs w:val="24"/>
        </w:rPr>
        <w:t>LTA</w:t>
      </w:r>
      <w:r w:rsidRPr="008A3FDB">
        <w:rPr>
          <w:rFonts w:ascii="Constantia" w:hAnsi="Constantia" w:cs="TimesNewRomanPSMT"/>
          <w:sz w:val="24"/>
          <w:szCs w:val="24"/>
        </w:rPr>
        <w:t xml:space="preserve">) (diamètre des pores </w:t>
      </w:r>
      <m:oMath>
        <m:r>
          <w:rPr>
            <w:rFonts w:ascii="Cambria Math" w:hAnsi="Cambria Math" w:cs="TimesNewRomanPSMT"/>
            <w:sz w:val="24"/>
            <w:szCs w:val="24"/>
          </w:rPr>
          <m:t xml:space="preserve">≈ </m:t>
        </m:r>
      </m:oMath>
      <w:r w:rsidRPr="008A3FDB">
        <w:rPr>
          <w:rFonts w:ascii="Constantia" w:hAnsi="Constantia" w:cs="TimesNewRomanPSMT"/>
          <w:sz w:val="24"/>
          <w:szCs w:val="24"/>
        </w:rPr>
        <w:t>4</w:t>
      </w:r>
      <w:r>
        <w:rPr>
          <w:rFonts w:ascii="Constantia" w:hAnsi="Constantia" w:cs="TimesNewRomanPSMT"/>
          <w:sz w:val="24"/>
          <w:szCs w:val="24"/>
        </w:rPr>
        <w:t xml:space="preserve"> A°</w:t>
      </w:r>
      <w:r w:rsidRPr="008A3FDB">
        <w:rPr>
          <w:rFonts w:ascii="Constantia" w:hAnsi="Constantia" w:cs="TimesNewRomanPSMT"/>
          <w:sz w:val="24"/>
          <w:szCs w:val="24"/>
        </w:rPr>
        <w:t>) avec des ions K</w:t>
      </w:r>
      <w:r w:rsidRPr="00D67442">
        <w:rPr>
          <w:rFonts w:ascii="Constantia" w:hAnsi="Constantia" w:cs="TimesNewRomanPSMT"/>
          <w:sz w:val="24"/>
          <w:szCs w:val="24"/>
          <w:vertAlign w:val="superscript"/>
        </w:rPr>
        <w:t xml:space="preserve">+ </w:t>
      </w:r>
      <w:r w:rsidRPr="008A3FDB">
        <w:rPr>
          <w:rFonts w:ascii="Constantia" w:hAnsi="Constantia" w:cs="TimesNewRomanPSMT"/>
          <w:sz w:val="24"/>
          <w:szCs w:val="24"/>
        </w:rPr>
        <w:t>on obtient une zéolithe K-A</w:t>
      </w:r>
      <w:r>
        <w:rPr>
          <w:rFonts w:ascii="Constantia" w:hAnsi="Constantia"/>
        </w:rPr>
        <w:t xml:space="preserve"> </w:t>
      </w:r>
      <w:r w:rsidRPr="008A3FDB">
        <w:rPr>
          <w:rFonts w:ascii="Constantia" w:hAnsi="Constantia" w:cs="TimesNewRomanPSMT"/>
          <w:sz w:val="24"/>
          <w:szCs w:val="24"/>
        </w:rPr>
        <w:t>(</w:t>
      </w:r>
      <w:r w:rsidRPr="008A3FDB">
        <w:rPr>
          <w:rFonts w:ascii="Constantia" w:hAnsi="Constantia" w:cs="Times New Roman"/>
          <w:b/>
          <w:bCs/>
          <w:sz w:val="24"/>
          <w:szCs w:val="24"/>
        </w:rPr>
        <w:t>LTA</w:t>
      </w:r>
      <w:r w:rsidRPr="008A3FDB">
        <w:rPr>
          <w:rFonts w:ascii="Constantia" w:hAnsi="Constantia" w:cs="TimesNewRomanPSMT"/>
          <w:sz w:val="24"/>
          <w:szCs w:val="24"/>
        </w:rPr>
        <w:t>) avec un diamètre de pores d'environ 3</w:t>
      </w:r>
      <w:r>
        <w:rPr>
          <w:rFonts w:ascii="Constantia" w:hAnsi="Constantia" w:cs="TimesNewRomanPSMT"/>
          <w:sz w:val="24"/>
          <w:szCs w:val="24"/>
        </w:rPr>
        <w:t xml:space="preserve"> A° ; s</w:t>
      </w:r>
      <w:r w:rsidRPr="008A3FDB">
        <w:rPr>
          <w:rFonts w:ascii="Constantia" w:hAnsi="Constantia" w:cs="TimesNewRomanPSMT"/>
          <w:sz w:val="24"/>
          <w:szCs w:val="24"/>
        </w:rPr>
        <w:t>i à la place du sodium on introduit le</w:t>
      </w:r>
      <w:r>
        <w:rPr>
          <w:rFonts w:ascii="Constantia" w:hAnsi="Constantia"/>
        </w:rPr>
        <w:t xml:space="preserve"> </w:t>
      </w:r>
      <w:r w:rsidRPr="008A3FDB">
        <w:rPr>
          <w:rFonts w:ascii="Constantia" w:hAnsi="Constantia" w:cs="TimesNewRomanPSMT"/>
          <w:sz w:val="24"/>
          <w:szCs w:val="24"/>
        </w:rPr>
        <w:t>calcium, le diamètre des pores devient alors proche de 5</w:t>
      </w:r>
      <w:r>
        <w:rPr>
          <w:rFonts w:ascii="Constantia" w:hAnsi="Constantia" w:cs="TimesNewRomanPSMT"/>
          <w:sz w:val="24"/>
          <w:szCs w:val="24"/>
        </w:rPr>
        <w:t>A°</w:t>
      </w:r>
      <w:r w:rsidRPr="008A3FDB">
        <w:rPr>
          <w:rFonts w:ascii="Constantia" w:hAnsi="Constantia" w:cs="TimesNewRomanPSMT"/>
          <w:sz w:val="24"/>
          <w:szCs w:val="24"/>
        </w:rPr>
        <w:t xml:space="preserve"> </w:t>
      </w:r>
      <w:r w:rsidRPr="007E3B28">
        <w:rPr>
          <w:rFonts w:ascii="Constantia" w:hAnsi="Constantia" w:cs="TimesNewRomanPSMT"/>
          <w:b/>
          <w:sz w:val="24"/>
          <w:szCs w:val="24"/>
        </w:rPr>
        <w:t>[</w:t>
      </w:r>
      <w:r>
        <w:rPr>
          <w:rFonts w:ascii="Constantia" w:hAnsi="Constantia" w:cs="TimesNewRomanPSMT"/>
          <w:b/>
          <w:sz w:val="24"/>
          <w:szCs w:val="24"/>
        </w:rPr>
        <w:t>73</w:t>
      </w:r>
      <w:r w:rsidRPr="007E3B28">
        <w:rPr>
          <w:rFonts w:ascii="Constantia" w:hAnsi="Constantia" w:cs="TimesNewRomanPSMT"/>
          <w:b/>
          <w:sz w:val="24"/>
          <w:szCs w:val="24"/>
        </w:rPr>
        <w:t>]</w:t>
      </w:r>
      <w:r>
        <w:rPr>
          <w:rFonts w:ascii="Constantia" w:hAnsi="Constantia" w:cs="TimesNewRomanPSMT"/>
          <w:sz w:val="24"/>
          <w:szCs w:val="24"/>
        </w:rPr>
        <w:t>.</w:t>
      </w:r>
    </w:p>
    <w:p w:rsidR="00047B6C" w:rsidRPr="00CB63B3" w:rsidRDefault="00047B6C" w:rsidP="00047B6C">
      <w:pPr>
        <w:autoSpaceDE w:val="0"/>
        <w:autoSpaceDN w:val="0"/>
        <w:adjustRightInd w:val="0"/>
        <w:spacing w:after="0"/>
        <w:jc w:val="both"/>
        <w:rPr>
          <w:rFonts w:ascii="Constantia" w:hAnsi="Constantia" w:cs="TimesNewRomanPSMT"/>
          <w:sz w:val="24"/>
          <w:szCs w:val="24"/>
        </w:rPr>
      </w:pPr>
      <w:r w:rsidRPr="008A3FDB">
        <w:rPr>
          <w:rFonts w:ascii="Constantia" w:hAnsi="Constantia" w:cs="TimesNewRomanPSMT"/>
          <w:sz w:val="24"/>
          <w:szCs w:val="24"/>
        </w:rPr>
        <w:t>L'échange ionique est aussi utilisé pour préparer les catalyseurs zéolithiques acides par</w:t>
      </w:r>
      <w:r>
        <w:rPr>
          <w:rFonts w:ascii="Constantia" w:hAnsi="Constantia" w:cs="TimesNewRomanPSMT"/>
          <w:sz w:val="24"/>
          <w:szCs w:val="24"/>
        </w:rPr>
        <w:t xml:space="preserve"> </w:t>
      </w:r>
      <w:r w:rsidRPr="008A3FDB">
        <w:rPr>
          <w:rFonts w:ascii="Constantia" w:hAnsi="Constantia" w:cs="TimesNewRomanPSMT"/>
          <w:sz w:val="24"/>
          <w:szCs w:val="24"/>
        </w:rPr>
        <w:t>échange des ions des métaux alcalins ou alcalino-terreux présents dans la structure de la</w:t>
      </w:r>
      <w:r>
        <w:rPr>
          <w:rFonts w:ascii="Constantia" w:hAnsi="Constantia" w:cs="TimesNewRomanPSMT"/>
          <w:sz w:val="24"/>
          <w:szCs w:val="24"/>
        </w:rPr>
        <w:t xml:space="preserve"> </w:t>
      </w:r>
      <w:r w:rsidRPr="008A3FDB">
        <w:rPr>
          <w:rFonts w:ascii="Constantia" w:hAnsi="Constantia" w:cs="TimesNewRomanPSMT"/>
          <w:sz w:val="24"/>
          <w:szCs w:val="24"/>
        </w:rPr>
        <w:t>zéolithe avec des ions ammonium, suivi d'une calcination.</w:t>
      </w:r>
    </w:p>
    <w:p w:rsidR="00047B6C" w:rsidRPr="00BA6D15" w:rsidRDefault="00047B6C" w:rsidP="00047B6C">
      <w:pPr>
        <w:jc w:val="both"/>
        <w:rPr>
          <w:rFonts w:ascii="Constantia" w:hAnsi="Constantia"/>
        </w:rPr>
      </w:pPr>
    </w:p>
    <w:p w:rsidR="00047B6C" w:rsidRPr="00CE47B9" w:rsidRDefault="00047B6C" w:rsidP="00047B6C">
      <w:pPr>
        <w:spacing w:line="360" w:lineRule="auto"/>
        <w:jc w:val="both"/>
        <w:rPr>
          <w:sz w:val="26"/>
          <w:szCs w:val="26"/>
        </w:rPr>
      </w:pPr>
      <w:r w:rsidRPr="00270449">
        <w:rPr>
          <w:rFonts w:ascii="Constantia" w:hAnsi="Constantia"/>
          <w:b/>
          <w:sz w:val="26"/>
          <w:szCs w:val="26"/>
        </w:rPr>
        <w:t>I</w:t>
      </w:r>
      <w:r w:rsidR="00CE0988">
        <w:rPr>
          <w:rFonts w:ascii="Constantia" w:hAnsi="Constantia"/>
          <w:b/>
          <w:sz w:val="26"/>
          <w:szCs w:val="26"/>
        </w:rPr>
        <w:t>I</w:t>
      </w:r>
      <w:r w:rsidRPr="00270449">
        <w:rPr>
          <w:rFonts w:ascii="Constantia" w:hAnsi="Constantia"/>
          <w:b/>
          <w:sz w:val="26"/>
          <w:szCs w:val="26"/>
        </w:rPr>
        <w:t>I.1.3. Aspect thermodynamique de l’</w:t>
      </w:r>
      <w:r>
        <w:rPr>
          <w:rFonts w:ascii="Constantia" w:hAnsi="Constantia"/>
          <w:b/>
          <w:sz w:val="26"/>
          <w:szCs w:val="26"/>
        </w:rPr>
        <w:t>é</w:t>
      </w:r>
      <w:r w:rsidRPr="00270449">
        <w:rPr>
          <w:rFonts w:ascii="Constantia" w:hAnsi="Constantia"/>
          <w:b/>
          <w:sz w:val="26"/>
          <w:szCs w:val="26"/>
        </w:rPr>
        <w:t>change ionique:</w:t>
      </w:r>
    </w:p>
    <w:p w:rsidR="00047B6C" w:rsidRPr="00270449" w:rsidRDefault="00047B6C" w:rsidP="00047B6C">
      <w:pPr>
        <w:jc w:val="both"/>
        <w:rPr>
          <w:rFonts w:ascii="Constantia" w:hAnsi="Constantia"/>
          <w:sz w:val="24"/>
          <w:szCs w:val="24"/>
        </w:rPr>
      </w:pPr>
      <w:r w:rsidRPr="00270449">
        <w:rPr>
          <w:rFonts w:ascii="Constantia" w:hAnsi="Constantia"/>
          <w:b/>
          <w:sz w:val="24"/>
          <w:szCs w:val="24"/>
        </w:rPr>
        <w:t>I</w:t>
      </w:r>
      <w:r w:rsidR="00CE0988">
        <w:rPr>
          <w:rFonts w:ascii="Constantia" w:hAnsi="Constantia"/>
          <w:b/>
          <w:sz w:val="24"/>
          <w:szCs w:val="24"/>
        </w:rPr>
        <w:t>I</w:t>
      </w:r>
      <w:r w:rsidRPr="00270449">
        <w:rPr>
          <w:rFonts w:ascii="Constantia" w:hAnsi="Constantia"/>
          <w:b/>
          <w:sz w:val="24"/>
          <w:szCs w:val="24"/>
        </w:rPr>
        <w:t>I.1.3.1. La réaction de l’</w:t>
      </w:r>
      <w:r w:rsidR="00373FC4">
        <w:rPr>
          <w:rFonts w:ascii="Constantia" w:hAnsi="Constantia"/>
          <w:b/>
          <w:sz w:val="24"/>
          <w:szCs w:val="24"/>
        </w:rPr>
        <w:t>é</w:t>
      </w:r>
      <w:r w:rsidRPr="00270449">
        <w:rPr>
          <w:rFonts w:ascii="Constantia" w:hAnsi="Constantia"/>
          <w:b/>
          <w:sz w:val="24"/>
          <w:szCs w:val="24"/>
        </w:rPr>
        <w:t>change ionique:</w:t>
      </w:r>
    </w:p>
    <w:p w:rsidR="00047B6C" w:rsidRPr="00270449" w:rsidRDefault="00047B6C" w:rsidP="00047B6C">
      <w:pPr>
        <w:jc w:val="both"/>
        <w:rPr>
          <w:rFonts w:ascii="Constantia" w:hAnsi="Constantia"/>
          <w:sz w:val="24"/>
          <w:szCs w:val="24"/>
        </w:rPr>
      </w:pPr>
      <w:r w:rsidRPr="00270449">
        <w:rPr>
          <w:rFonts w:ascii="Constantia" w:hAnsi="Constantia"/>
          <w:sz w:val="24"/>
          <w:szCs w:val="24"/>
        </w:rPr>
        <w:t xml:space="preserve">            </w:t>
      </w:r>
      <w:r w:rsidRPr="00270449">
        <w:rPr>
          <w:rFonts w:ascii="Constantia" w:hAnsi="Constantia"/>
          <w:b/>
          <w:i/>
          <w:sz w:val="32"/>
          <w:szCs w:val="32"/>
        </w:rPr>
        <w:t>I</w:t>
      </w:r>
      <w:r w:rsidRPr="00270449">
        <w:rPr>
          <w:rFonts w:ascii="Constantia" w:hAnsi="Constantia"/>
          <w:sz w:val="24"/>
          <w:szCs w:val="24"/>
        </w:rPr>
        <w:t xml:space="preserve">l est admis que l’échange cationique dépend de la nature des cations en présence, de leur concentration en solution et du pH </w:t>
      </w:r>
      <w:r>
        <w:rPr>
          <w:rFonts w:ascii="Constantia" w:hAnsi="Constantia"/>
          <w:b/>
          <w:sz w:val="24"/>
          <w:szCs w:val="24"/>
        </w:rPr>
        <w:t>[18, 74, 75</w:t>
      </w:r>
      <w:r w:rsidRPr="00270449">
        <w:rPr>
          <w:rFonts w:ascii="Constantia" w:hAnsi="Constantia"/>
          <w:b/>
          <w:sz w:val="24"/>
          <w:szCs w:val="24"/>
        </w:rPr>
        <w:t>]</w:t>
      </w:r>
      <w:r w:rsidRPr="00270449">
        <w:rPr>
          <w:rFonts w:ascii="Constantia" w:hAnsi="Constantia"/>
          <w:sz w:val="24"/>
          <w:szCs w:val="24"/>
        </w:rPr>
        <w:t>.</w:t>
      </w:r>
    </w:p>
    <w:p w:rsidR="00047B6C" w:rsidRPr="00270449" w:rsidRDefault="00047B6C" w:rsidP="00047B6C">
      <w:pPr>
        <w:jc w:val="both"/>
        <w:rPr>
          <w:rFonts w:ascii="Constantia" w:hAnsi="Constantia"/>
          <w:sz w:val="24"/>
          <w:szCs w:val="24"/>
        </w:rPr>
      </w:pPr>
      <w:r w:rsidRPr="00270449">
        <w:rPr>
          <w:rFonts w:ascii="Constantia" w:hAnsi="Constantia"/>
          <w:sz w:val="24"/>
          <w:szCs w:val="24"/>
        </w:rPr>
        <w:t xml:space="preserve">La réaction d’échange peut être représentée, à l’équilibre thermodynamique, par une équation </w:t>
      </w:r>
      <w:r w:rsidR="00373FC4" w:rsidRPr="00270449">
        <w:rPr>
          <w:rFonts w:ascii="Constantia" w:hAnsi="Constantia"/>
          <w:sz w:val="24"/>
          <w:szCs w:val="24"/>
        </w:rPr>
        <w:t>stœchiométrique</w:t>
      </w:r>
      <w:r w:rsidRPr="00270449">
        <w:rPr>
          <w:rFonts w:ascii="Constantia" w:hAnsi="Constantia"/>
          <w:sz w:val="24"/>
          <w:szCs w:val="24"/>
        </w:rPr>
        <w:t xml:space="preserve"> générale du type:</w:t>
      </w:r>
    </w:p>
    <w:p w:rsidR="00047B6C" w:rsidRPr="00270449" w:rsidRDefault="00664686" w:rsidP="00047B6C">
      <w:pPr>
        <w:jc w:val="right"/>
        <w:rPr>
          <w:rFonts w:ascii="Constantia" w:hAnsi="Constantia"/>
          <w:sz w:val="24"/>
          <w:szCs w:val="24"/>
        </w:rPr>
      </w:pPr>
      <w:r>
        <w:rPr>
          <w:rFonts w:ascii="Constantia" w:hAnsi="Constantia"/>
          <w:noProof/>
          <w:sz w:val="24"/>
          <w:szCs w:val="24"/>
          <w:lang w:eastAsia="fr-FR"/>
        </w:rPr>
        <w:pict>
          <v:shape id="_x0000_s1169" type="#_x0000_t202" style="position:absolute;left:0;text-align:left;margin-left:429.05pt;margin-top:9.2pt;width:56.05pt;height:27.25pt;z-index:251685888" filled="f" stroked="f">
            <v:textbox>
              <w:txbxContent>
                <w:p w:rsidR="00167B78" w:rsidRDefault="00167B78" w:rsidP="00047B6C">
                  <w:r w:rsidRPr="008A3FDB">
                    <w:rPr>
                      <w:rFonts w:ascii="Constantia" w:hAnsi="Constantia"/>
                      <w:sz w:val="24"/>
                      <w:szCs w:val="24"/>
                      <w:lang w:val="en-US"/>
                    </w:rPr>
                    <w:t>(</w:t>
                  </w:r>
                  <w:r w:rsidRPr="008A3FDB">
                    <w:rPr>
                      <w:rFonts w:ascii="Constantia" w:eastAsiaTheme="minorEastAsia" w:hAnsi="Constantia"/>
                      <w:sz w:val="24"/>
                      <w:szCs w:val="24"/>
                      <w:lang w:val="en-US"/>
                    </w:rPr>
                    <w:t>Eq</w:t>
                  </w:r>
                  <w:r>
                    <w:rPr>
                      <w:rFonts w:ascii="Constantia" w:eastAsiaTheme="minorEastAsia" w:hAnsi="Constantia"/>
                      <w:sz w:val="24"/>
                      <w:szCs w:val="24"/>
                      <w:lang w:val="en-US"/>
                    </w:rPr>
                    <w:t xml:space="preserve"> </w:t>
                  </w:r>
                  <w:r w:rsidRPr="008A3FDB">
                    <w:rPr>
                      <w:rFonts w:ascii="Constantia" w:eastAsiaTheme="minorEastAsia" w:hAnsi="Constantia"/>
                      <w:sz w:val="24"/>
                      <w:szCs w:val="24"/>
                      <w:lang w:val="en-US"/>
                    </w:rPr>
                    <w:t>I.1)</w:t>
                  </w:r>
                </w:p>
              </w:txbxContent>
            </v:textbox>
          </v:shape>
        </w:pict>
      </w:r>
      <w:r>
        <w:rPr>
          <w:rFonts w:ascii="Constantia" w:hAnsi="Constantia"/>
          <w:noProof/>
          <w:sz w:val="24"/>
          <w:szCs w:val="24"/>
          <w:lang w:eastAsia="fr-FR"/>
        </w:rPr>
        <w:pict>
          <v:group id="_x0000_s1165" style="position:absolute;left:0;text-align:left;margin-left:106.85pt;margin-top:9.75pt;width:255.6pt;height:24.8pt;z-index:251684864" coordorigin="3398,11526" coordsize="5112,496">
            <v:shape id="_x0000_s1166" type="#_x0000_t202" style="position:absolute;left:3398;top:11526;width:5112;height:496;mso-position-horizontal:center;mso-width-relative:margin;mso-height-relative:margin" filled="f" stroked="f">
              <v:textbox style="mso-next-textbox:#_x0000_s1166">
                <w:txbxContent>
                  <w:p w:rsidR="00167B78" w:rsidRPr="00270449" w:rsidRDefault="00167B78" w:rsidP="00047B6C">
                    <w:pPr>
                      <w:jc w:val="center"/>
                      <w:rPr>
                        <w:rFonts w:ascii="Constantia" w:hAnsi="Constantia"/>
                        <w:sz w:val="24"/>
                        <w:szCs w:val="24"/>
                        <w:lang w:val="en-US"/>
                      </w:rPr>
                    </w:pPr>
                    <w:r w:rsidRPr="00270449">
                      <w:rPr>
                        <w:rFonts w:ascii="Constantia" w:hAnsi="Constantia"/>
                        <w:sz w:val="24"/>
                        <w:szCs w:val="24"/>
                        <w:lang w:val="en-US"/>
                      </w:rPr>
                      <w:t>Z</w:t>
                    </w:r>
                    <w:r w:rsidRPr="00270449">
                      <w:rPr>
                        <w:rFonts w:ascii="Constantia" w:hAnsi="Constantia"/>
                        <w:sz w:val="24"/>
                        <w:szCs w:val="24"/>
                        <w:vertAlign w:val="subscript"/>
                        <w:lang w:val="en-US"/>
                      </w:rPr>
                      <w:t>A</w:t>
                    </w:r>
                    <w:r w:rsidRPr="00270449">
                      <w:rPr>
                        <w:rFonts w:ascii="Constantia" w:hAnsi="Constantia"/>
                        <w:sz w:val="24"/>
                        <w:szCs w:val="24"/>
                        <w:lang w:val="en-US"/>
                      </w:rPr>
                      <w:t>B</w:t>
                    </w:r>
                    <w:r w:rsidRPr="00270449">
                      <w:rPr>
                        <w:rFonts w:ascii="Constantia" w:hAnsi="Constantia"/>
                        <w:sz w:val="24"/>
                        <w:szCs w:val="24"/>
                        <w:vertAlign w:val="superscript"/>
                        <w:lang w:val="en-US"/>
                      </w:rPr>
                      <w:t>ZB+</w:t>
                    </w:r>
                    <w:r w:rsidRPr="00270449">
                      <w:rPr>
                        <w:rFonts w:ascii="Constantia" w:hAnsi="Constantia"/>
                        <w:sz w:val="24"/>
                        <w:szCs w:val="24"/>
                        <w:vertAlign w:val="subscript"/>
                        <w:lang w:val="en-US"/>
                      </w:rPr>
                      <w:t>(Z)</w:t>
                    </w:r>
                    <w:r w:rsidRPr="00270449">
                      <w:rPr>
                        <w:rFonts w:ascii="Constantia" w:hAnsi="Constantia"/>
                        <w:sz w:val="24"/>
                        <w:szCs w:val="24"/>
                        <w:lang w:val="en-US"/>
                      </w:rPr>
                      <w:t xml:space="preserve"> + Z</w:t>
                    </w:r>
                    <w:r w:rsidRPr="00270449">
                      <w:rPr>
                        <w:rFonts w:ascii="Constantia" w:hAnsi="Constantia"/>
                        <w:sz w:val="24"/>
                        <w:szCs w:val="24"/>
                        <w:vertAlign w:val="subscript"/>
                        <w:lang w:val="en-US"/>
                      </w:rPr>
                      <w:t>B</w:t>
                    </w:r>
                    <w:r w:rsidRPr="00270449">
                      <w:rPr>
                        <w:rFonts w:ascii="Constantia" w:hAnsi="Constantia"/>
                        <w:sz w:val="24"/>
                        <w:szCs w:val="24"/>
                        <w:lang w:val="en-US"/>
                      </w:rPr>
                      <w:t>A</w:t>
                    </w:r>
                    <w:r w:rsidRPr="00270449">
                      <w:rPr>
                        <w:rFonts w:ascii="Constantia" w:hAnsi="Constantia"/>
                        <w:sz w:val="24"/>
                        <w:szCs w:val="24"/>
                        <w:vertAlign w:val="superscript"/>
                        <w:lang w:val="en-US"/>
                      </w:rPr>
                      <w:t>ZA+</w:t>
                    </w:r>
                    <w:r w:rsidRPr="00270449">
                      <w:rPr>
                        <w:rFonts w:ascii="Constantia" w:hAnsi="Constantia"/>
                        <w:sz w:val="24"/>
                        <w:szCs w:val="24"/>
                        <w:vertAlign w:val="subscript"/>
                        <w:lang w:val="en-US"/>
                      </w:rPr>
                      <w:t>(S)</w:t>
                    </w:r>
                    <w:r w:rsidRPr="00270449">
                      <w:rPr>
                        <w:rFonts w:ascii="Constantia" w:hAnsi="Constantia"/>
                        <w:sz w:val="24"/>
                        <w:szCs w:val="24"/>
                        <w:lang w:val="en-US"/>
                      </w:rPr>
                      <w:t xml:space="preserve">            Z</w:t>
                    </w:r>
                    <w:r w:rsidRPr="00270449">
                      <w:rPr>
                        <w:rFonts w:ascii="Constantia" w:hAnsi="Constantia"/>
                        <w:sz w:val="24"/>
                        <w:szCs w:val="24"/>
                        <w:vertAlign w:val="subscript"/>
                        <w:lang w:val="en-US"/>
                      </w:rPr>
                      <w:t>A</w:t>
                    </w:r>
                    <w:r w:rsidRPr="00270449">
                      <w:rPr>
                        <w:rFonts w:ascii="Constantia" w:hAnsi="Constantia"/>
                        <w:sz w:val="24"/>
                        <w:szCs w:val="24"/>
                        <w:lang w:val="en-US"/>
                      </w:rPr>
                      <w:t>B</w:t>
                    </w:r>
                    <w:r w:rsidRPr="00270449">
                      <w:rPr>
                        <w:rFonts w:ascii="Constantia" w:hAnsi="Constantia"/>
                        <w:sz w:val="24"/>
                        <w:szCs w:val="24"/>
                        <w:vertAlign w:val="superscript"/>
                        <w:lang w:val="en-US"/>
                      </w:rPr>
                      <w:t>ZB+</w:t>
                    </w:r>
                    <w:r w:rsidRPr="00270449">
                      <w:rPr>
                        <w:rFonts w:ascii="Constantia" w:hAnsi="Constantia"/>
                        <w:sz w:val="24"/>
                        <w:szCs w:val="24"/>
                        <w:vertAlign w:val="subscript"/>
                        <w:lang w:val="en-US"/>
                      </w:rPr>
                      <w:t>(S)</w:t>
                    </w:r>
                    <w:r w:rsidRPr="00270449">
                      <w:rPr>
                        <w:rFonts w:ascii="Constantia" w:hAnsi="Constantia"/>
                        <w:sz w:val="24"/>
                        <w:szCs w:val="24"/>
                        <w:lang w:val="en-US"/>
                      </w:rPr>
                      <w:t xml:space="preserve"> + Z</w:t>
                    </w:r>
                    <w:r w:rsidRPr="00270449">
                      <w:rPr>
                        <w:rFonts w:ascii="Constantia" w:hAnsi="Constantia"/>
                        <w:sz w:val="24"/>
                        <w:szCs w:val="24"/>
                        <w:vertAlign w:val="subscript"/>
                        <w:lang w:val="en-US"/>
                      </w:rPr>
                      <w:t>B</w:t>
                    </w:r>
                    <w:r w:rsidRPr="00270449">
                      <w:rPr>
                        <w:rFonts w:ascii="Constantia" w:hAnsi="Constantia"/>
                        <w:sz w:val="24"/>
                        <w:szCs w:val="24"/>
                        <w:lang w:val="en-US"/>
                      </w:rPr>
                      <w:t>A</w:t>
                    </w:r>
                    <w:r w:rsidRPr="00270449">
                      <w:rPr>
                        <w:rFonts w:ascii="Constantia" w:hAnsi="Constantia"/>
                        <w:sz w:val="24"/>
                        <w:szCs w:val="24"/>
                        <w:vertAlign w:val="superscript"/>
                        <w:lang w:val="en-US"/>
                      </w:rPr>
                      <w:t>ZA+</w:t>
                    </w:r>
                    <w:r w:rsidRPr="00270449">
                      <w:rPr>
                        <w:rFonts w:ascii="Constantia" w:hAnsi="Constantia"/>
                        <w:sz w:val="24"/>
                        <w:szCs w:val="24"/>
                        <w:lang w:val="en-US"/>
                      </w:rPr>
                      <w:t xml:space="preserve"> </w:t>
                    </w:r>
                    <w:r w:rsidRPr="00270449">
                      <w:rPr>
                        <w:rFonts w:ascii="Constantia" w:hAnsi="Constantia"/>
                        <w:sz w:val="24"/>
                        <w:szCs w:val="24"/>
                        <w:vertAlign w:val="subscript"/>
                        <w:lang w:val="en-US"/>
                      </w:rPr>
                      <w:t>(Z)</w:t>
                    </w:r>
                  </w:p>
                </w:txbxContent>
              </v:textbox>
            </v:shape>
            <v:shape id="_x0000_s1167" type="#_x0000_t32" style="position:absolute;left:5640;top:11685;width:510;height:0" o:connectortype="straight">
              <v:stroke endarrow="block"/>
            </v:shape>
            <v:shape id="_x0000_s1168" type="#_x0000_t32" style="position:absolute;left:5595;top:11760;width:495;height:0;flip:x" o:connectortype="straight">
              <v:stroke endarrow="block"/>
            </v:shape>
          </v:group>
        </w:pict>
      </w:r>
    </w:p>
    <w:p w:rsidR="00047B6C" w:rsidRPr="00270449" w:rsidRDefault="00047B6C" w:rsidP="00047B6C">
      <w:pPr>
        <w:jc w:val="right"/>
        <w:rPr>
          <w:rFonts w:ascii="Constantia" w:hAnsi="Constantia"/>
          <w:sz w:val="24"/>
          <w:szCs w:val="24"/>
        </w:rPr>
      </w:pPr>
      <w:r w:rsidRPr="00270449">
        <w:rPr>
          <w:rFonts w:ascii="Constantia" w:hAnsi="Constantia"/>
          <w:sz w:val="24"/>
          <w:szCs w:val="24"/>
        </w:rPr>
        <w:t xml:space="preserve">                                                                                      </w:t>
      </w:r>
    </w:p>
    <w:p w:rsidR="00047B6C" w:rsidRPr="00270449" w:rsidRDefault="00047B6C" w:rsidP="00047B6C">
      <w:pPr>
        <w:jc w:val="both"/>
        <w:rPr>
          <w:rFonts w:ascii="Constantia" w:hAnsi="Constantia"/>
          <w:sz w:val="24"/>
          <w:szCs w:val="24"/>
        </w:rPr>
      </w:pPr>
      <w:r w:rsidRPr="00270449">
        <w:rPr>
          <w:rFonts w:ascii="Constantia" w:hAnsi="Constantia"/>
          <w:sz w:val="24"/>
          <w:szCs w:val="24"/>
        </w:rPr>
        <w:t>Z</w:t>
      </w:r>
      <w:r w:rsidRPr="009B4CCA">
        <w:rPr>
          <w:rFonts w:ascii="Constantia" w:hAnsi="Constantia"/>
          <w:sz w:val="24"/>
          <w:szCs w:val="24"/>
          <w:vertAlign w:val="subscript"/>
        </w:rPr>
        <w:t>A</w:t>
      </w:r>
      <w:r w:rsidRPr="00270449">
        <w:rPr>
          <w:rFonts w:ascii="Constantia" w:hAnsi="Constantia"/>
          <w:sz w:val="24"/>
          <w:szCs w:val="24"/>
        </w:rPr>
        <w:t xml:space="preserve"> et Z</w:t>
      </w:r>
      <w:r w:rsidRPr="009B4CCA">
        <w:rPr>
          <w:rFonts w:ascii="Constantia" w:hAnsi="Constantia"/>
          <w:sz w:val="24"/>
          <w:szCs w:val="24"/>
          <w:vertAlign w:val="subscript"/>
        </w:rPr>
        <w:t>B</w:t>
      </w:r>
      <w:r w:rsidRPr="00270449">
        <w:rPr>
          <w:rFonts w:ascii="Constantia" w:hAnsi="Constantia"/>
          <w:sz w:val="24"/>
          <w:szCs w:val="24"/>
        </w:rPr>
        <w:t xml:space="preserve"> sont les charges des cations A et B et les indices Z et S indiquent les phases zéolitiques et solution.</w:t>
      </w:r>
    </w:p>
    <w:p w:rsidR="00047B6C" w:rsidRPr="00270449" w:rsidRDefault="00047B6C" w:rsidP="00047B6C">
      <w:pPr>
        <w:jc w:val="both"/>
        <w:rPr>
          <w:rFonts w:ascii="Constantia" w:hAnsi="Constantia"/>
          <w:sz w:val="24"/>
          <w:szCs w:val="24"/>
        </w:rPr>
      </w:pPr>
      <w:r w:rsidRPr="00270449">
        <w:rPr>
          <w:rFonts w:ascii="Constantia" w:hAnsi="Constantia"/>
          <w:sz w:val="24"/>
          <w:szCs w:val="24"/>
        </w:rPr>
        <w:t xml:space="preserve">L’application de la loi d’action de masse donne la constante d’équilibre </w:t>
      </w:r>
      <m:oMath>
        <m:sSub>
          <m:sSubPr>
            <m:ctrlPr>
              <w:rPr>
                <w:rFonts w:ascii="Cambria Math" w:eastAsiaTheme="minorEastAsia" w:hAnsi="Cambria Math"/>
                <w:i/>
                <w:sz w:val="24"/>
                <w:szCs w:val="24"/>
                <w:lang w:val="en-US"/>
              </w:rPr>
            </m:ctrlPr>
          </m:sSubPr>
          <m:e>
            <m:r>
              <w:rPr>
                <w:rFonts w:ascii="Cambria Math" w:eastAsiaTheme="minorEastAsia" w:hAnsi="Cambria Math"/>
                <w:sz w:val="24"/>
                <w:szCs w:val="24"/>
                <w:lang w:val="en-US"/>
              </w:rPr>
              <m:t>K</m:t>
            </m:r>
          </m:e>
          <m:sub>
            <m:r>
              <w:rPr>
                <w:rFonts w:ascii="Cambria Math" w:eastAsiaTheme="minorEastAsia" w:hAnsi="Cambria Math"/>
                <w:sz w:val="24"/>
                <w:szCs w:val="24"/>
                <w:lang w:val="en-US"/>
              </w:rPr>
              <m:t>a</m:t>
            </m:r>
          </m:sub>
        </m:sSub>
      </m:oMath>
      <w:r w:rsidRPr="00270449">
        <w:rPr>
          <w:rFonts w:ascii="Constantia" w:hAnsi="Constantia"/>
          <w:sz w:val="24"/>
          <w:szCs w:val="24"/>
        </w:rPr>
        <w:t>:</w:t>
      </w:r>
      <w:r>
        <w:rPr>
          <w:rFonts w:ascii="Constantia" w:hAnsi="Constantia"/>
          <w:sz w:val="24"/>
          <w:szCs w:val="24"/>
        </w:rPr>
        <w:t xml:space="preserve">                                                                                   </w:t>
      </w:r>
    </w:p>
    <w:p w:rsidR="00047B6C" w:rsidRPr="008A3FDB" w:rsidRDefault="00664686" w:rsidP="00047B6C">
      <w:pPr>
        <w:rPr>
          <w:rFonts w:ascii="Constantia" w:eastAsiaTheme="minorEastAsia" w:hAnsi="Constantia"/>
          <w:sz w:val="24"/>
          <w:szCs w:val="24"/>
          <w:lang w:val="en-US"/>
        </w:rPr>
      </w:pPr>
      <m:oMath>
        <m:sSub>
          <m:sSubPr>
            <m:ctrlPr>
              <w:rPr>
                <w:rFonts w:ascii="Cambria Math" w:eastAsiaTheme="minorEastAsia" w:hAnsi="Cambria Math"/>
                <w:i/>
                <w:sz w:val="24"/>
                <w:szCs w:val="24"/>
                <w:lang w:val="en-US"/>
              </w:rPr>
            </m:ctrlPr>
          </m:sSubPr>
          <m:e>
            <m:r>
              <w:rPr>
                <w:rFonts w:ascii="Cambria Math" w:eastAsiaTheme="minorEastAsia" w:hAnsi="Cambria Math"/>
                <w:sz w:val="24"/>
                <w:szCs w:val="24"/>
                <w:lang w:val="en-US"/>
              </w:rPr>
              <m:t>K</m:t>
            </m:r>
          </m:e>
          <m:sub>
            <m:r>
              <w:rPr>
                <w:rFonts w:ascii="Cambria Math" w:eastAsiaTheme="minorEastAsia" w:hAnsi="Cambria Math"/>
                <w:sz w:val="24"/>
                <w:szCs w:val="24"/>
                <w:lang w:val="en-US"/>
              </w:rPr>
              <m:t>a</m:t>
            </m:r>
          </m:sub>
        </m:sSub>
        <m:r>
          <w:rPr>
            <w:rFonts w:ascii="Cambria Math" w:eastAsiaTheme="minorEastAsia" w:hAnsi="Cambria Math"/>
            <w:sz w:val="24"/>
            <w:szCs w:val="24"/>
            <w:lang w:val="en-US"/>
          </w:rPr>
          <m:t xml:space="preserve">= </m:t>
        </m:r>
      </m:oMath>
      <w:r w:rsidR="00047B6C">
        <w:rPr>
          <w:rFonts w:ascii="Constantia" w:eastAsiaTheme="minorEastAsia" w:hAnsi="Constantia"/>
          <w:sz w:val="24"/>
          <w:szCs w:val="24"/>
          <w:lang w:val="en-US"/>
        </w:rPr>
        <w:t xml:space="preserve">   </w:t>
      </w:r>
      <m:oMath>
        <m:f>
          <m:fPr>
            <m:ctrlPr>
              <w:rPr>
                <w:rFonts w:ascii="Cambria Math" w:eastAsiaTheme="minorEastAsia" w:hAnsi="Cambria Math"/>
                <w:i/>
                <w:sz w:val="32"/>
                <w:szCs w:val="32"/>
                <w:lang w:val="en-US"/>
              </w:rPr>
            </m:ctrlPr>
          </m:fPr>
          <m:num>
            <m:sSubSup>
              <m:sSubSupPr>
                <m:ctrlPr>
                  <w:rPr>
                    <w:rFonts w:ascii="Cambria Math" w:hAnsi="Constantia"/>
                    <w:i/>
                    <w:sz w:val="32"/>
                    <w:szCs w:val="32"/>
                    <w:lang w:val="en-US"/>
                  </w:rPr>
                </m:ctrlPr>
              </m:sSubSupPr>
              <m:e>
                <m:r>
                  <w:rPr>
                    <w:rFonts w:ascii="Cambria Math" w:hAnsi="Cambria Math"/>
                    <w:sz w:val="32"/>
                    <w:szCs w:val="32"/>
                    <w:lang w:val="en-US"/>
                  </w:rPr>
                  <m:t>a</m:t>
                </m:r>
              </m:e>
              <m:sub>
                <m:r>
                  <w:rPr>
                    <w:rFonts w:ascii="Cambria Math" w:hAnsi="Cambria Math"/>
                    <w:sz w:val="32"/>
                    <w:szCs w:val="32"/>
                    <w:lang w:val="en-US"/>
                  </w:rPr>
                  <m:t>B</m:t>
                </m:r>
                <m:r>
                  <w:rPr>
                    <w:rFonts w:ascii="Cambria Math" w:hAnsi="Constantia"/>
                    <w:sz w:val="32"/>
                    <w:szCs w:val="32"/>
                    <w:lang w:val="en-US"/>
                  </w:rPr>
                  <m:t>(</m:t>
                </m:r>
                <m:r>
                  <w:rPr>
                    <w:rFonts w:ascii="Cambria Math" w:hAnsi="Cambria Math"/>
                    <w:sz w:val="32"/>
                    <w:szCs w:val="32"/>
                    <w:lang w:val="en-US"/>
                  </w:rPr>
                  <m:t>S</m:t>
                </m:r>
                <m:r>
                  <w:rPr>
                    <w:rFonts w:ascii="Cambria Math" w:hAnsi="Constantia"/>
                    <w:sz w:val="32"/>
                    <w:szCs w:val="32"/>
                    <w:lang w:val="en-US"/>
                  </w:rPr>
                  <m:t xml:space="preserve">) </m:t>
                </m:r>
              </m:sub>
              <m:sup>
                <m:r>
                  <w:rPr>
                    <w:rFonts w:ascii="Cambria Math" w:hAnsi="Cambria Math"/>
                    <w:sz w:val="32"/>
                    <w:szCs w:val="32"/>
                    <w:lang w:val="en-US"/>
                  </w:rPr>
                  <m:t>ZA</m:t>
                </m:r>
              </m:sup>
            </m:sSubSup>
            <m:r>
              <w:rPr>
                <w:rFonts w:ascii="Constantia" w:hAnsi="Cambria Math"/>
                <w:sz w:val="32"/>
                <w:szCs w:val="32"/>
                <w:lang w:val="en-US"/>
              </w:rPr>
              <m:t>*</m:t>
            </m:r>
            <m:sSubSup>
              <m:sSubSupPr>
                <m:ctrlPr>
                  <w:rPr>
                    <w:rFonts w:ascii="Cambria Math" w:hAnsi="Constantia"/>
                    <w:i/>
                    <w:sz w:val="32"/>
                    <w:szCs w:val="32"/>
                    <w:lang w:val="en-US"/>
                  </w:rPr>
                </m:ctrlPr>
              </m:sSubSupPr>
              <m:e>
                <m:r>
                  <w:rPr>
                    <w:rFonts w:ascii="Cambria Math" w:hAnsi="Cambria Math"/>
                    <w:sz w:val="32"/>
                    <w:szCs w:val="32"/>
                    <w:lang w:val="en-US"/>
                  </w:rPr>
                  <m:t>a</m:t>
                </m:r>
              </m:e>
              <m:sub>
                <m:r>
                  <w:rPr>
                    <w:rFonts w:ascii="Cambria Math" w:hAnsi="Cambria Math"/>
                    <w:sz w:val="32"/>
                    <w:szCs w:val="32"/>
                    <w:lang w:val="en-US"/>
                  </w:rPr>
                  <m:t>A</m:t>
                </m:r>
                <m:r>
                  <w:rPr>
                    <w:rFonts w:ascii="Cambria Math" w:hAnsi="Constantia"/>
                    <w:sz w:val="32"/>
                    <w:szCs w:val="32"/>
                    <w:lang w:val="en-US"/>
                  </w:rPr>
                  <m:t xml:space="preserve"> (</m:t>
                </m:r>
                <m:r>
                  <w:rPr>
                    <w:rFonts w:ascii="Cambria Math" w:hAnsi="Cambria Math"/>
                    <w:sz w:val="32"/>
                    <w:szCs w:val="32"/>
                    <w:lang w:val="en-US"/>
                  </w:rPr>
                  <m:t>Z</m:t>
                </m:r>
                <m:r>
                  <w:rPr>
                    <w:rFonts w:ascii="Cambria Math" w:hAnsi="Constantia"/>
                    <w:sz w:val="32"/>
                    <w:szCs w:val="32"/>
                    <w:lang w:val="en-US"/>
                  </w:rPr>
                  <m:t>)</m:t>
                </m:r>
              </m:sub>
              <m:sup>
                <m:r>
                  <w:rPr>
                    <w:rFonts w:ascii="Cambria Math" w:hAnsi="Cambria Math"/>
                    <w:sz w:val="32"/>
                    <w:szCs w:val="32"/>
                    <w:lang w:val="en-US"/>
                  </w:rPr>
                  <m:t>ZB</m:t>
                </m:r>
              </m:sup>
            </m:sSubSup>
          </m:num>
          <m:den>
            <m:sSubSup>
              <m:sSubSupPr>
                <m:ctrlPr>
                  <w:rPr>
                    <w:rFonts w:ascii="Cambria Math" w:hAnsi="Constantia"/>
                    <w:i/>
                    <w:sz w:val="32"/>
                    <w:szCs w:val="32"/>
                    <w:lang w:val="en-US"/>
                  </w:rPr>
                </m:ctrlPr>
              </m:sSubSupPr>
              <m:e>
                <m:r>
                  <w:rPr>
                    <w:rFonts w:ascii="Cambria Math" w:hAnsi="Cambria Math"/>
                    <w:sz w:val="32"/>
                    <w:szCs w:val="32"/>
                    <w:lang w:val="en-US"/>
                  </w:rPr>
                  <m:t>a</m:t>
                </m:r>
              </m:e>
              <m:sub>
                <m:r>
                  <w:rPr>
                    <w:rFonts w:ascii="Cambria Math" w:hAnsi="Cambria Math"/>
                    <w:sz w:val="32"/>
                    <w:szCs w:val="32"/>
                    <w:lang w:val="en-US"/>
                  </w:rPr>
                  <m:t>B</m:t>
                </m:r>
                <m:r>
                  <w:rPr>
                    <w:rFonts w:ascii="Cambria Math" w:hAnsi="Constantia"/>
                    <w:sz w:val="32"/>
                    <w:szCs w:val="32"/>
                    <w:lang w:val="en-US"/>
                  </w:rPr>
                  <m:t>(</m:t>
                </m:r>
                <m:r>
                  <w:rPr>
                    <w:rFonts w:ascii="Cambria Math" w:hAnsi="Cambria Math"/>
                    <w:sz w:val="32"/>
                    <w:szCs w:val="32"/>
                    <w:lang w:val="en-US"/>
                  </w:rPr>
                  <m:t>z</m:t>
                </m:r>
                <m:r>
                  <w:rPr>
                    <w:rFonts w:ascii="Cambria Math" w:hAnsi="Constantia"/>
                    <w:sz w:val="32"/>
                    <w:szCs w:val="32"/>
                    <w:lang w:val="en-US"/>
                  </w:rPr>
                  <m:t xml:space="preserve">) </m:t>
                </m:r>
              </m:sub>
              <m:sup>
                <m:r>
                  <w:rPr>
                    <w:rFonts w:ascii="Cambria Math" w:hAnsi="Cambria Math"/>
                    <w:sz w:val="32"/>
                    <w:szCs w:val="32"/>
                    <w:lang w:val="en-US"/>
                  </w:rPr>
                  <m:t>ZA</m:t>
                </m:r>
              </m:sup>
            </m:sSubSup>
            <m:r>
              <w:rPr>
                <w:rFonts w:ascii="Constantia" w:hAnsi="Cambria Math"/>
                <w:sz w:val="32"/>
                <w:szCs w:val="32"/>
                <w:lang w:val="en-US"/>
              </w:rPr>
              <m:t>*</m:t>
            </m:r>
            <m:sSubSup>
              <m:sSubSupPr>
                <m:ctrlPr>
                  <w:rPr>
                    <w:rFonts w:ascii="Cambria Math" w:hAnsi="Constantia"/>
                    <w:i/>
                    <w:sz w:val="32"/>
                    <w:szCs w:val="32"/>
                    <w:lang w:val="en-US"/>
                  </w:rPr>
                </m:ctrlPr>
              </m:sSubSupPr>
              <m:e>
                <m:r>
                  <w:rPr>
                    <w:rFonts w:ascii="Cambria Math" w:hAnsi="Cambria Math"/>
                    <w:sz w:val="32"/>
                    <w:szCs w:val="32"/>
                    <w:lang w:val="en-US"/>
                  </w:rPr>
                  <m:t>a</m:t>
                </m:r>
              </m:e>
              <m:sub>
                <m:r>
                  <w:rPr>
                    <w:rFonts w:ascii="Cambria Math" w:hAnsi="Cambria Math"/>
                    <w:sz w:val="32"/>
                    <w:szCs w:val="32"/>
                    <w:lang w:val="en-US"/>
                  </w:rPr>
                  <m:t>A</m:t>
                </m:r>
                <m:r>
                  <w:rPr>
                    <w:rFonts w:ascii="Cambria Math" w:hAnsi="Constantia"/>
                    <w:sz w:val="32"/>
                    <w:szCs w:val="32"/>
                    <w:lang w:val="en-US"/>
                  </w:rPr>
                  <m:t xml:space="preserve"> (</m:t>
                </m:r>
                <m:r>
                  <w:rPr>
                    <w:rFonts w:ascii="Cambria Math" w:hAnsi="Cambria Math"/>
                    <w:sz w:val="32"/>
                    <w:szCs w:val="32"/>
                    <w:lang w:val="en-US"/>
                  </w:rPr>
                  <m:t>s</m:t>
                </m:r>
                <m:r>
                  <w:rPr>
                    <w:rFonts w:ascii="Cambria Math" w:hAnsi="Constantia"/>
                    <w:sz w:val="32"/>
                    <w:szCs w:val="32"/>
                    <w:lang w:val="en-US"/>
                  </w:rPr>
                  <m:t>)</m:t>
                </m:r>
              </m:sub>
              <m:sup>
                <m:r>
                  <w:rPr>
                    <w:rFonts w:ascii="Cambria Math" w:hAnsi="Cambria Math"/>
                    <w:sz w:val="32"/>
                    <w:szCs w:val="32"/>
                    <w:lang w:val="en-US"/>
                  </w:rPr>
                  <m:t>ZB</m:t>
                </m:r>
              </m:sup>
            </m:sSubSup>
          </m:den>
        </m:f>
      </m:oMath>
      <w:r w:rsidR="00047B6C">
        <w:rPr>
          <w:rFonts w:ascii="Constantia" w:eastAsiaTheme="minorEastAsia" w:hAnsi="Constantia"/>
          <w:sz w:val="24"/>
          <w:szCs w:val="24"/>
          <w:lang w:val="en-US"/>
        </w:rPr>
        <w:t xml:space="preserve">                                                                                                           </w:t>
      </w:r>
      <w:r w:rsidR="00047B6C" w:rsidRPr="008A3FDB">
        <w:rPr>
          <w:rFonts w:ascii="Constantia" w:eastAsiaTheme="minorEastAsia" w:hAnsi="Constantia"/>
          <w:sz w:val="24"/>
          <w:szCs w:val="24"/>
          <w:lang w:val="en-US"/>
        </w:rPr>
        <w:t>(Eq</w:t>
      </w:r>
      <w:r w:rsidR="00047B6C">
        <w:rPr>
          <w:rFonts w:ascii="Constantia" w:eastAsiaTheme="minorEastAsia" w:hAnsi="Constantia"/>
          <w:sz w:val="24"/>
          <w:szCs w:val="24"/>
          <w:lang w:val="en-US"/>
        </w:rPr>
        <w:t xml:space="preserve"> </w:t>
      </w:r>
      <w:r w:rsidR="00047B6C" w:rsidRPr="008A3FDB">
        <w:rPr>
          <w:rFonts w:ascii="Constantia" w:eastAsiaTheme="minorEastAsia" w:hAnsi="Constantia"/>
          <w:sz w:val="24"/>
          <w:szCs w:val="24"/>
          <w:lang w:val="en-US"/>
        </w:rPr>
        <w:t>I.2)</w:t>
      </w:r>
    </w:p>
    <w:p w:rsidR="00047B6C" w:rsidRPr="00270449" w:rsidRDefault="00664686" w:rsidP="00047B6C">
      <w:pPr>
        <w:jc w:val="both"/>
        <w:rPr>
          <w:rFonts w:ascii="Constantia" w:eastAsiaTheme="minorEastAsia" w:hAnsi="Constantia"/>
          <w:sz w:val="24"/>
          <w:szCs w:val="24"/>
        </w:rPr>
      </w:pPr>
      <m:oMath>
        <m:sSubSup>
          <m:sSubSupPr>
            <m:ctrlPr>
              <w:rPr>
                <w:rFonts w:ascii="Cambria Math" w:eastAsiaTheme="minorEastAsia" w:hAnsi="Constantia"/>
                <w:i/>
                <w:sz w:val="24"/>
                <w:szCs w:val="24"/>
                <w:lang w:val="en-US"/>
              </w:rPr>
            </m:ctrlPr>
          </m:sSubSupPr>
          <m:e>
            <m:r>
              <w:rPr>
                <w:rFonts w:ascii="Cambria Math" w:eastAsiaTheme="minorEastAsia" w:hAnsi="Cambria Math"/>
                <w:sz w:val="24"/>
                <w:szCs w:val="24"/>
                <w:lang w:val="en-US"/>
              </w:rPr>
              <m:t>a</m:t>
            </m:r>
          </m:e>
          <m:sub>
            <m:r>
              <w:rPr>
                <w:rFonts w:ascii="Cambria Math" w:eastAsiaTheme="minorEastAsia" w:hAnsi="Cambria Math"/>
                <w:sz w:val="24"/>
                <w:szCs w:val="24"/>
                <w:lang w:val="en-US"/>
              </w:rPr>
              <m:t>A</m:t>
            </m:r>
            <m:r>
              <w:rPr>
                <w:rFonts w:ascii="Cambria Math" w:eastAsiaTheme="minorEastAsia" w:hAnsi="Constantia"/>
                <w:sz w:val="24"/>
                <w:szCs w:val="24"/>
              </w:rPr>
              <m:t>(</m:t>
            </m:r>
            <m:r>
              <w:rPr>
                <w:rFonts w:ascii="Cambria Math" w:eastAsiaTheme="minorEastAsia" w:hAnsi="Cambria Math"/>
                <w:sz w:val="24"/>
                <w:szCs w:val="24"/>
                <w:lang w:val="en-US"/>
              </w:rPr>
              <m:t>S</m:t>
            </m:r>
            <m:r>
              <w:rPr>
                <w:rFonts w:ascii="Cambria Math" w:eastAsiaTheme="minorEastAsia" w:hAnsi="Constantia"/>
                <w:sz w:val="24"/>
                <w:szCs w:val="24"/>
              </w:rPr>
              <m:t>)</m:t>
            </m:r>
          </m:sub>
          <m:sup>
            <m:r>
              <w:rPr>
                <w:rFonts w:ascii="Cambria Math" w:eastAsiaTheme="minorEastAsia" w:hAnsi="Cambria Math"/>
                <w:sz w:val="24"/>
                <w:szCs w:val="24"/>
                <w:lang w:val="en-US"/>
              </w:rPr>
              <m:t>ZB</m:t>
            </m:r>
          </m:sup>
        </m:sSubSup>
        <m:sSubSup>
          <m:sSubSupPr>
            <m:ctrlPr>
              <w:rPr>
                <w:rFonts w:ascii="Cambria Math" w:eastAsiaTheme="minorEastAsia" w:hAnsi="Constantia"/>
                <w:i/>
                <w:sz w:val="24"/>
                <w:szCs w:val="24"/>
                <w:lang w:val="en-US"/>
              </w:rPr>
            </m:ctrlPr>
          </m:sSubSupPr>
          <m:e>
            <m:r>
              <w:rPr>
                <w:rFonts w:ascii="Cambria Math" w:eastAsiaTheme="minorEastAsia" w:hAnsi="Constantia"/>
                <w:sz w:val="24"/>
                <w:szCs w:val="24"/>
              </w:rPr>
              <m:t xml:space="preserve">, </m:t>
            </m:r>
            <m:r>
              <w:rPr>
                <w:rFonts w:ascii="Cambria Math" w:eastAsiaTheme="minorEastAsia" w:hAnsi="Cambria Math"/>
                <w:sz w:val="24"/>
                <w:szCs w:val="24"/>
                <w:lang w:val="en-US"/>
              </w:rPr>
              <m:t>a</m:t>
            </m:r>
          </m:e>
          <m:sub>
            <m:r>
              <w:rPr>
                <w:rFonts w:ascii="Cambria Math" w:eastAsiaTheme="minorEastAsia" w:hAnsi="Cambria Math"/>
                <w:sz w:val="24"/>
                <w:szCs w:val="24"/>
                <w:lang w:val="en-US"/>
              </w:rPr>
              <m:t>B</m:t>
            </m:r>
            <m:r>
              <w:rPr>
                <w:rFonts w:ascii="Cambria Math" w:eastAsiaTheme="minorEastAsia" w:hAnsi="Constantia"/>
                <w:sz w:val="24"/>
                <w:szCs w:val="24"/>
              </w:rPr>
              <m:t>(</m:t>
            </m:r>
            <m:r>
              <w:rPr>
                <w:rFonts w:ascii="Cambria Math" w:eastAsiaTheme="minorEastAsia" w:hAnsi="Cambria Math"/>
                <w:sz w:val="24"/>
                <w:szCs w:val="24"/>
                <w:lang w:val="en-US"/>
              </w:rPr>
              <m:t>S</m:t>
            </m:r>
            <m:r>
              <w:rPr>
                <w:rFonts w:ascii="Cambria Math" w:eastAsiaTheme="minorEastAsia" w:hAnsi="Constantia"/>
                <w:sz w:val="24"/>
                <w:szCs w:val="24"/>
              </w:rPr>
              <m:t>)</m:t>
            </m:r>
          </m:sub>
          <m:sup>
            <m:r>
              <w:rPr>
                <w:rFonts w:ascii="Cambria Math" w:eastAsiaTheme="minorEastAsia" w:hAnsi="Cambria Math"/>
                <w:sz w:val="24"/>
                <w:szCs w:val="24"/>
                <w:lang w:val="en-US"/>
              </w:rPr>
              <m:t>ZA</m:t>
            </m:r>
          </m:sup>
        </m:sSubSup>
        <m:r>
          <w:rPr>
            <w:rFonts w:ascii="Cambria Math" w:eastAsiaTheme="minorEastAsia" w:hAnsi="Constantia"/>
            <w:sz w:val="24"/>
            <w:szCs w:val="24"/>
          </w:rPr>
          <m:t xml:space="preserve">, </m:t>
        </m:r>
        <m:sSubSup>
          <m:sSubSupPr>
            <m:ctrlPr>
              <w:rPr>
                <w:rFonts w:ascii="Cambria Math" w:eastAsiaTheme="minorEastAsia" w:hAnsi="Constantia"/>
                <w:i/>
                <w:sz w:val="24"/>
                <w:szCs w:val="24"/>
                <w:lang w:val="en-US"/>
              </w:rPr>
            </m:ctrlPr>
          </m:sSubSupPr>
          <m:e>
            <m:r>
              <w:rPr>
                <w:rFonts w:ascii="Cambria Math" w:eastAsiaTheme="minorEastAsia" w:hAnsi="Cambria Math"/>
                <w:sz w:val="24"/>
                <w:szCs w:val="24"/>
                <w:lang w:val="en-US"/>
              </w:rPr>
              <m:t>a</m:t>
            </m:r>
          </m:e>
          <m:sub>
            <m:r>
              <w:rPr>
                <w:rFonts w:ascii="Cambria Math" w:eastAsiaTheme="minorEastAsia" w:hAnsi="Cambria Math"/>
                <w:sz w:val="24"/>
                <w:szCs w:val="24"/>
                <w:lang w:val="en-US"/>
              </w:rPr>
              <m:t>A</m:t>
            </m:r>
            <m:r>
              <w:rPr>
                <w:rFonts w:ascii="Cambria Math" w:eastAsiaTheme="minorEastAsia" w:hAnsi="Constantia"/>
                <w:sz w:val="24"/>
                <w:szCs w:val="24"/>
              </w:rPr>
              <m:t>(</m:t>
            </m:r>
            <m:r>
              <w:rPr>
                <w:rFonts w:ascii="Cambria Math" w:eastAsiaTheme="minorEastAsia" w:hAnsi="Cambria Math"/>
                <w:sz w:val="24"/>
                <w:szCs w:val="24"/>
                <w:lang w:val="en-US"/>
              </w:rPr>
              <m:t>Z</m:t>
            </m:r>
            <m:r>
              <w:rPr>
                <w:rFonts w:ascii="Cambria Math" w:eastAsiaTheme="minorEastAsia" w:hAnsi="Constantia"/>
                <w:sz w:val="24"/>
                <w:szCs w:val="24"/>
              </w:rPr>
              <m:t>)</m:t>
            </m:r>
          </m:sub>
          <m:sup>
            <m:r>
              <w:rPr>
                <w:rFonts w:ascii="Cambria Math" w:eastAsiaTheme="minorEastAsia" w:hAnsi="Cambria Math"/>
                <w:sz w:val="24"/>
                <w:szCs w:val="24"/>
                <w:lang w:val="en-US"/>
              </w:rPr>
              <m:t>ZB</m:t>
            </m:r>
          </m:sup>
        </m:sSubSup>
        <m:sSubSup>
          <m:sSubSupPr>
            <m:ctrlPr>
              <w:rPr>
                <w:rFonts w:ascii="Cambria Math" w:eastAsiaTheme="minorEastAsia" w:hAnsi="Constantia"/>
                <w:i/>
                <w:sz w:val="24"/>
                <w:szCs w:val="24"/>
                <w:lang w:val="en-US"/>
              </w:rPr>
            </m:ctrlPr>
          </m:sSubSupPr>
          <m:e>
            <m:r>
              <w:rPr>
                <w:rFonts w:ascii="Cambria Math" w:eastAsiaTheme="minorEastAsia" w:hAnsi="Constantia"/>
                <w:sz w:val="24"/>
                <w:szCs w:val="24"/>
              </w:rPr>
              <m:t xml:space="preserve"> </m:t>
            </m:r>
            <m:r>
              <w:rPr>
                <w:rFonts w:ascii="Cambria Math" w:eastAsiaTheme="minorEastAsia" w:hAnsi="Cambria Math"/>
                <w:sz w:val="24"/>
                <w:szCs w:val="24"/>
                <w:lang w:val="en-US"/>
              </w:rPr>
              <m:t>et</m:t>
            </m:r>
            <m:r>
              <w:rPr>
                <w:rFonts w:ascii="Cambria Math" w:eastAsiaTheme="minorEastAsia" w:hAnsi="Constantia"/>
                <w:sz w:val="24"/>
                <w:szCs w:val="24"/>
              </w:rPr>
              <m:t xml:space="preserve"> </m:t>
            </m:r>
            <m:r>
              <w:rPr>
                <w:rFonts w:ascii="Cambria Math" w:eastAsiaTheme="minorEastAsia" w:hAnsi="Cambria Math"/>
                <w:sz w:val="24"/>
                <w:szCs w:val="24"/>
                <w:lang w:val="en-US"/>
              </w:rPr>
              <m:t>a</m:t>
            </m:r>
          </m:e>
          <m:sub>
            <m:r>
              <w:rPr>
                <w:rFonts w:ascii="Cambria Math" w:eastAsiaTheme="minorEastAsia" w:hAnsi="Cambria Math"/>
                <w:sz w:val="24"/>
                <w:szCs w:val="24"/>
                <w:lang w:val="en-US"/>
              </w:rPr>
              <m:t>B</m:t>
            </m:r>
            <m:r>
              <w:rPr>
                <w:rFonts w:ascii="Cambria Math" w:eastAsiaTheme="minorEastAsia" w:hAnsi="Constantia"/>
                <w:sz w:val="24"/>
                <w:szCs w:val="24"/>
              </w:rPr>
              <m:t>(</m:t>
            </m:r>
            <m:r>
              <w:rPr>
                <w:rFonts w:ascii="Cambria Math" w:eastAsiaTheme="minorEastAsia" w:hAnsi="Cambria Math"/>
                <w:sz w:val="24"/>
                <w:szCs w:val="24"/>
                <w:lang w:val="en-US"/>
              </w:rPr>
              <m:t>Z</m:t>
            </m:r>
            <m:r>
              <w:rPr>
                <w:rFonts w:ascii="Cambria Math" w:eastAsiaTheme="minorEastAsia" w:hAnsi="Constantia"/>
                <w:sz w:val="24"/>
                <w:szCs w:val="24"/>
              </w:rPr>
              <m:t>)</m:t>
            </m:r>
          </m:sub>
          <m:sup>
            <m:r>
              <w:rPr>
                <w:rFonts w:ascii="Cambria Math" w:eastAsiaTheme="minorEastAsia" w:hAnsi="Cambria Math"/>
                <w:sz w:val="24"/>
                <w:szCs w:val="24"/>
                <w:lang w:val="en-US"/>
              </w:rPr>
              <m:t>ZA</m:t>
            </m:r>
          </m:sup>
        </m:sSubSup>
      </m:oMath>
      <w:r w:rsidR="00047B6C" w:rsidRPr="000A4558">
        <w:rPr>
          <w:rFonts w:ascii="Constantia" w:eastAsiaTheme="minorEastAsia" w:hAnsi="Constantia"/>
          <w:sz w:val="24"/>
          <w:szCs w:val="24"/>
        </w:rPr>
        <w:t xml:space="preserve"> </w:t>
      </w:r>
      <w:r w:rsidR="00047B6C" w:rsidRPr="00270449">
        <w:rPr>
          <w:rFonts w:ascii="Constantia" w:eastAsiaTheme="minorEastAsia" w:hAnsi="Constantia"/>
          <w:sz w:val="24"/>
          <w:szCs w:val="24"/>
        </w:rPr>
        <w:t>sont les activités des ions A et B en solution et dans la zéolithe respectivement.</w:t>
      </w:r>
    </w:p>
    <w:p w:rsidR="002E3297" w:rsidRDefault="002E3297" w:rsidP="00047B6C">
      <w:pPr>
        <w:jc w:val="both"/>
        <w:rPr>
          <w:rFonts w:ascii="Constantia" w:eastAsiaTheme="minorEastAsia" w:hAnsi="Constantia"/>
          <w:b/>
          <w:sz w:val="24"/>
          <w:szCs w:val="24"/>
        </w:rPr>
      </w:pPr>
    </w:p>
    <w:p w:rsidR="00047B6C" w:rsidRPr="00270449" w:rsidRDefault="00047B6C" w:rsidP="00047B6C">
      <w:pPr>
        <w:jc w:val="both"/>
        <w:rPr>
          <w:rFonts w:ascii="Constantia" w:eastAsiaTheme="minorEastAsia" w:hAnsi="Constantia"/>
          <w:b/>
          <w:sz w:val="24"/>
          <w:szCs w:val="24"/>
        </w:rPr>
      </w:pPr>
      <w:r w:rsidRPr="00270449">
        <w:rPr>
          <w:rFonts w:ascii="Constantia" w:eastAsiaTheme="minorEastAsia" w:hAnsi="Constantia"/>
          <w:b/>
          <w:sz w:val="24"/>
          <w:szCs w:val="24"/>
        </w:rPr>
        <w:t>I</w:t>
      </w:r>
      <w:r w:rsidR="00CE0988">
        <w:rPr>
          <w:rFonts w:ascii="Constantia" w:eastAsiaTheme="minorEastAsia" w:hAnsi="Constantia"/>
          <w:b/>
          <w:sz w:val="24"/>
          <w:szCs w:val="24"/>
        </w:rPr>
        <w:t>I</w:t>
      </w:r>
      <w:r w:rsidRPr="00270449">
        <w:rPr>
          <w:rFonts w:ascii="Constantia" w:eastAsiaTheme="minorEastAsia" w:hAnsi="Constantia"/>
          <w:b/>
          <w:sz w:val="24"/>
          <w:szCs w:val="24"/>
        </w:rPr>
        <w:t>I.1.3.2. Isotherme de l’échange cationique:</w:t>
      </w:r>
    </w:p>
    <w:p w:rsidR="002E3297" w:rsidRDefault="00047B6C" w:rsidP="00047B6C">
      <w:pPr>
        <w:jc w:val="both"/>
        <w:rPr>
          <w:rFonts w:ascii="Constantia" w:eastAsiaTheme="minorEastAsia" w:hAnsi="Constantia"/>
          <w:b/>
          <w:sz w:val="26"/>
          <w:szCs w:val="26"/>
          <w:u w:val="single"/>
        </w:rPr>
      </w:pPr>
      <w:r w:rsidRPr="00270449">
        <w:rPr>
          <w:rFonts w:ascii="Constantia" w:eastAsiaTheme="minorEastAsia" w:hAnsi="Constantia"/>
          <w:b/>
          <w:i/>
          <w:sz w:val="24"/>
          <w:szCs w:val="24"/>
          <w:u w:val="single"/>
        </w:rPr>
        <w:t>Définition:</w:t>
      </w:r>
      <w:r w:rsidRPr="00270449">
        <w:rPr>
          <w:rFonts w:ascii="Constantia" w:eastAsiaTheme="minorEastAsia" w:hAnsi="Constantia"/>
          <w:b/>
          <w:sz w:val="26"/>
          <w:szCs w:val="26"/>
          <w:u w:val="single"/>
        </w:rPr>
        <w:t xml:space="preserve">                                                                                                                     </w:t>
      </w:r>
      <w:r>
        <w:rPr>
          <w:rFonts w:ascii="Constantia" w:eastAsiaTheme="minorEastAsia" w:hAnsi="Constantia"/>
          <w:b/>
          <w:sz w:val="26"/>
          <w:szCs w:val="26"/>
          <w:u w:val="single"/>
        </w:rPr>
        <w:t xml:space="preserve"> </w:t>
      </w:r>
      <w:r w:rsidR="004035A6">
        <w:rPr>
          <w:rFonts w:ascii="Constantia" w:eastAsiaTheme="minorEastAsia" w:hAnsi="Constantia"/>
          <w:b/>
          <w:sz w:val="26"/>
          <w:szCs w:val="26"/>
          <w:u w:val="single"/>
        </w:rPr>
        <w:t xml:space="preserve">       </w:t>
      </w:r>
      <w:r w:rsidR="002E3297">
        <w:rPr>
          <w:rFonts w:ascii="Constantia" w:eastAsiaTheme="minorEastAsia" w:hAnsi="Constantia"/>
          <w:b/>
          <w:sz w:val="26"/>
          <w:szCs w:val="26"/>
          <w:u w:val="single"/>
        </w:rPr>
        <w:t xml:space="preserve">       </w:t>
      </w:r>
    </w:p>
    <w:p w:rsidR="00047B6C" w:rsidRPr="00047B6C" w:rsidRDefault="002E3297" w:rsidP="00047B6C">
      <w:pPr>
        <w:jc w:val="both"/>
        <w:rPr>
          <w:rFonts w:ascii="Constantia" w:eastAsiaTheme="minorEastAsia" w:hAnsi="Constantia"/>
          <w:b/>
          <w:sz w:val="26"/>
          <w:szCs w:val="26"/>
          <w:u w:val="single"/>
        </w:rPr>
      </w:pPr>
      <w:r w:rsidRPr="002E3297">
        <w:rPr>
          <w:rFonts w:ascii="Constantia" w:eastAsiaTheme="minorEastAsia" w:hAnsi="Constantia"/>
          <w:b/>
          <w:sz w:val="26"/>
          <w:szCs w:val="26"/>
        </w:rPr>
        <w:t xml:space="preserve">           </w:t>
      </w:r>
      <w:r w:rsidR="00047B6C" w:rsidRPr="00270449">
        <w:rPr>
          <w:rFonts w:ascii="Constantia" w:eastAsiaTheme="minorEastAsia" w:hAnsi="Constantia"/>
          <w:b/>
          <w:i/>
          <w:sz w:val="32"/>
          <w:szCs w:val="32"/>
        </w:rPr>
        <w:t>L</w:t>
      </w:r>
      <w:r w:rsidR="00047B6C" w:rsidRPr="00270449">
        <w:rPr>
          <w:rFonts w:ascii="Constantia" w:eastAsiaTheme="minorEastAsia" w:hAnsi="Constantia"/>
          <w:sz w:val="24"/>
          <w:szCs w:val="24"/>
        </w:rPr>
        <w:t>’échange est caractérisé par la courbe d’isotherme d’échange qui rend compte de l’affinité de la zéolithe pour un ion donné B et représente l’évolution de la concentration</w:t>
      </w:r>
      <w:r w:rsidR="004035A6">
        <w:rPr>
          <w:rFonts w:ascii="Constantia" w:eastAsiaTheme="minorEastAsia" w:hAnsi="Constantia"/>
          <w:sz w:val="24"/>
          <w:szCs w:val="24"/>
        </w:rPr>
        <w:t xml:space="preserve"> </w:t>
      </w:r>
      <w:r w:rsidR="00047B6C" w:rsidRPr="00270449">
        <w:rPr>
          <w:rFonts w:ascii="Constantia" w:eastAsiaTheme="minorEastAsia" w:hAnsi="Constantia"/>
          <w:sz w:val="24"/>
          <w:szCs w:val="24"/>
        </w:rPr>
        <w:lastRenderedPageBreak/>
        <w:t>C</w:t>
      </w:r>
      <w:r w:rsidR="00047B6C" w:rsidRPr="00270449">
        <w:rPr>
          <w:rFonts w:ascii="Constantia" w:eastAsiaTheme="minorEastAsia" w:hAnsi="Constantia"/>
          <w:sz w:val="24"/>
          <w:szCs w:val="24"/>
          <w:vertAlign w:val="subscript"/>
        </w:rPr>
        <w:t>BZ</w:t>
      </w:r>
      <w:r w:rsidR="00047B6C" w:rsidRPr="00270449">
        <w:rPr>
          <w:rFonts w:ascii="Constantia" w:eastAsiaTheme="minorEastAsia" w:hAnsi="Constantia"/>
          <w:sz w:val="24"/>
          <w:szCs w:val="24"/>
        </w:rPr>
        <w:t xml:space="preserve"> de l’ion B dans le solide en fonction de la concentration C</w:t>
      </w:r>
      <w:r w:rsidR="00047B6C" w:rsidRPr="00270449">
        <w:rPr>
          <w:rFonts w:ascii="Constantia" w:eastAsiaTheme="minorEastAsia" w:hAnsi="Constantia"/>
          <w:sz w:val="24"/>
          <w:szCs w:val="24"/>
          <w:vertAlign w:val="subscript"/>
        </w:rPr>
        <w:t>BS</w:t>
      </w:r>
      <w:r w:rsidR="00047B6C" w:rsidRPr="00270449">
        <w:rPr>
          <w:rFonts w:ascii="Constantia" w:eastAsiaTheme="minorEastAsia" w:hAnsi="Constantia"/>
          <w:sz w:val="24"/>
          <w:szCs w:val="24"/>
        </w:rPr>
        <w:t xml:space="preserve"> de l’ion B dans la solution. C</w:t>
      </w:r>
      <w:r w:rsidR="00047B6C" w:rsidRPr="00270449">
        <w:rPr>
          <w:rFonts w:ascii="Constantia" w:eastAsiaTheme="minorEastAsia" w:hAnsi="Constantia"/>
          <w:sz w:val="24"/>
          <w:szCs w:val="24"/>
          <w:vertAlign w:val="subscript"/>
        </w:rPr>
        <w:t>BZ</w:t>
      </w:r>
      <w:r w:rsidR="00047B6C" w:rsidRPr="00270449">
        <w:rPr>
          <w:rFonts w:ascii="Constantia" w:eastAsiaTheme="minorEastAsia" w:hAnsi="Constantia"/>
          <w:sz w:val="24"/>
          <w:szCs w:val="24"/>
        </w:rPr>
        <w:t xml:space="preserve"> et C</w:t>
      </w:r>
      <w:r w:rsidR="00047B6C" w:rsidRPr="00270449">
        <w:rPr>
          <w:rFonts w:ascii="Constantia" w:eastAsiaTheme="minorEastAsia" w:hAnsi="Constantia"/>
          <w:sz w:val="24"/>
          <w:szCs w:val="24"/>
          <w:vertAlign w:val="subscript"/>
        </w:rPr>
        <w:t>BS</w:t>
      </w:r>
      <w:r w:rsidR="00047B6C" w:rsidRPr="00270449">
        <w:rPr>
          <w:rFonts w:ascii="Constantia" w:eastAsiaTheme="minorEastAsia" w:hAnsi="Constantia"/>
          <w:sz w:val="24"/>
          <w:szCs w:val="24"/>
        </w:rPr>
        <w:t xml:space="preserve"> s’expriment en ions grammes par unité de volume du solide pour la première, de la solution pour la seconde.</w:t>
      </w:r>
    </w:p>
    <w:p w:rsidR="00047B6C" w:rsidRPr="00270449" w:rsidRDefault="00047B6C" w:rsidP="00047B6C">
      <w:pPr>
        <w:jc w:val="both"/>
        <w:rPr>
          <w:rFonts w:ascii="Constantia" w:eastAsiaTheme="minorEastAsia" w:hAnsi="Constantia"/>
          <w:b/>
          <w:i/>
          <w:sz w:val="24"/>
          <w:szCs w:val="24"/>
          <w:u w:val="single"/>
        </w:rPr>
      </w:pPr>
      <w:r w:rsidRPr="00270449">
        <w:rPr>
          <w:rFonts w:ascii="Constantia" w:eastAsiaTheme="minorEastAsia" w:hAnsi="Constantia"/>
          <w:b/>
          <w:i/>
          <w:sz w:val="24"/>
          <w:szCs w:val="24"/>
          <w:u w:val="single"/>
        </w:rPr>
        <w:t>Détermination de l’isotherme d’échange:</w:t>
      </w:r>
    </w:p>
    <w:p w:rsidR="00047B6C" w:rsidRPr="00270449" w:rsidRDefault="00047B6C" w:rsidP="00047B6C">
      <w:pPr>
        <w:jc w:val="both"/>
        <w:rPr>
          <w:rFonts w:ascii="Constantia" w:eastAsiaTheme="minorEastAsia" w:hAnsi="Constantia"/>
          <w:sz w:val="24"/>
          <w:szCs w:val="24"/>
        </w:rPr>
      </w:pPr>
      <w:r w:rsidRPr="00270449">
        <w:rPr>
          <w:rFonts w:ascii="Constantia" w:eastAsiaTheme="minorEastAsia" w:hAnsi="Constantia"/>
          <w:sz w:val="24"/>
          <w:szCs w:val="24"/>
        </w:rPr>
        <w:t xml:space="preserve">            </w:t>
      </w:r>
      <w:r w:rsidRPr="00270449">
        <w:rPr>
          <w:rFonts w:ascii="Constantia" w:eastAsiaTheme="minorEastAsia" w:hAnsi="Constantia"/>
          <w:b/>
          <w:i/>
          <w:sz w:val="32"/>
          <w:szCs w:val="32"/>
        </w:rPr>
        <w:t>U</w:t>
      </w:r>
      <w:r w:rsidRPr="00270449">
        <w:rPr>
          <w:rFonts w:ascii="Constantia" w:eastAsiaTheme="minorEastAsia" w:hAnsi="Constantia"/>
          <w:sz w:val="24"/>
          <w:szCs w:val="24"/>
        </w:rPr>
        <w:t>ne relation simple entre C</w:t>
      </w:r>
      <w:r w:rsidRPr="00270449">
        <w:rPr>
          <w:rFonts w:ascii="Constantia" w:eastAsiaTheme="minorEastAsia" w:hAnsi="Constantia"/>
          <w:sz w:val="24"/>
          <w:szCs w:val="24"/>
          <w:vertAlign w:val="subscript"/>
        </w:rPr>
        <w:t>BZ</w:t>
      </w:r>
      <w:r w:rsidRPr="00270449">
        <w:rPr>
          <w:rFonts w:ascii="Constantia" w:eastAsiaTheme="minorEastAsia" w:hAnsi="Constantia"/>
          <w:sz w:val="24"/>
          <w:szCs w:val="24"/>
        </w:rPr>
        <w:t xml:space="preserve"> et C</w:t>
      </w:r>
      <w:r w:rsidRPr="00270449">
        <w:rPr>
          <w:rFonts w:ascii="Constantia" w:eastAsiaTheme="minorEastAsia" w:hAnsi="Constantia"/>
          <w:sz w:val="24"/>
          <w:szCs w:val="24"/>
          <w:vertAlign w:val="subscript"/>
        </w:rPr>
        <w:t xml:space="preserve">BS </w:t>
      </w:r>
      <w:r w:rsidRPr="00270449">
        <w:rPr>
          <w:rFonts w:ascii="Constantia" w:eastAsiaTheme="minorEastAsia" w:hAnsi="Constantia"/>
          <w:sz w:val="24"/>
          <w:szCs w:val="24"/>
        </w:rPr>
        <w:t>est obtenue moyennant quelques hypothèses simplificatrices. Si on se place dans les conditions ou l’échange et la solution sont idéaux et ne possède qu’un seul type de sites, la constante d’équilibre K</w:t>
      </w:r>
      <w:r w:rsidRPr="00270449">
        <w:rPr>
          <w:rFonts w:ascii="Constantia" w:eastAsiaTheme="minorEastAsia" w:hAnsi="Constantia"/>
          <w:sz w:val="24"/>
          <w:szCs w:val="24"/>
          <w:vertAlign w:val="subscript"/>
        </w:rPr>
        <w:t>a</w:t>
      </w:r>
      <w:r w:rsidRPr="00270449">
        <w:rPr>
          <w:rFonts w:ascii="Constantia" w:eastAsiaTheme="minorEastAsia" w:hAnsi="Constantia"/>
          <w:sz w:val="24"/>
          <w:szCs w:val="24"/>
        </w:rPr>
        <w:t xml:space="preserve"> s’écrit alors :</w:t>
      </w:r>
    </w:p>
    <w:p w:rsidR="00047B6C" w:rsidRPr="008A3FDB" w:rsidRDefault="00664686" w:rsidP="00047B6C">
      <w:pPr>
        <w:jc w:val="both"/>
        <w:rPr>
          <w:rFonts w:ascii="Constantia" w:eastAsiaTheme="minorEastAsia" w:hAnsi="Constantia"/>
          <w:sz w:val="24"/>
          <w:szCs w:val="24"/>
          <w:lang w:val="en-US"/>
        </w:rPr>
      </w:pPr>
      <m:oMath>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K</m:t>
            </m:r>
          </m:e>
          <m:sub>
            <m:r>
              <w:rPr>
                <w:rFonts w:ascii="Cambria Math" w:eastAsiaTheme="minorEastAsia" w:hAnsi="Cambria Math"/>
                <w:sz w:val="24"/>
                <w:szCs w:val="24"/>
                <w:lang w:val="en-US"/>
              </w:rPr>
              <m:t>a</m:t>
            </m:r>
          </m:sub>
        </m:sSub>
        <m:r>
          <w:rPr>
            <w:rFonts w:ascii="Cambria Math" w:eastAsiaTheme="minorEastAsia" w:hAnsi="Constantia"/>
            <w:sz w:val="24"/>
            <w:szCs w:val="24"/>
            <w:lang w:val="en-US"/>
          </w:rPr>
          <m:t xml:space="preserve">= </m:t>
        </m:r>
        <m:f>
          <m:fPr>
            <m:type m:val="lin"/>
            <m:ctrlPr>
              <w:rPr>
                <w:rFonts w:ascii="Cambria Math" w:eastAsiaTheme="minorEastAsia" w:hAnsi="Constantia"/>
                <w:i/>
                <w:sz w:val="24"/>
                <w:szCs w:val="24"/>
                <w:lang w:val="en-US"/>
              </w:rPr>
            </m:ctrlPr>
          </m:fPr>
          <m:num>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C</m:t>
                </m:r>
              </m:e>
              <m:sub>
                <m:r>
                  <w:rPr>
                    <w:rFonts w:ascii="Cambria Math" w:eastAsiaTheme="minorEastAsia" w:hAnsi="Cambria Math"/>
                    <w:sz w:val="24"/>
                    <w:szCs w:val="24"/>
                    <w:lang w:val="en-US"/>
                  </w:rPr>
                  <m:t>BS</m:t>
                </m:r>
              </m:sub>
            </m:sSub>
            <m:sSub>
              <m:sSubPr>
                <m:ctrlPr>
                  <w:rPr>
                    <w:rFonts w:ascii="Cambria Math" w:eastAsiaTheme="minorEastAsia" w:hAnsi="Constantia"/>
                    <w:i/>
                    <w:sz w:val="24"/>
                    <w:szCs w:val="24"/>
                    <w:lang w:val="en-US"/>
                  </w:rPr>
                </m:ctrlPr>
              </m:sSubPr>
              <m:e>
                <m:r>
                  <w:rPr>
                    <w:rFonts w:ascii="Constantia" w:eastAsiaTheme="minorEastAsia" w:hAnsi="Cambria Math"/>
                    <w:sz w:val="24"/>
                    <w:szCs w:val="24"/>
                    <w:lang w:val="en-US"/>
                  </w:rPr>
                  <m:t>*</m:t>
                </m:r>
                <m:r>
                  <w:rPr>
                    <w:rFonts w:ascii="Cambria Math" w:eastAsiaTheme="minorEastAsia" w:hAnsi="Constantia"/>
                    <w:sz w:val="24"/>
                    <w:szCs w:val="24"/>
                    <w:lang w:val="en-US"/>
                  </w:rPr>
                  <m:t xml:space="preserve"> </m:t>
                </m:r>
                <m:r>
                  <w:rPr>
                    <w:rFonts w:ascii="Cambria Math" w:eastAsiaTheme="minorEastAsia" w:hAnsi="Cambria Math"/>
                    <w:sz w:val="24"/>
                    <w:szCs w:val="24"/>
                    <w:lang w:val="en-US"/>
                  </w:rPr>
                  <m:t>C</m:t>
                </m:r>
              </m:e>
              <m:sub>
                <m:r>
                  <w:rPr>
                    <w:rFonts w:ascii="Cambria Math" w:eastAsiaTheme="minorEastAsia" w:hAnsi="Cambria Math"/>
                    <w:sz w:val="24"/>
                    <w:szCs w:val="24"/>
                    <w:lang w:val="en-US"/>
                  </w:rPr>
                  <m:t>AZ</m:t>
                </m:r>
              </m:sub>
            </m:sSub>
          </m:num>
          <m:den>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C</m:t>
                </m:r>
              </m:e>
              <m:sub>
                <m:r>
                  <w:rPr>
                    <w:rFonts w:ascii="Cambria Math" w:eastAsiaTheme="minorEastAsia" w:hAnsi="Cambria Math"/>
                    <w:sz w:val="24"/>
                    <w:szCs w:val="24"/>
                    <w:lang w:val="en-US"/>
                  </w:rPr>
                  <m:t>BZ</m:t>
                </m:r>
              </m:sub>
            </m:sSub>
            <m:sSub>
              <m:sSubPr>
                <m:ctrlPr>
                  <w:rPr>
                    <w:rFonts w:ascii="Cambria Math" w:eastAsiaTheme="minorEastAsia" w:hAnsi="Constantia"/>
                    <w:i/>
                    <w:sz w:val="24"/>
                    <w:szCs w:val="24"/>
                    <w:lang w:val="en-US"/>
                  </w:rPr>
                </m:ctrlPr>
              </m:sSubPr>
              <m:e>
                <m:r>
                  <w:rPr>
                    <w:rFonts w:ascii="Constantia" w:eastAsiaTheme="minorEastAsia" w:hAnsi="Cambria Math"/>
                    <w:sz w:val="24"/>
                    <w:szCs w:val="24"/>
                    <w:lang w:val="en-US"/>
                  </w:rPr>
                  <m:t>*</m:t>
                </m:r>
                <m:r>
                  <w:rPr>
                    <w:rFonts w:ascii="Cambria Math" w:eastAsiaTheme="minorEastAsia" w:hAnsi="Constantia"/>
                    <w:sz w:val="24"/>
                    <w:szCs w:val="24"/>
                    <w:lang w:val="en-US"/>
                  </w:rPr>
                  <m:t xml:space="preserve"> </m:t>
                </m:r>
                <m:r>
                  <w:rPr>
                    <w:rFonts w:ascii="Cambria Math" w:eastAsiaTheme="minorEastAsia" w:hAnsi="Cambria Math"/>
                    <w:sz w:val="24"/>
                    <w:szCs w:val="24"/>
                    <w:lang w:val="en-US"/>
                  </w:rPr>
                  <m:t>C</m:t>
                </m:r>
              </m:e>
              <m:sub>
                <m:r>
                  <w:rPr>
                    <w:rFonts w:ascii="Cambria Math" w:eastAsiaTheme="minorEastAsia" w:hAnsi="Cambria Math"/>
                    <w:sz w:val="24"/>
                    <w:szCs w:val="24"/>
                    <w:lang w:val="en-US"/>
                  </w:rPr>
                  <m:t>AS</m:t>
                </m:r>
              </m:sub>
            </m:sSub>
          </m:den>
        </m:f>
      </m:oMath>
      <w:r w:rsidR="00047B6C" w:rsidRPr="008A3FDB">
        <w:rPr>
          <w:rFonts w:ascii="Constantia" w:eastAsiaTheme="minorEastAsia" w:hAnsi="Constantia"/>
          <w:sz w:val="24"/>
          <w:szCs w:val="24"/>
          <w:lang w:val="en-US"/>
        </w:rPr>
        <w:t xml:space="preserve">                                                                                 </w:t>
      </w:r>
      <w:r w:rsidR="00047B6C">
        <w:rPr>
          <w:rFonts w:ascii="Constantia" w:eastAsiaTheme="minorEastAsia" w:hAnsi="Constantia"/>
          <w:sz w:val="24"/>
          <w:szCs w:val="24"/>
          <w:lang w:val="en-US"/>
        </w:rPr>
        <w:t xml:space="preserve">     </w:t>
      </w:r>
      <w:r w:rsidR="00047B6C" w:rsidRPr="008A3FDB">
        <w:rPr>
          <w:rFonts w:ascii="Constantia" w:eastAsiaTheme="minorEastAsia" w:hAnsi="Constantia"/>
          <w:sz w:val="24"/>
          <w:szCs w:val="24"/>
          <w:lang w:val="en-US"/>
        </w:rPr>
        <w:t xml:space="preserve">    </w:t>
      </w:r>
      <w:r w:rsidR="00047B6C">
        <w:rPr>
          <w:rFonts w:ascii="Constantia" w:eastAsiaTheme="minorEastAsia" w:hAnsi="Constantia"/>
          <w:sz w:val="24"/>
          <w:szCs w:val="24"/>
          <w:lang w:val="en-US"/>
        </w:rPr>
        <w:t xml:space="preserve">      </w:t>
      </w:r>
      <w:r w:rsidR="00047B6C" w:rsidRPr="008A3FDB">
        <w:rPr>
          <w:rFonts w:ascii="Constantia" w:eastAsiaTheme="minorEastAsia" w:hAnsi="Constantia"/>
          <w:sz w:val="24"/>
          <w:szCs w:val="24"/>
          <w:lang w:val="en-US"/>
        </w:rPr>
        <w:t xml:space="preserve"> </w:t>
      </w:r>
      <w:r w:rsidR="00047B6C">
        <w:rPr>
          <w:rFonts w:ascii="Constantia" w:eastAsiaTheme="minorEastAsia" w:hAnsi="Constantia"/>
          <w:sz w:val="24"/>
          <w:szCs w:val="24"/>
          <w:lang w:val="en-US"/>
        </w:rPr>
        <w:t xml:space="preserve">(Eq </w:t>
      </w:r>
      <w:r w:rsidR="00047B6C" w:rsidRPr="008A3FDB">
        <w:rPr>
          <w:rFonts w:ascii="Constantia" w:eastAsiaTheme="minorEastAsia" w:hAnsi="Constantia"/>
          <w:sz w:val="24"/>
          <w:szCs w:val="24"/>
          <w:lang w:val="en-US"/>
        </w:rPr>
        <w:t>I.4)</w:t>
      </w:r>
    </w:p>
    <w:p w:rsidR="00047B6C" w:rsidRPr="00270449" w:rsidRDefault="00047B6C" w:rsidP="00047B6C">
      <w:pPr>
        <w:jc w:val="both"/>
        <w:rPr>
          <w:rFonts w:ascii="Constantia" w:eastAsiaTheme="minorEastAsia" w:hAnsi="Constantia"/>
          <w:sz w:val="24"/>
          <w:szCs w:val="24"/>
          <w:vertAlign w:val="subscript"/>
        </w:rPr>
      </w:pPr>
      <w:r w:rsidRPr="00270449">
        <w:rPr>
          <w:rFonts w:ascii="Constantia" w:eastAsiaTheme="minorEastAsia" w:hAnsi="Constantia"/>
          <w:sz w:val="24"/>
          <w:szCs w:val="24"/>
        </w:rPr>
        <w:t>Avec  C</w:t>
      </w:r>
      <w:r w:rsidRPr="00270449">
        <w:rPr>
          <w:rFonts w:ascii="Constantia" w:eastAsiaTheme="minorEastAsia" w:hAnsi="Constantia"/>
          <w:sz w:val="24"/>
          <w:szCs w:val="24"/>
          <w:vertAlign w:val="subscript"/>
        </w:rPr>
        <w:t>BZ</w:t>
      </w:r>
      <w:r w:rsidRPr="00270449">
        <w:rPr>
          <w:rFonts w:ascii="Constantia" w:eastAsiaTheme="minorEastAsia" w:hAnsi="Constantia"/>
          <w:sz w:val="24"/>
          <w:szCs w:val="24"/>
        </w:rPr>
        <w:t xml:space="preserve"> + C</w:t>
      </w:r>
      <w:r w:rsidRPr="00270449">
        <w:rPr>
          <w:rFonts w:ascii="Constantia" w:eastAsiaTheme="minorEastAsia" w:hAnsi="Constantia"/>
          <w:sz w:val="24"/>
          <w:szCs w:val="24"/>
          <w:vertAlign w:val="subscript"/>
        </w:rPr>
        <w:t>AZ</w:t>
      </w:r>
      <w:r w:rsidRPr="00270449">
        <w:rPr>
          <w:rFonts w:ascii="Constantia" w:eastAsiaTheme="minorEastAsia" w:hAnsi="Constantia"/>
          <w:sz w:val="24"/>
          <w:szCs w:val="24"/>
        </w:rPr>
        <w:t xml:space="preserve"> = C</w:t>
      </w:r>
      <w:r w:rsidRPr="00270449">
        <w:rPr>
          <w:rFonts w:ascii="Constantia" w:eastAsiaTheme="minorEastAsia" w:hAnsi="Constantia"/>
          <w:sz w:val="24"/>
          <w:szCs w:val="24"/>
          <w:vertAlign w:val="subscript"/>
        </w:rPr>
        <w:t>Z</w:t>
      </w:r>
      <w:r w:rsidRPr="00270449">
        <w:rPr>
          <w:rFonts w:ascii="Constantia" w:eastAsiaTheme="minorEastAsia" w:hAnsi="Constantia"/>
          <w:sz w:val="24"/>
          <w:szCs w:val="24"/>
        </w:rPr>
        <w:t xml:space="preserve"> et C</w:t>
      </w:r>
      <w:r w:rsidRPr="00270449">
        <w:rPr>
          <w:rFonts w:ascii="Constantia" w:eastAsiaTheme="minorEastAsia" w:hAnsi="Constantia"/>
          <w:sz w:val="24"/>
          <w:szCs w:val="24"/>
          <w:vertAlign w:val="subscript"/>
        </w:rPr>
        <w:t>AS</w:t>
      </w:r>
      <w:r w:rsidRPr="00270449">
        <w:rPr>
          <w:rFonts w:ascii="Constantia" w:eastAsiaTheme="minorEastAsia" w:hAnsi="Constantia"/>
          <w:sz w:val="24"/>
          <w:szCs w:val="24"/>
        </w:rPr>
        <w:t xml:space="preserve"> + C</w:t>
      </w:r>
      <w:r w:rsidRPr="00270449">
        <w:rPr>
          <w:rFonts w:ascii="Constantia" w:eastAsiaTheme="minorEastAsia" w:hAnsi="Constantia"/>
          <w:sz w:val="24"/>
          <w:szCs w:val="24"/>
          <w:vertAlign w:val="subscript"/>
        </w:rPr>
        <w:t>BS</w:t>
      </w:r>
      <w:r w:rsidRPr="00270449">
        <w:rPr>
          <w:rFonts w:ascii="Constantia" w:eastAsiaTheme="minorEastAsia" w:hAnsi="Constantia"/>
          <w:sz w:val="24"/>
          <w:szCs w:val="24"/>
        </w:rPr>
        <w:t xml:space="preserve"> = C</w:t>
      </w:r>
      <w:r w:rsidRPr="00270449">
        <w:rPr>
          <w:rFonts w:ascii="Constantia" w:eastAsiaTheme="minorEastAsia" w:hAnsi="Constantia"/>
          <w:sz w:val="24"/>
          <w:szCs w:val="24"/>
          <w:vertAlign w:val="subscript"/>
        </w:rPr>
        <w:t>S</w:t>
      </w:r>
    </w:p>
    <w:p w:rsidR="00047B6C" w:rsidRPr="008A3FDB" w:rsidRDefault="00664686" w:rsidP="00047B6C">
      <w:pPr>
        <w:jc w:val="both"/>
        <w:rPr>
          <w:rFonts w:ascii="Constantia" w:eastAsiaTheme="minorEastAsia" w:hAnsi="Constantia"/>
          <w:sz w:val="24"/>
          <w:szCs w:val="24"/>
          <w:lang w:val="en-US"/>
        </w:rPr>
      </w:pPr>
      <m:oMath>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K</m:t>
            </m:r>
          </m:e>
          <m:sub>
            <m:r>
              <w:rPr>
                <w:rFonts w:ascii="Cambria Math" w:eastAsiaTheme="minorEastAsia" w:hAnsi="Cambria Math"/>
                <w:sz w:val="24"/>
                <w:szCs w:val="24"/>
                <w:lang w:val="en-US"/>
              </w:rPr>
              <m:t>a</m:t>
            </m:r>
          </m:sub>
        </m:sSub>
        <m:r>
          <w:rPr>
            <w:rFonts w:ascii="Cambria Math" w:eastAsiaTheme="minorEastAsia" w:hAnsi="Constantia"/>
            <w:sz w:val="24"/>
            <w:szCs w:val="24"/>
            <w:lang w:val="en-US"/>
          </w:rPr>
          <m:t xml:space="preserve">= </m:t>
        </m:r>
        <m:f>
          <m:fPr>
            <m:type m:val="lin"/>
            <m:ctrlPr>
              <w:rPr>
                <w:rFonts w:ascii="Cambria Math" w:eastAsiaTheme="minorEastAsia" w:hAnsi="Constantia"/>
                <w:i/>
                <w:sz w:val="24"/>
                <w:szCs w:val="24"/>
                <w:lang w:val="en-US"/>
              </w:rPr>
            </m:ctrlPr>
          </m:fPr>
          <m:num>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C</m:t>
                </m:r>
              </m:e>
              <m:sub>
                <m:r>
                  <w:rPr>
                    <w:rFonts w:ascii="Cambria Math" w:eastAsiaTheme="minorEastAsia" w:hAnsi="Cambria Math"/>
                    <w:sz w:val="24"/>
                    <w:szCs w:val="24"/>
                    <w:lang w:val="en-US"/>
                  </w:rPr>
                  <m:t>BS</m:t>
                </m:r>
              </m:sub>
            </m:sSub>
            <m:sSub>
              <m:sSubPr>
                <m:ctrlPr>
                  <w:rPr>
                    <w:rFonts w:ascii="Cambria Math" w:eastAsiaTheme="minorEastAsia" w:hAnsi="Constantia"/>
                    <w:i/>
                    <w:sz w:val="24"/>
                    <w:szCs w:val="24"/>
                    <w:lang w:val="en-US"/>
                  </w:rPr>
                </m:ctrlPr>
              </m:sSubPr>
              <m:e>
                <m:r>
                  <w:rPr>
                    <w:rFonts w:ascii="Constantia" w:eastAsiaTheme="minorEastAsia" w:hAnsi="Cambria Math"/>
                    <w:sz w:val="24"/>
                    <w:szCs w:val="24"/>
                    <w:lang w:val="en-US"/>
                  </w:rPr>
                  <m:t>*</m:t>
                </m:r>
                <m:r>
                  <w:rPr>
                    <w:rFonts w:ascii="Cambria Math" w:eastAsiaTheme="minorEastAsia" w:hAnsi="Constantia"/>
                    <w:sz w:val="24"/>
                    <w:szCs w:val="24"/>
                    <w:lang w:val="en-US"/>
                  </w:rPr>
                  <m:t xml:space="preserve"> (</m:t>
                </m:r>
                <m:r>
                  <w:rPr>
                    <w:rFonts w:ascii="Cambria Math" w:eastAsiaTheme="minorEastAsia" w:hAnsi="Cambria Math"/>
                    <w:sz w:val="24"/>
                    <w:szCs w:val="24"/>
                    <w:lang w:val="en-US"/>
                  </w:rPr>
                  <m:t>C</m:t>
                </m:r>
              </m:e>
              <m:sub>
                <m:r>
                  <w:rPr>
                    <w:rFonts w:ascii="Cambria Math" w:eastAsiaTheme="minorEastAsia" w:hAnsi="Cambria Math"/>
                    <w:sz w:val="24"/>
                    <w:szCs w:val="24"/>
                    <w:lang w:val="en-US"/>
                  </w:rPr>
                  <m:t>Z</m:t>
                </m:r>
              </m:sub>
            </m:sSub>
            <m:sSub>
              <m:sSubPr>
                <m:ctrlPr>
                  <w:rPr>
                    <w:rFonts w:ascii="Cambria Math" w:eastAsiaTheme="minorEastAsia" w:hAnsi="Constantia"/>
                    <w:i/>
                    <w:sz w:val="24"/>
                    <w:szCs w:val="24"/>
                    <w:lang w:val="en-US"/>
                  </w:rPr>
                </m:ctrlPr>
              </m:sSubPr>
              <m:e>
                <m:r>
                  <w:rPr>
                    <w:rFonts w:ascii="Constantia" w:eastAsiaTheme="minorEastAsia" w:hAnsi="Constantia"/>
                    <w:sz w:val="24"/>
                    <w:szCs w:val="24"/>
                    <w:lang w:val="en-US"/>
                  </w:rPr>
                  <m:t>-</m:t>
                </m:r>
                <m:r>
                  <w:rPr>
                    <w:rFonts w:ascii="Cambria Math" w:eastAsiaTheme="minorEastAsia" w:hAnsi="Constantia"/>
                    <w:sz w:val="24"/>
                    <w:szCs w:val="24"/>
                    <w:lang w:val="en-US"/>
                  </w:rPr>
                  <m:t xml:space="preserve"> </m:t>
                </m:r>
                <m:r>
                  <w:rPr>
                    <w:rFonts w:ascii="Cambria Math" w:eastAsiaTheme="minorEastAsia" w:hAnsi="Cambria Math"/>
                    <w:sz w:val="24"/>
                    <w:szCs w:val="24"/>
                    <w:lang w:val="en-US"/>
                  </w:rPr>
                  <m:t>C</m:t>
                </m:r>
              </m:e>
              <m:sub>
                <m:r>
                  <w:rPr>
                    <w:rFonts w:ascii="Cambria Math" w:eastAsiaTheme="minorEastAsia" w:hAnsi="Cambria Math"/>
                    <w:sz w:val="24"/>
                    <w:szCs w:val="24"/>
                    <w:lang w:val="en-US"/>
                  </w:rPr>
                  <m:t>BZ</m:t>
                </m:r>
              </m:sub>
            </m:sSub>
            <m:r>
              <w:rPr>
                <w:rFonts w:ascii="Cambria Math" w:eastAsiaTheme="minorEastAsia" w:hAnsi="Constantia"/>
                <w:sz w:val="24"/>
                <w:szCs w:val="24"/>
                <w:lang w:val="en-US"/>
              </w:rPr>
              <m:t xml:space="preserve">) </m:t>
            </m:r>
          </m:num>
          <m:den>
            <m:r>
              <w:rPr>
                <w:rFonts w:ascii="Cambria Math" w:eastAsiaTheme="minorEastAsia" w:hAnsi="Constantia"/>
                <w:sz w:val="24"/>
                <w:szCs w:val="24"/>
                <w:lang w:val="en-US"/>
              </w:rPr>
              <m:t xml:space="preserve"> </m:t>
            </m:r>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C</m:t>
                </m:r>
              </m:e>
              <m:sub>
                <m:r>
                  <w:rPr>
                    <w:rFonts w:ascii="Cambria Math" w:eastAsiaTheme="minorEastAsia" w:hAnsi="Cambria Math"/>
                    <w:sz w:val="24"/>
                    <w:szCs w:val="24"/>
                    <w:lang w:val="en-US"/>
                  </w:rPr>
                  <m:t>BZ</m:t>
                </m:r>
              </m:sub>
            </m:sSub>
            <m:sSub>
              <m:sSubPr>
                <m:ctrlPr>
                  <w:rPr>
                    <w:rFonts w:ascii="Cambria Math" w:eastAsiaTheme="minorEastAsia" w:hAnsi="Constantia"/>
                    <w:i/>
                    <w:sz w:val="24"/>
                    <w:szCs w:val="24"/>
                    <w:lang w:val="en-US"/>
                  </w:rPr>
                </m:ctrlPr>
              </m:sSubPr>
              <m:e>
                <m:r>
                  <w:rPr>
                    <w:rFonts w:ascii="Constantia" w:eastAsiaTheme="minorEastAsia" w:hAnsi="Cambria Math"/>
                    <w:sz w:val="24"/>
                    <w:szCs w:val="24"/>
                    <w:lang w:val="en-US"/>
                  </w:rPr>
                  <m:t>*</m:t>
                </m:r>
                <m:r>
                  <w:rPr>
                    <w:rFonts w:ascii="Cambria Math" w:eastAsiaTheme="minorEastAsia" w:hAnsi="Constantia"/>
                    <w:sz w:val="24"/>
                    <w:szCs w:val="24"/>
                    <w:lang w:val="en-US"/>
                  </w:rPr>
                  <m:t xml:space="preserve"> (</m:t>
                </m:r>
                <m:r>
                  <w:rPr>
                    <w:rFonts w:ascii="Cambria Math" w:eastAsiaTheme="minorEastAsia" w:hAnsi="Cambria Math"/>
                    <w:sz w:val="24"/>
                    <w:szCs w:val="24"/>
                    <w:lang w:val="en-US"/>
                  </w:rPr>
                  <m:t>C</m:t>
                </m:r>
              </m:e>
              <m:sub>
                <m:r>
                  <w:rPr>
                    <w:rFonts w:ascii="Cambria Math" w:eastAsiaTheme="minorEastAsia" w:hAnsi="Cambria Math"/>
                    <w:sz w:val="24"/>
                    <w:szCs w:val="24"/>
                    <w:lang w:val="en-US"/>
                  </w:rPr>
                  <m:t>S</m:t>
                </m:r>
              </m:sub>
            </m:sSub>
          </m:den>
        </m:f>
        <m:sSub>
          <m:sSubPr>
            <m:ctrlPr>
              <w:rPr>
                <w:rFonts w:ascii="Cambria Math" w:eastAsiaTheme="minorEastAsia" w:hAnsi="Constantia"/>
                <w:i/>
                <w:sz w:val="24"/>
                <w:szCs w:val="24"/>
                <w:lang w:val="en-US"/>
              </w:rPr>
            </m:ctrlPr>
          </m:sSubPr>
          <m:e>
            <m:r>
              <w:rPr>
                <w:rFonts w:ascii="Constantia" w:eastAsiaTheme="minorEastAsia" w:hAnsi="Constantia"/>
                <w:sz w:val="24"/>
                <w:szCs w:val="24"/>
                <w:lang w:val="en-US"/>
              </w:rPr>
              <m:t>-</m:t>
            </m:r>
            <m:r>
              <w:rPr>
                <w:rFonts w:ascii="Cambria Math" w:eastAsiaTheme="minorEastAsia" w:hAnsi="Constantia"/>
                <w:sz w:val="24"/>
                <w:szCs w:val="24"/>
                <w:lang w:val="en-US"/>
              </w:rPr>
              <m:t xml:space="preserve"> </m:t>
            </m:r>
            <m:r>
              <w:rPr>
                <w:rFonts w:ascii="Cambria Math" w:eastAsiaTheme="minorEastAsia" w:hAnsi="Cambria Math"/>
                <w:sz w:val="24"/>
                <w:szCs w:val="24"/>
                <w:lang w:val="en-US"/>
              </w:rPr>
              <m:t>C</m:t>
            </m:r>
          </m:e>
          <m:sub>
            <m:r>
              <w:rPr>
                <w:rFonts w:ascii="Cambria Math" w:eastAsiaTheme="minorEastAsia" w:hAnsi="Cambria Math"/>
                <w:sz w:val="24"/>
                <w:szCs w:val="24"/>
                <w:lang w:val="en-US"/>
              </w:rPr>
              <m:t>BS</m:t>
            </m:r>
          </m:sub>
        </m:sSub>
        <m:r>
          <w:rPr>
            <w:rFonts w:ascii="Cambria Math" w:eastAsiaTheme="minorEastAsia" w:hAnsi="Constantia"/>
            <w:sz w:val="24"/>
            <w:szCs w:val="24"/>
            <w:lang w:val="en-US"/>
          </w:rPr>
          <m:t>)</m:t>
        </m:r>
      </m:oMath>
      <w:r w:rsidR="00047B6C" w:rsidRPr="008A3FDB">
        <w:rPr>
          <w:rFonts w:ascii="Constantia" w:eastAsiaTheme="minorEastAsia" w:hAnsi="Constantia"/>
          <w:sz w:val="24"/>
          <w:szCs w:val="24"/>
          <w:lang w:val="en-US"/>
        </w:rPr>
        <w:t xml:space="preserve">                                                                  </w:t>
      </w:r>
      <w:r w:rsidR="00047B6C">
        <w:rPr>
          <w:rFonts w:ascii="Constantia" w:eastAsiaTheme="minorEastAsia" w:hAnsi="Constantia"/>
          <w:sz w:val="24"/>
          <w:szCs w:val="24"/>
          <w:lang w:val="en-US"/>
        </w:rPr>
        <w:t xml:space="preserve">      (Eq </w:t>
      </w:r>
      <w:r w:rsidR="00047B6C" w:rsidRPr="008A3FDB">
        <w:rPr>
          <w:rFonts w:ascii="Constantia" w:eastAsiaTheme="minorEastAsia" w:hAnsi="Constantia"/>
          <w:sz w:val="24"/>
          <w:szCs w:val="24"/>
          <w:lang w:val="en-US"/>
        </w:rPr>
        <w:t>I.5)</w:t>
      </w:r>
    </w:p>
    <w:p w:rsidR="00047B6C" w:rsidRPr="00270449" w:rsidRDefault="00047B6C" w:rsidP="00047B6C">
      <w:pPr>
        <w:jc w:val="both"/>
        <w:rPr>
          <w:rFonts w:ascii="Constantia" w:eastAsiaTheme="minorEastAsia" w:hAnsi="Constantia"/>
          <w:sz w:val="24"/>
          <w:szCs w:val="24"/>
        </w:rPr>
      </w:pPr>
      <w:r w:rsidRPr="0023610E">
        <w:rPr>
          <w:rFonts w:ascii="Constantia" w:eastAsiaTheme="minorEastAsia" w:hAnsi="Constantia"/>
          <w:sz w:val="24"/>
          <w:szCs w:val="24"/>
          <w:lang w:val="en-US"/>
        </w:rPr>
        <w:t xml:space="preserve"> </w:t>
      </w:r>
      <w:r w:rsidRPr="00270449">
        <w:rPr>
          <w:rFonts w:ascii="Constantia" w:eastAsiaTheme="minorEastAsia" w:hAnsi="Constantia"/>
          <w:sz w:val="24"/>
          <w:szCs w:val="24"/>
        </w:rPr>
        <w:t xml:space="preserve">Soit:                             </w:t>
      </w:r>
      <m:oMath>
        <m:sSub>
          <m:sSubPr>
            <m:ctrlPr>
              <w:rPr>
                <w:rFonts w:ascii="Cambria Math" w:eastAsiaTheme="minorEastAsia" w:hAnsi="Cambria Math"/>
                <w:i/>
                <w:sz w:val="24"/>
                <w:szCs w:val="24"/>
              </w:rPr>
            </m:ctrlPr>
          </m:sSubPr>
          <m:e>
            <m:r>
              <w:rPr>
                <w:rFonts w:ascii="Cambria Math" w:eastAsiaTheme="minorEastAsia" w:hAnsi="Cambria Math"/>
                <w:sz w:val="24"/>
                <w:szCs w:val="24"/>
              </w:rPr>
              <m:t>C</m:t>
            </m:r>
          </m:e>
          <m:sub>
            <m:r>
              <w:rPr>
                <w:rFonts w:ascii="Cambria Math" w:eastAsiaTheme="minorEastAsia" w:hAnsi="Cambria Math"/>
                <w:sz w:val="24"/>
                <w:szCs w:val="24"/>
              </w:rPr>
              <m:t xml:space="preserve">BZ </m:t>
            </m:r>
          </m:sub>
        </m:sSub>
        <m:r>
          <w:rPr>
            <w:rFonts w:ascii="Cambria Math" w:eastAsiaTheme="minorEastAsia" w:hAnsi="Cambria Math"/>
            <w:sz w:val="24"/>
            <w:szCs w:val="24"/>
          </w:rPr>
          <m:t xml:space="preserve">= </m:t>
        </m:r>
      </m:oMath>
      <w:r w:rsidRPr="00270449">
        <w:rPr>
          <w:rFonts w:ascii="Constantia" w:eastAsiaTheme="minorEastAsia" w:hAnsi="Constantia"/>
          <w:sz w:val="24"/>
          <w:szCs w:val="24"/>
        </w:rPr>
        <w:t xml:space="preserve"> </w:t>
      </w:r>
      <m:oMath>
        <m:f>
          <m:fPr>
            <m:ctrlPr>
              <w:rPr>
                <w:rFonts w:ascii="Cambria Math" w:eastAsiaTheme="minorEastAsia" w:hAnsi="Cambria Math"/>
                <w:i/>
                <w:sz w:val="30"/>
                <w:szCs w:val="30"/>
              </w:rPr>
            </m:ctrlPr>
          </m:fPr>
          <m:num>
            <m:r>
              <w:rPr>
                <w:rFonts w:ascii="Cambria Math" w:eastAsiaTheme="minorEastAsia" w:hAnsi="Cambria Math"/>
                <w:sz w:val="30"/>
                <w:szCs w:val="30"/>
              </w:rPr>
              <m:t>1</m:t>
            </m:r>
          </m:num>
          <m:den>
            <m:sSub>
              <m:sSubPr>
                <m:ctrlPr>
                  <w:rPr>
                    <w:rFonts w:ascii="Cambria Math" w:eastAsiaTheme="minorEastAsia" w:hAnsi="Cambria Math"/>
                    <w:i/>
                    <w:sz w:val="30"/>
                    <w:szCs w:val="30"/>
                  </w:rPr>
                </m:ctrlPr>
              </m:sSubPr>
              <m:e>
                <m:r>
                  <w:rPr>
                    <w:rFonts w:ascii="Cambria Math" w:eastAsiaTheme="minorEastAsia" w:hAnsi="Cambria Math"/>
                    <w:sz w:val="30"/>
                    <w:szCs w:val="30"/>
                  </w:rPr>
                  <m:t>K</m:t>
                </m:r>
              </m:e>
              <m:sub>
                <m:r>
                  <w:rPr>
                    <w:rFonts w:ascii="Cambria Math" w:eastAsiaTheme="minorEastAsia" w:hAnsi="Cambria Math"/>
                    <w:sz w:val="30"/>
                    <w:szCs w:val="30"/>
                  </w:rPr>
                  <m:t>a</m:t>
                </m:r>
              </m:sub>
            </m:sSub>
          </m:den>
        </m:f>
      </m:oMath>
      <w:r>
        <w:rPr>
          <w:rFonts w:ascii="Constantia" w:eastAsiaTheme="minorEastAsia" w:hAnsi="Constantia"/>
          <w:sz w:val="24"/>
          <w:szCs w:val="24"/>
        </w:rPr>
        <w:t xml:space="preserve">  </w:t>
      </w:r>
      <m:oMath>
        <m:r>
          <w:rPr>
            <w:rFonts w:ascii="Constantia" w:eastAsiaTheme="minorEastAsia" w:hAnsi="Cambria Math"/>
            <w:sz w:val="24"/>
            <w:szCs w:val="24"/>
          </w:rPr>
          <m:t>*</m:t>
        </m:r>
      </m:oMath>
      <w:r>
        <w:rPr>
          <w:rFonts w:ascii="Constantia" w:eastAsiaTheme="minorEastAsia" w:hAnsi="Constantia"/>
          <w:sz w:val="24"/>
          <w:szCs w:val="24"/>
        </w:rPr>
        <w:t xml:space="preserve">   </w:t>
      </w:r>
      <m:oMath>
        <m:f>
          <m:fPr>
            <m:ctrlPr>
              <w:rPr>
                <w:rFonts w:ascii="Cambria Math" w:eastAsiaTheme="minorEastAsia" w:hAnsi="Cambria Math"/>
                <w:i/>
                <w:sz w:val="30"/>
                <w:szCs w:val="30"/>
              </w:rPr>
            </m:ctrlPr>
          </m:fPr>
          <m:num>
            <m:sSub>
              <m:sSubPr>
                <m:ctrlPr>
                  <w:rPr>
                    <w:rFonts w:ascii="Cambria Math" w:eastAsiaTheme="minorEastAsia" w:hAnsi="Cambria Math"/>
                    <w:i/>
                    <w:sz w:val="30"/>
                    <w:szCs w:val="30"/>
                  </w:rPr>
                </m:ctrlPr>
              </m:sSubPr>
              <m:e>
                <m:r>
                  <w:rPr>
                    <w:rFonts w:ascii="Cambria Math" w:eastAsiaTheme="minorEastAsia" w:hAnsi="Cambria Math"/>
                    <w:sz w:val="30"/>
                    <w:szCs w:val="30"/>
                  </w:rPr>
                  <m:t>C</m:t>
                </m:r>
              </m:e>
              <m:sub>
                <m:r>
                  <w:rPr>
                    <w:rFonts w:ascii="Cambria Math" w:eastAsiaTheme="minorEastAsia" w:hAnsi="Cambria Math"/>
                    <w:sz w:val="30"/>
                    <w:szCs w:val="30"/>
                  </w:rPr>
                  <m:t xml:space="preserve">BS </m:t>
                </m:r>
              </m:sub>
            </m:sSub>
            <m:r>
              <w:rPr>
                <w:rFonts w:ascii="Cambria Math" w:eastAsiaTheme="minorEastAsia" w:hAnsi="Cambria Math"/>
                <w:sz w:val="30"/>
                <w:szCs w:val="30"/>
              </w:rPr>
              <m:t xml:space="preserve"> *  </m:t>
            </m:r>
            <m:sSub>
              <m:sSubPr>
                <m:ctrlPr>
                  <w:rPr>
                    <w:rFonts w:ascii="Cambria Math" w:eastAsiaTheme="minorEastAsia" w:hAnsi="Cambria Math"/>
                    <w:i/>
                    <w:sz w:val="30"/>
                    <w:szCs w:val="30"/>
                  </w:rPr>
                </m:ctrlPr>
              </m:sSubPr>
              <m:e>
                <m:r>
                  <w:rPr>
                    <w:rFonts w:ascii="Cambria Math" w:eastAsiaTheme="minorEastAsia" w:hAnsi="Cambria Math"/>
                    <w:sz w:val="30"/>
                    <w:szCs w:val="30"/>
                  </w:rPr>
                  <m:t>C</m:t>
                </m:r>
              </m:e>
              <m:sub>
                <m:r>
                  <w:rPr>
                    <w:rFonts w:ascii="Cambria Math" w:eastAsiaTheme="minorEastAsia" w:hAnsi="Cambria Math"/>
                    <w:sz w:val="30"/>
                    <w:szCs w:val="30"/>
                  </w:rPr>
                  <m:t>Z</m:t>
                </m:r>
              </m:sub>
            </m:sSub>
            <m:r>
              <w:rPr>
                <w:rFonts w:ascii="Cambria Math" w:eastAsiaTheme="minorEastAsia" w:hAnsi="Cambria Math"/>
                <w:sz w:val="30"/>
                <w:szCs w:val="30"/>
              </w:rPr>
              <m:t xml:space="preserve"> </m:t>
            </m:r>
          </m:num>
          <m:den>
            <m:sSub>
              <m:sSubPr>
                <m:ctrlPr>
                  <w:rPr>
                    <w:rFonts w:ascii="Cambria Math" w:eastAsiaTheme="minorEastAsia" w:hAnsi="Cambria Math"/>
                    <w:i/>
                    <w:sz w:val="30"/>
                    <w:szCs w:val="30"/>
                  </w:rPr>
                </m:ctrlPr>
              </m:sSubPr>
              <m:e>
                <m:r>
                  <w:rPr>
                    <w:rFonts w:ascii="Cambria Math" w:eastAsiaTheme="minorEastAsia" w:hAnsi="Cambria Math"/>
                    <w:sz w:val="30"/>
                    <w:szCs w:val="30"/>
                  </w:rPr>
                  <m:t>C</m:t>
                </m:r>
              </m:e>
              <m:sub>
                <m:r>
                  <w:rPr>
                    <w:rFonts w:ascii="Cambria Math" w:eastAsiaTheme="minorEastAsia" w:hAnsi="Cambria Math"/>
                    <w:sz w:val="30"/>
                    <w:szCs w:val="30"/>
                  </w:rPr>
                  <m:t>S</m:t>
                </m:r>
              </m:sub>
            </m:sSub>
            <m:r>
              <w:rPr>
                <w:rFonts w:ascii="Cambria Math" w:eastAsiaTheme="minorEastAsia" w:hAnsi="Cambria Math"/>
                <w:sz w:val="30"/>
                <w:szCs w:val="30"/>
              </w:rPr>
              <m:t xml:space="preserve"> *  </m:t>
            </m:r>
            <m:sSub>
              <m:sSubPr>
                <m:ctrlPr>
                  <w:rPr>
                    <w:rFonts w:ascii="Cambria Math" w:eastAsiaTheme="minorEastAsia" w:hAnsi="Cambria Math"/>
                    <w:i/>
                    <w:sz w:val="30"/>
                    <w:szCs w:val="30"/>
                  </w:rPr>
                </m:ctrlPr>
              </m:sSubPr>
              <m:e>
                <m:r>
                  <w:rPr>
                    <w:rFonts w:ascii="Cambria Math" w:eastAsiaTheme="minorEastAsia" w:hAnsi="Cambria Math"/>
                    <w:sz w:val="30"/>
                    <w:szCs w:val="30"/>
                  </w:rPr>
                  <m:t>C</m:t>
                </m:r>
              </m:e>
              <m:sub>
                <m:r>
                  <w:rPr>
                    <w:rFonts w:ascii="Cambria Math" w:eastAsiaTheme="minorEastAsia" w:hAnsi="Cambria Math"/>
                    <w:sz w:val="30"/>
                    <w:szCs w:val="30"/>
                  </w:rPr>
                  <m:t xml:space="preserve">BS </m:t>
                </m:r>
              </m:sub>
            </m:sSub>
            <m:r>
              <w:rPr>
                <w:rFonts w:ascii="Cambria Math" w:eastAsiaTheme="minorEastAsia" w:hAnsi="Cambria Math"/>
                <w:sz w:val="30"/>
                <w:szCs w:val="30"/>
              </w:rPr>
              <m:t>(</m:t>
            </m:r>
            <m:f>
              <m:fPr>
                <m:ctrlPr>
                  <w:rPr>
                    <w:rFonts w:ascii="Cambria Math" w:eastAsiaTheme="minorEastAsia" w:hAnsi="Cambria Math"/>
                    <w:i/>
                    <w:sz w:val="30"/>
                    <w:szCs w:val="30"/>
                  </w:rPr>
                </m:ctrlPr>
              </m:fPr>
              <m:num>
                <m:r>
                  <w:rPr>
                    <w:rFonts w:ascii="Cambria Math" w:eastAsiaTheme="minorEastAsia" w:hAnsi="Cambria Math"/>
                    <w:sz w:val="30"/>
                    <w:szCs w:val="30"/>
                  </w:rPr>
                  <m:t>1</m:t>
                </m:r>
              </m:num>
              <m:den>
                <m:sSub>
                  <m:sSubPr>
                    <m:ctrlPr>
                      <w:rPr>
                        <w:rFonts w:ascii="Cambria Math" w:eastAsiaTheme="minorEastAsia" w:hAnsi="Cambria Math"/>
                        <w:i/>
                        <w:sz w:val="30"/>
                        <w:szCs w:val="30"/>
                      </w:rPr>
                    </m:ctrlPr>
                  </m:sSubPr>
                  <m:e>
                    <m:r>
                      <w:rPr>
                        <w:rFonts w:ascii="Cambria Math" w:eastAsiaTheme="minorEastAsia" w:hAnsi="Cambria Math"/>
                        <w:sz w:val="30"/>
                        <w:szCs w:val="30"/>
                      </w:rPr>
                      <m:t>K</m:t>
                    </m:r>
                  </m:e>
                  <m:sub>
                    <m:r>
                      <w:rPr>
                        <w:rFonts w:ascii="Cambria Math" w:eastAsiaTheme="minorEastAsia" w:hAnsi="Cambria Math"/>
                        <w:sz w:val="30"/>
                        <w:szCs w:val="30"/>
                      </w:rPr>
                      <m:t xml:space="preserve">a </m:t>
                    </m:r>
                  </m:sub>
                </m:sSub>
                <m:r>
                  <w:rPr>
                    <w:rFonts w:ascii="Cambria Math" w:eastAsiaTheme="minorEastAsia" w:hAnsi="Cambria Math"/>
                    <w:sz w:val="30"/>
                    <w:szCs w:val="30"/>
                  </w:rPr>
                  <m:t xml:space="preserve"> </m:t>
                </m:r>
              </m:den>
            </m:f>
            <m:r>
              <w:rPr>
                <w:rFonts w:ascii="Cambria Math" w:eastAsiaTheme="minorEastAsia" w:hAnsi="Cambria Math"/>
                <w:sz w:val="30"/>
                <w:szCs w:val="30"/>
              </w:rPr>
              <m:t xml:space="preserve"> - 1)</m:t>
            </m:r>
          </m:den>
        </m:f>
      </m:oMath>
      <w:r>
        <w:rPr>
          <w:rFonts w:ascii="Constantia" w:eastAsiaTheme="minorEastAsia" w:hAnsi="Constantia"/>
          <w:sz w:val="24"/>
          <w:szCs w:val="24"/>
        </w:rPr>
        <w:t xml:space="preserve">                                                  </w:t>
      </w:r>
      <w:r w:rsidRPr="00270449">
        <w:rPr>
          <w:rFonts w:ascii="Constantia" w:eastAsiaTheme="minorEastAsia" w:hAnsi="Constantia"/>
          <w:sz w:val="24"/>
          <w:szCs w:val="24"/>
        </w:rPr>
        <w:t>(Eq I.6)</w:t>
      </w:r>
    </w:p>
    <w:p w:rsidR="00047B6C" w:rsidRPr="00270449" w:rsidRDefault="00664686" w:rsidP="00047B6C">
      <w:pPr>
        <w:jc w:val="both"/>
        <w:rPr>
          <w:rFonts w:ascii="Constantia" w:eastAsiaTheme="minorEastAsia" w:hAnsi="Constantia"/>
          <w:sz w:val="24"/>
          <w:szCs w:val="24"/>
        </w:rPr>
      </w:pPr>
      <m:oMath>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C</m:t>
            </m:r>
          </m:e>
          <m:sub>
            <m:r>
              <w:rPr>
                <w:rFonts w:ascii="Cambria Math" w:eastAsiaTheme="minorEastAsia" w:hAnsi="Cambria Math"/>
                <w:sz w:val="24"/>
                <w:szCs w:val="24"/>
                <w:lang w:val="en-US"/>
              </w:rPr>
              <m:t>BZ</m:t>
            </m:r>
          </m:sub>
        </m:sSub>
      </m:oMath>
      <w:r w:rsidR="00047B6C" w:rsidRPr="00270449">
        <w:rPr>
          <w:rFonts w:ascii="Constantia" w:eastAsiaTheme="minorEastAsia" w:hAnsi="Constantia"/>
          <w:sz w:val="24"/>
          <w:szCs w:val="24"/>
        </w:rPr>
        <w:t xml:space="preserve"> est une fonction homographique de </w:t>
      </w:r>
      <m:oMath>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C</m:t>
            </m:r>
          </m:e>
          <m:sub>
            <m:r>
              <w:rPr>
                <w:rFonts w:ascii="Cambria Math" w:eastAsiaTheme="minorEastAsia" w:hAnsi="Cambria Math"/>
                <w:sz w:val="24"/>
                <w:szCs w:val="24"/>
                <w:lang w:val="en-US"/>
              </w:rPr>
              <m:t>BS</m:t>
            </m:r>
          </m:sub>
        </m:sSub>
      </m:oMath>
      <w:r w:rsidR="00047B6C" w:rsidRPr="00270449">
        <w:rPr>
          <w:rFonts w:ascii="Constantia" w:eastAsiaTheme="minorEastAsia" w:hAnsi="Constantia"/>
          <w:sz w:val="24"/>
          <w:szCs w:val="24"/>
        </w:rPr>
        <w:t>.</w:t>
      </w:r>
    </w:p>
    <w:p w:rsidR="00047B6C" w:rsidRPr="00270449" w:rsidRDefault="00047B6C" w:rsidP="00047B6C">
      <w:pPr>
        <w:jc w:val="both"/>
        <w:rPr>
          <w:rFonts w:ascii="Constantia" w:eastAsiaTheme="minorEastAsia" w:hAnsi="Constantia"/>
          <w:sz w:val="24"/>
          <w:szCs w:val="24"/>
        </w:rPr>
      </w:pPr>
      <w:r w:rsidRPr="00270449">
        <w:rPr>
          <w:rFonts w:ascii="Constantia" w:eastAsiaTheme="minorEastAsia" w:hAnsi="Constantia"/>
          <w:sz w:val="24"/>
          <w:szCs w:val="24"/>
        </w:rPr>
        <w:t xml:space="preserve">Si on pose </w:t>
      </w:r>
      <m:oMath>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X</m:t>
            </m:r>
          </m:e>
          <m:sub>
            <m:r>
              <w:rPr>
                <w:rFonts w:ascii="Cambria Math" w:eastAsiaTheme="minorEastAsia" w:hAnsi="Cambria Math"/>
                <w:sz w:val="24"/>
                <w:szCs w:val="24"/>
                <w:lang w:val="en-US"/>
              </w:rPr>
              <m:t>BZ</m:t>
            </m:r>
          </m:sub>
        </m:sSub>
        <m:r>
          <w:rPr>
            <w:rFonts w:ascii="Cambria Math" w:eastAsiaTheme="minorEastAsia" w:hAnsi="Constantia"/>
            <w:sz w:val="24"/>
            <w:szCs w:val="24"/>
          </w:rPr>
          <m:t>=</m:t>
        </m:r>
      </m:oMath>
      <w:r w:rsidRPr="00270449">
        <w:rPr>
          <w:rFonts w:ascii="Constantia" w:eastAsiaTheme="minorEastAsia" w:hAnsi="Constantia"/>
          <w:sz w:val="24"/>
          <w:szCs w:val="24"/>
        </w:rPr>
        <w:t xml:space="preserve"> fraction ionique de l’ion B en solution égale </w:t>
      </w:r>
      <m:oMath>
        <m:f>
          <m:fPr>
            <m:type m:val="lin"/>
            <m:ctrlPr>
              <w:rPr>
                <w:rFonts w:ascii="Cambria Math" w:eastAsiaTheme="minorEastAsia" w:hAnsi="Constantia"/>
                <w:i/>
                <w:sz w:val="24"/>
                <w:szCs w:val="24"/>
                <w:lang w:val="en-US"/>
              </w:rPr>
            </m:ctrlPr>
          </m:fPr>
          <m:num>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C</m:t>
                </m:r>
              </m:e>
              <m:sub>
                <m:r>
                  <w:rPr>
                    <w:rFonts w:ascii="Cambria Math" w:eastAsiaTheme="minorEastAsia" w:hAnsi="Cambria Math"/>
                    <w:sz w:val="24"/>
                    <w:szCs w:val="24"/>
                    <w:lang w:val="en-US"/>
                  </w:rPr>
                  <m:t>BS</m:t>
                </m:r>
              </m:sub>
            </m:sSub>
          </m:num>
          <m:den>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C</m:t>
                </m:r>
              </m:e>
              <m:sub>
                <m:r>
                  <w:rPr>
                    <w:rFonts w:ascii="Cambria Math" w:eastAsiaTheme="minorEastAsia" w:hAnsi="Cambria Math"/>
                    <w:sz w:val="24"/>
                    <w:szCs w:val="24"/>
                    <w:lang w:val="en-US"/>
                  </w:rPr>
                  <m:t>S</m:t>
                </m:r>
              </m:sub>
            </m:sSub>
          </m:den>
        </m:f>
      </m:oMath>
      <w:r w:rsidRPr="00270449">
        <w:rPr>
          <w:rFonts w:ascii="Constantia" w:eastAsiaTheme="minorEastAsia" w:hAnsi="Constantia"/>
          <w:sz w:val="24"/>
          <w:szCs w:val="24"/>
        </w:rPr>
        <w:t xml:space="preserve"> et </w:t>
      </w:r>
      <m:oMath>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X</m:t>
            </m:r>
          </m:e>
          <m:sub>
            <m:r>
              <w:rPr>
                <w:rFonts w:ascii="Cambria Math" w:eastAsiaTheme="minorEastAsia" w:hAnsi="Cambria Math"/>
                <w:sz w:val="24"/>
                <w:szCs w:val="24"/>
                <w:lang w:val="en-US"/>
              </w:rPr>
              <m:t>BS</m:t>
            </m:r>
          </m:sub>
        </m:sSub>
        <m:r>
          <w:rPr>
            <w:rFonts w:ascii="Cambria Math" w:eastAsiaTheme="minorEastAsia" w:hAnsi="Constantia"/>
            <w:sz w:val="24"/>
            <w:szCs w:val="24"/>
          </w:rPr>
          <m:t>=</m:t>
        </m:r>
      </m:oMath>
      <w:r w:rsidRPr="00270449">
        <w:rPr>
          <w:rFonts w:ascii="Constantia" w:eastAsiaTheme="minorEastAsia" w:hAnsi="Constantia"/>
          <w:sz w:val="24"/>
          <w:szCs w:val="24"/>
        </w:rPr>
        <w:t xml:space="preserve"> fraction de l’ion B en zéolithe égale</w:t>
      </w:r>
      <m:oMath>
        <m:f>
          <m:fPr>
            <m:type m:val="lin"/>
            <m:ctrlPr>
              <w:rPr>
                <w:rFonts w:ascii="Cambria Math" w:eastAsiaTheme="minorEastAsia" w:hAnsi="Constantia"/>
                <w:i/>
                <w:sz w:val="24"/>
                <w:szCs w:val="24"/>
                <w:lang w:val="en-US"/>
              </w:rPr>
            </m:ctrlPr>
          </m:fPr>
          <m:num>
            <m:sSub>
              <m:sSubPr>
                <m:ctrlPr>
                  <w:rPr>
                    <w:rFonts w:ascii="Cambria Math" w:eastAsiaTheme="minorEastAsia" w:hAnsi="Constantia"/>
                    <w:i/>
                    <w:sz w:val="24"/>
                    <w:szCs w:val="24"/>
                    <w:lang w:val="en-US"/>
                  </w:rPr>
                </m:ctrlPr>
              </m:sSubPr>
              <m:e>
                <m:r>
                  <w:rPr>
                    <w:rFonts w:ascii="Cambria Math" w:eastAsiaTheme="minorEastAsia" w:hAnsi="Cambria Math"/>
                    <w:sz w:val="24"/>
                    <w:szCs w:val="24"/>
                  </w:rPr>
                  <m:t xml:space="preserve"> </m:t>
                </m:r>
                <m:r>
                  <w:rPr>
                    <w:rFonts w:ascii="Cambria Math" w:eastAsiaTheme="minorEastAsia" w:hAnsi="Cambria Math"/>
                    <w:sz w:val="24"/>
                    <w:szCs w:val="24"/>
                    <w:lang w:val="en-US"/>
                  </w:rPr>
                  <m:t>C</m:t>
                </m:r>
              </m:e>
              <m:sub>
                <m:r>
                  <w:rPr>
                    <w:rFonts w:ascii="Cambria Math" w:eastAsiaTheme="minorEastAsia" w:hAnsi="Cambria Math"/>
                    <w:sz w:val="24"/>
                    <w:szCs w:val="24"/>
                    <w:lang w:val="en-US"/>
                  </w:rPr>
                  <m:t>BZ</m:t>
                </m:r>
              </m:sub>
            </m:sSub>
          </m:num>
          <m:den>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C</m:t>
                </m:r>
              </m:e>
              <m:sub>
                <m:r>
                  <w:rPr>
                    <w:rFonts w:ascii="Cambria Math" w:eastAsiaTheme="minorEastAsia" w:hAnsi="Cambria Math"/>
                    <w:sz w:val="24"/>
                    <w:szCs w:val="24"/>
                    <w:lang w:val="en-US"/>
                  </w:rPr>
                  <m:t>Z</m:t>
                </m:r>
              </m:sub>
            </m:sSub>
          </m:den>
        </m:f>
        <m:r>
          <w:rPr>
            <w:rFonts w:ascii="Cambria Math" w:eastAsiaTheme="minorEastAsia" w:hAnsi="Constantia"/>
            <w:sz w:val="24"/>
            <w:szCs w:val="24"/>
          </w:rPr>
          <m:t xml:space="preserve"> </m:t>
        </m:r>
      </m:oMath>
      <w:r w:rsidRPr="00270449">
        <w:rPr>
          <w:rFonts w:ascii="Constantia" w:eastAsiaTheme="minorEastAsia" w:hAnsi="Constantia"/>
          <w:sz w:val="24"/>
          <w:szCs w:val="24"/>
        </w:rPr>
        <w:t>.</w:t>
      </w:r>
    </w:p>
    <w:p w:rsidR="00047B6C" w:rsidRPr="008A3FDB" w:rsidRDefault="00664686" w:rsidP="00047B6C">
      <w:pPr>
        <w:rPr>
          <w:rFonts w:ascii="Constantia" w:eastAsiaTheme="minorEastAsia" w:hAnsi="Constantia"/>
          <w:sz w:val="24"/>
          <w:szCs w:val="24"/>
          <w:lang w:val="en-US"/>
        </w:rPr>
      </w:pPr>
      <m:oMath>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X</m:t>
            </m:r>
          </m:e>
          <m:sub>
            <m:r>
              <w:rPr>
                <w:rFonts w:ascii="Cambria Math" w:eastAsiaTheme="minorEastAsia" w:hAnsi="Cambria Math"/>
                <w:sz w:val="24"/>
                <w:szCs w:val="24"/>
                <w:lang w:val="en-US"/>
              </w:rPr>
              <m:t>BZ</m:t>
            </m:r>
          </m:sub>
        </m:sSub>
        <m:r>
          <w:rPr>
            <w:rFonts w:ascii="Cambria Math" w:eastAsiaTheme="minorEastAsia" w:hAnsi="Constantia"/>
            <w:sz w:val="24"/>
            <w:szCs w:val="24"/>
            <w:lang w:val="en-US"/>
          </w:rPr>
          <m:t xml:space="preserve">= </m:t>
        </m:r>
      </m:oMath>
      <w:r w:rsidR="00047B6C" w:rsidRPr="008A3FDB">
        <w:rPr>
          <w:rFonts w:ascii="Constantia" w:eastAsiaTheme="minorEastAsia" w:hAnsi="Constantia"/>
          <w:sz w:val="24"/>
          <w:szCs w:val="24"/>
          <w:lang w:val="en-US"/>
        </w:rPr>
        <w:t xml:space="preserve"> </w:t>
      </w:r>
      <m:oMath>
        <m:f>
          <m:fPr>
            <m:ctrlPr>
              <w:rPr>
                <w:rFonts w:ascii="Cambria Math" w:eastAsiaTheme="minorEastAsia" w:hAnsi="Cambria Math"/>
                <w:i/>
                <w:sz w:val="30"/>
                <w:szCs w:val="30"/>
                <w:lang w:val="en-US"/>
              </w:rPr>
            </m:ctrlPr>
          </m:fPr>
          <m:num>
            <m:sSub>
              <m:sSubPr>
                <m:ctrlPr>
                  <w:rPr>
                    <w:rFonts w:ascii="Cambria Math" w:eastAsiaTheme="minorEastAsia" w:hAnsi="Cambria Math"/>
                    <w:i/>
                    <w:sz w:val="30"/>
                    <w:szCs w:val="30"/>
                    <w:lang w:val="en-US"/>
                  </w:rPr>
                </m:ctrlPr>
              </m:sSubPr>
              <m:e>
                <m:r>
                  <w:rPr>
                    <w:rFonts w:ascii="Cambria Math" w:eastAsiaTheme="minorEastAsia" w:hAnsi="Cambria Math"/>
                    <w:sz w:val="30"/>
                    <w:szCs w:val="30"/>
                    <w:lang w:val="en-US"/>
                  </w:rPr>
                  <m:t>K</m:t>
                </m:r>
              </m:e>
              <m:sub>
                <m:r>
                  <w:rPr>
                    <w:rFonts w:ascii="Cambria Math" w:eastAsiaTheme="minorEastAsia" w:hAnsi="Cambria Math"/>
                    <w:sz w:val="30"/>
                    <w:szCs w:val="30"/>
                    <w:lang w:val="en-US"/>
                  </w:rPr>
                  <m:t>a</m:t>
                </m:r>
              </m:sub>
            </m:sSub>
            <m:r>
              <w:rPr>
                <w:rFonts w:ascii="Cambria Math" w:eastAsiaTheme="minorEastAsia" w:hAnsi="Cambria Math"/>
                <w:sz w:val="30"/>
                <w:szCs w:val="30"/>
                <w:lang w:val="en-US"/>
              </w:rPr>
              <m:t xml:space="preserve"> *  </m:t>
            </m:r>
            <m:sSub>
              <m:sSubPr>
                <m:ctrlPr>
                  <w:rPr>
                    <w:rFonts w:ascii="Cambria Math" w:eastAsiaTheme="minorEastAsia" w:hAnsi="Cambria Math"/>
                    <w:i/>
                    <w:sz w:val="30"/>
                    <w:szCs w:val="30"/>
                    <w:lang w:val="en-US"/>
                  </w:rPr>
                </m:ctrlPr>
              </m:sSubPr>
              <m:e>
                <m:r>
                  <w:rPr>
                    <w:rFonts w:ascii="Cambria Math" w:eastAsiaTheme="minorEastAsia" w:hAnsi="Cambria Math"/>
                    <w:sz w:val="30"/>
                    <w:szCs w:val="30"/>
                    <w:lang w:val="en-US"/>
                  </w:rPr>
                  <m:t>X</m:t>
                </m:r>
              </m:e>
              <m:sub>
                <m:r>
                  <w:rPr>
                    <w:rFonts w:ascii="Cambria Math" w:eastAsiaTheme="minorEastAsia" w:hAnsi="Cambria Math"/>
                    <w:sz w:val="30"/>
                    <w:szCs w:val="30"/>
                    <w:lang w:val="en-US"/>
                  </w:rPr>
                  <m:t>BS</m:t>
                </m:r>
              </m:sub>
            </m:sSub>
          </m:num>
          <m:den>
            <m:r>
              <w:rPr>
                <w:rFonts w:ascii="Cambria Math" w:eastAsiaTheme="minorEastAsia" w:hAnsi="Cambria Math"/>
                <w:sz w:val="30"/>
                <w:szCs w:val="30"/>
                <w:lang w:val="en-US"/>
              </w:rPr>
              <m:t xml:space="preserve">1 + </m:t>
            </m:r>
            <m:d>
              <m:dPr>
                <m:ctrlPr>
                  <w:rPr>
                    <w:rFonts w:ascii="Cambria Math" w:eastAsiaTheme="minorEastAsia" w:hAnsi="Cambria Math"/>
                    <w:i/>
                    <w:sz w:val="30"/>
                    <w:szCs w:val="30"/>
                    <w:lang w:val="en-US"/>
                  </w:rPr>
                </m:ctrlPr>
              </m:dPr>
              <m:e>
                <m:sSub>
                  <m:sSubPr>
                    <m:ctrlPr>
                      <w:rPr>
                        <w:rFonts w:ascii="Cambria Math" w:eastAsiaTheme="minorEastAsia" w:hAnsi="Cambria Math"/>
                        <w:i/>
                        <w:sz w:val="30"/>
                        <w:szCs w:val="30"/>
                        <w:lang w:val="en-US"/>
                      </w:rPr>
                    </m:ctrlPr>
                  </m:sSubPr>
                  <m:e>
                    <m:r>
                      <w:rPr>
                        <w:rFonts w:ascii="Cambria Math" w:eastAsiaTheme="minorEastAsia" w:hAnsi="Cambria Math"/>
                        <w:sz w:val="30"/>
                        <w:szCs w:val="30"/>
                        <w:lang w:val="en-US"/>
                      </w:rPr>
                      <m:t>K</m:t>
                    </m:r>
                  </m:e>
                  <m:sub>
                    <m:r>
                      <w:rPr>
                        <w:rFonts w:ascii="Cambria Math" w:eastAsiaTheme="minorEastAsia" w:hAnsi="Cambria Math"/>
                        <w:sz w:val="30"/>
                        <w:szCs w:val="30"/>
                        <w:lang w:val="en-US"/>
                      </w:rPr>
                      <m:t>a</m:t>
                    </m:r>
                  </m:sub>
                </m:sSub>
                <m:r>
                  <w:rPr>
                    <w:rFonts w:ascii="Cambria Math" w:eastAsiaTheme="minorEastAsia" w:hAnsi="Cambria Math"/>
                    <w:sz w:val="30"/>
                    <w:szCs w:val="30"/>
                    <w:lang w:val="en-US"/>
                  </w:rPr>
                  <m:t>- 1</m:t>
                </m:r>
              </m:e>
            </m:d>
            <m:r>
              <w:rPr>
                <w:rFonts w:ascii="Cambria Math" w:eastAsiaTheme="minorEastAsia" w:hAnsi="Cambria Math"/>
                <w:sz w:val="30"/>
                <w:szCs w:val="30"/>
                <w:lang w:val="en-US"/>
              </w:rPr>
              <m:t xml:space="preserve"> * </m:t>
            </m:r>
            <m:sSub>
              <m:sSubPr>
                <m:ctrlPr>
                  <w:rPr>
                    <w:rFonts w:ascii="Cambria Math" w:eastAsiaTheme="minorEastAsia" w:hAnsi="Cambria Math"/>
                    <w:i/>
                    <w:sz w:val="30"/>
                    <w:szCs w:val="30"/>
                    <w:lang w:val="en-US"/>
                  </w:rPr>
                </m:ctrlPr>
              </m:sSubPr>
              <m:e>
                <m:r>
                  <w:rPr>
                    <w:rFonts w:ascii="Cambria Math" w:eastAsiaTheme="minorEastAsia" w:hAnsi="Cambria Math"/>
                    <w:sz w:val="30"/>
                    <w:szCs w:val="30"/>
                    <w:lang w:val="en-US"/>
                  </w:rPr>
                  <m:t>X</m:t>
                </m:r>
              </m:e>
              <m:sub>
                <m:r>
                  <w:rPr>
                    <w:rFonts w:ascii="Cambria Math" w:eastAsiaTheme="minorEastAsia" w:hAnsi="Cambria Math"/>
                    <w:sz w:val="30"/>
                    <w:szCs w:val="30"/>
                    <w:lang w:val="en-US"/>
                  </w:rPr>
                  <m:t>BS</m:t>
                </m:r>
              </m:sub>
            </m:sSub>
          </m:den>
        </m:f>
      </m:oMath>
      <w:r w:rsidR="00047B6C" w:rsidRPr="008A3FDB">
        <w:rPr>
          <w:rFonts w:ascii="Constantia" w:eastAsiaTheme="minorEastAsia" w:hAnsi="Constantia"/>
          <w:sz w:val="24"/>
          <w:szCs w:val="24"/>
          <w:lang w:val="en-US"/>
        </w:rPr>
        <w:t xml:space="preserve">                                                                  </w:t>
      </w:r>
      <w:r w:rsidR="00047B6C">
        <w:rPr>
          <w:rFonts w:ascii="Constantia" w:eastAsiaTheme="minorEastAsia" w:hAnsi="Constantia"/>
          <w:sz w:val="24"/>
          <w:szCs w:val="24"/>
          <w:lang w:val="en-US"/>
        </w:rPr>
        <w:t xml:space="preserve">                                   (Eq </w:t>
      </w:r>
      <w:r w:rsidR="00047B6C" w:rsidRPr="008A3FDB">
        <w:rPr>
          <w:rFonts w:ascii="Constantia" w:eastAsiaTheme="minorEastAsia" w:hAnsi="Constantia"/>
          <w:sz w:val="24"/>
          <w:szCs w:val="24"/>
          <w:lang w:val="en-US"/>
        </w:rPr>
        <w:t>I.7)</w:t>
      </w:r>
    </w:p>
    <w:p w:rsidR="00047B6C" w:rsidRPr="00270449" w:rsidRDefault="00047B6C" w:rsidP="00047B6C">
      <w:pPr>
        <w:jc w:val="both"/>
        <w:rPr>
          <w:rFonts w:ascii="Constantia" w:eastAsiaTheme="minorEastAsia" w:hAnsi="Constantia"/>
          <w:sz w:val="24"/>
          <w:szCs w:val="24"/>
        </w:rPr>
      </w:pPr>
      <w:r w:rsidRPr="00270449">
        <w:rPr>
          <w:rFonts w:ascii="Constantia" w:eastAsiaTheme="minorEastAsia" w:hAnsi="Constantia"/>
          <w:sz w:val="24"/>
          <w:szCs w:val="24"/>
        </w:rPr>
        <w:t>On peut remarque que cette relation donnant l’équation (Eq I.7) est proche de la relation du type LANGMU</w:t>
      </w:r>
      <w:r w:rsidR="00A54FED">
        <w:rPr>
          <w:rFonts w:ascii="Constantia" w:eastAsiaTheme="minorEastAsia" w:hAnsi="Constantia"/>
          <w:sz w:val="24"/>
          <w:szCs w:val="24"/>
        </w:rPr>
        <w:t>I</w:t>
      </w:r>
      <w:r w:rsidRPr="00270449">
        <w:rPr>
          <w:rFonts w:ascii="Constantia" w:eastAsiaTheme="minorEastAsia" w:hAnsi="Constantia"/>
          <w:sz w:val="24"/>
          <w:szCs w:val="24"/>
        </w:rPr>
        <w:t>R-HINSHELWOOD que l’ion obtiendrait en raisonnant en terme d’adsorption.</w:t>
      </w:r>
    </w:p>
    <w:p w:rsidR="00047B6C" w:rsidRPr="00270449" w:rsidRDefault="00047B6C" w:rsidP="00047B6C">
      <w:pPr>
        <w:jc w:val="both"/>
        <w:rPr>
          <w:rFonts w:ascii="Constantia" w:eastAsiaTheme="minorEastAsia" w:hAnsi="Constantia"/>
          <w:sz w:val="24"/>
          <w:szCs w:val="24"/>
        </w:rPr>
      </w:pPr>
      <w:r w:rsidRPr="00270449">
        <w:rPr>
          <w:rFonts w:ascii="Constantia" w:eastAsiaTheme="minorEastAsia" w:hAnsi="Constantia"/>
          <w:sz w:val="24"/>
          <w:szCs w:val="24"/>
        </w:rPr>
        <w:t xml:space="preserve">Si    </w:t>
      </w:r>
      <m:oMath>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K</m:t>
            </m:r>
          </m:e>
          <m:sub>
            <m:r>
              <w:rPr>
                <w:rFonts w:ascii="Cambria Math" w:eastAsiaTheme="minorEastAsia" w:hAnsi="Cambria Math"/>
                <w:sz w:val="24"/>
                <w:szCs w:val="24"/>
                <w:lang w:val="en-US"/>
              </w:rPr>
              <m:t>a</m:t>
            </m:r>
          </m:sub>
        </m:sSub>
        <m:r>
          <w:rPr>
            <w:rFonts w:ascii="Cambria Math" w:eastAsiaTheme="minorEastAsia" w:hAnsi="Constantia"/>
            <w:sz w:val="24"/>
            <w:szCs w:val="24"/>
          </w:rPr>
          <m:t>&gt;1</m:t>
        </m:r>
      </m:oMath>
      <w:r w:rsidRPr="00270449">
        <w:rPr>
          <w:rFonts w:ascii="Constantia" w:eastAsiaTheme="minorEastAsia" w:hAnsi="Constantia"/>
          <w:sz w:val="24"/>
          <w:szCs w:val="24"/>
        </w:rPr>
        <w:t xml:space="preserve"> : le solide préfère l’ion B;</w:t>
      </w:r>
    </w:p>
    <w:p w:rsidR="00047B6C" w:rsidRPr="00270449" w:rsidRDefault="00664686" w:rsidP="00047B6C">
      <w:pPr>
        <w:jc w:val="both"/>
        <w:rPr>
          <w:rFonts w:ascii="Constantia" w:eastAsiaTheme="minorEastAsia" w:hAnsi="Constantia"/>
          <w:sz w:val="24"/>
          <w:szCs w:val="24"/>
        </w:rPr>
      </w:pPr>
      <m:oMath>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K</m:t>
            </m:r>
          </m:e>
          <m:sub>
            <m:r>
              <w:rPr>
                <w:rFonts w:ascii="Cambria Math" w:eastAsiaTheme="minorEastAsia" w:hAnsi="Cambria Math"/>
                <w:sz w:val="24"/>
                <w:szCs w:val="24"/>
                <w:lang w:val="en-US"/>
              </w:rPr>
              <m:t>a</m:t>
            </m:r>
          </m:sub>
        </m:sSub>
        <m:r>
          <w:rPr>
            <w:rFonts w:ascii="Cambria Math" w:eastAsiaTheme="minorEastAsia" w:hAnsi="Constantia"/>
            <w:sz w:val="24"/>
            <w:szCs w:val="24"/>
          </w:rPr>
          <m:t>=1</m:t>
        </m:r>
      </m:oMath>
      <w:r w:rsidR="00047B6C" w:rsidRPr="00270449">
        <w:rPr>
          <w:rFonts w:ascii="Constantia" w:eastAsiaTheme="minorEastAsia" w:hAnsi="Constantia"/>
          <w:sz w:val="24"/>
          <w:szCs w:val="24"/>
        </w:rPr>
        <w:t xml:space="preserve"> : le solide a une affinité identique pour les deux ions.</w:t>
      </w:r>
    </w:p>
    <w:p w:rsidR="00047B6C" w:rsidRPr="00270449" w:rsidRDefault="00664686" w:rsidP="00047B6C">
      <w:pPr>
        <w:jc w:val="both"/>
        <w:rPr>
          <w:rFonts w:ascii="Constantia" w:eastAsiaTheme="minorEastAsia" w:hAnsi="Constantia"/>
          <w:sz w:val="24"/>
          <w:szCs w:val="24"/>
        </w:rPr>
      </w:pPr>
      <m:oMath>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K</m:t>
            </m:r>
          </m:e>
          <m:sub>
            <m:r>
              <w:rPr>
                <w:rFonts w:ascii="Cambria Math" w:eastAsiaTheme="minorEastAsia" w:hAnsi="Cambria Math"/>
                <w:sz w:val="24"/>
                <w:szCs w:val="24"/>
                <w:lang w:val="en-US"/>
              </w:rPr>
              <m:t>a</m:t>
            </m:r>
          </m:sub>
        </m:sSub>
        <m:r>
          <w:rPr>
            <w:rFonts w:ascii="Cambria Math" w:eastAsiaTheme="minorEastAsia" w:hAnsi="Constantia"/>
            <w:sz w:val="24"/>
            <w:szCs w:val="24"/>
          </w:rPr>
          <m:t>&lt;1</m:t>
        </m:r>
      </m:oMath>
      <w:r w:rsidR="00047B6C" w:rsidRPr="00270449">
        <w:rPr>
          <w:rFonts w:ascii="Constantia" w:eastAsiaTheme="minorEastAsia" w:hAnsi="Constantia"/>
          <w:sz w:val="24"/>
          <w:szCs w:val="24"/>
        </w:rPr>
        <w:t>: le solide préfère l’ion A.</w:t>
      </w:r>
    </w:p>
    <w:p w:rsidR="00047B6C" w:rsidRDefault="00047B6C" w:rsidP="00047B6C">
      <w:pPr>
        <w:jc w:val="both"/>
        <w:rPr>
          <w:rFonts w:ascii="Constantia" w:eastAsiaTheme="minorEastAsia" w:hAnsi="Constantia"/>
          <w:sz w:val="24"/>
          <w:szCs w:val="24"/>
        </w:rPr>
      </w:pPr>
      <w:r w:rsidRPr="00270449">
        <w:rPr>
          <w:rFonts w:ascii="Constantia" w:eastAsiaTheme="minorEastAsia" w:hAnsi="Constantia"/>
          <w:sz w:val="24"/>
          <w:szCs w:val="24"/>
        </w:rPr>
        <w:t xml:space="preserve">Si l’échange n’est pas idéal, la relation de l’équation (Eq I.7) s’exprime en termes de concentration et de coefficient d’activité. En regroupant ces derniers sous forme du </w:t>
      </w:r>
      <w:r w:rsidR="00C312BE" w:rsidRPr="00270449">
        <w:rPr>
          <w:rFonts w:ascii="Constantia" w:eastAsiaTheme="minorEastAsia" w:hAnsi="Constantia"/>
          <w:sz w:val="24"/>
          <w:szCs w:val="24"/>
        </w:rPr>
        <w:t>coefficient</w:t>
      </w:r>
      <m:oMath>
        <m:r>
          <w:rPr>
            <w:rFonts w:ascii="Cambria Math" w:eastAsiaTheme="minorEastAsia" w:hAnsi="Cambria Math"/>
            <w:sz w:val="24"/>
            <w:szCs w:val="24"/>
          </w:rPr>
          <m:t xml:space="preserve"> </m:t>
        </m:r>
        <m:r>
          <w:rPr>
            <w:rFonts w:ascii="Cambria Math" w:eastAsiaTheme="minorEastAsia" w:hAnsi="Cambria Math"/>
            <w:sz w:val="24"/>
            <w:szCs w:val="24"/>
            <w:lang w:val="en-US"/>
          </w:rPr>
          <m:t>δ</m:t>
        </m:r>
      </m:oMath>
      <w:r w:rsidRPr="00270449">
        <w:rPr>
          <w:rFonts w:ascii="Constantia" w:eastAsiaTheme="minorEastAsia" w:hAnsi="Constantia"/>
          <w:sz w:val="24"/>
          <w:szCs w:val="24"/>
        </w:rPr>
        <w:t>, on obtient:</w:t>
      </w:r>
    </w:p>
    <w:p w:rsidR="00047B6C" w:rsidRPr="000A4558" w:rsidRDefault="00047B6C" w:rsidP="00047B6C">
      <w:pPr>
        <w:jc w:val="both"/>
        <w:rPr>
          <w:rFonts w:ascii="Constantia" w:eastAsiaTheme="minorEastAsia" w:hAnsi="Constantia"/>
          <w:sz w:val="24"/>
          <w:szCs w:val="24"/>
          <w:lang w:val="en-US"/>
        </w:rPr>
      </w:pPr>
      <w:r w:rsidRPr="000A4558">
        <w:rPr>
          <w:rFonts w:ascii="Constantia" w:eastAsiaTheme="minorEastAsia" w:hAnsi="Constantia"/>
          <w:sz w:val="30"/>
          <w:szCs w:val="30"/>
        </w:rPr>
        <w:t xml:space="preserve"> </w:t>
      </w:r>
      <m:oMath>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X</m:t>
            </m:r>
          </m:e>
          <m:sub>
            <m:r>
              <w:rPr>
                <w:rFonts w:ascii="Cambria Math" w:eastAsiaTheme="minorEastAsia" w:hAnsi="Cambria Math"/>
                <w:sz w:val="24"/>
                <w:szCs w:val="24"/>
                <w:lang w:val="en-US"/>
              </w:rPr>
              <m:t>BZ</m:t>
            </m:r>
          </m:sub>
        </m:sSub>
        <m:r>
          <w:rPr>
            <w:rFonts w:ascii="Cambria Math" w:eastAsiaTheme="minorEastAsia" w:hAnsi="Constantia"/>
            <w:sz w:val="24"/>
            <w:szCs w:val="24"/>
            <w:lang w:val="en-US"/>
          </w:rPr>
          <m:t>=</m:t>
        </m:r>
      </m:oMath>
      <w:r>
        <w:rPr>
          <w:rFonts w:ascii="Constantia" w:eastAsiaTheme="minorEastAsia" w:hAnsi="Constantia"/>
          <w:sz w:val="30"/>
          <w:szCs w:val="30"/>
          <w:lang w:val="en-US"/>
        </w:rPr>
        <w:t xml:space="preserve">  </w:t>
      </w:r>
      <m:oMath>
        <m:r>
          <w:rPr>
            <w:rFonts w:ascii="Cambria Math" w:eastAsiaTheme="minorEastAsia" w:hAnsi="Constantia"/>
            <w:sz w:val="30"/>
            <w:szCs w:val="30"/>
            <w:lang w:val="en-US"/>
          </w:rPr>
          <m:t xml:space="preserve"> </m:t>
        </m:r>
        <m:f>
          <m:fPr>
            <m:ctrlPr>
              <w:rPr>
                <w:rFonts w:ascii="Cambria Math" w:eastAsiaTheme="minorEastAsia" w:hAnsi="Constantia"/>
                <w:i/>
                <w:sz w:val="30"/>
                <w:szCs w:val="30"/>
                <w:lang w:val="en-US"/>
              </w:rPr>
            </m:ctrlPr>
          </m:fPr>
          <m:num>
            <m:f>
              <m:fPr>
                <m:ctrlPr>
                  <w:rPr>
                    <w:rFonts w:ascii="Cambria Math" w:eastAsiaTheme="minorEastAsia" w:hAnsi="Constantia"/>
                    <w:i/>
                    <w:sz w:val="30"/>
                    <w:szCs w:val="30"/>
                    <w:lang w:val="en-US"/>
                  </w:rPr>
                </m:ctrlPr>
              </m:fPr>
              <m:num>
                <m:sSub>
                  <m:sSubPr>
                    <m:ctrlPr>
                      <w:rPr>
                        <w:rFonts w:ascii="Cambria Math" w:eastAsiaTheme="minorEastAsia" w:hAnsi="Constantia"/>
                        <w:i/>
                        <w:sz w:val="30"/>
                        <w:szCs w:val="30"/>
                        <w:lang w:val="en-US"/>
                      </w:rPr>
                    </m:ctrlPr>
                  </m:sSubPr>
                  <m:e>
                    <m:r>
                      <w:rPr>
                        <w:rFonts w:ascii="Cambria Math" w:eastAsiaTheme="minorEastAsia" w:hAnsi="Cambria Math"/>
                        <w:sz w:val="30"/>
                        <w:szCs w:val="30"/>
                        <w:lang w:val="en-US"/>
                      </w:rPr>
                      <m:t>K</m:t>
                    </m:r>
                  </m:e>
                  <m:sub>
                    <m:r>
                      <w:rPr>
                        <w:rFonts w:ascii="Cambria Math" w:eastAsiaTheme="minorEastAsia" w:hAnsi="Cambria Math"/>
                        <w:sz w:val="30"/>
                        <w:szCs w:val="30"/>
                        <w:lang w:val="en-US"/>
                      </w:rPr>
                      <m:t>a</m:t>
                    </m:r>
                  </m:sub>
                </m:sSub>
              </m:num>
              <m:den>
                <m:r>
                  <w:rPr>
                    <w:rFonts w:ascii="Cambria Math" w:eastAsiaTheme="minorEastAsia" w:hAnsi="Cambria Math"/>
                    <w:sz w:val="30"/>
                    <w:szCs w:val="30"/>
                    <w:lang w:val="en-US"/>
                  </w:rPr>
                  <m:t>δ</m:t>
                </m:r>
              </m:den>
            </m:f>
            <m:sSub>
              <m:sSubPr>
                <m:ctrlPr>
                  <w:rPr>
                    <w:rFonts w:ascii="Cambria Math" w:eastAsiaTheme="minorEastAsia" w:hAnsi="Constantia"/>
                    <w:i/>
                    <w:sz w:val="30"/>
                    <w:szCs w:val="30"/>
                    <w:lang w:val="en-US"/>
                  </w:rPr>
                </m:ctrlPr>
              </m:sSubPr>
              <m:e>
                <m:r>
                  <w:rPr>
                    <w:rFonts w:ascii="Cambria Math" w:eastAsiaTheme="minorEastAsia" w:hAnsi="Constantia"/>
                    <w:sz w:val="30"/>
                    <w:szCs w:val="30"/>
                    <w:lang w:val="en-US"/>
                  </w:rPr>
                  <m:t xml:space="preserve"> </m:t>
                </m:r>
                <m:r>
                  <w:rPr>
                    <w:rFonts w:ascii="Cambria Math" w:eastAsiaTheme="minorEastAsia" w:hAnsi="Cambria Math"/>
                    <w:sz w:val="30"/>
                    <w:szCs w:val="30"/>
                    <w:lang w:val="en-US"/>
                  </w:rPr>
                  <m:t>*</m:t>
                </m:r>
                <m:r>
                  <w:rPr>
                    <w:rFonts w:ascii="Cambria Math" w:eastAsiaTheme="minorEastAsia" w:hAnsi="Constantia"/>
                    <w:sz w:val="30"/>
                    <w:szCs w:val="30"/>
                    <w:lang w:val="en-US"/>
                  </w:rPr>
                  <m:t xml:space="preserve"> </m:t>
                </m:r>
                <m:r>
                  <w:rPr>
                    <w:rFonts w:ascii="Cambria Math" w:eastAsiaTheme="minorEastAsia" w:hAnsi="Cambria Math"/>
                    <w:sz w:val="30"/>
                    <w:szCs w:val="30"/>
                    <w:lang w:val="en-US"/>
                  </w:rPr>
                  <m:t>X</m:t>
                </m:r>
              </m:e>
              <m:sub>
                <m:r>
                  <w:rPr>
                    <w:rFonts w:ascii="Cambria Math" w:eastAsiaTheme="minorEastAsia" w:hAnsi="Cambria Math"/>
                    <w:sz w:val="30"/>
                    <w:szCs w:val="30"/>
                    <w:lang w:val="en-US"/>
                  </w:rPr>
                  <m:t>BS</m:t>
                </m:r>
              </m:sub>
            </m:sSub>
          </m:num>
          <m:den>
            <m:r>
              <w:rPr>
                <w:rFonts w:ascii="Cambria Math" w:eastAsiaTheme="minorEastAsia" w:hAnsi="Constantia"/>
                <w:sz w:val="30"/>
                <w:szCs w:val="30"/>
                <w:lang w:val="en-US"/>
              </w:rPr>
              <m:t>1+(</m:t>
            </m:r>
            <m:f>
              <m:fPr>
                <m:ctrlPr>
                  <w:rPr>
                    <w:rFonts w:ascii="Cambria Math" w:eastAsiaTheme="minorEastAsia" w:hAnsi="Constantia"/>
                    <w:i/>
                    <w:sz w:val="30"/>
                    <w:szCs w:val="30"/>
                    <w:lang w:val="en-US"/>
                  </w:rPr>
                </m:ctrlPr>
              </m:fPr>
              <m:num>
                <m:sSub>
                  <m:sSubPr>
                    <m:ctrlPr>
                      <w:rPr>
                        <w:rFonts w:ascii="Cambria Math" w:eastAsiaTheme="minorEastAsia" w:hAnsi="Constantia"/>
                        <w:i/>
                        <w:sz w:val="30"/>
                        <w:szCs w:val="30"/>
                        <w:lang w:val="en-US"/>
                      </w:rPr>
                    </m:ctrlPr>
                  </m:sSubPr>
                  <m:e>
                    <m:r>
                      <w:rPr>
                        <w:rFonts w:ascii="Cambria Math" w:eastAsiaTheme="minorEastAsia" w:hAnsi="Cambria Math"/>
                        <w:sz w:val="30"/>
                        <w:szCs w:val="30"/>
                        <w:lang w:val="en-US"/>
                      </w:rPr>
                      <m:t>K</m:t>
                    </m:r>
                  </m:e>
                  <m:sub>
                    <m:r>
                      <w:rPr>
                        <w:rFonts w:ascii="Cambria Math" w:eastAsiaTheme="minorEastAsia" w:hAnsi="Cambria Math"/>
                        <w:sz w:val="30"/>
                        <w:szCs w:val="30"/>
                        <w:lang w:val="en-US"/>
                      </w:rPr>
                      <m:t>a</m:t>
                    </m:r>
                  </m:sub>
                </m:sSub>
              </m:num>
              <m:den>
                <m:r>
                  <w:rPr>
                    <w:rFonts w:ascii="Cambria Math" w:eastAsiaTheme="minorEastAsia" w:hAnsi="Cambria Math"/>
                    <w:sz w:val="30"/>
                    <w:szCs w:val="30"/>
                    <w:lang w:val="en-US"/>
                  </w:rPr>
                  <m:t>δ</m:t>
                </m:r>
              </m:den>
            </m:f>
            <m:r>
              <w:rPr>
                <w:rFonts w:ascii="Cambria Math" w:eastAsiaTheme="minorEastAsia" w:hAnsi="Cambria Math"/>
                <w:sz w:val="30"/>
                <w:szCs w:val="30"/>
                <w:lang w:val="en-US"/>
              </w:rPr>
              <m:t>-</m:t>
            </m:r>
            <m:r>
              <w:rPr>
                <w:rFonts w:ascii="Cambria Math" w:eastAsiaTheme="minorEastAsia" w:hAnsi="Constantia"/>
                <w:sz w:val="30"/>
                <w:szCs w:val="30"/>
                <w:lang w:val="en-US"/>
              </w:rPr>
              <m:t>1)</m:t>
            </m:r>
            <m:r>
              <w:rPr>
                <w:rFonts w:ascii="Cambria Math" w:eastAsiaTheme="minorEastAsia" w:hAnsi="Cambria Math"/>
                <w:sz w:val="30"/>
                <w:szCs w:val="30"/>
                <w:lang w:val="en-US"/>
              </w:rPr>
              <m:t>*</m:t>
            </m:r>
            <m:r>
              <w:rPr>
                <w:rFonts w:ascii="Cambria Math" w:eastAsiaTheme="minorEastAsia" w:hAnsi="Constantia"/>
                <w:sz w:val="30"/>
                <w:szCs w:val="30"/>
                <w:lang w:val="en-US"/>
              </w:rPr>
              <m:t xml:space="preserve"> </m:t>
            </m:r>
            <m:sSub>
              <m:sSubPr>
                <m:ctrlPr>
                  <w:rPr>
                    <w:rFonts w:ascii="Cambria Math" w:eastAsiaTheme="minorEastAsia" w:hAnsi="Constantia"/>
                    <w:i/>
                    <w:sz w:val="30"/>
                    <w:szCs w:val="30"/>
                    <w:lang w:val="en-US"/>
                  </w:rPr>
                </m:ctrlPr>
              </m:sSubPr>
              <m:e>
                <m:r>
                  <w:rPr>
                    <w:rFonts w:ascii="Cambria Math" w:eastAsiaTheme="minorEastAsia" w:hAnsi="Cambria Math"/>
                    <w:sz w:val="30"/>
                    <w:szCs w:val="30"/>
                    <w:lang w:val="en-US"/>
                  </w:rPr>
                  <m:t>X</m:t>
                </m:r>
              </m:e>
              <m:sub>
                <m:r>
                  <w:rPr>
                    <w:rFonts w:ascii="Cambria Math" w:eastAsiaTheme="minorEastAsia" w:hAnsi="Cambria Math"/>
                    <w:sz w:val="30"/>
                    <w:szCs w:val="30"/>
                    <w:lang w:val="en-US"/>
                  </w:rPr>
                  <m:t>BS</m:t>
                </m:r>
              </m:sub>
            </m:sSub>
          </m:den>
        </m:f>
      </m:oMath>
      <w:r w:rsidRPr="00264249">
        <w:rPr>
          <w:rFonts w:ascii="Constantia" w:eastAsiaTheme="minorEastAsia" w:hAnsi="Constantia"/>
          <w:sz w:val="30"/>
          <w:szCs w:val="30"/>
          <w:lang w:val="en-US"/>
        </w:rPr>
        <w:t xml:space="preserve">  </w:t>
      </w:r>
      <w:r w:rsidRPr="008A3FDB">
        <w:rPr>
          <w:rFonts w:ascii="Constantia" w:eastAsiaTheme="minorEastAsia" w:hAnsi="Constantia"/>
          <w:sz w:val="24"/>
          <w:szCs w:val="24"/>
          <w:lang w:val="en-US"/>
        </w:rPr>
        <w:t xml:space="preserve">                                                               </w:t>
      </w:r>
      <w:r>
        <w:rPr>
          <w:rFonts w:ascii="Constantia" w:eastAsiaTheme="minorEastAsia" w:hAnsi="Constantia"/>
          <w:sz w:val="24"/>
          <w:szCs w:val="24"/>
          <w:lang w:val="en-US"/>
        </w:rPr>
        <w:t xml:space="preserve">                                   (Eq I.8</w:t>
      </w:r>
      <w:r w:rsidRPr="008A3FDB">
        <w:rPr>
          <w:rFonts w:ascii="Constantia" w:eastAsiaTheme="minorEastAsia" w:hAnsi="Constantia"/>
          <w:sz w:val="24"/>
          <w:szCs w:val="24"/>
          <w:lang w:val="en-US"/>
        </w:rPr>
        <w:t>)</w:t>
      </w:r>
    </w:p>
    <w:p w:rsidR="00047B6C" w:rsidRPr="00270449" w:rsidRDefault="00047B6C" w:rsidP="00047B6C">
      <w:pPr>
        <w:jc w:val="both"/>
        <w:rPr>
          <w:rFonts w:ascii="Constantia" w:eastAsiaTheme="minorEastAsia" w:hAnsi="Constantia"/>
          <w:sz w:val="24"/>
          <w:szCs w:val="24"/>
        </w:rPr>
      </w:pPr>
      <w:r>
        <w:rPr>
          <w:rFonts w:ascii="Constantia" w:eastAsiaTheme="minorEastAsia" w:hAnsi="Constantia"/>
          <w:sz w:val="24"/>
          <w:szCs w:val="24"/>
          <w:lang w:val="en-US"/>
        </w:rPr>
        <w:t xml:space="preserve">           </w:t>
      </w:r>
      <w:r w:rsidRPr="00270449">
        <w:rPr>
          <w:rFonts w:ascii="Constantia" w:eastAsiaTheme="minorEastAsia" w:hAnsi="Constantia"/>
          <w:sz w:val="24"/>
          <w:szCs w:val="24"/>
        </w:rPr>
        <w:t xml:space="preserve">Les choses se compliquent si les ions ne sont pas monovalents et s’il existe plusieurs catégories de sites possibles dans le solide. Dans ce cas, les prévisions </w:t>
      </w:r>
      <w:r w:rsidRPr="00270449">
        <w:rPr>
          <w:rFonts w:ascii="Constantia" w:eastAsiaTheme="minorEastAsia" w:hAnsi="Constantia"/>
          <w:sz w:val="24"/>
          <w:szCs w:val="24"/>
        </w:rPr>
        <w:lastRenderedPageBreak/>
        <w:t xml:space="preserve">théoriques ne sont plus possibles. Il est alors indispensable de faire appel à l’expérience pour </w:t>
      </w:r>
      <w:r w:rsidR="00373FC4" w:rsidRPr="00270449">
        <w:rPr>
          <w:rFonts w:ascii="Constantia" w:eastAsiaTheme="minorEastAsia" w:hAnsi="Constantia"/>
          <w:sz w:val="24"/>
          <w:szCs w:val="24"/>
        </w:rPr>
        <w:t>déposer</w:t>
      </w:r>
      <w:r w:rsidRPr="00270449">
        <w:rPr>
          <w:rFonts w:ascii="Constantia" w:eastAsiaTheme="minorEastAsia" w:hAnsi="Constantia"/>
          <w:sz w:val="24"/>
          <w:szCs w:val="24"/>
        </w:rPr>
        <w:t xml:space="preserve"> des courbes d’isothermes.                                                                                         </w:t>
      </w:r>
    </w:p>
    <w:p w:rsidR="00047B6C" w:rsidRDefault="00047B6C" w:rsidP="00047B6C">
      <w:pPr>
        <w:jc w:val="both"/>
        <w:rPr>
          <w:rFonts w:ascii="Constantia" w:eastAsiaTheme="minorEastAsia" w:hAnsi="Constantia"/>
          <w:sz w:val="24"/>
          <w:szCs w:val="24"/>
        </w:rPr>
      </w:pPr>
      <w:r w:rsidRPr="00270449">
        <w:rPr>
          <w:rFonts w:ascii="Constantia" w:eastAsiaTheme="minorEastAsia" w:hAnsi="Constantia"/>
          <w:sz w:val="24"/>
          <w:szCs w:val="24"/>
        </w:rPr>
        <w:t xml:space="preserve">            Le tracé de l’isotherme d’échange </w:t>
      </w:r>
      <m:oMath>
        <m:sSub>
          <m:sSubPr>
            <m:ctrlPr>
              <w:rPr>
                <w:rFonts w:ascii="Cambria Math" w:eastAsiaTheme="minorEastAsia" w:hAnsi="Constantia"/>
                <w:i/>
                <w:sz w:val="24"/>
                <w:szCs w:val="24"/>
                <w:lang w:val="en-US"/>
              </w:rPr>
            </m:ctrlPr>
          </m:sSubPr>
          <m:e>
            <m:r>
              <w:rPr>
                <w:rFonts w:ascii="Cambria Math" w:eastAsiaTheme="minorEastAsia" w:hAnsi="Constantia"/>
                <w:sz w:val="24"/>
                <w:szCs w:val="24"/>
              </w:rPr>
              <m:t xml:space="preserve"> </m:t>
            </m:r>
            <m:r>
              <w:rPr>
                <w:rFonts w:ascii="Cambria Math" w:eastAsiaTheme="minorEastAsia" w:hAnsi="Cambria Math"/>
                <w:sz w:val="24"/>
                <w:szCs w:val="24"/>
                <w:lang w:val="en-US"/>
              </w:rPr>
              <m:t>X</m:t>
            </m:r>
          </m:e>
          <m:sub>
            <m:r>
              <w:rPr>
                <w:rFonts w:ascii="Cambria Math" w:eastAsiaTheme="minorEastAsia" w:hAnsi="Cambria Math"/>
                <w:sz w:val="24"/>
                <w:szCs w:val="24"/>
                <w:lang w:val="en-US"/>
              </w:rPr>
              <m:t>B</m:t>
            </m:r>
            <m:d>
              <m:dPr>
                <m:ctrlPr>
                  <w:rPr>
                    <w:rFonts w:ascii="Cambria Math" w:eastAsiaTheme="minorEastAsia" w:hAnsi="Constantia"/>
                    <w:i/>
                    <w:sz w:val="24"/>
                    <w:szCs w:val="24"/>
                    <w:lang w:val="en-US"/>
                  </w:rPr>
                </m:ctrlPr>
              </m:dPr>
              <m:e>
                <m:r>
                  <w:rPr>
                    <w:rFonts w:ascii="Cambria Math" w:eastAsiaTheme="minorEastAsia" w:hAnsi="Cambria Math"/>
                    <w:sz w:val="24"/>
                    <w:szCs w:val="24"/>
                    <w:lang w:val="en-US"/>
                  </w:rPr>
                  <m:t>Z</m:t>
                </m:r>
              </m:e>
            </m:d>
          </m:sub>
        </m:sSub>
        <m:r>
          <w:rPr>
            <w:rFonts w:ascii="Cambria Math" w:eastAsiaTheme="minorEastAsia" w:hAnsi="Constantia"/>
            <w:sz w:val="24"/>
            <w:szCs w:val="24"/>
          </w:rPr>
          <m:t xml:space="preserve"> =</m:t>
        </m:r>
        <m:r>
          <w:rPr>
            <w:rFonts w:ascii="Cambria Math" w:eastAsiaTheme="minorEastAsia" w:hAnsi="Cambria Math"/>
            <w:sz w:val="24"/>
            <w:szCs w:val="24"/>
            <w:lang w:val="en-US"/>
          </w:rPr>
          <m:t>f</m:t>
        </m:r>
        <m:d>
          <m:dPr>
            <m:ctrlPr>
              <w:rPr>
                <w:rFonts w:ascii="Cambria Math" w:eastAsiaTheme="minorEastAsia" w:hAnsi="Constantia"/>
                <w:i/>
                <w:sz w:val="24"/>
                <w:szCs w:val="24"/>
                <w:lang w:val="en-US"/>
              </w:rPr>
            </m:ctrlPr>
          </m:dPr>
          <m:e>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X</m:t>
                </m:r>
              </m:e>
              <m:sub>
                <m:r>
                  <w:rPr>
                    <w:rFonts w:ascii="Cambria Math" w:eastAsiaTheme="minorEastAsia" w:hAnsi="Cambria Math"/>
                    <w:sz w:val="24"/>
                    <w:szCs w:val="24"/>
                    <w:lang w:val="en-US"/>
                  </w:rPr>
                  <m:t>B</m:t>
                </m:r>
                <m:d>
                  <m:dPr>
                    <m:ctrlPr>
                      <w:rPr>
                        <w:rFonts w:ascii="Cambria Math" w:eastAsiaTheme="minorEastAsia" w:hAnsi="Constantia"/>
                        <w:i/>
                        <w:sz w:val="24"/>
                        <w:szCs w:val="24"/>
                        <w:lang w:val="en-US"/>
                      </w:rPr>
                    </m:ctrlPr>
                  </m:dPr>
                  <m:e>
                    <m:r>
                      <w:rPr>
                        <w:rFonts w:ascii="Cambria Math" w:eastAsiaTheme="minorEastAsia" w:hAnsi="Cambria Math"/>
                        <w:sz w:val="24"/>
                        <w:szCs w:val="24"/>
                        <w:lang w:val="en-US"/>
                      </w:rPr>
                      <m:t>S</m:t>
                    </m:r>
                  </m:e>
                </m:d>
              </m:sub>
            </m:sSub>
          </m:e>
        </m:d>
      </m:oMath>
      <w:r w:rsidRPr="00270449">
        <w:rPr>
          <w:rFonts w:ascii="Constantia" w:eastAsiaTheme="minorEastAsia" w:hAnsi="Constantia"/>
          <w:sz w:val="24"/>
          <w:szCs w:val="24"/>
        </w:rPr>
        <w:t xml:space="preserve"> à concentration totale des cations constante va représenter donc les états d’équilibre du système hétérogène zéolithe-solution.</w:t>
      </w:r>
    </w:p>
    <w:p w:rsidR="00047B6C" w:rsidRPr="00270449" w:rsidRDefault="00047B6C" w:rsidP="00047B6C">
      <w:pPr>
        <w:jc w:val="both"/>
        <w:rPr>
          <w:rFonts w:ascii="Constantia" w:eastAsiaTheme="minorEastAsia" w:hAnsi="Constantia"/>
          <w:sz w:val="24"/>
          <w:szCs w:val="24"/>
        </w:rPr>
      </w:pPr>
    </w:p>
    <w:p w:rsidR="00047B6C" w:rsidRPr="00270449" w:rsidRDefault="00047B6C" w:rsidP="00047B6C">
      <w:pPr>
        <w:jc w:val="both"/>
        <w:rPr>
          <w:rFonts w:ascii="Constantia" w:eastAsiaTheme="minorEastAsia" w:hAnsi="Constantia"/>
          <w:b/>
          <w:i/>
          <w:sz w:val="24"/>
          <w:szCs w:val="24"/>
          <w:u w:val="single"/>
        </w:rPr>
      </w:pPr>
      <w:r w:rsidRPr="00270449">
        <w:rPr>
          <w:rFonts w:ascii="Constantia" w:eastAsiaTheme="minorEastAsia" w:hAnsi="Constantia"/>
          <w:b/>
          <w:i/>
          <w:sz w:val="24"/>
          <w:szCs w:val="24"/>
          <w:u w:val="single"/>
        </w:rPr>
        <w:t>Classification des isothermes d’échange:</w:t>
      </w:r>
    </w:p>
    <w:p w:rsidR="00047B6C" w:rsidRPr="00270449" w:rsidRDefault="00047B6C" w:rsidP="00047B6C">
      <w:pPr>
        <w:jc w:val="both"/>
        <w:rPr>
          <w:rFonts w:ascii="Constantia" w:eastAsiaTheme="minorEastAsia" w:hAnsi="Constantia"/>
          <w:sz w:val="24"/>
          <w:szCs w:val="24"/>
        </w:rPr>
      </w:pPr>
      <w:r w:rsidRPr="00270449">
        <w:rPr>
          <w:rFonts w:ascii="Constantia" w:eastAsiaTheme="minorEastAsia" w:hAnsi="Constantia"/>
          <w:sz w:val="24"/>
          <w:szCs w:val="24"/>
        </w:rPr>
        <w:t xml:space="preserve">            </w:t>
      </w:r>
      <w:r w:rsidRPr="00270449">
        <w:rPr>
          <w:rFonts w:ascii="Constantia" w:eastAsiaTheme="minorEastAsia" w:hAnsi="Constantia"/>
          <w:b/>
          <w:i/>
          <w:sz w:val="32"/>
          <w:szCs w:val="32"/>
        </w:rPr>
        <w:t>U</w:t>
      </w:r>
      <w:r w:rsidRPr="00270449">
        <w:rPr>
          <w:rFonts w:ascii="Constantia" w:eastAsiaTheme="minorEastAsia" w:hAnsi="Constantia"/>
          <w:sz w:val="24"/>
          <w:szCs w:val="24"/>
        </w:rPr>
        <w:t xml:space="preserve">ne classification des isothermes à été établie par BRECK </w:t>
      </w:r>
      <w:r w:rsidRPr="00270449">
        <w:rPr>
          <w:rFonts w:ascii="Constantia" w:eastAsiaTheme="minorEastAsia" w:hAnsi="Constantia"/>
          <w:b/>
          <w:sz w:val="24"/>
          <w:szCs w:val="24"/>
        </w:rPr>
        <w:t>[1]</w:t>
      </w:r>
      <w:r w:rsidRPr="00270449">
        <w:rPr>
          <w:rFonts w:ascii="Constantia" w:eastAsiaTheme="minorEastAsia" w:hAnsi="Constantia"/>
          <w:sz w:val="24"/>
          <w:szCs w:val="24"/>
        </w:rPr>
        <w:t>, qui permit de relier l’évolution des courbes à l’affinité relative des ions échangés pour la zéolithe.</w:t>
      </w:r>
    </w:p>
    <w:p w:rsidR="00047B6C" w:rsidRPr="00270449" w:rsidRDefault="002452CE" w:rsidP="00047B6C">
      <w:pPr>
        <w:jc w:val="both"/>
        <w:rPr>
          <w:rFonts w:ascii="Constantia" w:eastAsiaTheme="minorEastAsia" w:hAnsi="Constantia"/>
          <w:sz w:val="24"/>
          <w:szCs w:val="24"/>
        </w:rPr>
      </w:pPr>
      <w:r>
        <w:rPr>
          <w:rFonts w:ascii="Constantia" w:eastAsiaTheme="minorEastAsia" w:hAnsi="Constantia"/>
          <w:noProof/>
          <w:sz w:val="24"/>
          <w:szCs w:val="24"/>
          <w:lang w:eastAsia="fr-FR"/>
        </w:rPr>
        <w:pict>
          <v:shape id="_x0000_s1162" type="#_x0000_t202" style="position:absolute;left:0;text-align:left;margin-left:102.2pt;margin-top:174.8pt;width:257.75pt;height:261.45pt;z-index:-251633664" strokecolor="black [3213]">
            <v:textbox>
              <w:txbxContent>
                <w:p w:rsidR="00167B78" w:rsidRDefault="00167B78" w:rsidP="00047B6C"/>
              </w:txbxContent>
            </v:textbox>
          </v:shape>
        </w:pict>
      </w:r>
      <w:r>
        <w:rPr>
          <w:rFonts w:ascii="Constantia" w:eastAsiaTheme="minorEastAsia" w:hAnsi="Constantia"/>
          <w:noProof/>
          <w:sz w:val="24"/>
          <w:szCs w:val="24"/>
          <w:lang w:eastAsia="fr-FR"/>
        </w:rPr>
        <w:pict>
          <v:group id="_x0000_s1135" style="position:absolute;left:0;text-align:left;margin-left:98.35pt;margin-top:176.2pt;width:265.2pt;height:240.9pt;z-index:251680768" coordorigin="4649,7517" coordsize="5304,4818">
            <v:shape id="_x0000_s1136" type="#_x0000_t202" style="position:absolute;left:5224;top:7719;width:4354;height:4153">
              <v:textbox style="mso-next-textbox:#_x0000_s1136">
                <w:txbxContent>
                  <w:p w:rsidR="00167B78" w:rsidRDefault="00167B78" w:rsidP="00047B6C"/>
                </w:txbxContent>
              </v:textbox>
            </v:shape>
            <v:shape id="_x0000_s1137" type="#_x0000_t32" style="position:absolute;left:5224;top:7719;width:4354;height:4153;flip:x" o:connectortype="straight">
              <v:stroke dashstyle="dash"/>
            </v:shape>
            <v:shape id="_x0000_s1138" style="position:absolute;left:5224;top:7719;width:4354;height:4153" coordsize="4354,4153" path="m,4153c1202,3745,2405,3338,3131,2646,3857,1954,4105,977,4354,e" filled="f">
              <v:path arrowok="t"/>
            </v:shape>
            <v:shape id="_x0000_s1139" style="position:absolute;left:5224;top:7719;width:4354;height:4153" coordsize="4270,4153" path="m,4153c138,3017,276,1881,988,1189,1700,497,2985,248,4270,e" filled="f">
              <v:path arrowok="t"/>
            </v:shape>
            <v:shape id="_x0000_s1140" style="position:absolute;left:5224;top:7719;width:4359;height:4153" coordsize="4359,4153" path="m,4153v1453,-14,2907,-28,3633,-720c4359,2741,4356,1370,4354,e" filled="f">
              <v:path arrowok="t"/>
            </v:shape>
            <v:shape id="_x0000_s1141" style="position:absolute;left:5224;top:8858;width:4354;height:3014" coordsize="4354,3014" path="m,3014c474,2042,949,1071,1675,569,2401,67,3377,33,4354,e" filled="f">
              <v:path arrowok="t"/>
            </v:shape>
            <v:shape id="_x0000_s1142" style="position:absolute;left:5224;top:8054;width:4354;height:1993" coordsize="4354,1741" path="m,1741c57,1371,114,1002,703,804,1292,606,2924,687,3533,553,4142,419,4248,209,4354,e" filled="f">
              <v:path arrowok="t"/>
            </v:shape>
            <v:shape id="_x0000_s1143" style="position:absolute;left:5224;top:7719;width:4354;height:4153" coordsize="4354,4153" path="m,4153c420,3505,840,2858,1373,2478v533,-380,1328,-190,1825,-603c3695,1462,4024,731,4354,e" filled="f">
              <v:path arrowok="t"/>
            </v:shape>
            <v:shape id="_x0000_s1144" type="#_x0000_t202" style="position:absolute;left:7368;top:7836;width:419;height:435" filled="f" stroked="f">
              <v:textbox style="mso-next-textbox:#_x0000_s1144">
                <w:txbxContent>
                  <w:p w:rsidR="00167B78" w:rsidRPr="00AA175F" w:rsidRDefault="00167B78" w:rsidP="00047B6C">
                    <w:pPr>
                      <w:rPr>
                        <w:rFonts w:ascii="Constantia" w:hAnsi="Constantia"/>
                        <w:sz w:val="24"/>
                        <w:szCs w:val="24"/>
                      </w:rPr>
                    </w:pPr>
                    <w:r w:rsidRPr="00AA175F">
                      <w:rPr>
                        <w:rFonts w:ascii="Constantia" w:hAnsi="Constantia"/>
                        <w:sz w:val="24"/>
                        <w:szCs w:val="24"/>
                      </w:rPr>
                      <w:t>a</w:t>
                    </w:r>
                  </w:p>
                </w:txbxContent>
              </v:textbox>
            </v:shape>
            <v:shape id="_x0000_s1145" type="#_x0000_t202" style="position:absolute;left:6587;top:9750;width:419;height:435" filled="f" stroked="f">
              <v:textbox style="mso-next-textbox:#_x0000_s1145">
                <w:txbxContent>
                  <w:p w:rsidR="00167B78" w:rsidRPr="00AA175F" w:rsidRDefault="00167B78" w:rsidP="00047B6C">
                    <w:pPr>
                      <w:rPr>
                        <w:rFonts w:ascii="Constantia" w:hAnsi="Constantia"/>
                        <w:sz w:val="24"/>
                        <w:szCs w:val="24"/>
                      </w:rPr>
                    </w:pPr>
                    <w:r>
                      <w:rPr>
                        <w:rFonts w:ascii="Constantia" w:hAnsi="Constantia"/>
                        <w:sz w:val="24"/>
                        <w:szCs w:val="24"/>
                      </w:rPr>
                      <w:t>b</w:t>
                    </w:r>
                  </w:p>
                </w:txbxContent>
              </v:textbox>
            </v:shape>
            <v:shape id="_x0000_s1146" type="#_x0000_t202" style="position:absolute;left:6949;top:10800;width:419;height:435" filled="f" stroked="f">
              <v:textbox style="mso-next-textbox:#_x0000_s1146">
                <w:txbxContent>
                  <w:p w:rsidR="00167B78" w:rsidRPr="00AA175F" w:rsidRDefault="00167B78" w:rsidP="00047B6C">
                    <w:pPr>
                      <w:rPr>
                        <w:rFonts w:ascii="Constantia" w:hAnsi="Constantia"/>
                        <w:sz w:val="24"/>
                        <w:szCs w:val="24"/>
                      </w:rPr>
                    </w:pPr>
                    <w:r>
                      <w:rPr>
                        <w:rFonts w:ascii="Constantia" w:hAnsi="Constantia"/>
                        <w:sz w:val="24"/>
                        <w:szCs w:val="24"/>
                      </w:rPr>
                      <w:t>c</w:t>
                    </w:r>
                  </w:p>
                </w:txbxContent>
              </v:textbox>
            </v:shape>
            <v:shape id="_x0000_s1147" type="#_x0000_t202" style="position:absolute;left:7155;top:8824;width:419;height:435" filled="f" stroked="f">
              <v:textbox style="mso-next-textbox:#_x0000_s1147">
                <w:txbxContent>
                  <w:p w:rsidR="00167B78" w:rsidRPr="00AA175F" w:rsidRDefault="00167B78" w:rsidP="00047B6C">
                    <w:pPr>
                      <w:rPr>
                        <w:rFonts w:ascii="Constantia" w:hAnsi="Constantia"/>
                        <w:sz w:val="24"/>
                        <w:szCs w:val="24"/>
                      </w:rPr>
                    </w:pPr>
                    <w:r>
                      <w:rPr>
                        <w:rFonts w:ascii="Constantia" w:hAnsi="Constantia"/>
                        <w:sz w:val="24"/>
                        <w:szCs w:val="24"/>
                      </w:rPr>
                      <w:t>d</w:t>
                    </w:r>
                  </w:p>
                </w:txbxContent>
              </v:textbox>
            </v:shape>
            <v:shape id="_x0000_s1148" type="#_x0000_t202" style="position:absolute;left:8482;top:10950;width:419;height:435" filled="f" stroked="f">
              <v:textbox style="mso-next-textbox:#_x0000_s1148">
                <w:txbxContent>
                  <w:p w:rsidR="00167B78" w:rsidRPr="00AA175F" w:rsidRDefault="00167B78" w:rsidP="00047B6C">
                    <w:pPr>
                      <w:rPr>
                        <w:rFonts w:ascii="Constantia" w:hAnsi="Constantia"/>
                        <w:sz w:val="24"/>
                        <w:szCs w:val="24"/>
                      </w:rPr>
                    </w:pPr>
                    <w:r>
                      <w:rPr>
                        <w:rFonts w:ascii="Constantia" w:hAnsi="Constantia"/>
                        <w:sz w:val="24"/>
                        <w:szCs w:val="24"/>
                      </w:rPr>
                      <w:t>e</w:t>
                    </w:r>
                  </w:p>
                </w:txbxContent>
              </v:textbox>
            </v:shape>
            <v:shape id="_x0000_s1149" type="#_x0000_t202" style="position:absolute;left:7255;top:8443;width:419;height:435" filled="f" stroked="f">
              <v:textbox style="mso-next-textbox:#_x0000_s1149">
                <w:txbxContent>
                  <w:p w:rsidR="00167B78" w:rsidRPr="00AA175F" w:rsidRDefault="00167B78" w:rsidP="00047B6C">
                    <w:pPr>
                      <w:rPr>
                        <w:rFonts w:ascii="Constantia" w:hAnsi="Constantia"/>
                        <w:sz w:val="24"/>
                        <w:szCs w:val="24"/>
                      </w:rPr>
                    </w:pPr>
                    <w:r>
                      <w:rPr>
                        <w:rFonts w:ascii="Constantia" w:hAnsi="Constantia"/>
                        <w:sz w:val="24"/>
                        <w:szCs w:val="24"/>
                      </w:rPr>
                      <w:t>e</w:t>
                    </w:r>
                  </w:p>
                </w:txbxContent>
              </v:textbox>
            </v:shape>
            <v:shape id="_x0000_s1150" type="#_x0000_t202" style="position:absolute;left:5024;top:11737;width:419;height:435" filled="f" stroked="f">
              <v:textbox style="mso-next-textbox:#_x0000_s1150">
                <w:txbxContent>
                  <w:p w:rsidR="00167B78" w:rsidRPr="00AA175F" w:rsidRDefault="00167B78" w:rsidP="00047B6C">
                    <w:pPr>
                      <w:rPr>
                        <w:rFonts w:ascii="Constantia" w:hAnsi="Constantia"/>
                        <w:sz w:val="24"/>
                        <w:szCs w:val="24"/>
                      </w:rPr>
                    </w:pPr>
                    <w:r>
                      <w:rPr>
                        <w:rFonts w:ascii="Constantia" w:hAnsi="Constantia"/>
                        <w:sz w:val="24"/>
                        <w:szCs w:val="24"/>
                      </w:rPr>
                      <w:t>0</w:t>
                    </w:r>
                  </w:p>
                </w:txbxContent>
              </v:textbox>
            </v:shape>
            <v:shape id="_x0000_s1151" type="#_x0000_t202" style="position:absolute;left:7074;top:11756;width:730;height:435" filled="f" stroked="f">
              <v:textbox style="mso-next-textbox:#_x0000_s1151">
                <w:txbxContent>
                  <w:p w:rsidR="00167B78" w:rsidRPr="00AA175F" w:rsidRDefault="00167B78" w:rsidP="00047B6C">
                    <w:pPr>
                      <w:rPr>
                        <w:rFonts w:ascii="Constantia" w:hAnsi="Constantia"/>
                        <w:sz w:val="24"/>
                        <w:szCs w:val="24"/>
                      </w:rPr>
                    </w:pPr>
                    <w:r>
                      <w:rPr>
                        <w:rFonts w:ascii="Constantia" w:hAnsi="Constantia"/>
                        <w:sz w:val="24"/>
                        <w:szCs w:val="24"/>
                      </w:rPr>
                      <w:t>0.5</w:t>
                    </w:r>
                  </w:p>
                </w:txbxContent>
              </v:textbox>
            </v:shape>
            <v:shape id="_x0000_s1152" type="#_x0000_t202" style="position:absolute;left:4696;top:9511;width:730;height:435" filled="f" stroked="f">
              <v:textbox style="mso-next-textbox:#_x0000_s1152">
                <w:txbxContent>
                  <w:p w:rsidR="00167B78" w:rsidRPr="00AA175F" w:rsidRDefault="00167B78" w:rsidP="00047B6C">
                    <w:pPr>
                      <w:rPr>
                        <w:rFonts w:ascii="Constantia" w:hAnsi="Constantia"/>
                        <w:sz w:val="24"/>
                        <w:szCs w:val="24"/>
                      </w:rPr>
                    </w:pPr>
                    <w:r>
                      <w:rPr>
                        <w:rFonts w:ascii="Constantia" w:hAnsi="Constantia"/>
                        <w:sz w:val="24"/>
                        <w:szCs w:val="24"/>
                      </w:rPr>
                      <w:t>0.5</w:t>
                    </w:r>
                  </w:p>
                </w:txbxContent>
              </v:textbox>
            </v:shape>
            <v:shape id="_x0000_s1153" type="#_x0000_t202" style="position:absolute;left:4747;top:7517;width:730;height:435" filled="f" stroked="f">
              <v:textbox style="mso-next-textbox:#_x0000_s1153">
                <w:txbxContent>
                  <w:p w:rsidR="00167B78" w:rsidRPr="00AA175F" w:rsidRDefault="00167B78" w:rsidP="00047B6C">
                    <w:pPr>
                      <w:rPr>
                        <w:rFonts w:ascii="Constantia" w:hAnsi="Constantia"/>
                        <w:sz w:val="24"/>
                        <w:szCs w:val="24"/>
                      </w:rPr>
                    </w:pPr>
                    <w:r>
                      <w:rPr>
                        <w:rFonts w:ascii="Constantia" w:hAnsi="Constantia"/>
                        <w:sz w:val="24"/>
                        <w:szCs w:val="24"/>
                      </w:rPr>
                      <w:t>1.0</w:t>
                    </w:r>
                  </w:p>
                </w:txbxContent>
              </v:textbox>
            </v:shape>
            <v:shape id="_x0000_s1154" type="#_x0000_t202" style="position:absolute;left:9223;top:11753;width:730;height:435" filled="f" stroked="f">
              <v:textbox style="mso-next-textbox:#_x0000_s1154">
                <w:txbxContent>
                  <w:p w:rsidR="00167B78" w:rsidRPr="00AA175F" w:rsidRDefault="00167B78" w:rsidP="00047B6C">
                    <w:pPr>
                      <w:rPr>
                        <w:rFonts w:ascii="Constantia" w:hAnsi="Constantia"/>
                        <w:sz w:val="24"/>
                        <w:szCs w:val="24"/>
                      </w:rPr>
                    </w:pPr>
                    <w:r>
                      <w:rPr>
                        <w:rFonts w:ascii="Constantia" w:hAnsi="Constantia"/>
                        <w:sz w:val="24"/>
                        <w:szCs w:val="24"/>
                      </w:rPr>
                      <w:t>1.0</w:t>
                    </w:r>
                  </w:p>
                </w:txbxContent>
              </v:textbox>
            </v:shape>
            <v:shape id="_x0000_s1155" type="#_x0000_t32" style="position:absolute;left:7368;top:11637;width:0;height:235" o:connectortype="straight"/>
            <v:shape id="_x0000_s1156" type="#_x0000_t32" style="position:absolute;left:5217;top:9750;width:294;height:0;flip:x" o:connectortype="straight"/>
            <v:shape id="_x0000_s1157" type="#_x0000_t202" style="position:absolute;left:8629;top:11900;width:730;height:435" filled="f" stroked="f">
              <v:textbox style="mso-next-textbox:#_x0000_s1157">
                <w:txbxContent>
                  <w:p w:rsidR="00167B78" w:rsidRPr="003058D7" w:rsidRDefault="00167B78" w:rsidP="00047B6C">
                    <w:pPr>
                      <w:rPr>
                        <w:rFonts w:ascii="Constantia" w:hAnsi="Constantia"/>
                        <w:sz w:val="24"/>
                        <w:szCs w:val="24"/>
                        <w:vertAlign w:val="subscript"/>
                      </w:rPr>
                    </w:pPr>
                    <w:r>
                      <w:rPr>
                        <w:rFonts w:ascii="Constantia" w:hAnsi="Constantia"/>
                        <w:sz w:val="24"/>
                        <w:szCs w:val="24"/>
                      </w:rPr>
                      <w:t xml:space="preserve">A </w:t>
                    </w:r>
                    <w:r>
                      <w:rPr>
                        <w:rFonts w:ascii="Constantia" w:hAnsi="Constantia"/>
                        <w:sz w:val="24"/>
                        <w:szCs w:val="24"/>
                        <w:vertAlign w:val="subscript"/>
                      </w:rPr>
                      <w:t>s</w:t>
                    </w:r>
                  </w:p>
                </w:txbxContent>
              </v:textbox>
            </v:shape>
            <v:shape id="_x0000_s1158" type="#_x0000_t202" style="position:absolute;left:4649;top:7904;width:579;height:582" filled="f" stroked="f">
              <v:textbox style="layout-flow:vertical;mso-layout-flow-alt:bottom-to-top;mso-next-textbox:#_x0000_s1158">
                <w:txbxContent>
                  <w:p w:rsidR="00167B78" w:rsidRPr="003058D7" w:rsidRDefault="00167B78" w:rsidP="00047B6C">
                    <w:pPr>
                      <w:rPr>
                        <w:rFonts w:ascii="Constantia" w:hAnsi="Constantia"/>
                        <w:sz w:val="24"/>
                        <w:szCs w:val="24"/>
                        <w:vertAlign w:val="subscript"/>
                      </w:rPr>
                    </w:pPr>
                    <w:r>
                      <w:rPr>
                        <w:rFonts w:ascii="Constantia" w:hAnsi="Constantia"/>
                        <w:sz w:val="24"/>
                        <w:szCs w:val="24"/>
                      </w:rPr>
                      <w:t xml:space="preserve">A </w:t>
                    </w:r>
                    <w:r>
                      <w:rPr>
                        <w:rFonts w:ascii="Constantia" w:hAnsi="Constantia"/>
                        <w:sz w:val="24"/>
                        <w:szCs w:val="24"/>
                        <w:vertAlign w:val="subscript"/>
                      </w:rPr>
                      <w:t>z</w:t>
                    </w:r>
                  </w:p>
                </w:txbxContent>
              </v:textbox>
            </v:shape>
            <v:shape id="_x0000_s1159" type="#_x0000_t32" style="position:absolute;left:8493;top:11974;width:730;height:0" o:connectortype="straight">
              <v:stroke endarrow="block"/>
            </v:shape>
            <v:shape id="_x0000_s1160" type="#_x0000_t32" style="position:absolute;left:5092;top:7904;width:0;height:699;flip:y" o:connectortype="straight">
              <v:stroke endarrow="block"/>
            </v:shape>
          </v:group>
        </w:pict>
      </w:r>
      <w:r w:rsidR="00047B6C" w:rsidRPr="00270449">
        <w:rPr>
          <w:rFonts w:ascii="Constantia" w:eastAsiaTheme="minorEastAsia" w:hAnsi="Constantia"/>
          <w:sz w:val="24"/>
          <w:szCs w:val="24"/>
        </w:rPr>
        <w:t xml:space="preserve">La figure I.14 décrit les isothermes d’échange. La courbe (a) représente une isotherme située au dessus de la diagonale induisant une préférence de la zéolithe pour le cation entrant, par contre, la courbe (c) représente la zéolithe ayant une affinité pour le cation sortant. Dans de nombreux cas, la sélectivité varie en fonction du taux d’échange. Ce qui respecte la forme </w:t>
      </w:r>
      <w:r w:rsidR="001911B5" w:rsidRPr="00270449">
        <w:rPr>
          <w:rFonts w:ascii="Constantia" w:eastAsiaTheme="minorEastAsia" w:hAnsi="Constantia"/>
          <w:sz w:val="24"/>
          <w:szCs w:val="24"/>
        </w:rPr>
        <w:t>sigmoïdale</w:t>
      </w:r>
      <w:r w:rsidR="00047B6C" w:rsidRPr="00270449">
        <w:rPr>
          <w:rFonts w:ascii="Constantia" w:eastAsiaTheme="minorEastAsia" w:hAnsi="Constantia"/>
          <w:sz w:val="24"/>
          <w:szCs w:val="24"/>
        </w:rPr>
        <w:t xml:space="preserve"> représentée par la courbe (b). Dans d’autre cas, l’échange total n’est pas atteint (courbe d) du fait que les cations compensateurs sont localisés dans des sites inaccessibles à l’échange. La courbe (e) représente un cas particulier ou l’échange se fait dans deux phases zéolithiques. Ainsi, il apparaît une boucle d’hystérésis, attribuée à l’existence d’une zone de non miscibilité à l’état solide, entre les formes </w:t>
      </w:r>
      <m:oMath>
        <m:sSub>
          <m:sSubPr>
            <m:ctrlPr>
              <w:rPr>
                <w:rFonts w:ascii="Cambria Math" w:eastAsiaTheme="minorEastAsia" w:hAnsi="Constantia"/>
                <w:i/>
                <w:sz w:val="24"/>
                <w:szCs w:val="24"/>
                <w:lang w:val="en-US"/>
              </w:rPr>
            </m:ctrlPr>
          </m:sSubPr>
          <m:e>
            <m:r>
              <w:rPr>
                <w:rFonts w:ascii="Cambria Math" w:eastAsiaTheme="minorEastAsia" w:hAnsi="Cambria Math"/>
                <w:sz w:val="24"/>
                <w:szCs w:val="24"/>
                <w:lang w:val="en-US"/>
              </w:rPr>
              <m:t>A</m:t>
            </m:r>
          </m:e>
          <m:sub>
            <m:r>
              <w:rPr>
                <w:rFonts w:ascii="Cambria Math" w:eastAsiaTheme="minorEastAsia" w:hAnsi="Cambria Math"/>
                <w:sz w:val="24"/>
                <w:szCs w:val="24"/>
                <w:lang w:val="en-US"/>
              </w:rPr>
              <m:t>Z</m:t>
            </m:r>
          </m:sub>
        </m:sSub>
        <m:sSub>
          <m:sSubPr>
            <m:ctrlPr>
              <w:rPr>
                <w:rFonts w:ascii="Cambria Math" w:eastAsiaTheme="minorEastAsia" w:hAnsi="Constantia"/>
                <w:i/>
                <w:sz w:val="24"/>
                <w:szCs w:val="24"/>
                <w:lang w:val="en-US"/>
              </w:rPr>
            </m:ctrlPr>
          </m:sSubPr>
          <m:e>
            <m:r>
              <w:rPr>
                <w:rFonts w:ascii="Cambria Math" w:eastAsiaTheme="minorEastAsia" w:hAnsi="Constantia"/>
                <w:sz w:val="24"/>
                <w:szCs w:val="24"/>
              </w:rPr>
              <m:t xml:space="preserve"> </m:t>
            </m:r>
            <m:r>
              <w:rPr>
                <w:rFonts w:ascii="Cambria Math" w:eastAsiaTheme="minorEastAsia" w:hAnsi="Cambria Math"/>
                <w:sz w:val="24"/>
                <w:szCs w:val="24"/>
                <w:lang w:val="en-US"/>
              </w:rPr>
              <m:t>et</m:t>
            </m:r>
            <m:r>
              <w:rPr>
                <w:rFonts w:ascii="Cambria Math" w:eastAsiaTheme="minorEastAsia" w:hAnsi="Constantia"/>
                <w:sz w:val="24"/>
                <w:szCs w:val="24"/>
              </w:rPr>
              <m:t xml:space="preserve"> </m:t>
            </m:r>
            <m:r>
              <w:rPr>
                <w:rFonts w:ascii="Cambria Math" w:eastAsiaTheme="minorEastAsia" w:hAnsi="Cambria Math"/>
                <w:sz w:val="24"/>
                <w:szCs w:val="24"/>
                <w:lang w:val="en-US"/>
              </w:rPr>
              <m:t>B</m:t>
            </m:r>
          </m:e>
          <m:sub>
            <m:r>
              <w:rPr>
                <w:rFonts w:ascii="Cambria Math" w:eastAsiaTheme="minorEastAsia" w:hAnsi="Cambria Math"/>
                <w:sz w:val="24"/>
                <w:szCs w:val="24"/>
                <w:lang w:val="en-US"/>
              </w:rPr>
              <m:t>Z</m:t>
            </m:r>
          </m:sub>
        </m:sSub>
      </m:oMath>
      <w:r w:rsidR="00047B6C" w:rsidRPr="00270449">
        <w:rPr>
          <w:rFonts w:ascii="Constantia" w:eastAsiaTheme="minorEastAsia" w:hAnsi="Constantia"/>
          <w:sz w:val="24"/>
          <w:szCs w:val="24"/>
        </w:rPr>
        <w:t xml:space="preserve"> à la température à laquelle est réalisé l’échange </w:t>
      </w:r>
      <w:r w:rsidR="00047B6C">
        <w:rPr>
          <w:rFonts w:ascii="Constantia" w:eastAsiaTheme="minorEastAsia" w:hAnsi="Constantia"/>
          <w:b/>
          <w:sz w:val="24"/>
          <w:szCs w:val="24"/>
        </w:rPr>
        <w:t>[76</w:t>
      </w:r>
      <w:r w:rsidR="00047B6C" w:rsidRPr="00270449">
        <w:rPr>
          <w:rFonts w:ascii="Constantia" w:eastAsiaTheme="minorEastAsia" w:hAnsi="Constantia"/>
          <w:b/>
          <w:sz w:val="24"/>
          <w:szCs w:val="24"/>
        </w:rPr>
        <w:t>]</w:t>
      </w:r>
      <w:r w:rsidR="00047B6C" w:rsidRPr="00270449">
        <w:rPr>
          <w:rFonts w:ascii="Constantia" w:eastAsiaTheme="minorEastAsia" w:hAnsi="Constantia"/>
          <w:sz w:val="24"/>
          <w:szCs w:val="24"/>
        </w:rPr>
        <w:t>.</w:t>
      </w:r>
    </w:p>
    <w:p w:rsidR="00047B6C" w:rsidRPr="00270449" w:rsidRDefault="00047B6C" w:rsidP="00047B6C">
      <w:pPr>
        <w:jc w:val="both"/>
        <w:rPr>
          <w:rFonts w:ascii="Constantia" w:eastAsiaTheme="minorEastAsia" w:hAnsi="Constantia"/>
          <w:sz w:val="24"/>
          <w:szCs w:val="24"/>
        </w:rPr>
      </w:pPr>
    </w:p>
    <w:p w:rsidR="00047B6C" w:rsidRPr="00270449" w:rsidRDefault="00047B6C" w:rsidP="00047B6C">
      <w:pPr>
        <w:jc w:val="both"/>
        <w:rPr>
          <w:rFonts w:ascii="Constantia" w:eastAsiaTheme="minorEastAsia" w:hAnsi="Constantia"/>
          <w:sz w:val="24"/>
          <w:szCs w:val="24"/>
        </w:rPr>
      </w:pPr>
    </w:p>
    <w:p w:rsidR="00047B6C" w:rsidRPr="00270449" w:rsidRDefault="00047B6C" w:rsidP="00047B6C">
      <w:pPr>
        <w:jc w:val="both"/>
        <w:rPr>
          <w:rFonts w:ascii="Constantia" w:eastAsiaTheme="minorEastAsia" w:hAnsi="Constantia"/>
          <w:sz w:val="24"/>
          <w:szCs w:val="24"/>
        </w:rPr>
      </w:pPr>
    </w:p>
    <w:p w:rsidR="00047B6C" w:rsidRPr="00270449" w:rsidRDefault="00047B6C" w:rsidP="00047B6C">
      <w:pPr>
        <w:jc w:val="both"/>
        <w:rPr>
          <w:rFonts w:ascii="Constantia" w:eastAsiaTheme="minorEastAsia" w:hAnsi="Constantia"/>
          <w:sz w:val="24"/>
          <w:szCs w:val="24"/>
        </w:rPr>
      </w:pPr>
    </w:p>
    <w:p w:rsidR="00047B6C" w:rsidRPr="00270449" w:rsidRDefault="00047B6C" w:rsidP="00047B6C">
      <w:pPr>
        <w:jc w:val="both"/>
        <w:rPr>
          <w:rFonts w:ascii="Constantia" w:eastAsiaTheme="minorEastAsia" w:hAnsi="Constantia"/>
          <w:sz w:val="24"/>
          <w:szCs w:val="24"/>
        </w:rPr>
      </w:pPr>
    </w:p>
    <w:p w:rsidR="00047B6C" w:rsidRPr="00270449" w:rsidRDefault="00047B6C" w:rsidP="00047B6C">
      <w:pPr>
        <w:jc w:val="both"/>
        <w:rPr>
          <w:rFonts w:ascii="Constantia" w:eastAsiaTheme="minorEastAsia" w:hAnsi="Constantia"/>
          <w:sz w:val="24"/>
          <w:szCs w:val="24"/>
        </w:rPr>
      </w:pPr>
    </w:p>
    <w:p w:rsidR="00047B6C" w:rsidRPr="00270449" w:rsidRDefault="00047B6C" w:rsidP="00047B6C">
      <w:pPr>
        <w:jc w:val="both"/>
        <w:rPr>
          <w:rFonts w:ascii="Constantia" w:eastAsiaTheme="minorEastAsia" w:hAnsi="Constantia"/>
          <w:sz w:val="24"/>
          <w:szCs w:val="24"/>
        </w:rPr>
      </w:pPr>
    </w:p>
    <w:p w:rsidR="00047B6C" w:rsidRPr="00270449" w:rsidRDefault="00047B6C" w:rsidP="00047B6C">
      <w:pPr>
        <w:jc w:val="both"/>
        <w:rPr>
          <w:rFonts w:ascii="Constantia" w:eastAsiaTheme="minorEastAsia" w:hAnsi="Constantia"/>
          <w:sz w:val="24"/>
          <w:szCs w:val="24"/>
        </w:rPr>
      </w:pPr>
    </w:p>
    <w:p w:rsidR="00047B6C" w:rsidRPr="00270449" w:rsidRDefault="002452CE" w:rsidP="00047B6C">
      <w:pPr>
        <w:jc w:val="both"/>
        <w:rPr>
          <w:rFonts w:ascii="Constantia" w:eastAsiaTheme="minorEastAsia" w:hAnsi="Constantia"/>
          <w:sz w:val="24"/>
          <w:szCs w:val="24"/>
        </w:rPr>
      </w:pPr>
      <w:r>
        <w:rPr>
          <w:rFonts w:ascii="Constantia" w:eastAsiaTheme="minorEastAsia" w:hAnsi="Constantia"/>
          <w:noProof/>
          <w:sz w:val="24"/>
          <w:szCs w:val="24"/>
          <w:lang w:eastAsia="fr-FR"/>
        </w:rPr>
        <w:pict>
          <v:shape id="_x0000_s1134" type="#_x0000_t202" style="position:absolute;left:0;text-align:left;margin-left:79pt;margin-top:22.65pt;width:297.25pt;height:28.45pt;z-index:251679744" filled="f" stroked="f">
            <v:textbox>
              <w:txbxContent>
                <w:p w:rsidR="00167B78" w:rsidRPr="00367490" w:rsidRDefault="00167B78" w:rsidP="00047B6C">
                  <w:pPr>
                    <w:jc w:val="center"/>
                    <w:rPr>
                      <w:rFonts w:ascii="Constantia" w:hAnsi="Constantia"/>
                      <w:sz w:val="24"/>
                      <w:szCs w:val="24"/>
                    </w:rPr>
                  </w:pPr>
                  <w:r w:rsidRPr="00367490">
                    <w:rPr>
                      <w:rFonts w:ascii="Constantia" w:hAnsi="Constantia"/>
                      <w:sz w:val="24"/>
                      <w:szCs w:val="24"/>
                    </w:rPr>
                    <w:t>-</w:t>
                  </w:r>
                  <w:r w:rsidRPr="00367490">
                    <w:rPr>
                      <w:rFonts w:ascii="Constantia" w:hAnsi="Constantia"/>
                      <w:b/>
                      <w:sz w:val="24"/>
                      <w:szCs w:val="24"/>
                    </w:rPr>
                    <w:t>Figure I.14.</w:t>
                  </w:r>
                  <w:r w:rsidRPr="00367490">
                    <w:rPr>
                      <w:rFonts w:ascii="Constantia" w:hAnsi="Constantia"/>
                      <w:sz w:val="24"/>
                      <w:szCs w:val="24"/>
                    </w:rPr>
                    <w:t xml:space="preserve"> Classification des isothermes</w:t>
                  </w:r>
                  <w:r>
                    <w:rPr>
                      <w:rFonts w:ascii="Constantia" w:hAnsi="Constantia"/>
                      <w:sz w:val="24"/>
                      <w:szCs w:val="24"/>
                    </w:rPr>
                    <w:t>-</w:t>
                  </w:r>
                </w:p>
              </w:txbxContent>
            </v:textbox>
          </v:shape>
        </w:pict>
      </w:r>
    </w:p>
    <w:p w:rsidR="00047B6C" w:rsidRDefault="00047B6C" w:rsidP="00047B6C">
      <w:pPr>
        <w:jc w:val="both"/>
        <w:rPr>
          <w:rFonts w:ascii="Constantia" w:eastAsiaTheme="minorEastAsia" w:hAnsi="Constantia"/>
          <w:sz w:val="24"/>
          <w:szCs w:val="24"/>
        </w:rPr>
      </w:pPr>
    </w:p>
    <w:p w:rsidR="00047B6C" w:rsidRDefault="00047B6C" w:rsidP="00047B6C">
      <w:pPr>
        <w:jc w:val="both"/>
        <w:rPr>
          <w:rFonts w:ascii="Constantia" w:eastAsiaTheme="minorEastAsia" w:hAnsi="Constantia"/>
          <w:sz w:val="24"/>
          <w:szCs w:val="24"/>
        </w:rPr>
      </w:pPr>
      <w:r w:rsidRPr="00270449">
        <w:rPr>
          <w:rFonts w:ascii="Constantia" w:eastAsiaTheme="minorEastAsia" w:hAnsi="Constantia"/>
          <w:sz w:val="24"/>
          <w:szCs w:val="24"/>
        </w:rPr>
        <w:t xml:space="preserve">            Selon plusieurs auteurs </w:t>
      </w:r>
      <w:r>
        <w:rPr>
          <w:rFonts w:ascii="Constantia" w:eastAsiaTheme="minorEastAsia" w:hAnsi="Constantia"/>
          <w:b/>
          <w:sz w:val="24"/>
          <w:szCs w:val="24"/>
        </w:rPr>
        <w:t>[77-79</w:t>
      </w:r>
      <w:r w:rsidRPr="00270449">
        <w:rPr>
          <w:rFonts w:ascii="Constantia" w:eastAsiaTheme="minorEastAsia" w:hAnsi="Constantia"/>
          <w:b/>
          <w:sz w:val="24"/>
          <w:szCs w:val="24"/>
        </w:rPr>
        <w:t>]</w:t>
      </w:r>
      <w:r w:rsidRPr="00270449">
        <w:rPr>
          <w:rFonts w:ascii="Constantia" w:eastAsiaTheme="minorEastAsia" w:hAnsi="Constantia"/>
          <w:sz w:val="24"/>
          <w:szCs w:val="24"/>
        </w:rPr>
        <w:t>, l’affinité des cations</w:t>
      </w:r>
      <w:r>
        <w:rPr>
          <w:rFonts w:ascii="Constantia" w:eastAsiaTheme="minorEastAsia" w:hAnsi="Constantia"/>
          <w:sz w:val="24"/>
          <w:szCs w:val="24"/>
        </w:rPr>
        <w:t xml:space="preserve"> ainsi que le taux d’échange maximal sont déduits des rayons d’hydratation des cations</w:t>
      </w:r>
      <w:r w:rsidRPr="00270449">
        <w:rPr>
          <w:rFonts w:ascii="Constantia" w:eastAsiaTheme="minorEastAsia" w:hAnsi="Constantia"/>
          <w:sz w:val="24"/>
          <w:szCs w:val="24"/>
        </w:rPr>
        <w:t xml:space="preserve">. Il a été constaté qu’au dessus </w:t>
      </w:r>
      <w:r w:rsidRPr="00270449">
        <w:rPr>
          <w:rFonts w:ascii="Constantia" w:eastAsiaTheme="minorEastAsia" w:hAnsi="Constantia"/>
          <w:sz w:val="24"/>
          <w:szCs w:val="24"/>
        </w:rPr>
        <w:lastRenderedPageBreak/>
        <w:t>d’un rayon de 0.375 nm, il est difficile d’obtenir un taux d’échange de 100%. C’est surtout le cas des cations de métaux de transition et des cations multichargés formant des complexes hydratés ou hydroxylés qui par leurs tailles, ne peuvent pénétrer dans les petits canaux.</w:t>
      </w:r>
    </w:p>
    <w:p w:rsidR="00047B6C" w:rsidRPr="00270449" w:rsidRDefault="00047B6C" w:rsidP="00047B6C">
      <w:pPr>
        <w:jc w:val="both"/>
        <w:rPr>
          <w:rFonts w:ascii="Constantia" w:eastAsiaTheme="minorEastAsia" w:hAnsi="Constantia"/>
          <w:sz w:val="24"/>
          <w:szCs w:val="24"/>
        </w:rPr>
      </w:pPr>
    </w:p>
    <w:p w:rsidR="00047B6C" w:rsidRPr="00270449" w:rsidRDefault="00047B6C" w:rsidP="00047B6C">
      <w:pPr>
        <w:jc w:val="both"/>
        <w:rPr>
          <w:rFonts w:ascii="Constantia" w:eastAsiaTheme="minorEastAsia" w:hAnsi="Constantia"/>
          <w:b/>
          <w:sz w:val="26"/>
          <w:szCs w:val="26"/>
        </w:rPr>
      </w:pPr>
      <w:r w:rsidRPr="00270449">
        <w:rPr>
          <w:rFonts w:ascii="Constantia" w:eastAsiaTheme="minorEastAsia" w:hAnsi="Constantia"/>
          <w:b/>
          <w:sz w:val="26"/>
          <w:szCs w:val="26"/>
        </w:rPr>
        <w:t>I</w:t>
      </w:r>
      <w:r w:rsidR="00CE0988">
        <w:rPr>
          <w:rFonts w:ascii="Constantia" w:eastAsiaTheme="minorEastAsia" w:hAnsi="Constantia"/>
          <w:b/>
          <w:sz w:val="26"/>
          <w:szCs w:val="26"/>
        </w:rPr>
        <w:t>I</w:t>
      </w:r>
      <w:r w:rsidRPr="00270449">
        <w:rPr>
          <w:rFonts w:ascii="Constantia" w:eastAsiaTheme="minorEastAsia" w:hAnsi="Constantia"/>
          <w:b/>
          <w:sz w:val="26"/>
          <w:szCs w:val="26"/>
        </w:rPr>
        <w:t>I.1.4. Aspect cinétique de l’échange cationique:</w:t>
      </w:r>
    </w:p>
    <w:p w:rsidR="00047B6C" w:rsidRPr="00270449" w:rsidRDefault="00047B6C" w:rsidP="00047B6C">
      <w:pPr>
        <w:jc w:val="both"/>
        <w:rPr>
          <w:rFonts w:ascii="Constantia" w:eastAsiaTheme="minorEastAsia" w:hAnsi="Constantia"/>
          <w:b/>
          <w:sz w:val="24"/>
          <w:szCs w:val="24"/>
        </w:rPr>
      </w:pPr>
      <w:r w:rsidRPr="00270449">
        <w:rPr>
          <w:rFonts w:ascii="Constantia" w:eastAsiaTheme="minorEastAsia" w:hAnsi="Constantia"/>
          <w:b/>
          <w:sz w:val="24"/>
          <w:szCs w:val="24"/>
        </w:rPr>
        <w:t>I</w:t>
      </w:r>
      <w:r w:rsidR="00CE0988">
        <w:rPr>
          <w:rFonts w:ascii="Constantia" w:eastAsiaTheme="minorEastAsia" w:hAnsi="Constantia"/>
          <w:b/>
          <w:sz w:val="24"/>
          <w:szCs w:val="24"/>
        </w:rPr>
        <w:t>I</w:t>
      </w:r>
      <w:r w:rsidRPr="00270449">
        <w:rPr>
          <w:rFonts w:ascii="Constantia" w:eastAsiaTheme="minorEastAsia" w:hAnsi="Constantia"/>
          <w:b/>
          <w:sz w:val="24"/>
          <w:szCs w:val="24"/>
        </w:rPr>
        <w:t>I.1.4.1. Aspect théorique:</w:t>
      </w:r>
    </w:p>
    <w:p w:rsidR="00047B6C" w:rsidRPr="00270449" w:rsidRDefault="00047B6C" w:rsidP="00047B6C">
      <w:pPr>
        <w:jc w:val="both"/>
        <w:rPr>
          <w:rFonts w:ascii="Constantia" w:eastAsiaTheme="minorEastAsia" w:hAnsi="Constantia"/>
          <w:b/>
          <w:sz w:val="26"/>
          <w:szCs w:val="26"/>
        </w:rPr>
      </w:pPr>
      <w:r w:rsidRPr="00270449">
        <w:rPr>
          <w:rFonts w:ascii="Constantia" w:eastAsiaTheme="minorEastAsia" w:hAnsi="Constantia"/>
          <w:b/>
          <w:sz w:val="26"/>
          <w:szCs w:val="26"/>
        </w:rPr>
        <w:t xml:space="preserve">            </w:t>
      </w:r>
      <w:r w:rsidRPr="00270449">
        <w:rPr>
          <w:rFonts w:ascii="Constantia" w:eastAsiaTheme="minorEastAsia" w:hAnsi="Constantia"/>
          <w:b/>
          <w:i/>
          <w:sz w:val="32"/>
          <w:szCs w:val="32"/>
        </w:rPr>
        <w:t>L</w:t>
      </w:r>
      <w:r w:rsidRPr="00270449">
        <w:rPr>
          <w:rFonts w:ascii="Constantia" w:eastAsiaTheme="minorEastAsia" w:hAnsi="Constantia"/>
          <w:sz w:val="24"/>
          <w:szCs w:val="24"/>
        </w:rPr>
        <w:t xml:space="preserve">es études de l’échange cationique dans les zéolithes soulignent la complexité de ce phénomène </w:t>
      </w:r>
      <w:r>
        <w:rPr>
          <w:rFonts w:ascii="Constantia" w:eastAsiaTheme="minorEastAsia" w:hAnsi="Constantia"/>
          <w:b/>
          <w:sz w:val="24"/>
          <w:szCs w:val="24"/>
        </w:rPr>
        <w:t>[80</w:t>
      </w:r>
      <w:r w:rsidRPr="00270449">
        <w:rPr>
          <w:rFonts w:ascii="Constantia" w:eastAsiaTheme="minorEastAsia" w:hAnsi="Constantia"/>
          <w:b/>
          <w:sz w:val="24"/>
          <w:szCs w:val="24"/>
        </w:rPr>
        <w:t>]</w:t>
      </w:r>
      <w:r w:rsidRPr="00270449">
        <w:rPr>
          <w:rFonts w:ascii="Constantia" w:eastAsiaTheme="minorEastAsia" w:hAnsi="Constantia"/>
          <w:sz w:val="24"/>
          <w:szCs w:val="24"/>
        </w:rPr>
        <w:t>. En effet le milieu dans lequel évolue</w:t>
      </w:r>
      <w:r>
        <w:rPr>
          <w:rFonts w:ascii="Constantia" w:eastAsiaTheme="minorEastAsia" w:hAnsi="Constantia"/>
          <w:sz w:val="24"/>
          <w:szCs w:val="24"/>
        </w:rPr>
        <w:t>nt</w:t>
      </w:r>
      <w:r w:rsidRPr="00270449">
        <w:rPr>
          <w:rFonts w:ascii="Constantia" w:eastAsiaTheme="minorEastAsia" w:hAnsi="Constantia"/>
          <w:sz w:val="24"/>
          <w:szCs w:val="24"/>
        </w:rPr>
        <w:t xml:space="preserve"> les ions n’est pas invariant</w:t>
      </w:r>
      <w:r w:rsidR="001911B5">
        <w:rPr>
          <w:rFonts w:ascii="Constantia" w:eastAsiaTheme="minorEastAsia" w:hAnsi="Constantia"/>
          <w:sz w:val="24"/>
          <w:szCs w:val="24"/>
        </w:rPr>
        <w:t xml:space="preserve"> </w:t>
      </w:r>
      <w:r w:rsidRPr="00270449">
        <w:rPr>
          <w:rFonts w:ascii="Constantia" w:eastAsiaTheme="minorEastAsia" w:hAnsi="Constantia"/>
          <w:sz w:val="24"/>
          <w:szCs w:val="24"/>
        </w:rPr>
        <w:t>; il intervient des variations de champs électronique</w:t>
      </w:r>
      <w:r>
        <w:rPr>
          <w:rFonts w:ascii="Constantia" w:eastAsiaTheme="minorEastAsia" w:hAnsi="Constantia"/>
          <w:sz w:val="24"/>
          <w:szCs w:val="24"/>
        </w:rPr>
        <w:t>s</w:t>
      </w:r>
      <w:r w:rsidRPr="00270449">
        <w:rPr>
          <w:rFonts w:ascii="Constantia" w:eastAsiaTheme="minorEastAsia" w:hAnsi="Constantia"/>
          <w:sz w:val="24"/>
          <w:szCs w:val="24"/>
        </w:rPr>
        <w:t xml:space="preserve"> dans l’échangeur et de la force ionique dans la solution, de ce fait les ions peuvent subir des changements de leurs degrés d’hydratation. Pour éviter ces complexités, les auteurs se sont appliqués à étudier l’échange isotopique:</w:t>
      </w:r>
    </w:p>
    <w:p w:rsidR="00047B6C" w:rsidRPr="00270449" w:rsidRDefault="00664686" w:rsidP="00047B6C">
      <w:pPr>
        <w:jc w:val="both"/>
        <w:rPr>
          <w:rFonts w:ascii="Constantia" w:eastAsiaTheme="minorEastAsia" w:hAnsi="Constantia"/>
          <w:sz w:val="24"/>
          <w:szCs w:val="24"/>
        </w:rPr>
      </w:pPr>
      <w:r>
        <w:rPr>
          <w:rFonts w:ascii="Constantia" w:eastAsiaTheme="minorEastAsia" w:hAnsi="Constantia"/>
          <w:noProof/>
          <w:sz w:val="24"/>
          <w:szCs w:val="24"/>
          <w:lang w:eastAsia="fr-FR"/>
        </w:rPr>
        <w:pict>
          <v:shape id="_x0000_s1164" type="#_x0000_t202" style="position:absolute;left:0;text-align:left;margin-left:421.55pt;margin-top:11.15pt;width:56.95pt;height:24.8pt;z-index:251683840" stroked="f">
            <v:textbox>
              <w:txbxContent>
                <w:p w:rsidR="00167B78" w:rsidRDefault="00167B78" w:rsidP="00047B6C">
                  <w:r>
                    <w:rPr>
                      <w:rFonts w:ascii="Constantia" w:eastAsiaTheme="minorEastAsia" w:hAnsi="Constantia"/>
                      <w:sz w:val="24"/>
                      <w:szCs w:val="24"/>
                      <w:lang w:val="en-US"/>
                    </w:rPr>
                    <w:t>(Eq I.9</w:t>
                  </w:r>
                  <w:r w:rsidRPr="008A3FDB">
                    <w:rPr>
                      <w:rFonts w:ascii="Constantia" w:eastAsiaTheme="minorEastAsia" w:hAnsi="Constantia"/>
                      <w:sz w:val="24"/>
                      <w:szCs w:val="24"/>
                      <w:lang w:val="en-US"/>
                    </w:rPr>
                    <w:t>)</w:t>
                  </w:r>
                </w:p>
              </w:txbxContent>
            </v:textbox>
          </v:shape>
        </w:pict>
      </w:r>
      <w:r>
        <w:rPr>
          <w:rFonts w:ascii="Constantia" w:eastAsiaTheme="minorEastAsia" w:hAnsi="Constantia"/>
          <w:noProof/>
          <w:sz w:val="24"/>
          <w:szCs w:val="24"/>
          <w:lang w:eastAsia="fr-FR"/>
        </w:rPr>
        <w:pict>
          <v:group id="_x0000_s1129" style="position:absolute;left:0;text-align:left;margin-left:126.7pt;margin-top:13.7pt;width:255.6pt;height:24.8pt;z-index:251677696" coordorigin="3397,14678" coordsize="5112,496">
            <v:shape id="_x0000_s1130" type="#_x0000_t202" style="position:absolute;left:3397;top:14678;width:5112;height:496;mso-position-horizontal:center;mso-width-relative:margin;mso-height-relative:margin" filled="f" stroked="f">
              <v:textbox style="mso-next-textbox:#_x0000_s1130">
                <w:txbxContent>
                  <w:p w:rsidR="00167B78" w:rsidRPr="005F5C7F" w:rsidRDefault="00167B78" w:rsidP="00047B6C">
                    <w:pPr>
                      <w:rPr>
                        <w:rFonts w:ascii="Constantia" w:hAnsi="Constantia"/>
                        <w:sz w:val="24"/>
                        <w:szCs w:val="24"/>
                      </w:rPr>
                    </w:pPr>
                    <w:r>
                      <w:rPr>
                        <w:rFonts w:ascii="Constantia" w:hAnsi="Constantia"/>
                        <w:sz w:val="24"/>
                        <w:szCs w:val="24"/>
                      </w:rPr>
                      <w:t>B* + BZ</w:t>
                    </w:r>
                    <w:r w:rsidRPr="005F5C7F">
                      <w:rPr>
                        <w:rFonts w:ascii="Constantia" w:hAnsi="Constantia"/>
                        <w:sz w:val="24"/>
                        <w:szCs w:val="24"/>
                      </w:rPr>
                      <w:t xml:space="preserve">            </w:t>
                    </w:r>
                    <w:r>
                      <w:rPr>
                        <w:rFonts w:ascii="Constantia" w:hAnsi="Constantia"/>
                        <w:sz w:val="24"/>
                        <w:szCs w:val="24"/>
                      </w:rPr>
                      <w:t xml:space="preserve"> B*Z + B</w:t>
                    </w:r>
                  </w:p>
                </w:txbxContent>
              </v:textbox>
            </v:shape>
            <v:shape id="_x0000_s1131" type="#_x0000_t32" style="position:absolute;left:4485;top:14836;width:510;height:0" o:connectortype="straight">
              <v:stroke endarrow="block"/>
            </v:shape>
            <v:shape id="_x0000_s1132" type="#_x0000_t32" style="position:absolute;left:4425;top:14911;width:495;height:0;flip:x" o:connectortype="straight">
              <v:stroke endarrow="block"/>
            </v:shape>
          </v:group>
        </w:pict>
      </w:r>
      <w:r w:rsidR="00047B6C" w:rsidRPr="00270449">
        <w:rPr>
          <w:rFonts w:ascii="Constantia" w:eastAsiaTheme="minorEastAsia" w:hAnsi="Constantia"/>
          <w:sz w:val="24"/>
          <w:szCs w:val="24"/>
        </w:rPr>
        <w:t xml:space="preserve">                                                                                                                                              </w:t>
      </w:r>
    </w:p>
    <w:p w:rsidR="00047B6C" w:rsidRPr="00270449" w:rsidRDefault="00047B6C" w:rsidP="00047B6C">
      <w:pPr>
        <w:jc w:val="both"/>
        <w:rPr>
          <w:rFonts w:ascii="Constantia" w:eastAsiaTheme="minorEastAsia" w:hAnsi="Constantia"/>
          <w:sz w:val="24"/>
          <w:szCs w:val="24"/>
        </w:rPr>
      </w:pPr>
    </w:p>
    <w:p w:rsidR="00047B6C" w:rsidRPr="00270449" w:rsidRDefault="00047B6C" w:rsidP="00047B6C">
      <w:pPr>
        <w:jc w:val="both"/>
        <w:rPr>
          <w:rFonts w:ascii="Constantia" w:eastAsiaTheme="minorEastAsia" w:hAnsi="Constantia"/>
          <w:sz w:val="24"/>
          <w:szCs w:val="24"/>
        </w:rPr>
      </w:pPr>
      <w:r>
        <w:rPr>
          <w:rFonts w:ascii="Constantia" w:eastAsiaTheme="minorEastAsia" w:hAnsi="Constantia"/>
          <w:sz w:val="24"/>
          <w:szCs w:val="24"/>
        </w:rPr>
        <w:t>Où</w:t>
      </w:r>
      <w:r w:rsidRPr="00270449">
        <w:rPr>
          <w:rFonts w:ascii="Constantia" w:eastAsiaTheme="minorEastAsia" w:hAnsi="Constantia"/>
          <w:sz w:val="24"/>
          <w:szCs w:val="24"/>
        </w:rPr>
        <w:t xml:space="preserve"> B* est un isotope de B et Z la charpente aluminosilicate de la zéolithe. L’étude de la réaction citée auparavant permet d’avoir le </w:t>
      </w:r>
      <w:r w:rsidR="00373FC4" w:rsidRPr="00270449">
        <w:rPr>
          <w:rFonts w:ascii="Constantia" w:eastAsiaTheme="minorEastAsia" w:hAnsi="Constantia"/>
          <w:sz w:val="24"/>
          <w:szCs w:val="24"/>
        </w:rPr>
        <w:t>coefficient</w:t>
      </w:r>
      <w:r w:rsidRPr="00270449">
        <w:rPr>
          <w:rFonts w:ascii="Constantia" w:eastAsiaTheme="minorEastAsia" w:hAnsi="Constantia"/>
          <w:sz w:val="24"/>
          <w:szCs w:val="24"/>
        </w:rPr>
        <w:t xml:space="preserve"> d’</w:t>
      </w:r>
      <w:r w:rsidR="00373FC4" w:rsidRPr="00270449">
        <w:rPr>
          <w:rFonts w:ascii="Constantia" w:eastAsiaTheme="minorEastAsia" w:hAnsi="Constantia"/>
          <w:sz w:val="24"/>
          <w:szCs w:val="24"/>
        </w:rPr>
        <w:t>autodiffusion</w:t>
      </w:r>
      <w:r w:rsidRPr="00270449">
        <w:rPr>
          <w:rFonts w:ascii="Constantia" w:eastAsiaTheme="minorEastAsia" w:hAnsi="Constantia"/>
          <w:sz w:val="24"/>
          <w:szCs w:val="24"/>
        </w:rPr>
        <w:t xml:space="preserve"> ou self-diffusion qui caractérise la mobilité de l’ion B.</w:t>
      </w:r>
    </w:p>
    <w:p w:rsidR="00047B6C" w:rsidRPr="00270449" w:rsidRDefault="00047B6C" w:rsidP="00047B6C">
      <w:pPr>
        <w:jc w:val="both"/>
        <w:rPr>
          <w:rFonts w:ascii="Constantia" w:eastAsiaTheme="minorEastAsia" w:hAnsi="Constantia"/>
          <w:sz w:val="24"/>
          <w:szCs w:val="24"/>
        </w:rPr>
      </w:pPr>
      <w:r w:rsidRPr="00270449">
        <w:rPr>
          <w:rFonts w:ascii="Constantia" w:eastAsiaTheme="minorEastAsia" w:hAnsi="Constantia"/>
          <w:sz w:val="24"/>
          <w:szCs w:val="24"/>
        </w:rPr>
        <w:t>Les résultat</w:t>
      </w:r>
      <w:r>
        <w:rPr>
          <w:rFonts w:ascii="Constantia" w:eastAsiaTheme="minorEastAsia" w:hAnsi="Constantia"/>
          <w:sz w:val="24"/>
          <w:szCs w:val="24"/>
        </w:rPr>
        <w:t>s</w:t>
      </w:r>
      <w:r w:rsidRPr="00270449">
        <w:rPr>
          <w:rFonts w:ascii="Constantia" w:eastAsiaTheme="minorEastAsia" w:hAnsi="Constantia"/>
          <w:sz w:val="24"/>
          <w:szCs w:val="24"/>
        </w:rPr>
        <w:t xml:space="preserve"> de la cinétique d’échange montrent généralement une variation linéaire de la concentration en ions échangés en fonction de </w:t>
      </w:r>
      <m:oMath>
        <m:rad>
          <m:radPr>
            <m:degHide m:val="on"/>
            <m:ctrlPr>
              <w:rPr>
                <w:rFonts w:ascii="Cambria Math" w:eastAsiaTheme="minorEastAsia" w:hAnsi="Constantia"/>
                <w:i/>
                <w:sz w:val="24"/>
                <w:szCs w:val="24"/>
                <w:lang w:val="en-US"/>
              </w:rPr>
            </m:ctrlPr>
          </m:radPr>
          <m:deg/>
          <m:e>
            <m:r>
              <w:rPr>
                <w:rFonts w:ascii="Cambria Math" w:eastAsiaTheme="minorEastAsia" w:hAnsi="Cambria Math"/>
                <w:sz w:val="24"/>
                <w:szCs w:val="24"/>
                <w:lang w:val="en-US"/>
              </w:rPr>
              <m:t>t</m:t>
            </m:r>
          </m:e>
        </m:rad>
      </m:oMath>
      <w:r w:rsidRPr="00270449">
        <w:rPr>
          <w:rFonts w:ascii="Constantia" w:eastAsiaTheme="minorEastAsia" w:hAnsi="Constantia"/>
          <w:sz w:val="24"/>
          <w:szCs w:val="24"/>
        </w:rPr>
        <w:t xml:space="preserve"> </w:t>
      </w:r>
      <w:r>
        <w:rPr>
          <w:rFonts w:ascii="Constantia" w:eastAsiaTheme="minorEastAsia" w:hAnsi="Constantia"/>
          <w:b/>
          <w:sz w:val="24"/>
          <w:szCs w:val="24"/>
        </w:rPr>
        <w:t>[1, 81</w:t>
      </w:r>
      <w:r w:rsidRPr="00270449">
        <w:rPr>
          <w:rFonts w:ascii="Constantia" w:eastAsiaTheme="minorEastAsia" w:hAnsi="Constantia"/>
          <w:b/>
          <w:sz w:val="24"/>
          <w:szCs w:val="24"/>
        </w:rPr>
        <w:t>]</w:t>
      </w:r>
      <w:r w:rsidRPr="00270449">
        <w:rPr>
          <w:rFonts w:ascii="Constantia" w:eastAsiaTheme="minorEastAsia" w:hAnsi="Constantia"/>
          <w:sz w:val="24"/>
          <w:szCs w:val="24"/>
        </w:rPr>
        <w:t>. Cependant, si cette variation n’est pas observée, cela peut être expliqué par deux hypothèses:</w:t>
      </w:r>
    </w:p>
    <w:p w:rsidR="00047B6C" w:rsidRPr="00270449" w:rsidRDefault="00047B6C" w:rsidP="00047B6C">
      <w:pPr>
        <w:jc w:val="both"/>
        <w:rPr>
          <w:rFonts w:ascii="Constantia" w:eastAsiaTheme="minorEastAsia" w:hAnsi="Constantia"/>
          <w:sz w:val="24"/>
          <w:szCs w:val="24"/>
        </w:rPr>
      </w:pPr>
      <w:r w:rsidRPr="00270449">
        <w:rPr>
          <w:rFonts w:ascii="Constantia" w:eastAsiaTheme="minorEastAsia" w:hAnsi="Constantia"/>
          <w:sz w:val="24"/>
          <w:szCs w:val="24"/>
        </w:rPr>
        <w:t xml:space="preserve">Soit la </w:t>
      </w:r>
      <w:r w:rsidR="00526EC6" w:rsidRPr="00270449">
        <w:rPr>
          <w:rFonts w:ascii="Constantia" w:eastAsiaTheme="minorEastAsia" w:hAnsi="Constantia"/>
          <w:sz w:val="24"/>
          <w:szCs w:val="24"/>
        </w:rPr>
        <w:t>vitesse</w:t>
      </w:r>
      <w:r w:rsidRPr="00270449">
        <w:rPr>
          <w:rFonts w:ascii="Constantia" w:eastAsiaTheme="minorEastAsia" w:hAnsi="Constantia"/>
          <w:sz w:val="24"/>
          <w:szCs w:val="24"/>
        </w:rPr>
        <w:t xml:space="preserve"> de diffusion varie d’une cavité à une autre dans le cristal zéolithique [</w:t>
      </w:r>
      <w:r>
        <w:rPr>
          <w:rFonts w:ascii="Constantia" w:eastAsiaTheme="minorEastAsia" w:hAnsi="Constantia"/>
          <w:b/>
          <w:sz w:val="24"/>
          <w:szCs w:val="24"/>
        </w:rPr>
        <w:t>81, 82</w:t>
      </w:r>
      <w:r w:rsidRPr="00270449">
        <w:rPr>
          <w:rFonts w:ascii="Constantia" w:eastAsiaTheme="minorEastAsia" w:hAnsi="Constantia"/>
          <w:b/>
          <w:sz w:val="24"/>
          <w:szCs w:val="24"/>
        </w:rPr>
        <w:t>]</w:t>
      </w:r>
      <w:r w:rsidRPr="00270449">
        <w:rPr>
          <w:rFonts w:ascii="Constantia" w:eastAsiaTheme="minorEastAsia" w:hAnsi="Constantia"/>
          <w:sz w:val="24"/>
          <w:szCs w:val="24"/>
        </w:rPr>
        <w:t xml:space="preserve">, ou le processus de diffusion est lié à une adsorption lente des cations dans les petites cavités </w:t>
      </w:r>
      <w:r>
        <w:rPr>
          <w:rFonts w:ascii="Constantia" w:eastAsiaTheme="minorEastAsia" w:hAnsi="Constantia"/>
          <w:b/>
          <w:sz w:val="24"/>
          <w:szCs w:val="24"/>
        </w:rPr>
        <w:t>[83</w:t>
      </w:r>
      <w:r w:rsidRPr="00270449">
        <w:rPr>
          <w:rFonts w:ascii="Constantia" w:eastAsiaTheme="minorEastAsia" w:hAnsi="Constantia"/>
          <w:b/>
          <w:sz w:val="24"/>
          <w:szCs w:val="24"/>
        </w:rPr>
        <w:t>]</w:t>
      </w:r>
      <w:r w:rsidRPr="00270449">
        <w:rPr>
          <w:rFonts w:ascii="Constantia" w:eastAsiaTheme="minorEastAsia" w:hAnsi="Constantia"/>
          <w:sz w:val="24"/>
          <w:szCs w:val="24"/>
        </w:rPr>
        <w:t>.</w:t>
      </w:r>
    </w:p>
    <w:p w:rsidR="00047B6C" w:rsidRPr="00270449" w:rsidRDefault="00047B6C" w:rsidP="00047B6C">
      <w:pPr>
        <w:jc w:val="both"/>
        <w:rPr>
          <w:rFonts w:ascii="Constantia" w:eastAsiaTheme="minorEastAsia" w:hAnsi="Constantia"/>
          <w:sz w:val="24"/>
          <w:szCs w:val="24"/>
        </w:rPr>
      </w:pPr>
      <w:r w:rsidRPr="00270449">
        <w:rPr>
          <w:rFonts w:ascii="Constantia" w:eastAsiaTheme="minorEastAsia" w:hAnsi="Constantia"/>
          <w:sz w:val="24"/>
          <w:szCs w:val="24"/>
        </w:rPr>
        <w:t xml:space="preserve">           Dans la plupart des cas étudiés, on s</w:t>
      </w:r>
      <w:r>
        <w:rPr>
          <w:rFonts w:ascii="Constantia" w:eastAsiaTheme="minorEastAsia" w:hAnsi="Constantia"/>
          <w:sz w:val="24"/>
          <w:szCs w:val="24"/>
        </w:rPr>
        <w:t>’est attaché à relier le coeffic</w:t>
      </w:r>
      <w:r w:rsidRPr="00270449">
        <w:rPr>
          <w:rFonts w:ascii="Constantia" w:eastAsiaTheme="minorEastAsia" w:hAnsi="Constantia"/>
          <w:sz w:val="24"/>
          <w:szCs w:val="24"/>
        </w:rPr>
        <w:t>ient de la diffusion au coefficient d’</w:t>
      </w:r>
      <w:r w:rsidR="00526EC6">
        <w:rPr>
          <w:rFonts w:ascii="Constantia" w:eastAsiaTheme="minorEastAsia" w:hAnsi="Constantia"/>
          <w:sz w:val="24"/>
          <w:szCs w:val="24"/>
        </w:rPr>
        <w:t>inter</w:t>
      </w:r>
      <w:r w:rsidR="00526EC6" w:rsidRPr="00270449">
        <w:rPr>
          <w:rFonts w:ascii="Constantia" w:eastAsiaTheme="minorEastAsia" w:hAnsi="Constantia"/>
          <w:sz w:val="24"/>
          <w:szCs w:val="24"/>
        </w:rPr>
        <w:t>diffusion</w:t>
      </w:r>
      <w:r w:rsidRPr="00270449">
        <w:rPr>
          <w:rFonts w:ascii="Constantia" w:eastAsiaTheme="minorEastAsia" w:hAnsi="Constantia"/>
          <w:sz w:val="24"/>
          <w:szCs w:val="24"/>
        </w:rPr>
        <w:t xml:space="preserve"> avec certaines relations </w:t>
      </w:r>
      <w:r>
        <w:rPr>
          <w:rFonts w:ascii="Constantia" w:eastAsiaTheme="minorEastAsia" w:hAnsi="Constantia"/>
          <w:b/>
          <w:sz w:val="24"/>
          <w:szCs w:val="24"/>
        </w:rPr>
        <w:t>[84</w:t>
      </w:r>
      <w:r w:rsidRPr="00270449">
        <w:rPr>
          <w:rFonts w:ascii="Constantia" w:eastAsiaTheme="minorEastAsia" w:hAnsi="Constantia"/>
          <w:b/>
          <w:sz w:val="24"/>
          <w:szCs w:val="24"/>
        </w:rPr>
        <w:t>]</w:t>
      </w:r>
      <w:r w:rsidRPr="00270449">
        <w:rPr>
          <w:rFonts w:ascii="Constantia" w:eastAsiaTheme="minorEastAsia" w:hAnsi="Constantia"/>
          <w:sz w:val="24"/>
          <w:szCs w:val="24"/>
        </w:rPr>
        <w:t>. La mesure directe de la vitesse d’échange s’échanger, puis en suivant l’évolution de la concentration de Na</w:t>
      </w:r>
      <w:r w:rsidRPr="00270449">
        <w:rPr>
          <w:rFonts w:ascii="Constantia" w:eastAsiaTheme="minorEastAsia" w:hAnsi="Constantia"/>
          <w:sz w:val="24"/>
          <w:szCs w:val="24"/>
          <w:vertAlign w:val="superscript"/>
        </w:rPr>
        <w:t>+</w:t>
      </w:r>
      <w:r w:rsidRPr="00270449">
        <w:rPr>
          <w:rFonts w:ascii="Constantia" w:eastAsiaTheme="minorEastAsia" w:hAnsi="Constantia"/>
          <w:sz w:val="24"/>
          <w:szCs w:val="24"/>
        </w:rPr>
        <w:t xml:space="preserve"> en fonction du temps pour ainsi calculer le taux d’échange. Il a été constaté que cette évolution est rapide au début de l’échange, </w:t>
      </w:r>
      <w:r w:rsidR="00526EC6" w:rsidRPr="00270449">
        <w:rPr>
          <w:rFonts w:ascii="Constantia" w:eastAsiaTheme="minorEastAsia" w:hAnsi="Constantia"/>
          <w:sz w:val="24"/>
          <w:szCs w:val="24"/>
        </w:rPr>
        <w:t>puis</w:t>
      </w:r>
      <w:r w:rsidRPr="00270449">
        <w:rPr>
          <w:rFonts w:ascii="Constantia" w:eastAsiaTheme="minorEastAsia" w:hAnsi="Constantia"/>
          <w:sz w:val="24"/>
          <w:szCs w:val="24"/>
        </w:rPr>
        <w:t xml:space="preserve"> elle tend vers une concentration limite.</w:t>
      </w:r>
    </w:p>
    <w:p w:rsidR="00526EC6" w:rsidRDefault="00526EC6" w:rsidP="00047B6C">
      <w:pPr>
        <w:jc w:val="both"/>
        <w:rPr>
          <w:rFonts w:ascii="Constantia" w:eastAsiaTheme="minorEastAsia" w:hAnsi="Constantia"/>
          <w:sz w:val="24"/>
          <w:szCs w:val="24"/>
        </w:rPr>
      </w:pPr>
    </w:p>
    <w:p w:rsidR="00526EC6" w:rsidRDefault="00526EC6" w:rsidP="00047B6C">
      <w:pPr>
        <w:jc w:val="both"/>
        <w:rPr>
          <w:rFonts w:ascii="Constantia" w:eastAsiaTheme="minorEastAsia" w:hAnsi="Constantia"/>
          <w:sz w:val="24"/>
          <w:szCs w:val="24"/>
        </w:rPr>
      </w:pPr>
    </w:p>
    <w:p w:rsidR="00A54FED" w:rsidRDefault="00A54FED" w:rsidP="00047B6C">
      <w:pPr>
        <w:jc w:val="both"/>
        <w:rPr>
          <w:rFonts w:ascii="Constantia" w:eastAsiaTheme="minorEastAsia" w:hAnsi="Constantia"/>
          <w:sz w:val="24"/>
          <w:szCs w:val="24"/>
        </w:rPr>
      </w:pPr>
    </w:p>
    <w:p w:rsidR="00047B6C" w:rsidRPr="00270449" w:rsidRDefault="00047B6C" w:rsidP="00047B6C">
      <w:pPr>
        <w:jc w:val="both"/>
        <w:rPr>
          <w:rFonts w:ascii="Constantia" w:eastAsiaTheme="minorEastAsia" w:hAnsi="Constantia"/>
          <w:b/>
          <w:sz w:val="24"/>
          <w:szCs w:val="24"/>
        </w:rPr>
      </w:pPr>
      <w:r w:rsidRPr="00270449">
        <w:rPr>
          <w:rFonts w:ascii="Constantia" w:eastAsiaTheme="minorEastAsia" w:hAnsi="Constantia"/>
          <w:b/>
          <w:sz w:val="24"/>
          <w:szCs w:val="24"/>
        </w:rPr>
        <w:lastRenderedPageBreak/>
        <w:t>I</w:t>
      </w:r>
      <w:r w:rsidR="00CE0988">
        <w:rPr>
          <w:rFonts w:ascii="Constantia" w:eastAsiaTheme="minorEastAsia" w:hAnsi="Constantia"/>
          <w:b/>
          <w:sz w:val="24"/>
          <w:szCs w:val="24"/>
        </w:rPr>
        <w:t>I</w:t>
      </w:r>
      <w:r w:rsidRPr="00270449">
        <w:rPr>
          <w:rFonts w:ascii="Constantia" w:eastAsiaTheme="minorEastAsia" w:hAnsi="Constantia"/>
          <w:b/>
          <w:sz w:val="24"/>
          <w:szCs w:val="24"/>
        </w:rPr>
        <w:t>I.1.4.2. Les étapes de la cinétique d’échange:</w:t>
      </w:r>
    </w:p>
    <w:p w:rsidR="00047B6C" w:rsidRPr="00270449" w:rsidRDefault="00047B6C" w:rsidP="00047B6C">
      <w:pPr>
        <w:jc w:val="both"/>
        <w:rPr>
          <w:rFonts w:ascii="Constantia" w:eastAsiaTheme="minorEastAsia" w:hAnsi="Constantia"/>
          <w:b/>
          <w:sz w:val="26"/>
          <w:szCs w:val="26"/>
        </w:rPr>
      </w:pPr>
      <w:r w:rsidRPr="00270449">
        <w:rPr>
          <w:rFonts w:ascii="Constantia" w:eastAsiaTheme="minorEastAsia" w:hAnsi="Constantia"/>
          <w:b/>
          <w:sz w:val="26"/>
          <w:szCs w:val="26"/>
        </w:rPr>
        <w:t xml:space="preserve">           </w:t>
      </w:r>
      <w:r w:rsidRPr="00270449">
        <w:rPr>
          <w:rFonts w:ascii="Constantia" w:eastAsiaTheme="minorEastAsia" w:hAnsi="Constantia"/>
          <w:b/>
          <w:i/>
          <w:sz w:val="32"/>
          <w:szCs w:val="32"/>
        </w:rPr>
        <w:t>I</w:t>
      </w:r>
      <w:r w:rsidRPr="00270449">
        <w:rPr>
          <w:rFonts w:ascii="Constantia" w:eastAsiaTheme="minorEastAsia" w:hAnsi="Constantia"/>
          <w:sz w:val="24"/>
          <w:szCs w:val="24"/>
        </w:rPr>
        <w:t>l est admis que les réaction</w:t>
      </w:r>
      <w:r>
        <w:rPr>
          <w:rFonts w:ascii="Constantia" w:eastAsiaTheme="minorEastAsia" w:hAnsi="Constantia"/>
          <w:sz w:val="24"/>
          <w:szCs w:val="24"/>
        </w:rPr>
        <w:t>s</w:t>
      </w:r>
      <w:r w:rsidRPr="00270449">
        <w:rPr>
          <w:rFonts w:ascii="Constantia" w:eastAsiaTheme="minorEastAsia" w:hAnsi="Constantia"/>
          <w:sz w:val="24"/>
          <w:szCs w:val="24"/>
        </w:rPr>
        <w:t xml:space="preserve"> d’échange ionique entre une solution saline et une phase solide (zéolithe) échangeur d’ion se résume en cinq étape </w:t>
      </w:r>
      <w:r>
        <w:rPr>
          <w:rFonts w:ascii="Constantia" w:eastAsiaTheme="minorEastAsia" w:hAnsi="Constantia"/>
          <w:b/>
          <w:sz w:val="24"/>
          <w:szCs w:val="24"/>
        </w:rPr>
        <w:t>[85-87</w:t>
      </w:r>
      <w:r w:rsidRPr="00270449">
        <w:rPr>
          <w:rFonts w:ascii="Constantia" w:eastAsiaTheme="minorEastAsia" w:hAnsi="Constantia"/>
          <w:b/>
          <w:sz w:val="24"/>
          <w:szCs w:val="24"/>
        </w:rPr>
        <w:t>]</w:t>
      </w:r>
      <w:r w:rsidRPr="00270449">
        <w:rPr>
          <w:rFonts w:ascii="Constantia" w:eastAsiaTheme="minorEastAsia" w:hAnsi="Constantia"/>
          <w:sz w:val="24"/>
          <w:szCs w:val="24"/>
        </w:rPr>
        <w:t>.</w:t>
      </w:r>
    </w:p>
    <w:p w:rsidR="00047B6C" w:rsidRPr="00270449" w:rsidRDefault="00047B6C" w:rsidP="00047B6C">
      <w:pPr>
        <w:pStyle w:val="Paragraphedeliste"/>
        <w:numPr>
          <w:ilvl w:val="0"/>
          <w:numId w:val="3"/>
        </w:numPr>
        <w:jc w:val="both"/>
        <w:rPr>
          <w:rFonts w:ascii="Constantia" w:eastAsiaTheme="minorEastAsia" w:hAnsi="Constantia"/>
          <w:sz w:val="24"/>
          <w:szCs w:val="24"/>
        </w:rPr>
      </w:pPr>
      <w:r w:rsidRPr="00270449">
        <w:rPr>
          <w:rFonts w:ascii="Constantia" w:eastAsiaTheme="minorEastAsia" w:hAnsi="Constantia"/>
          <w:sz w:val="24"/>
          <w:szCs w:val="24"/>
        </w:rPr>
        <w:t>Le transfert continu des ions de la solution vers la surface du solide;</w:t>
      </w:r>
    </w:p>
    <w:p w:rsidR="00047B6C" w:rsidRPr="00270449" w:rsidRDefault="00047B6C" w:rsidP="00047B6C">
      <w:pPr>
        <w:pStyle w:val="Paragraphedeliste"/>
        <w:numPr>
          <w:ilvl w:val="0"/>
          <w:numId w:val="3"/>
        </w:numPr>
        <w:jc w:val="both"/>
        <w:rPr>
          <w:rFonts w:ascii="Constantia" w:eastAsiaTheme="minorEastAsia" w:hAnsi="Constantia"/>
          <w:sz w:val="24"/>
          <w:szCs w:val="24"/>
        </w:rPr>
      </w:pPr>
      <w:r w:rsidRPr="00270449">
        <w:rPr>
          <w:rFonts w:ascii="Constantia" w:eastAsiaTheme="minorEastAsia" w:hAnsi="Constantia"/>
          <w:sz w:val="24"/>
          <w:szCs w:val="24"/>
        </w:rPr>
        <w:t>La diffusion de ces ions au sein du solide;</w:t>
      </w:r>
    </w:p>
    <w:p w:rsidR="00047B6C" w:rsidRPr="00270449" w:rsidRDefault="00047B6C" w:rsidP="00047B6C">
      <w:pPr>
        <w:pStyle w:val="Paragraphedeliste"/>
        <w:numPr>
          <w:ilvl w:val="0"/>
          <w:numId w:val="3"/>
        </w:numPr>
        <w:jc w:val="both"/>
        <w:rPr>
          <w:rFonts w:ascii="Constantia" w:eastAsiaTheme="minorEastAsia" w:hAnsi="Constantia"/>
          <w:sz w:val="24"/>
          <w:szCs w:val="24"/>
        </w:rPr>
      </w:pPr>
      <w:r w:rsidRPr="00270449">
        <w:rPr>
          <w:rFonts w:ascii="Constantia" w:eastAsiaTheme="minorEastAsia" w:hAnsi="Constantia"/>
          <w:sz w:val="24"/>
          <w:szCs w:val="24"/>
        </w:rPr>
        <w:t>L’échange entre ces ions et ceux déjà présents dans le solide;</w:t>
      </w:r>
    </w:p>
    <w:p w:rsidR="00047B6C" w:rsidRPr="00270449" w:rsidRDefault="00047B6C" w:rsidP="00047B6C">
      <w:pPr>
        <w:pStyle w:val="Paragraphedeliste"/>
        <w:numPr>
          <w:ilvl w:val="0"/>
          <w:numId w:val="3"/>
        </w:numPr>
        <w:jc w:val="both"/>
        <w:rPr>
          <w:rFonts w:ascii="Constantia" w:eastAsiaTheme="minorEastAsia" w:hAnsi="Constantia"/>
          <w:sz w:val="24"/>
          <w:szCs w:val="24"/>
        </w:rPr>
      </w:pPr>
      <w:r w:rsidRPr="00270449">
        <w:rPr>
          <w:rFonts w:ascii="Constantia" w:eastAsiaTheme="minorEastAsia" w:hAnsi="Constantia"/>
          <w:sz w:val="24"/>
          <w:szCs w:val="24"/>
        </w:rPr>
        <w:t>La diffusion des ions du solide vers la surface;</w:t>
      </w:r>
    </w:p>
    <w:p w:rsidR="00047B6C" w:rsidRPr="00270449" w:rsidRDefault="00047B6C" w:rsidP="00047B6C">
      <w:pPr>
        <w:pStyle w:val="Paragraphedeliste"/>
        <w:numPr>
          <w:ilvl w:val="0"/>
          <w:numId w:val="3"/>
        </w:numPr>
        <w:jc w:val="both"/>
        <w:rPr>
          <w:rFonts w:ascii="Constantia" w:eastAsiaTheme="minorEastAsia" w:hAnsi="Constantia"/>
          <w:sz w:val="24"/>
          <w:szCs w:val="24"/>
        </w:rPr>
      </w:pPr>
      <w:r w:rsidRPr="00270449">
        <w:rPr>
          <w:rFonts w:ascii="Constantia" w:eastAsiaTheme="minorEastAsia" w:hAnsi="Constantia"/>
          <w:sz w:val="24"/>
          <w:szCs w:val="24"/>
        </w:rPr>
        <w:t>Le transfert des ions libérés de la surface du solide vers la solution.</w:t>
      </w:r>
    </w:p>
    <w:p w:rsidR="00047B6C" w:rsidRDefault="00047B6C" w:rsidP="00047B6C">
      <w:pPr>
        <w:jc w:val="both"/>
        <w:rPr>
          <w:rFonts w:ascii="Constantia" w:eastAsiaTheme="minorEastAsia" w:hAnsi="Constantia"/>
          <w:sz w:val="24"/>
          <w:szCs w:val="24"/>
        </w:rPr>
      </w:pPr>
      <w:r w:rsidRPr="00270449">
        <w:rPr>
          <w:rFonts w:ascii="Constantia" w:eastAsiaTheme="minorEastAsia" w:hAnsi="Constantia"/>
          <w:sz w:val="24"/>
          <w:szCs w:val="24"/>
        </w:rPr>
        <w:t>Les processus déterminants de la cinétique d’échange se réduisent à deux étapes, si l’on considère que les étapes de transfert n’interviennent pas dans la détermination  de la vitesse globale</w:t>
      </w:r>
      <w:r w:rsidRPr="00270449">
        <w:rPr>
          <w:rFonts w:ascii="Constantia" w:eastAsiaTheme="minorEastAsia" w:hAnsi="Constantia"/>
          <w:b/>
          <w:sz w:val="24"/>
          <w:szCs w:val="24"/>
        </w:rPr>
        <w:t>[</w:t>
      </w:r>
      <w:r>
        <w:rPr>
          <w:rFonts w:ascii="Constantia" w:eastAsiaTheme="minorEastAsia" w:hAnsi="Constantia"/>
          <w:b/>
          <w:sz w:val="24"/>
          <w:szCs w:val="24"/>
        </w:rPr>
        <w:t>84, 88, 89</w:t>
      </w:r>
      <w:r w:rsidRPr="00270449">
        <w:rPr>
          <w:rFonts w:ascii="Constantia" w:eastAsiaTheme="minorEastAsia" w:hAnsi="Constantia"/>
          <w:b/>
          <w:sz w:val="24"/>
          <w:szCs w:val="24"/>
        </w:rPr>
        <w:t>]</w:t>
      </w:r>
      <w:r w:rsidRPr="00270449">
        <w:rPr>
          <w:rFonts w:ascii="Constantia" w:eastAsiaTheme="minorEastAsia" w:hAnsi="Constantia"/>
          <w:sz w:val="24"/>
          <w:szCs w:val="24"/>
        </w:rPr>
        <w:t>.</w:t>
      </w:r>
    </w:p>
    <w:p w:rsidR="00526EC6" w:rsidRDefault="00047B6C" w:rsidP="00047B6C">
      <w:pPr>
        <w:jc w:val="both"/>
        <w:rPr>
          <w:rFonts w:ascii="Constantia" w:hAnsi="Constantia"/>
          <w:sz w:val="24"/>
          <w:szCs w:val="24"/>
        </w:rPr>
      </w:pPr>
      <w:r w:rsidRPr="00145CF1">
        <w:rPr>
          <w:rFonts w:ascii="Constantia" w:hAnsi="Constantia"/>
          <w:sz w:val="24"/>
          <w:szCs w:val="24"/>
        </w:rPr>
        <w:tab/>
        <w:t xml:space="preserve">D.W Breck </w:t>
      </w:r>
      <w:r w:rsidRPr="00145CF1">
        <w:rPr>
          <w:rFonts w:ascii="Constantia" w:hAnsi="Constantia"/>
          <w:b/>
          <w:sz w:val="24"/>
          <w:szCs w:val="24"/>
        </w:rPr>
        <w:t>[1]</w:t>
      </w:r>
      <w:r w:rsidRPr="00145CF1">
        <w:rPr>
          <w:rFonts w:ascii="Constantia" w:hAnsi="Constantia"/>
          <w:sz w:val="24"/>
          <w:szCs w:val="24"/>
        </w:rPr>
        <w:t xml:space="preserve"> suggère que l’échange ionique est fonction de la diffusion des ions à l’intérieur de la structure cristalline; cependant, l'étape de diffusion, seule, est insuffisante pour expliquer toute la cinétique de la réaction d’échange</w:t>
      </w:r>
      <w:r>
        <w:rPr>
          <w:rFonts w:ascii="Constantia" w:hAnsi="Constantia"/>
          <w:b/>
          <w:sz w:val="24"/>
          <w:szCs w:val="24"/>
        </w:rPr>
        <w:t xml:space="preserve"> [90</w:t>
      </w:r>
      <w:r w:rsidR="00526EC6">
        <w:rPr>
          <w:rFonts w:ascii="Constantia" w:hAnsi="Constantia"/>
          <w:b/>
          <w:sz w:val="24"/>
          <w:szCs w:val="24"/>
        </w:rPr>
        <w:t xml:space="preserve"> - 92</w:t>
      </w:r>
      <w:r w:rsidRPr="00145CF1">
        <w:rPr>
          <w:rFonts w:ascii="Constantia" w:hAnsi="Constantia"/>
          <w:b/>
          <w:sz w:val="24"/>
          <w:szCs w:val="24"/>
        </w:rPr>
        <w:t>]</w:t>
      </w:r>
      <w:r w:rsidRPr="00145CF1">
        <w:rPr>
          <w:rFonts w:ascii="Constantia" w:hAnsi="Constantia"/>
          <w:sz w:val="24"/>
          <w:szCs w:val="24"/>
        </w:rPr>
        <w:t>. Ceci aurait été possible si les ions échangeables étaient situés dans un réseau régulier à canaux de grand diamètre.</w:t>
      </w:r>
    </w:p>
    <w:p w:rsidR="00047B6C" w:rsidRPr="00145CF1" w:rsidRDefault="00047B6C" w:rsidP="00A54FED">
      <w:pPr>
        <w:ind w:firstLine="708"/>
        <w:jc w:val="both"/>
        <w:rPr>
          <w:rFonts w:ascii="Constantia" w:hAnsi="Constantia"/>
          <w:sz w:val="24"/>
          <w:szCs w:val="24"/>
        </w:rPr>
      </w:pPr>
      <w:r w:rsidRPr="00145CF1">
        <w:rPr>
          <w:rFonts w:ascii="Constantia" w:hAnsi="Constantia"/>
          <w:sz w:val="24"/>
          <w:szCs w:val="24"/>
        </w:rPr>
        <w:t>L’étude de la vitesse de réaction considère qu’un cation entrant prend la place d’un cation sortant Na</w:t>
      </w:r>
      <w:r w:rsidRPr="00145CF1">
        <w:rPr>
          <w:rFonts w:ascii="Constantia" w:hAnsi="Constantia"/>
          <w:sz w:val="24"/>
          <w:szCs w:val="24"/>
          <w:vertAlign w:val="superscript"/>
        </w:rPr>
        <w:t>+</w:t>
      </w:r>
      <w:r w:rsidRPr="00145CF1">
        <w:rPr>
          <w:rFonts w:ascii="Constantia" w:hAnsi="Constantia"/>
          <w:sz w:val="24"/>
          <w:szCs w:val="24"/>
        </w:rPr>
        <w:t>.</w:t>
      </w:r>
    </w:p>
    <w:p w:rsidR="00047B6C" w:rsidRPr="00145CF1" w:rsidRDefault="00047B6C" w:rsidP="00047B6C">
      <w:pPr>
        <w:jc w:val="both"/>
        <w:rPr>
          <w:rFonts w:ascii="Constantia" w:hAnsi="Constantia"/>
          <w:sz w:val="24"/>
          <w:szCs w:val="24"/>
        </w:rPr>
      </w:pPr>
      <w:r w:rsidRPr="00145CF1">
        <w:rPr>
          <w:rFonts w:ascii="Constantia" w:hAnsi="Constantia"/>
          <w:sz w:val="24"/>
          <w:szCs w:val="24"/>
        </w:rPr>
        <w:t>Nous avons utilisé pour notre part, l’échange par des cations lourds M</w:t>
      </w:r>
      <w:r w:rsidRPr="00145CF1">
        <w:rPr>
          <w:rFonts w:ascii="Constantia" w:hAnsi="Constantia"/>
          <w:sz w:val="24"/>
          <w:szCs w:val="24"/>
          <w:vertAlign w:val="superscript"/>
        </w:rPr>
        <w:t>2+</w:t>
      </w:r>
      <w:r w:rsidRPr="00145CF1">
        <w:rPr>
          <w:rFonts w:ascii="Constantia" w:hAnsi="Constantia"/>
          <w:sz w:val="24"/>
          <w:szCs w:val="24"/>
        </w:rPr>
        <w:t xml:space="preserve"> (cd</w:t>
      </w:r>
      <w:r w:rsidRPr="00145CF1">
        <w:rPr>
          <w:rFonts w:ascii="Constantia" w:hAnsi="Constantia"/>
          <w:sz w:val="24"/>
          <w:szCs w:val="24"/>
          <w:vertAlign w:val="superscript"/>
        </w:rPr>
        <w:t>2+</w:t>
      </w:r>
      <w:r w:rsidRPr="00145CF1">
        <w:rPr>
          <w:rFonts w:ascii="Constantia" w:hAnsi="Constantia"/>
          <w:sz w:val="24"/>
          <w:szCs w:val="24"/>
        </w:rPr>
        <w:t>, pb</w:t>
      </w:r>
      <w:r w:rsidRPr="00145CF1">
        <w:rPr>
          <w:rFonts w:ascii="Constantia" w:hAnsi="Constantia"/>
          <w:sz w:val="24"/>
          <w:szCs w:val="24"/>
          <w:vertAlign w:val="superscript"/>
        </w:rPr>
        <w:t>2+</w:t>
      </w:r>
      <w:r w:rsidRPr="00145CF1">
        <w:rPr>
          <w:rFonts w:ascii="Constantia" w:hAnsi="Constantia"/>
          <w:sz w:val="24"/>
          <w:szCs w:val="24"/>
        </w:rPr>
        <w:t>)</w:t>
      </w:r>
      <w:r>
        <w:rPr>
          <w:rFonts w:ascii="Constantia" w:hAnsi="Constantia"/>
          <w:sz w:val="24"/>
          <w:szCs w:val="24"/>
        </w:rPr>
        <w:t>.</w:t>
      </w:r>
    </w:p>
    <w:p w:rsidR="00047B6C" w:rsidRDefault="00047B6C" w:rsidP="00047B6C">
      <w:pPr>
        <w:jc w:val="both"/>
        <w:rPr>
          <w:rFonts w:ascii="Constantia" w:hAnsi="Constantia"/>
          <w:b/>
          <w:sz w:val="28"/>
          <w:szCs w:val="28"/>
        </w:rPr>
      </w:pPr>
    </w:p>
    <w:p w:rsidR="00047B6C" w:rsidRPr="0061346B" w:rsidRDefault="00047B6C" w:rsidP="00047B6C">
      <w:pPr>
        <w:jc w:val="both"/>
        <w:rPr>
          <w:rFonts w:ascii="Constantia" w:hAnsi="Constantia"/>
          <w:b/>
          <w:sz w:val="28"/>
          <w:szCs w:val="28"/>
        </w:rPr>
      </w:pPr>
      <w:r>
        <w:rPr>
          <w:rFonts w:ascii="Constantia" w:hAnsi="Constantia"/>
          <w:b/>
          <w:sz w:val="28"/>
          <w:szCs w:val="28"/>
        </w:rPr>
        <w:t xml:space="preserve">III.2. </w:t>
      </w:r>
      <w:r w:rsidRPr="0061346B">
        <w:rPr>
          <w:rFonts w:ascii="Constantia" w:hAnsi="Constantia"/>
          <w:b/>
          <w:sz w:val="28"/>
          <w:szCs w:val="28"/>
        </w:rPr>
        <w:t>Echange ionique par voie sèche :</w:t>
      </w:r>
    </w:p>
    <w:p w:rsidR="00047B6C" w:rsidRPr="008A3FDB" w:rsidRDefault="00047B6C" w:rsidP="00047B6C">
      <w:pPr>
        <w:widowControl w:val="0"/>
        <w:autoSpaceDE w:val="0"/>
        <w:autoSpaceDN w:val="0"/>
        <w:adjustRightInd w:val="0"/>
        <w:spacing w:after="0"/>
        <w:ind w:right="28"/>
        <w:jc w:val="both"/>
        <w:rPr>
          <w:rFonts w:ascii="Constantia" w:hAnsi="Constantia" w:cs="Times New Roman"/>
          <w:sz w:val="24"/>
          <w:szCs w:val="24"/>
        </w:rPr>
      </w:pPr>
      <w:r>
        <w:rPr>
          <w:rFonts w:ascii="Constantia" w:hAnsi="Constantia" w:cs="Times New Roman"/>
          <w:sz w:val="24"/>
          <w:szCs w:val="24"/>
        </w:rPr>
        <w:t xml:space="preserve">            </w:t>
      </w:r>
      <w:r w:rsidRPr="007474EA">
        <w:rPr>
          <w:rFonts w:ascii="Constantia" w:hAnsi="Constantia" w:cs="Times New Roman"/>
          <w:b/>
          <w:i/>
          <w:sz w:val="32"/>
          <w:szCs w:val="32"/>
        </w:rPr>
        <w:t>C</w:t>
      </w:r>
      <w:r w:rsidRPr="008A3FDB">
        <w:rPr>
          <w:rFonts w:ascii="Constantia" w:hAnsi="Constantia" w:cs="Times New Roman"/>
          <w:sz w:val="24"/>
          <w:szCs w:val="24"/>
        </w:rPr>
        <w:t>ertains tra</w:t>
      </w:r>
      <w:r>
        <w:rPr>
          <w:rFonts w:ascii="Constantia" w:hAnsi="Constantia" w:cs="Times New Roman"/>
          <w:sz w:val="24"/>
          <w:szCs w:val="24"/>
        </w:rPr>
        <w:t>vaux ont porté sur les réactions</w:t>
      </w:r>
      <w:r w:rsidRPr="008A3FDB">
        <w:rPr>
          <w:rFonts w:ascii="Constantia" w:hAnsi="Constantia" w:cs="Times New Roman"/>
          <w:sz w:val="24"/>
          <w:szCs w:val="24"/>
        </w:rPr>
        <w:t xml:space="preserve"> d'échange par voie sèche ou encore appelé échange à </w:t>
      </w:r>
      <w:r w:rsidRPr="00CE5FE6">
        <w:rPr>
          <w:rFonts w:ascii="Constantia" w:hAnsi="Constantia" w:cs="Times New Roman"/>
          <w:b/>
          <w:sz w:val="24"/>
          <w:szCs w:val="24"/>
        </w:rPr>
        <w:t>"</w:t>
      </w:r>
      <w:r w:rsidRPr="008A3FDB">
        <w:rPr>
          <w:rFonts w:ascii="Constantia" w:hAnsi="Constantia" w:cs="Times New Roman"/>
          <w:sz w:val="24"/>
          <w:szCs w:val="24"/>
        </w:rPr>
        <w:t xml:space="preserve"> l'état solide </w:t>
      </w:r>
      <w:r w:rsidRPr="00CE5FE6">
        <w:rPr>
          <w:rFonts w:ascii="Constantia" w:hAnsi="Constantia" w:cs="Times New Roman"/>
          <w:b/>
          <w:sz w:val="24"/>
          <w:szCs w:val="24"/>
        </w:rPr>
        <w:t>"</w:t>
      </w:r>
      <w:r w:rsidR="000F3F48">
        <w:rPr>
          <w:rFonts w:ascii="Constantia" w:hAnsi="Constantia" w:cs="Times New Roman"/>
          <w:sz w:val="24"/>
          <w:szCs w:val="24"/>
        </w:rPr>
        <w:t xml:space="preserve"> entre les zéolit</w:t>
      </w:r>
      <w:r w:rsidRPr="008A3FDB">
        <w:rPr>
          <w:rFonts w:ascii="Constantia" w:hAnsi="Constantia" w:cs="Times New Roman"/>
          <w:sz w:val="24"/>
          <w:szCs w:val="24"/>
        </w:rPr>
        <w:t>hes et d'autres phases cristallines.</w:t>
      </w:r>
    </w:p>
    <w:p w:rsidR="00047B6C" w:rsidRDefault="000F3F48" w:rsidP="000F3F48">
      <w:pPr>
        <w:widowControl w:val="0"/>
        <w:autoSpaceDE w:val="0"/>
        <w:autoSpaceDN w:val="0"/>
        <w:adjustRightInd w:val="0"/>
        <w:spacing w:after="0"/>
        <w:ind w:left="9" w:right="28"/>
        <w:jc w:val="both"/>
        <w:rPr>
          <w:rFonts w:ascii="Constantia" w:hAnsi="Constantia" w:cs="Times New Roman"/>
          <w:sz w:val="24"/>
          <w:szCs w:val="24"/>
        </w:rPr>
      </w:pPr>
      <w:r>
        <w:rPr>
          <w:rFonts w:ascii="Constantia" w:hAnsi="Constantia" w:cs="Times New Roman"/>
          <w:sz w:val="24"/>
          <w:szCs w:val="24"/>
        </w:rPr>
        <w:t>Ainsi</w:t>
      </w:r>
      <w:r w:rsidR="00047B6C" w:rsidRPr="008A3FDB">
        <w:rPr>
          <w:rFonts w:ascii="Constantia" w:hAnsi="Constantia" w:cs="Times New Roman"/>
          <w:sz w:val="24"/>
          <w:szCs w:val="24"/>
        </w:rPr>
        <w:t xml:space="preserve"> les études sur la réduction de Cu (II) sur mordénite échangées au cuivre on</w:t>
      </w:r>
      <w:r>
        <w:rPr>
          <w:rFonts w:ascii="Constantia" w:hAnsi="Constantia" w:cs="Times New Roman"/>
          <w:sz w:val="24"/>
          <w:szCs w:val="24"/>
        </w:rPr>
        <w:t>t encouragé les recherches sur l</w:t>
      </w:r>
      <w:r w:rsidR="00047B6C" w:rsidRPr="008A3FDB">
        <w:rPr>
          <w:rFonts w:ascii="Constantia" w:hAnsi="Constantia" w:cs="Times New Roman"/>
          <w:sz w:val="24"/>
          <w:szCs w:val="24"/>
        </w:rPr>
        <w:t>es possibilités d'introduire des cations dans les zéolithes</w:t>
      </w:r>
      <w:r>
        <w:rPr>
          <w:rFonts w:ascii="Constantia" w:hAnsi="Constantia" w:cs="Times New Roman"/>
          <w:sz w:val="24"/>
          <w:szCs w:val="24"/>
        </w:rPr>
        <w:t xml:space="preserve"> </w:t>
      </w:r>
      <w:r w:rsidR="00047B6C" w:rsidRPr="008A3FDB">
        <w:rPr>
          <w:rFonts w:ascii="Constantia" w:hAnsi="Constantia" w:cs="Times New Roman"/>
          <w:sz w:val="24"/>
          <w:szCs w:val="24"/>
        </w:rPr>
        <w:t>par échange à l'état solide</w:t>
      </w:r>
      <w:r w:rsidR="00047B6C">
        <w:rPr>
          <w:rFonts w:ascii="Constantia" w:hAnsi="Constantia" w:cs="Times New Roman"/>
          <w:sz w:val="24"/>
          <w:szCs w:val="24"/>
        </w:rPr>
        <w:t xml:space="preserve"> </w:t>
      </w:r>
      <w:r w:rsidR="00047B6C">
        <w:rPr>
          <w:rFonts w:ascii="Constantia" w:hAnsi="Constantia" w:cs="Times New Roman"/>
          <w:b/>
          <w:sz w:val="24"/>
          <w:szCs w:val="24"/>
        </w:rPr>
        <w:t>[93</w:t>
      </w:r>
      <w:r w:rsidR="00047B6C" w:rsidRPr="00C33D9D">
        <w:rPr>
          <w:rFonts w:ascii="Constantia" w:hAnsi="Constantia" w:cs="Times New Roman"/>
          <w:b/>
          <w:sz w:val="24"/>
          <w:szCs w:val="24"/>
        </w:rPr>
        <w:t>]</w:t>
      </w:r>
      <w:r w:rsidR="00047B6C" w:rsidRPr="00C33D9D">
        <w:rPr>
          <w:rFonts w:ascii="Constantia" w:hAnsi="Constantia" w:cs="Times New Roman"/>
          <w:sz w:val="24"/>
          <w:szCs w:val="24"/>
        </w:rPr>
        <w:t>.</w:t>
      </w:r>
      <w:r w:rsidR="00047B6C">
        <w:rPr>
          <w:rFonts w:ascii="Constantia" w:hAnsi="Constantia" w:cs="Times New Roman"/>
          <w:sz w:val="24"/>
          <w:szCs w:val="24"/>
        </w:rPr>
        <w:t xml:space="preserve"> Rabo et al. </w:t>
      </w:r>
      <w:r w:rsidR="00047B6C">
        <w:rPr>
          <w:rFonts w:ascii="Constantia" w:hAnsi="Constantia" w:cs="Times New Roman"/>
          <w:b/>
          <w:sz w:val="24"/>
          <w:szCs w:val="24"/>
        </w:rPr>
        <w:t>[94, 95</w:t>
      </w:r>
      <w:r w:rsidR="00047B6C" w:rsidRPr="00C33D9D">
        <w:rPr>
          <w:rFonts w:ascii="Constantia" w:hAnsi="Constantia" w:cs="Times New Roman"/>
          <w:b/>
          <w:sz w:val="24"/>
          <w:szCs w:val="24"/>
        </w:rPr>
        <w:t>]</w:t>
      </w:r>
      <w:r w:rsidR="00047B6C" w:rsidRPr="008A3FDB">
        <w:rPr>
          <w:rFonts w:ascii="Constantia" w:hAnsi="Constantia" w:cs="Times New Roman"/>
          <w:sz w:val="24"/>
          <w:szCs w:val="24"/>
        </w:rPr>
        <w:t xml:space="preserve"> dans leurs travaux sur les occlusions salées dans les zéolithes ont décrit le remplacement des protons par les cations de sodium pour les zéolithes Y et les sels de chlorure à une température supérieure à 670°C. </w:t>
      </w:r>
    </w:p>
    <w:p w:rsidR="00047B6C" w:rsidRDefault="00047B6C" w:rsidP="00047B6C">
      <w:pPr>
        <w:widowControl w:val="0"/>
        <w:autoSpaceDE w:val="0"/>
        <w:autoSpaceDN w:val="0"/>
        <w:adjustRightInd w:val="0"/>
        <w:spacing w:after="0"/>
        <w:ind w:left="9" w:right="28"/>
        <w:jc w:val="both"/>
        <w:rPr>
          <w:rFonts w:ascii="Constantia" w:hAnsi="Constantia" w:cs="Times New Roman"/>
          <w:sz w:val="24"/>
          <w:szCs w:val="24"/>
        </w:rPr>
      </w:pPr>
    </w:p>
    <w:p w:rsidR="00047B6C" w:rsidRPr="008A3FDB" w:rsidRDefault="00047B6C" w:rsidP="00047B6C">
      <w:pPr>
        <w:widowControl w:val="0"/>
        <w:autoSpaceDE w:val="0"/>
        <w:autoSpaceDN w:val="0"/>
        <w:adjustRightInd w:val="0"/>
        <w:spacing w:after="0"/>
        <w:ind w:left="9" w:right="28"/>
        <w:jc w:val="both"/>
        <w:rPr>
          <w:rFonts w:ascii="Constantia" w:hAnsi="Constantia" w:cs="Times New Roman"/>
          <w:sz w:val="24"/>
          <w:szCs w:val="24"/>
        </w:rPr>
      </w:pPr>
      <w:r>
        <w:rPr>
          <w:rFonts w:ascii="Constantia" w:hAnsi="Constantia" w:cs="Times New Roman"/>
          <w:sz w:val="24"/>
          <w:szCs w:val="24"/>
        </w:rPr>
        <w:t xml:space="preserve">          </w:t>
      </w:r>
      <w:r w:rsidRPr="008A3FDB">
        <w:rPr>
          <w:rFonts w:ascii="Constantia" w:hAnsi="Constantia" w:cs="Times New Roman"/>
          <w:sz w:val="24"/>
          <w:szCs w:val="24"/>
        </w:rPr>
        <w:t xml:space="preserve">D’autres travaux menés par CLEARFIELD et al. </w:t>
      </w:r>
      <w:r>
        <w:rPr>
          <w:rFonts w:ascii="Constantia" w:hAnsi="Constantia" w:cs="Times New Roman"/>
          <w:b/>
          <w:sz w:val="24"/>
          <w:szCs w:val="24"/>
        </w:rPr>
        <w:t>[96]</w:t>
      </w:r>
      <w:r w:rsidRPr="008A3FDB">
        <w:rPr>
          <w:rFonts w:ascii="Constantia" w:hAnsi="Constantia" w:cs="Times New Roman"/>
          <w:sz w:val="24"/>
          <w:szCs w:val="24"/>
        </w:rPr>
        <w:t xml:space="preserve"> ont mis en évidence par spectroscopie RPE l'échange effectif des cations par la voie sèche. Ils</w:t>
      </w:r>
      <w:r>
        <w:rPr>
          <w:rFonts w:ascii="Constantia" w:hAnsi="Constantia" w:cs="Times New Roman"/>
          <w:sz w:val="24"/>
          <w:szCs w:val="24"/>
        </w:rPr>
        <w:t xml:space="preserve"> </w:t>
      </w:r>
      <w:r w:rsidRPr="008A3FDB">
        <w:rPr>
          <w:rFonts w:ascii="Constantia" w:hAnsi="Constantia" w:cs="Times New Roman"/>
          <w:sz w:val="24"/>
          <w:szCs w:val="24"/>
        </w:rPr>
        <w:t>ont introduit certains métaux de transition comme Cu</w:t>
      </w:r>
      <w:r w:rsidRPr="008A3FDB">
        <w:rPr>
          <w:rFonts w:ascii="Constantia" w:hAnsi="Constantia" w:cs="Times New Roman"/>
          <w:sz w:val="24"/>
          <w:szCs w:val="24"/>
          <w:vertAlign w:val="superscript"/>
        </w:rPr>
        <w:t>2+</w:t>
      </w:r>
      <w:r w:rsidRPr="008A3FDB">
        <w:rPr>
          <w:rFonts w:ascii="Constantia" w:hAnsi="Constantia" w:cs="Times New Roman"/>
          <w:sz w:val="24"/>
          <w:szCs w:val="24"/>
        </w:rPr>
        <w:t>, Zn</w:t>
      </w:r>
      <w:r w:rsidRPr="008A3FDB">
        <w:rPr>
          <w:rFonts w:ascii="Constantia" w:hAnsi="Constantia" w:cs="Times New Roman"/>
          <w:sz w:val="24"/>
          <w:szCs w:val="24"/>
          <w:vertAlign w:val="superscript"/>
        </w:rPr>
        <w:t>2+</w:t>
      </w:r>
      <w:r w:rsidRPr="008A3FDB">
        <w:rPr>
          <w:rFonts w:ascii="Constantia" w:hAnsi="Constantia" w:cs="Times New Roman"/>
          <w:sz w:val="24"/>
          <w:szCs w:val="24"/>
        </w:rPr>
        <w:t>, Ni</w:t>
      </w:r>
      <w:r w:rsidRPr="008A3FDB">
        <w:rPr>
          <w:rFonts w:ascii="Constantia" w:hAnsi="Constantia" w:cs="Times New Roman"/>
          <w:sz w:val="24"/>
          <w:szCs w:val="24"/>
          <w:vertAlign w:val="superscript"/>
        </w:rPr>
        <w:t>2+</w:t>
      </w:r>
      <w:r w:rsidRPr="008A3FDB">
        <w:rPr>
          <w:rFonts w:ascii="Constantia" w:hAnsi="Constantia" w:cs="Times New Roman"/>
          <w:sz w:val="24"/>
          <w:szCs w:val="24"/>
        </w:rPr>
        <w:t>, Cr</w:t>
      </w:r>
      <w:r w:rsidRPr="008A3FDB">
        <w:rPr>
          <w:rFonts w:ascii="Constantia" w:hAnsi="Constantia" w:cs="Times New Roman"/>
          <w:sz w:val="24"/>
          <w:szCs w:val="24"/>
          <w:vertAlign w:val="superscript"/>
        </w:rPr>
        <w:t>2+</w:t>
      </w:r>
      <w:r w:rsidRPr="008A3FDB">
        <w:rPr>
          <w:rFonts w:ascii="Constantia" w:hAnsi="Constantia" w:cs="Times New Roman"/>
          <w:sz w:val="24"/>
          <w:szCs w:val="24"/>
        </w:rPr>
        <w:t xml:space="preserve"> dans des zéolithes de types A, X, Y, sous leur forme protonée.</w:t>
      </w:r>
    </w:p>
    <w:p w:rsidR="00047B6C" w:rsidRDefault="00047B6C" w:rsidP="00047B6C">
      <w:pPr>
        <w:widowControl w:val="0"/>
        <w:autoSpaceDE w:val="0"/>
        <w:autoSpaceDN w:val="0"/>
        <w:adjustRightInd w:val="0"/>
        <w:spacing w:after="0"/>
        <w:ind w:right="38"/>
        <w:jc w:val="both"/>
        <w:rPr>
          <w:rFonts w:ascii="Constantia" w:hAnsi="Constantia" w:cs="Times New Roman"/>
          <w:sz w:val="24"/>
          <w:szCs w:val="24"/>
        </w:rPr>
      </w:pPr>
    </w:p>
    <w:p w:rsidR="00047B6C" w:rsidRPr="00BA3ECF" w:rsidRDefault="00047B6C" w:rsidP="00047B6C">
      <w:pPr>
        <w:widowControl w:val="0"/>
        <w:autoSpaceDE w:val="0"/>
        <w:autoSpaceDN w:val="0"/>
        <w:adjustRightInd w:val="0"/>
        <w:spacing w:after="0"/>
        <w:ind w:right="38"/>
        <w:jc w:val="both"/>
        <w:rPr>
          <w:rFonts w:ascii="Constantia" w:hAnsi="Constantia" w:cs="Times New Roman"/>
          <w:sz w:val="24"/>
          <w:szCs w:val="24"/>
        </w:rPr>
      </w:pPr>
      <w:r w:rsidRPr="008A3FDB">
        <w:rPr>
          <w:rFonts w:ascii="Constantia" w:hAnsi="Constantia" w:cs="Times New Roman"/>
          <w:sz w:val="24"/>
          <w:szCs w:val="24"/>
        </w:rPr>
        <w:lastRenderedPageBreak/>
        <w:t>Laissée dans l'ombre pendant quelques années, l'étude de ce type d'échange a été reprise en</w:t>
      </w:r>
      <w:r>
        <w:rPr>
          <w:rFonts w:ascii="Constantia" w:hAnsi="Constantia" w:cs="Times New Roman"/>
          <w:sz w:val="24"/>
          <w:szCs w:val="24"/>
        </w:rPr>
        <w:t xml:space="preserve"> détail au milieu des années 80</w:t>
      </w:r>
      <w:r w:rsidRPr="008A3FDB">
        <w:rPr>
          <w:rFonts w:ascii="Constantia" w:hAnsi="Constantia" w:cs="Times New Roman"/>
          <w:sz w:val="24"/>
          <w:szCs w:val="24"/>
        </w:rPr>
        <w:t>, par KUCHEROV CI SLINKN</w:t>
      </w:r>
      <w:r>
        <w:rPr>
          <w:rFonts w:ascii="Constantia" w:hAnsi="Constantia" w:cs="Times New Roman"/>
          <w:sz w:val="24"/>
          <w:szCs w:val="24"/>
        </w:rPr>
        <w:t xml:space="preserve"> </w:t>
      </w:r>
      <w:r>
        <w:rPr>
          <w:rFonts w:ascii="Constantia" w:hAnsi="Constantia" w:cs="Times New Roman"/>
          <w:b/>
          <w:sz w:val="24"/>
          <w:szCs w:val="24"/>
        </w:rPr>
        <w:t>[97, 98</w:t>
      </w:r>
      <w:r w:rsidRPr="00E4572F">
        <w:rPr>
          <w:rFonts w:ascii="Constantia" w:hAnsi="Constantia" w:cs="Times New Roman"/>
          <w:b/>
          <w:sz w:val="24"/>
          <w:szCs w:val="24"/>
        </w:rPr>
        <w:t>]</w:t>
      </w:r>
      <w:r w:rsidRPr="008A3FDB">
        <w:rPr>
          <w:rFonts w:ascii="Constantia" w:hAnsi="Constantia" w:cs="Times New Roman"/>
          <w:sz w:val="24"/>
          <w:szCs w:val="24"/>
        </w:rPr>
        <w:t xml:space="preserve"> et BEYER </w:t>
      </w:r>
      <w:r>
        <w:rPr>
          <w:rFonts w:ascii="Constantia" w:hAnsi="Constantia" w:cs="Times New Roman"/>
          <w:b/>
          <w:sz w:val="24"/>
          <w:szCs w:val="24"/>
        </w:rPr>
        <w:t>[99, 100</w:t>
      </w:r>
      <w:r w:rsidRPr="009D1F0F">
        <w:rPr>
          <w:rFonts w:ascii="Constantia" w:hAnsi="Constantia" w:cs="Times New Roman"/>
          <w:b/>
          <w:sz w:val="24"/>
          <w:szCs w:val="24"/>
        </w:rPr>
        <w:t>]</w:t>
      </w:r>
      <w:r w:rsidRPr="008A3FDB">
        <w:rPr>
          <w:rFonts w:ascii="Constantia" w:hAnsi="Constantia" w:cs="Times New Roman"/>
          <w:sz w:val="24"/>
          <w:szCs w:val="24"/>
        </w:rPr>
        <w:t xml:space="preserve">. Plus récemment, l'échange ionique par cette voie a été étudié avec différentes zéolithes telles que la Y et la MOR sous leur forme sodique </w:t>
      </w:r>
      <w:r>
        <w:rPr>
          <w:rFonts w:ascii="Constantia" w:hAnsi="Constantia" w:cs="Times New Roman"/>
          <w:b/>
          <w:sz w:val="24"/>
          <w:szCs w:val="24"/>
        </w:rPr>
        <w:t>[101</w:t>
      </w:r>
      <w:r w:rsidRPr="00BA3ECF">
        <w:rPr>
          <w:rFonts w:ascii="Constantia" w:hAnsi="Constantia" w:cs="Times New Roman"/>
          <w:b/>
          <w:sz w:val="24"/>
          <w:szCs w:val="24"/>
        </w:rPr>
        <w:t>]</w:t>
      </w:r>
      <w:r>
        <w:rPr>
          <w:rFonts w:ascii="Constantia" w:hAnsi="Constantia" w:cs="Times New Roman"/>
          <w:sz w:val="24"/>
          <w:szCs w:val="24"/>
        </w:rPr>
        <w:t>.</w:t>
      </w:r>
    </w:p>
    <w:p w:rsidR="00047B6C" w:rsidRDefault="00047B6C" w:rsidP="00047B6C">
      <w:pPr>
        <w:widowControl w:val="0"/>
        <w:autoSpaceDE w:val="0"/>
        <w:autoSpaceDN w:val="0"/>
        <w:adjustRightInd w:val="0"/>
        <w:spacing w:after="0"/>
        <w:ind w:right="33"/>
        <w:jc w:val="both"/>
        <w:rPr>
          <w:rFonts w:ascii="Constantia" w:hAnsi="Constantia" w:cs="Times New Roman"/>
          <w:sz w:val="24"/>
          <w:szCs w:val="24"/>
        </w:rPr>
      </w:pPr>
    </w:p>
    <w:p w:rsidR="00047B6C" w:rsidRDefault="00047B6C" w:rsidP="00047B6C">
      <w:pPr>
        <w:widowControl w:val="0"/>
        <w:autoSpaceDE w:val="0"/>
        <w:autoSpaceDN w:val="0"/>
        <w:adjustRightInd w:val="0"/>
        <w:spacing w:after="0"/>
        <w:ind w:right="33"/>
        <w:jc w:val="both"/>
        <w:rPr>
          <w:rFonts w:ascii="Constantia" w:hAnsi="Constantia" w:cs="Times New Roman"/>
          <w:sz w:val="24"/>
          <w:szCs w:val="24"/>
        </w:rPr>
      </w:pPr>
      <w:r>
        <w:rPr>
          <w:rFonts w:ascii="Constantia" w:hAnsi="Constantia" w:cs="Times New Roman"/>
          <w:sz w:val="24"/>
          <w:szCs w:val="24"/>
        </w:rPr>
        <w:t xml:space="preserve">           </w:t>
      </w:r>
      <w:r w:rsidRPr="008A3FDB">
        <w:rPr>
          <w:rFonts w:ascii="Constantia" w:hAnsi="Constantia" w:cs="Times New Roman"/>
          <w:sz w:val="24"/>
          <w:szCs w:val="24"/>
        </w:rPr>
        <w:t xml:space="preserve">L'échange par la voie sèche présente de nombreux avantages </w:t>
      </w:r>
      <w:r>
        <w:rPr>
          <w:rFonts w:ascii="Constantia" w:hAnsi="Constantia" w:cs="Times New Roman"/>
          <w:b/>
          <w:sz w:val="24"/>
          <w:szCs w:val="24"/>
        </w:rPr>
        <w:t>[102</w:t>
      </w:r>
      <w:r w:rsidRPr="00637D73">
        <w:rPr>
          <w:rFonts w:ascii="Constantia" w:hAnsi="Constantia" w:cs="Times New Roman"/>
          <w:b/>
          <w:sz w:val="24"/>
          <w:szCs w:val="24"/>
        </w:rPr>
        <w:t>-1</w:t>
      </w:r>
      <w:r>
        <w:rPr>
          <w:rFonts w:ascii="Constantia" w:hAnsi="Constantia" w:cs="Times New Roman"/>
          <w:b/>
          <w:sz w:val="24"/>
          <w:szCs w:val="24"/>
        </w:rPr>
        <w:t>05</w:t>
      </w:r>
      <w:r w:rsidRPr="00637D73">
        <w:rPr>
          <w:rFonts w:ascii="Constantia" w:hAnsi="Constantia" w:cs="Times New Roman"/>
          <w:b/>
          <w:sz w:val="24"/>
          <w:szCs w:val="24"/>
        </w:rPr>
        <w:t>]</w:t>
      </w:r>
      <w:r w:rsidRPr="008A3FDB">
        <w:rPr>
          <w:rFonts w:ascii="Constantia" w:hAnsi="Constantia" w:cs="Times New Roman"/>
          <w:sz w:val="24"/>
          <w:szCs w:val="24"/>
        </w:rPr>
        <w:t xml:space="preserve">. Ainsi il se fait plus facilement que par </w:t>
      </w:r>
      <w:r>
        <w:rPr>
          <w:rFonts w:ascii="Constantia" w:hAnsi="Constantia" w:cs="Times New Roman"/>
          <w:sz w:val="24"/>
          <w:szCs w:val="24"/>
        </w:rPr>
        <w:t xml:space="preserve">la voie aqueuse. </w:t>
      </w:r>
      <w:r w:rsidRPr="008A3FDB">
        <w:rPr>
          <w:rFonts w:ascii="Constantia" w:hAnsi="Constantia" w:cs="Times New Roman"/>
          <w:sz w:val="24"/>
          <w:szCs w:val="24"/>
        </w:rPr>
        <w:t>Ce mode permet d'éviter l'utilisation d'un large volume de la solution aqueuse des sel</w:t>
      </w:r>
      <w:r>
        <w:rPr>
          <w:rFonts w:ascii="Constantia" w:hAnsi="Constantia" w:cs="Times New Roman"/>
          <w:sz w:val="24"/>
          <w:szCs w:val="24"/>
        </w:rPr>
        <w:t>s corr</w:t>
      </w:r>
      <w:r w:rsidRPr="008A3FDB">
        <w:rPr>
          <w:rFonts w:ascii="Constantia" w:hAnsi="Constantia" w:cs="Times New Roman"/>
          <w:sz w:val="24"/>
          <w:szCs w:val="24"/>
        </w:rPr>
        <w:t>espondants</w:t>
      </w:r>
      <w:r>
        <w:rPr>
          <w:rFonts w:ascii="Constantia" w:hAnsi="Constantia" w:cs="Times New Roman"/>
          <w:sz w:val="24"/>
          <w:szCs w:val="24"/>
        </w:rPr>
        <w:t xml:space="preserve"> </w:t>
      </w:r>
      <w:r w:rsidR="000F3F48">
        <w:rPr>
          <w:rFonts w:ascii="Constantia" w:hAnsi="Constantia" w:cs="Times New Roman"/>
          <w:sz w:val="24"/>
          <w:szCs w:val="24"/>
        </w:rPr>
        <w:t>et qui né</w:t>
      </w:r>
      <w:r w:rsidRPr="008A3FDB">
        <w:rPr>
          <w:rFonts w:ascii="Constantia" w:hAnsi="Constantia" w:cs="Times New Roman"/>
          <w:sz w:val="24"/>
          <w:szCs w:val="24"/>
        </w:rPr>
        <w:t>cessite un contrôle fréquent du pH pour éviter l'hydrolyse des sels considérés. Une telle hydrolyse peut conduire à une déposition d'oxyde ou des hydroxydes dans les cristallites zéolithiques. Par ailleurs, pour atteindre des taux d'échanges élevés dans le cas de l'é</w:t>
      </w:r>
      <w:r w:rsidR="00FC27F0">
        <w:rPr>
          <w:rFonts w:ascii="Constantia" w:hAnsi="Constantia" w:cs="Times New Roman"/>
          <w:sz w:val="24"/>
          <w:szCs w:val="24"/>
        </w:rPr>
        <w:t>change par voie aqueuse, l</w:t>
      </w:r>
      <w:r w:rsidRPr="008A3FDB">
        <w:rPr>
          <w:rFonts w:ascii="Constantia" w:hAnsi="Constantia" w:cs="Times New Roman"/>
          <w:sz w:val="24"/>
          <w:szCs w:val="24"/>
        </w:rPr>
        <w:t xml:space="preserve">e processus entier doit être répété à plusieurs reprises. </w:t>
      </w:r>
    </w:p>
    <w:p w:rsidR="00047B6C" w:rsidRDefault="00047B6C" w:rsidP="00047B6C">
      <w:pPr>
        <w:widowControl w:val="0"/>
        <w:autoSpaceDE w:val="0"/>
        <w:autoSpaceDN w:val="0"/>
        <w:adjustRightInd w:val="0"/>
        <w:spacing w:after="0"/>
        <w:ind w:right="33"/>
        <w:jc w:val="both"/>
        <w:rPr>
          <w:rFonts w:ascii="Constantia" w:hAnsi="Constantia" w:cs="Times New Roman"/>
          <w:sz w:val="24"/>
          <w:szCs w:val="24"/>
        </w:rPr>
      </w:pPr>
    </w:p>
    <w:p w:rsidR="00047B6C" w:rsidRPr="008A3FDB" w:rsidRDefault="00047B6C" w:rsidP="00047B6C">
      <w:pPr>
        <w:widowControl w:val="0"/>
        <w:autoSpaceDE w:val="0"/>
        <w:autoSpaceDN w:val="0"/>
        <w:adjustRightInd w:val="0"/>
        <w:spacing w:after="0"/>
        <w:ind w:right="33"/>
        <w:jc w:val="both"/>
        <w:rPr>
          <w:rFonts w:ascii="Constantia" w:hAnsi="Constantia" w:cs="Times New Roman"/>
          <w:sz w:val="24"/>
          <w:szCs w:val="24"/>
        </w:rPr>
      </w:pPr>
      <w:r>
        <w:rPr>
          <w:rFonts w:ascii="Constantia" w:hAnsi="Constantia" w:cs="Times New Roman"/>
          <w:sz w:val="24"/>
          <w:szCs w:val="24"/>
        </w:rPr>
        <w:t xml:space="preserve">            </w:t>
      </w:r>
      <w:r w:rsidRPr="008A3FDB">
        <w:rPr>
          <w:rFonts w:ascii="Constantia" w:hAnsi="Constantia" w:cs="Times New Roman"/>
          <w:sz w:val="24"/>
          <w:szCs w:val="24"/>
        </w:rPr>
        <w:t>Enfin, l'échange par la voie sèche s'est avéré être</w:t>
      </w:r>
      <w:r>
        <w:rPr>
          <w:rFonts w:ascii="Constantia" w:hAnsi="Constantia" w:cs="Times New Roman"/>
          <w:sz w:val="24"/>
          <w:szCs w:val="24"/>
        </w:rPr>
        <w:t xml:space="preserve"> </w:t>
      </w:r>
      <w:r w:rsidRPr="008A3FDB">
        <w:rPr>
          <w:rFonts w:ascii="Constantia" w:hAnsi="Constantia" w:cs="Times New Roman"/>
          <w:sz w:val="24"/>
          <w:szCs w:val="24"/>
        </w:rPr>
        <w:t xml:space="preserve">la seule méthode convenable d'incorporation des cations qui s'entourent en milieu aqueux d'une </w:t>
      </w:r>
      <w:r w:rsidR="00FC27F0" w:rsidRPr="008A3FDB">
        <w:rPr>
          <w:rFonts w:ascii="Constantia" w:hAnsi="Constantia" w:cs="Times New Roman"/>
          <w:sz w:val="24"/>
          <w:szCs w:val="24"/>
        </w:rPr>
        <w:t>sphère</w:t>
      </w:r>
      <w:r w:rsidRPr="008A3FDB">
        <w:rPr>
          <w:rFonts w:ascii="Constantia" w:hAnsi="Constantia" w:cs="Times New Roman"/>
          <w:sz w:val="24"/>
          <w:szCs w:val="24"/>
        </w:rPr>
        <w:t xml:space="preserve"> d'hydratation </w:t>
      </w:r>
      <w:r w:rsidR="00FC27F0" w:rsidRPr="008A3FDB">
        <w:rPr>
          <w:rFonts w:ascii="Constantia" w:hAnsi="Constantia" w:cs="Times New Roman"/>
          <w:sz w:val="24"/>
          <w:szCs w:val="24"/>
        </w:rPr>
        <w:t>empêchant</w:t>
      </w:r>
      <w:r w:rsidRPr="008A3FDB">
        <w:rPr>
          <w:rFonts w:ascii="Constantia" w:hAnsi="Constantia" w:cs="Times New Roman"/>
          <w:sz w:val="24"/>
          <w:szCs w:val="24"/>
        </w:rPr>
        <w:t xml:space="preserve"> leur pénétration dans les pores zéolithiques.</w:t>
      </w:r>
    </w:p>
    <w:p w:rsidR="00047B6C" w:rsidRDefault="00047B6C" w:rsidP="00047B6C">
      <w:pPr>
        <w:widowControl w:val="0"/>
        <w:autoSpaceDE w:val="0"/>
        <w:autoSpaceDN w:val="0"/>
        <w:adjustRightInd w:val="0"/>
        <w:spacing w:after="0"/>
        <w:ind w:right="33"/>
        <w:jc w:val="both"/>
        <w:rPr>
          <w:rFonts w:ascii="Constantia" w:hAnsi="Constantia" w:cs="Times New Roman"/>
          <w:b/>
          <w:sz w:val="26"/>
          <w:szCs w:val="26"/>
        </w:rPr>
      </w:pPr>
    </w:p>
    <w:p w:rsidR="002A1DD0" w:rsidRDefault="002A1DD0" w:rsidP="00047B6C">
      <w:pPr>
        <w:widowControl w:val="0"/>
        <w:autoSpaceDE w:val="0"/>
        <w:autoSpaceDN w:val="0"/>
        <w:adjustRightInd w:val="0"/>
        <w:spacing w:after="0"/>
        <w:ind w:right="33"/>
        <w:jc w:val="both"/>
        <w:rPr>
          <w:rFonts w:ascii="Constantia" w:hAnsi="Constantia" w:cs="Times New Roman"/>
          <w:b/>
          <w:sz w:val="26"/>
          <w:szCs w:val="26"/>
        </w:rPr>
      </w:pPr>
    </w:p>
    <w:p w:rsidR="002A1DD0" w:rsidRDefault="002A1DD0" w:rsidP="00047B6C">
      <w:pPr>
        <w:widowControl w:val="0"/>
        <w:autoSpaceDE w:val="0"/>
        <w:autoSpaceDN w:val="0"/>
        <w:adjustRightInd w:val="0"/>
        <w:spacing w:after="0"/>
        <w:ind w:right="33"/>
        <w:jc w:val="both"/>
        <w:rPr>
          <w:rFonts w:ascii="Constantia" w:hAnsi="Constantia" w:cs="Times New Roman"/>
          <w:b/>
          <w:sz w:val="26"/>
          <w:szCs w:val="26"/>
        </w:rPr>
      </w:pPr>
    </w:p>
    <w:p w:rsidR="002A1DD0" w:rsidRDefault="002A1DD0" w:rsidP="00047B6C">
      <w:pPr>
        <w:widowControl w:val="0"/>
        <w:autoSpaceDE w:val="0"/>
        <w:autoSpaceDN w:val="0"/>
        <w:adjustRightInd w:val="0"/>
        <w:spacing w:after="0"/>
        <w:ind w:right="33"/>
        <w:jc w:val="both"/>
        <w:rPr>
          <w:rFonts w:ascii="Constantia" w:hAnsi="Constantia" w:cs="Times New Roman"/>
          <w:b/>
          <w:sz w:val="26"/>
          <w:szCs w:val="26"/>
        </w:rPr>
      </w:pPr>
    </w:p>
    <w:p w:rsidR="002A1DD0" w:rsidRDefault="002A1DD0" w:rsidP="00047B6C">
      <w:pPr>
        <w:widowControl w:val="0"/>
        <w:autoSpaceDE w:val="0"/>
        <w:autoSpaceDN w:val="0"/>
        <w:adjustRightInd w:val="0"/>
        <w:spacing w:after="0"/>
        <w:ind w:right="33"/>
        <w:jc w:val="both"/>
        <w:rPr>
          <w:rFonts w:ascii="Constantia" w:hAnsi="Constantia" w:cs="Times New Roman"/>
          <w:b/>
          <w:sz w:val="26"/>
          <w:szCs w:val="26"/>
        </w:rPr>
      </w:pPr>
    </w:p>
    <w:p w:rsidR="002A1DD0" w:rsidRDefault="002A1DD0" w:rsidP="00047B6C">
      <w:pPr>
        <w:widowControl w:val="0"/>
        <w:autoSpaceDE w:val="0"/>
        <w:autoSpaceDN w:val="0"/>
        <w:adjustRightInd w:val="0"/>
        <w:spacing w:after="0"/>
        <w:ind w:right="33"/>
        <w:jc w:val="both"/>
        <w:rPr>
          <w:rFonts w:ascii="Constantia" w:hAnsi="Constantia" w:cs="Times New Roman"/>
          <w:b/>
          <w:sz w:val="26"/>
          <w:szCs w:val="26"/>
        </w:rPr>
      </w:pPr>
    </w:p>
    <w:p w:rsidR="002A1DD0" w:rsidRDefault="002A1DD0" w:rsidP="00047B6C">
      <w:pPr>
        <w:widowControl w:val="0"/>
        <w:autoSpaceDE w:val="0"/>
        <w:autoSpaceDN w:val="0"/>
        <w:adjustRightInd w:val="0"/>
        <w:spacing w:after="0"/>
        <w:ind w:right="33"/>
        <w:jc w:val="both"/>
        <w:rPr>
          <w:rFonts w:ascii="Constantia" w:hAnsi="Constantia" w:cs="Times New Roman"/>
          <w:b/>
          <w:sz w:val="26"/>
          <w:szCs w:val="26"/>
        </w:rPr>
      </w:pPr>
    </w:p>
    <w:p w:rsidR="002A1DD0" w:rsidRDefault="002A1DD0" w:rsidP="00047B6C">
      <w:pPr>
        <w:widowControl w:val="0"/>
        <w:autoSpaceDE w:val="0"/>
        <w:autoSpaceDN w:val="0"/>
        <w:adjustRightInd w:val="0"/>
        <w:spacing w:after="0"/>
        <w:ind w:right="33"/>
        <w:jc w:val="both"/>
        <w:rPr>
          <w:rFonts w:ascii="Constantia" w:hAnsi="Constantia" w:cs="Times New Roman"/>
          <w:b/>
          <w:sz w:val="26"/>
          <w:szCs w:val="26"/>
        </w:rPr>
      </w:pPr>
    </w:p>
    <w:p w:rsidR="002A1DD0" w:rsidRDefault="002A1DD0" w:rsidP="00047B6C">
      <w:pPr>
        <w:widowControl w:val="0"/>
        <w:autoSpaceDE w:val="0"/>
        <w:autoSpaceDN w:val="0"/>
        <w:adjustRightInd w:val="0"/>
        <w:spacing w:after="0"/>
        <w:ind w:right="33"/>
        <w:jc w:val="both"/>
        <w:rPr>
          <w:rFonts w:ascii="Constantia" w:hAnsi="Constantia" w:cs="Times New Roman"/>
          <w:b/>
          <w:sz w:val="26"/>
          <w:szCs w:val="26"/>
        </w:rPr>
      </w:pPr>
    </w:p>
    <w:p w:rsidR="002A1DD0" w:rsidRDefault="002A1DD0" w:rsidP="00047B6C">
      <w:pPr>
        <w:widowControl w:val="0"/>
        <w:autoSpaceDE w:val="0"/>
        <w:autoSpaceDN w:val="0"/>
        <w:adjustRightInd w:val="0"/>
        <w:spacing w:after="0"/>
        <w:ind w:right="33"/>
        <w:jc w:val="both"/>
        <w:rPr>
          <w:rFonts w:ascii="Constantia" w:hAnsi="Constantia" w:cs="Times New Roman"/>
          <w:b/>
          <w:sz w:val="26"/>
          <w:szCs w:val="26"/>
        </w:rPr>
      </w:pPr>
    </w:p>
    <w:p w:rsidR="002A1DD0" w:rsidRDefault="002A1DD0" w:rsidP="00047B6C">
      <w:pPr>
        <w:widowControl w:val="0"/>
        <w:autoSpaceDE w:val="0"/>
        <w:autoSpaceDN w:val="0"/>
        <w:adjustRightInd w:val="0"/>
        <w:spacing w:after="0"/>
        <w:ind w:right="33"/>
        <w:jc w:val="both"/>
        <w:rPr>
          <w:rFonts w:ascii="Constantia" w:hAnsi="Constantia" w:cs="Times New Roman"/>
          <w:b/>
          <w:sz w:val="26"/>
          <w:szCs w:val="26"/>
        </w:rPr>
      </w:pPr>
    </w:p>
    <w:p w:rsidR="002A1DD0" w:rsidRDefault="002A1DD0" w:rsidP="00047B6C">
      <w:pPr>
        <w:widowControl w:val="0"/>
        <w:autoSpaceDE w:val="0"/>
        <w:autoSpaceDN w:val="0"/>
        <w:adjustRightInd w:val="0"/>
        <w:spacing w:after="0"/>
        <w:ind w:right="33"/>
        <w:jc w:val="both"/>
        <w:rPr>
          <w:rFonts w:ascii="Constantia" w:hAnsi="Constantia" w:cs="Times New Roman"/>
          <w:b/>
          <w:sz w:val="26"/>
          <w:szCs w:val="26"/>
        </w:rPr>
      </w:pPr>
    </w:p>
    <w:p w:rsidR="002A1DD0" w:rsidRDefault="002A1DD0" w:rsidP="00047B6C">
      <w:pPr>
        <w:widowControl w:val="0"/>
        <w:autoSpaceDE w:val="0"/>
        <w:autoSpaceDN w:val="0"/>
        <w:adjustRightInd w:val="0"/>
        <w:spacing w:after="0"/>
        <w:ind w:right="33"/>
        <w:jc w:val="both"/>
        <w:rPr>
          <w:rFonts w:ascii="Constantia" w:hAnsi="Constantia" w:cs="Times New Roman"/>
          <w:b/>
          <w:sz w:val="26"/>
          <w:szCs w:val="26"/>
        </w:rPr>
      </w:pPr>
    </w:p>
    <w:p w:rsidR="002A1DD0" w:rsidRDefault="002A1DD0" w:rsidP="00047B6C">
      <w:pPr>
        <w:widowControl w:val="0"/>
        <w:autoSpaceDE w:val="0"/>
        <w:autoSpaceDN w:val="0"/>
        <w:adjustRightInd w:val="0"/>
        <w:spacing w:after="0"/>
        <w:ind w:right="33"/>
        <w:jc w:val="both"/>
        <w:rPr>
          <w:rFonts w:ascii="Constantia" w:hAnsi="Constantia" w:cs="Times New Roman"/>
          <w:b/>
          <w:sz w:val="26"/>
          <w:szCs w:val="26"/>
        </w:rPr>
      </w:pPr>
    </w:p>
    <w:p w:rsidR="002A1DD0" w:rsidRDefault="002A1DD0" w:rsidP="00047B6C">
      <w:pPr>
        <w:widowControl w:val="0"/>
        <w:autoSpaceDE w:val="0"/>
        <w:autoSpaceDN w:val="0"/>
        <w:adjustRightInd w:val="0"/>
        <w:spacing w:after="0"/>
        <w:ind w:right="33"/>
        <w:jc w:val="both"/>
        <w:rPr>
          <w:rFonts w:ascii="Constantia" w:hAnsi="Constantia" w:cs="Times New Roman"/>
          <w:b/>
          <w:sz w:val="26"/>
          <w:szCs w:val="26"/>
        </w:rPr>
      </w:pPr>
    </w:p>
    <w:p w:rsidR="002A1DD0" w:rsidRDefault="002A1DD0" w:rsidP="00047B6C">
      <w:pPr>
        <w:widowControl w:val="0"/>
        <w:autoSpaceDE w:val="0"/>
        <w:autoSpaceDN w:val="0"/>
        <w:adjustRightInd w:val="0"/>
        <w:spacing w:after="0"/>
        <w:ind w:right="33"/>
        <w:jc w:val="both"/>
        <w:rPr>
          <w:rFonts w:ascii="Constantia" w:hAnsi="Constantia" w:cs="Times New Roman"/>
          <w:b/>
          <w:sz w:val="26"/>
          <w:szCs w:val="26"/>
        </w:rPr>
      </w:pPr>
    </w:p>
    <w:p w:rsidR="002A1DD0" w:rsidRDefault="002A1DD0" w:rsidP="00047B6C">
      <w:pPr>
        <w:widowControl w:val="0"/>
        <w:autoSpaceDE w:val="0"/>
        <w:autoSpaceDN w:val="0"/>
        <w:adjustRightInd w:val="0"/>
        <w:spacing w:after="0"/>
        <w:ind w:right="33"/>
        <w:jc w:val="both"/>
        <w:rPr>
          <w:rFonts w:ascii="Constantia" w:hAnsi="Constantia" w:cs="Times New Roman"/>
          <w:b/>
          <w:sz w:val="26"/>
          <w:szCs w:val="26"/>
        </w:rPr>
        <w:sectPr w:rsidR="002A1DD0" w:rsidSect="002F6B29">
          <w:headerReference w:type="default" r:id="rId116"/>
          <w:footerReference w:type="default" r:id="rId117"/>
          <w:pgSz w:w="11906" w:h="16838"/>
          <w:pgMar w:top="1134" w:right="1134" w:bottom="1134" w:left="1134" w:header="709" w:footer="709" w:gutter="284"/>
          <w:pgNumType w:start="26"/>
          <w:cols w:space="708"/>
          <w:docGrid w:linePitch="360"/>
        </w:sectPr>
      </w:pPr>
    </w:p>
    <w:p w:rsidR="00801AFA" w:rsidRPr="00282AFF" w:rsidRDefault="00282AFF" w:rsidP="00801AFA">
      <w:pPr>
        <w:pStyle w:val="NormalWeb"/>
        <w:tabs>
          <w:tab w:val="left" w:pos="1331"/>
        </w:tabs>
        <w:spacing w:line="276" w:lineRule="auto"/>
        <w:jc w:val="center"/>
        <w:rPr>
          <w:rFonts w:ascii="Constantia" w:hAnsi="Constantia"/>
        </w:rPr>
      </w:pPr>
      <w:r>
        <w:rPr>
          <w:rFonts w:ascii="Times-Bold" w:hAnsi="Times-Bold" w:cs="Times-Bold"/>
          <w:b/>
          <w:bCs/>
        </w:rPr>
        <w:lastRenderedPageBreak/>
        <w:t xml:space="preserve">Chapitre II- </w:t>
      </w:r>
      <w:r w:rsidR="00801AFA" w:rsidRPr="00801AFA">
        <w:rPr>
          <w:rFonts w:ascii="Times-Bold" w:hAnsi="Times-Bold" w:cs="Times-Bold"/>
          <w:b/>
          <w:bCs/>
        </w:rPr>
        <w:t>TECHNIQUE</w:t>
      </w:r>
      <w:r w:rsidR="00767ED4">
        <w:rPr>
          <w:rFonts w:ascii="Times-Bold" w:hAnsi="Times-Bold" w:cs="Times-Bold"/>
          <w:b/>
          <w:bCs/>
        </w:rPr>
        <w:t>S</w:t>
      </w:r>
      <w:r w:rsidR="00801AFA" w:rsidRPr="00801AFA">
        <w:rPr>
          <w:rFonts w:ascii="Times-Bold" w:hAnsi="Times-Bold" w:cs="Times-Bold"/>
          <w:b/>
          <w:bCs/>
        </w:rPr>
        <w:t xml:space="preserve"> EXPERIMENTALES DE                               CARACTERISATION ET PROTOCOLES DE SYNTHESE</w:t>
      </w:r>
    </w:p>
    <w:p w:rsidR="00282AFF" w:rsidRDefault="00282AFF" w:rsidP="00801AFA">
      <w:pPr>
        <w:jc w:val="center"/>
        <w:rPr>
          <w:rFonts w:ascii="Times-Bold" w:hAnsi="Times-Bold" w:cs="Times-Bold"/>
          <w:b/>
          <w:bCs/>
          <w:sz w:val="24"/>
          <w:szCs w:val="24"/>
        </w:rPr>
      </w:pPr>
    </w:p>
    <w:p w:rsidR="00282AFF" w:rsidRDefault="00282AFF" w:rsidP="00282AFF">
      <w:pPr>
        <w:jc w:val="center"/>
        <w:rPr>
          <w:rFonts w:ascii="Times-Bold" w:hAnsi="Times-Bold" w:cs="Times-Bold"/>
          <w:b/>
          <w:bCs/>
          <w:sz w:val="24"/>
          <w:szCs w:val="24"/>
        </w:rPr>
      </w:pPr>
    </w:p>
    <w:p w:rsidR="00282AFF" w:rsidRDefault="00282AFF" w:rsidP="00282AFF">
      <w:pPr>
        <w:jc w:val="center"/>
        <w:rPr>
          <w:rFonts w:ascii="Times-Bold" w:hAnsi="Times-Bold" w:cs="Times-Bold"/>
          <w:b/>
          <w:bCs/>
          <w:sz w:val="24"/>
          <w:szCs w:val="24"/>
        </w:rPr>
      </w:pPr>
    </w:p>
    <w:p w:rsidR="00282AFF" w:rsidRDefault="00282AFF" w:rsidP="00282AFF">
      <w:pPr>
        <w:jc w:val="center"/>
        <w:rPr>
          <w:rFonts w:ascii="Times-Bold" w:hAnsi="Times-Bold" w:cs="Times-Bold"/>
          <w:b/>
          <w:bCs/>
          <w:sz w:val="24"/>
          <w:szCs w:val="24"/>
        </w:rPr>
      </w:pPr>
    </w:p>
    <w:p w:rsidR="00282AFF" w:rsidRDefault="00282AFF" w:rsidP="00282AFF">
      <w:pPr>
        <w:jc w:val="center"/>
        <w:rPr>
          <w:rFonts w:ascii="Times-Bold" w:hAnsi="Times-Bold" w:cs="Times-Bold"/>
          <w:b/>
          <w:bCs/>
          <w:sz w:val="24"/>
          <w:szCs w:val="24"/>
        </w:rPr>
      </w:pPr>
    </w:p>
    <w:p w:rsidR="00282AFF" w:rsidRDefault="00282AFF" w:rsidP="00282AFF">
      <w:pPr>
        <w:rPr>
          <w:rFonts w:ascii="Times-Bold" w:hAnsi="Times-Bold" w:cs="Times-Bold"/>
          <w:b/>
          <w:bCs/>
          <w:sz w:val="24"/>
          <w:szCs w:val="24"/>
        </w:rPr>
      </w:pPr>
    </w:p>
    <w:p w:rsidR="00282AFF" w:rsidRDefault="00282AFF" w:rsidP="00282AFF">
      <w:pPr>
        <w:jc w:val="center"/>
        <w:rPr>
          <w:rFonts w:ascii="Times-Bold" w:hAnsi="Times-Bold" w:cs="Times-Bold"/>
          <w:b/>
          <w:bCs/>
          <w:sz w:val="24"/>
          <w:szCs w:val="24"/>
        </w:rPr>
      </w:pPr>
    </w:p>
    <w:p w:rsidR="00282AFF" w:rsidRDefault="00282AFF" w:rsidP="00282AFF">
      <w:pPr>
        <w:autoSpaceDE w:val="0"/>
        <w:autoSpaceDN w:val="0"/>
        <w:adjustRightInd w:val="0"/>
        <w:spacing w:after="0" w:line="240" w:lineRule="auto"/>
        <w:jc w:val="center"/>
        <w:rPr>
          <w:rFonts w:ascii="Times-Bold" w:hAnsi="Times-Bold" w:cs="Times-Bold"/>
          <w:b/>
          <w:bCs/>
          <w:sz w:val="72"/>
          <w:szCs w:val="72"/>
        </w:rPr>
      </w:pPr>
      <w:r>
        <w:rPr>
          <w:rFonts w:ascii="Times-Bold" w:hAnsi="Times-Bold" w:cs="Times-Bold"/>
          <w:b/>
          <w:bCs/>
          <w:sz w:val="72"/>
          <w:szCs w:val="72"/>
        </w:rPr>
        <w:t>Chapitre II</w:t>
      </w:r>
    </w:p>
    <w:p w:rsidR="009A6087" w:rsidRPr="00282AFF" w:rsidRDefault="00282AFF" w:rsidP="00282AFF">
      <w:pPr>
        <w:pStyle w:val="NormalWeb"/>
        <w:tabs>
          <w:tab w:val="left" w:pos="1331"/>
        </w:tabs>
        <w:spacing w:line="276" w:lineRule="auto"/>
        <w:jc w:val="center"/>
        <w:rPr>
          <w:rFonts w:ascii="Constantia" w:hAnsi="Constantia"/>
        </w:rPr>
      </w:pPr>
      <w:r>
        <w:rPr>
          <w:rFonts w:ascii="Times-Roman" w:eastAsiaTheme="minorHAnsi" w:hAnsi="Times-Roman" w:cs="Times-Roman"/>
          <w:sz w:val="72"/>
          <w:szCs w:val="72"/>
          <w:lang w:eastAsia="en-US"/>
        </w:rPr>
        <w:t>TECHNIQUE</w:t>
      </w:r>
      <w:r w:rsidR="00B47DE0">
        <w:rPr>
          <w:rFonts w:ascii="Times-Roman" w:eastAsiaTheme="minorHAnsi" w:hAnsi="Times-Roman" w:cs="Times-Roman"/>
          <w:sz w:val="72"/>
          <w:szCs w:val="72"/>
          <w:lang w:eastAsia="en-US"/>
        </w:rPr>
        <w:t>S</w:t>
      </w:r>
      <w:r>
        <w:rPr>
          <w:rFonts w:ascii="Times-Roman" w:eastAsiaTheme="minorHAnsi" w:hAnsi="Times-Roman" w:cs="Times-Roman"/>
          <w:sz w:val="72"/>
          <w:szCs w:val="72"/>
          <w:lang w:eastAsia="en-US"/>
        </w:rPr>
        <w:t xml:space="preserve"> EXPERIMENTALES </w:t>
      </w:r>
      <w:r w:rsidRPr="00282AFF">
        <w:rPr>
          <w:rFonts w:ascii="Times-Roman" w:eastAsiaTheme="minorHAnsi" w:hAnsi="Times-Roman" w:cs="Times-Roman"/>
          <w:sz w:val="72"/>
          <w:szCs w:val="72"/>
          <w:lang w:eastAsia="en-US"/>
        </w:rPr>
        <w:t xml:space="preserve">DE    </w:t>
      </w:r>
      <w:r>
        <w:rPr>
          <w:rFonts w:ascii="Times-Roman" w:eastAsiaTheme="minorHAnsi" w:hAnsi="Times-Roman" w:cs="Times-Roman"/>
          <w:sz w:val="72"/>
          <w:szCs w:val="72"/>
          <w:lang w:eastAsia="en-US"/>
        </w:rPr>
        <w:t xml:space="preserve">                           </w:t>
      </w:r>
      <w:r w:rsidRPr="00282AFF">
        <w:rPr>
          <w:rFonts w:ascii="Times-Roman" w:eastAsiaTheme="minorHAnsi" w:hAnsi="Times-Roman" w:cs="Times-Roman"/>
          <w:sz w:val="72"/>
          <w:szCs w:val="72"/>
          <w:lang w:eastAsia="en-US"/>
        </w:rPr>
        <w:t xml:space="preserve">CARACTERISATION </w:t>
      </w:r>
      <w:r>
        <w:rPr>
          <w:rFonts w:ascii="Times-Roman" w:eastAsiaTheme="minorHAnsi" w:hAnsi="Times-Roman" w:cs="Times-Roman"/>
          <w:sz w:val="72"/>
          <w:szCs w:val="72"/>
          <w:lang w:eastAsia="en-US"/>
        </w:rPr>
        <w:t xml:space="preserve">ET PROTOCOLES DE </w:t>
      </w:r>
      <w:r w:rsidRPr="00282AFF">
        <w:rPr>
          <w:rFonts w:ascii="Times-Roman" w:eastAsiaTheme="minorHAnsi" w:hAnsi="Times-Roman" w:cs="Times-Roman"/>
          <w:sz w:val="72"/>
          <w:szCs w:val="72"/>
          <w:lang w:eastAsia="en-US"/>
        </w:rPr>
        <w:t>SYNTHESE</w:t>
      </w:r>
    </w:p>
    <w:p w:rsidR="009A6087" w:rsidRPr="009A6087" w:rsidRDefault="009A6087" w:rsidP="009A6087">
      <w:pPr>
        <w:rPr>
          <w:rFonts w:ascii="Constantia" w:eastAsia="Times New Roman" w:hAnsi="Constantia" w:cs="Courier New"/>
          <w:sz w:val="24"/>
          <w:szCs w:val="24"/>
          <w:lang w:eastAsia="fr-FR"/>
        </w:rPr>
      </w:pPr>
    </w:p>
    <w:p w:rsidR="009A6087" w:rsidRPr="009A6087" w:rsidRDefault="009A6087" w:rsidP="009A6087">
      <w:pPr>
        <w:rPr>
          <w:rFonts w:ascii="Constantia" w:eastAsia="Times New Roman" w:hAnsi="Constantia" w:cs="Courier New"/>
          <w:sz w:val="24"/>
          <w:szCs w:val="24"/>
          <w:lang w:eastAsia="fr-FR"/>
        </w:rPr>
      </w:pPr>
    </w:p>
    <w:p w:rsidR="009A6087" w:rsidRPr="009A6087" w:rsidRDefault="009A6087" w:rsidP="009A6087">
      <w:pPr>
        <w:rPr>
          <w:rFonts w:ascii="Constantia" w:eastAsia="Times New Roman" w:hAnsi="Constantia" w:cs="Courier New"/>
          <w:sz w:val="24"/>
          <w:szCs w:val="24"/>
          <w:lang w:eastAsia="fr-FR"/>
        </w:rPr>
      </w:pPr>
    </w:p>
    <w:p w:rsidR="009A6087" w:rsidRPr="009A6087" w:rsidRDefault="009A6087" w:rsidP="009A6087">
      <w:pPr>
        <w:rPr>
          <w:rFonts w:ascii="Constantia" w:eastAsia="Times New Roman" w:hAnsi="Constantia" w:cs="Courier New"/>
          <w:sz w:val="24"/>
          <w:szCs w:val="24"/>
          <w:lang w:eastAsia="fr-FR"/>
        </w:rPr>
      </w:pPr>
    </w:p>
    <w:p w:rsidR="009A6087" w:rsidRPr="009A6087" w:rsidRDefault="009A6087" w:rsidP="009A6087">
      <w:pPr>
        <w:rPr>
          <w:rFonts w:ascii="Constantia" w:eastAsia="Times New Roman" w:hAnsi="Constantia" w:cs="Courier New"/>
          <w:sz w:val="24"/>
          <w:szCs w:val="24"/>
          <w:lang w:eastAsia="fr-FR"/>
        </w:rPr>
      </w:pPr>
    </w:p>
    <w:p w:rsidR="009A6087" w:rsidRPr="009A6087" w:rsidRDefault="009A6087" w:rsidP="009A6087">
      <w:pPr>
        <w:rPr>
          <w:rFonts w:ascii="Constantia" w:eastAsia="Times New Roman" w:hAnsi="Constantia" w:cs="Courier New"/>
          <w:sz w:val="24"/>
          <w:szCs w:val="24"/>
          <w:lang w:eastAsia="fr-FR"/>
        </w:rPr>
      </w:pPr>
    </w:p>
    <w:p w:rsidR="009A6087" w:rsidRPr="009A6087" w:rsidRDefault="009A6087" w:rsidP="009A6087">
      <w:pPr>
        <w:rPr>
          <w:rFonts w:ascii="Constantia" w:eastAsia="Times New Roman" w:hAnsi="Constantia" w:cs="Courier New"/>
          <w:sz w:val="24"/>
          <w:szCs w:val="24"/>
          <w:lang w:eastAsia="fr-FR"/>
        </w:rPr>
      </w:pPr>
    </w:p>
    <w:p w:rsidR="009A6087" w:rsidRPr="009A6087" w:rsidRDefault="009A6087" w:rsidP="009A6087">
      <w:pPr>
        <w:rPr>
          <w:rFonts w:ascii="Constantia" w:eastAsia="Times New Roman" w:hAnsi="Constantia" w:cs="Courier New"/>
          <w:sz w:val="24"/>
          <w:szCs w:val="24"/>
          <w:lang w:eastAsia="fr-FR"/>
        </w:rPr>
      </w:pPr>
    </w:p>
    <w:p w:rsidR="009A6087" w:rsidRPr="009A6087" w:rsidRDefault="009A6087" w:rsidP="009A6087">
      <w:pPr>
        <w:rPr>
          <w:rFonts w:ascii="Constantia" w:eastAsia="Times New Roman" w:hAnsi="Constantia" w:cs="Courier New"/>
          <w:sz w:val="24"/>
          <w:szCs w:val="24"/>
          <w:lang w:eastAsia="fr-FR"/>
        </w:rPr>
      </w:pPr>
    </w:p>
    <w:p w:rsidR="009A6087" w:rsidRPr="009A6087" w:rsidRDefault="009A6087" w:rsidP="009A6087">
      <w:pPr>
        <w:rPr>
          <w:rFonts w:ascii="Constantia" w:eastAsia="Times New Roman" w:hAnsi="Constantia" w:cs="Courier New"/>
          <w:sz w:val="24"/>
          <w:szCs w:val="24"/>
          <w:lang w:eastAsia="fr-FR"/>
        </w:rPr>
      </w:pPr>
    </w:p>
    <w:p w:rsidR="009A6087" w:rsidRPr="009A6087" w:rsidRDefault="009A6087" w:rsidP="009A6087">
      <w:pPr>
        <w:rPr>
          <w:rFonts w:ascii="Constantia" w:eastAsia="Times New Roman" w:hAnsi="Constantia" w:cs="Courier New"/>
          <w:sz w:val="24"/>
          <w:szCs w:val="24"/>
          <w:lang w:eastAsia="fr-FR"/>
        </w:rPr>
      </w:pPr>
    </w:p>
    <w:p w:rsidR="009A6087" w:rsidRPr="009A6087" w:rsidRDefault="009A6087" w:rsidP="009A6087">
      <w:pPr>
        <w:rPr>
          <w:rFonts w:ascii="Constantia" w:eastAsia="Times New Roman" w:hAnsi="Constantia" w:cs="Courier New"/>
          <w:sz w:val="24"/>
          <w:szCs w:val="24"/>
          <w:lang w:eastAsia="fr-FR"/>
        </w:rPr>
      </w:pPr>
    </w:p>
    <w:p w:rsidR="009A6087" w:rsidRDefault="009A6087" w:rsidP="009A6087">
      <w:pPr>
        <w:rPr>
          <w:rFonts w:ascii="Constantia" w:eastAsia="Times New Roman" w:hAnsi="Constantia" w:cs="Courier New"/>
          <w:sz w:val="24"/>
          <w:szCs w:val="24"/>
          <w:lang w:eastAsia="fr-FR"/>
        </w:rPr>
      </w:pPr>
    </w:p>
    <w:p w:rsidR="00AA6F9C" w:rsidRDefault="00AA6F9C" w:rsidP="009A6087">
      <w:pPr>
        <w:rPr>
          <w:rFonts w:ascii="Constantia" w:eastAsia="Times New Roman" w:hAnsi="Constantia" w:cs="Courier New"/>
          <w:sz w:val="24"/>
          <w:szCs w:val="24"/>
          <w:lang w:eastAsia="fr-FR"/>
        </w:rPr>
      </w:pPr>
    </w:p>
    <w:p w:rsidR="009A6087" w:rsidRDefault="009A6087" w:rsidP="009A6087">
      <w:pPr>
        <w:rPr>
          <w:rFonts w:ascii="Constantia" w:eastAsia="Times New Roman" w:hAnsi="Constantia" w:cs="Courier New"/>
          <w:sz w:val="24"/>
          <w:szCs w:val="24"/>
          <w:lang w:eastAsia="fr-FR"/>
        </w:rPr>
      </w:pPr>
    </w:p>
    <w:p w:rsidR="009A6087" w:rsidRDefault="009A6087" w:rsidP="009A6087">
      <w:pPr>
        <w:rPr>
          <w:rFonts w:ascii="Constantia" w:eastAsia="Times New Roman" w:hAnsi="Constantia" w:cs="Courier New"/>
          <w:sz w:val="24"/>
          <w:szCs w:val="24"/>
          <w:lang w:eastAsia="fr-FR"/>
        </w:rPr>
      </w:pPr>
    </w:p>
    <w:p w:rsidR="009A6087" w:rsidRDefault="009A6087" w:rsidP="009A6087">
      <w:pPr>
        <w:rPr>
          <w:rFonts w:ascii="Constantia" w:eastAsia="Times New Roman" w:hAnsi="Constantia" w:cs="Courier New"/>
          <w:sz w:val="24"/>
          <w:szCs w:val="24"/>
          <w:lang w:eastAsia="fr-FR"/>
        </w:rPr>
      </w:pPr>
    </w:p>
    <w:p w:rsidR="009A6087" w:rsidRDefault="009A6087" w:rsidP="009A6087">
      <w:pPr>
        <w:rPr>
          <w:rFonts w:ascii="Constantia" w:eastAsia="Times New Roman" w:hAnsi="Constantia" w:cs="Courier New"/>
          <w:sz w:val="24"/>
          <w:szCs w:val="24"/>
          <w:lang w:eastAsia="fr-FR"/>
        </w:rPr>
      </w:pPr>
    </w:p>
    <w:p w:rsidR="009A6087" w:rsidRDefault="009A6087" w:rsidP="009A6087">
      <w:pPr>
        <w:rPr>
          <w:rFonts w:ascii="Constantia" w:eastAsia="Times New Roman" w:hAnsi="Constantia" w:cs="Courier New"/>
          <w:sz w:val="24"/>
          <w:szCs w:val="24"/>
          <w:lang w:eastAsia="fr-FR"/>
        </w:rPr>
      </w:pPr>
    </w:p>
    <w:p w:rsidR="009A6087" w:rsidRDefault="009A6087" w:rsidP="009A6087">
      <w:pPr>
        <w:rPr>
          <w:rFonts w:ascii="Constantia" w:eastAsia="Times New Roman" w:hAnsi="Constantia" w:cs="Courier New"/>
          <w:sz w:val="24"/>
          <w:szCs w:val="24"/>
          <w:lang w:eastAsia="fr-FR"/>
        </w:rPr>
      </w:pPr>
    </w:p>
    <w:p w:rsidR="009A6087" w:rsidRDefault="009A6087" w:rsidP="009A6087">
      <w:pPr>
        <w:rPr>
          <w:rFonts w:ascii="Constantia" w:eastAsia="Times New Roman" w:hAnsi="Constantia" w:cs="Courier New"/>
          <w:sz w:val="24"/>
          <w:szCs w:val="24"/>
          <w:lang w:eastAsia="fr-FR"/>
        </w:rPr>
      </w:pPr>
    </w:p>
    <w:p w:rsidR="00E1345B" w:rsidRDefault="00E1345B" w:rsidP="009A6087">
      <w:pPr>
        <w:rPr>
          <w:rFonts w:ascii="Constantia" w:eastAsia="Times New Roman" w:hAnsi="Constantia" w:cs="Courier New"/>
          <w:sz w:val="24"/>
          <w:szCs w:val="24"/>
          <w:lang w:eastAsia="fr-FR"/>
        </w:rPr>
        <w:sectPr w:rsidR="00E1345B" w:rsidSect="004B3AEB">
          <w:headerReference w:type="default" r:id="rId118"/>
          <w:footerReference w:type="default" r:id="rId119"/>
          <w:pgSz w:w="11906" w:h="16838"/>
          <w:pgMar w:top="1134" w:right="1134" w:bottom="1134" w:left="1134" w:header="709" w:footer="709" w:gutter="284"/>
          <w:pgNumType w:start="27"/>
          <w:cols w:space="708"/>
          <w:docGrid w:linePitch="360"/>
        </w:sectPr>
      </w:pPr>
    </w:p>
    <w:p w:rsidR="009D56F3" w:rsidRPr="009D56F3" w:rsidRDefault="009D56F3" w:rsidP="009D56F3">
      <w:pPr>
        <w:jc w:val="center"/>
        <w:rPr>
          <w:rFonts w:ascii="Constantia" w:hAnsi="Constantia"/>
          <w:b/>
          <w:color w:val="CC0066"/>
          <w:sz w:val="24"/>
          <w:szCs w:val="24"/>
        </w:rPr>
      </w:pPr>
    </w:p>
    <w:p w:rsidR="009D56F3" w:rsidRPr="009D56F3" w:rsidRDefault="009D56F3" w:rsidP="009D56F3">
      <w:pPr>
        <w:jc w:val="center"/>
        <w:rPr>
          <w:rFonts w:ascii="Constantia" w:hAnsi="Constantia"/>
          <w:b/>
          <w:color w:val="CC0066"/>
          <w:sz w:val="24"/>
          <w:szCs w:val="24"/>
        </w:rPr>
      </w:pPr>
    </w:p>
    <w:p w:rsidR="009D56F3" w:rsidRPr="00600E0A" w:rsidRDefault="009D56F3" w:rsidP="009D56F3">
      <w:pPr>
        <w:jc w:val="center"/>
        <w:rPr>
          <w:rFonts w:ascii="Constantia" w:hAnsi="Constantia"/>
          <w:b/>
          <w:sz w:val="32"/>
          <w:szCs w:val="32"/>
        </w:rPr>
      </w:pPr>
      <w:r w:rsidRPr="00600E0A">
        <w:rPr>
          <w:rFonts w:ascii="Constantia" w:hAnsi="Constantia"/>
          <w:b/>
          <w:sz w:val="32"/>
          <w:szCs w:val="32"/>
        </w:rPr>
        <w:t>CHAPITRE II   TECHNIQUES EXPERIMENTALES DE CARACTERISATION ET PROTOCOLES DE SYNTHESE</w:t>
      </w:r>
    </w:p>
    <w:p w:rsidR="009D56F3" w:rsidRDefault="009D56F3" w:rsidP="009D56F3">
      <w:pPr>
        <w:jc w:val="both"/>
        <w:rPr>
          <w:rFonts w:ascii="Constantia" w:hAnsi="Constantia" w:cs="Times New Roman"/>
          <w:b/>
          <w:sz w:val="24"/>
          <w:szCs w:val="24"/>
        </w:rPr>
      </w:pPr>
    </w:p>
    <w:p w:rsidR="009D56F3" w:rsidRDefault="009D56F3" w:rsidP="009D56F3">
      <w:pPr>
        <w:jc w:val="both"/>
        <w:rPr>
          <w:rFonts w:ascii="Constantia" w:hAnsi="Constantia" w:cs="Times New Roman"/>
          <w:b/>
          <w:sz w:val="24"/>
          <w:szCs w:val="24"/>
        </w:rPr>
      </w:pPr>
    </w:p>
    <w:p w:rsidR="009D56F3" w:rsidRDefault="009D56F3" w:rsidP="009D56F3">
      <w:pPr>
        <w:jc w:val="both"/>
        <w:rPr>
          <w:rFonts w:ascii="Constantia" w:hAnsi="Constantia" w:cs="Times New Roman"/>
          <w:b/>
          <w:sz w:val="24"/>
          <w:szCs w:val="24"/>
        </w:rPr>
        <w:sectPr w:rsidR="009D56F3" w:rsidSect="002F6B29">
          <w:headerReference w:type="default" r:id="rId120"/>
          <w:footerReference w:type="default" r:id="rId121"/>
          <w:pgSz w:w="11906" w:h="16838"/>
          <w:pgMar w:top="1134" w:right="1134" w:bottom="1134" w:left="1134" w:header="709" w:footer="709" w:gutter="284"/>
          <w:pgNumType w:start="37"/>
          <w:cols w:space="708"/>
          <w:docGrid w:linePitch="360"/>
        </w:sectPr>
      </w:pPr>
    </w:p>
    <w:p w:rsidR="009D56F3" w:rsidRPr="00926DA5" w:rsidRDefault="00664686" w:rsidP="009D56F3">
      <w:pPr>
        <w:jc w:val="both"/>
        <w:rPr>
          <w:b/>
        </w:rPr>
      </w:pPr>
      <w:r w:rsidRPr="00664686">
        <w:rPr>
          <w:rFonts w:ascii="Constantia" w:hAnsi="Constantia" w:cs="Times New Roman"/>
          <w:b/>
          <w:noProof/>
          <w:sz w:val="24"/>
          <w:szCs w:val="24"/>
          <w:lang w:eastAsia="fr-FR"/>
        </w:rPr>
        <w:pict>
          <v:shape id="_x0000_s1177" type="#_x0000_t136" style="position:absolute;left:0;text-align:left;margin-left:.45pt;margin-top:4.2pt;width:28.5pt;height:44.25pt;z-index:-251687936" wrapcoords="3411 0 2274 17573 -568 20868 568 22332 11368 22332 9663 17573 21032 11715 23305 7322 23305 4027 21032 1831 17621 0 3411 0" fillcolor="black [3213]" strokecolor="black [3213]">
            <v:fill color2="#f93"/>
            <v:shadow on="t" color="silver" opacity="52429f"/>
            <v:textpath style="font-family:&quot;Constantia&quot;;font-style:italic;v-text-kern:t" trim="t" fitpath="t" string="P"/>
            <w10:wrap type="through"/>
          </v:shape>
        </w:pict>
      </w:r>
      <w:r w:rsidR="009D56F3" w:rsidRPr="00926DA5">
        <w:rPr>
          <w:rFonts w:ascii="Constantia" w:hAnsi="Constantia" w:cs="Times New Roman"/>
          <w:b/>
          <w:sz w:val="24"/>
          <w:szCs w:val="24"/>
        </w:rPr>
        <w:t>our identifier les structures des zéolithes et prévoir leur comportement dans les différentes applications industrielles, il est nécessaire d'effectuer une caractéri</w:t>
      </w:r>
      <w:r w:rsidR="00A54FED">
        <w:rPr>
          <w:rFonts w:ascii="Constantia" w:hAnsi="Constantia" w:cs="Times New Roman"/>
          <w:b/>
          <w:sz w:val="24"/>
          <w:szCs w:val="24"/>
        </w:rPr>
        <w:t>sation complète et précise. Cell</w:t>
      </w:r>
      <w:r w:rsidR="009D56F3" w:rsidRPr="00926DA5">
        <w:rPr>
          <w:rFonts w:ascii="Constantia" w:hAnsi="Constantia" w:cs="Times New Roman"/>
          <w:b/>
          <w:sz w:val="24"/>
          <w:szCs w:val="24"/>
        </w:rPr>
        <w:t xml:space="preserve">e-ci est basée sur différentes </w:t>
      </w:r>
      <w:r w:rsidR="009D56F3" w:rsidRPr="00926DA5">
        <w:rPr>
          <w:rFonts w:ascii="Constantia" w:hAnsi="Constantia" w:cs="Times New Roman"/>
          <w:b/>
          <w:sz w:val="24"/>
          <w:szCs w:val="24"/>
        </w:rPr>
        <w:lastRenderedPageBreak/>
        <w:t>techniques physico-chimiques que nous allons décrire au chapitre suivant ainsi que les matériaux sélectionnés dans ce travail et les réactifs utilisés au cour de leurs synthèse.</w:t>
      </w:r>
    </w:p>
    <w:p w:rsidR="009D56F3" w:rsidRDefault="009D56F3" w:rsidP="009D56F3">
      <w:pPr>
        <w:jc w:val="both"/>
        <w:rPr>
          <w:rFonts w:ascii="Constantia" w:hAnsi="Constantia" w:cs="Times New Roman"/>
          <w:bCs/>
          <w:i/>
          <w:sz w:val="32"/>
          <w:szCs w:val="32"/>
        </w:rPr>
        <w:sectPr w:rsidR="009D56F3" w:rsidSect="009D56F3">
          <w:type w:val="continuous"/>
          <w:pgSz w:w="11906" w:h="16838"/>
          <w:pgMar w:top="1134" w:right="1134" w:bottom="1134" w:left="1134" w:header="709" w:footer="709" w:gutter="284"/>
          <w:pgNumType w:start="34"/>
          <w:cols w:num="2" w:space="708"/>
          <w:docGrid w:linePitch="360"/>
        </w:sectPr>
      </w:pPr>
    </w:p>
    <w:p w:rsidR="009D56F3" w:rsidRDefault="009D56F3" w:rsidP="009D56F3">
      <w:pPr>
        <w:jc w:val="both"/>
        <w:rPr>
          <w:rFonts w:ascii="Constantia" w:hAnsi="Constantia" w:cs="Times New Roman"/>
          <w:bCs/>
          <w:i/>
          <w:sz w:val="32"/>
          <w:szCs w:val="32"/>
        </w:rPr>
        <w:sectPr w:rsidR="009D56F3" w:rsidSect="00B7253E">
          <w:type w:val="continuous"/>
          <w:pgSz w:w="11906" w:h="16838"/>
          <w:pgMar w:top="1134" w:right="1134" w:bottom="1134" w:left="1134" w:header="709" w:footer="709" w:gutter="284"/>
          <w:pgNumType w:start="34"/>
          <w:cols w:space="708"/>
          <w:docGrid w:linePitch="360"/>
        </w:sectPr>
      </w:pPr>
    </w:p>
    <w:p w:rsidR="0087624F" w:rsidRDefault="0087624F" w:rsidP="0087624F">
      <w:pPr>
        <w:pStyle w:val="Paragraphedeliste"/>
        <w:tabs>
          <w:tab w:val="left" w:pos="0"/>
          <w:tab w:val="left" w:pos="284"/>
        </w:tabs>
        <w:spacing w:line="360" w:lineRule="auto"/>
        <w:ind w:left="0"/>
        <w:jc w:val="both"/>
        <w:rPr>
          <w:rFonts w:ascii="Constantia" w:hAnsi="Constantia"/>
          <w:b/>
          <w:sz w:val="30"/>
          <w:szCs w:val="30"/>
        </w:rPr>
      </w:pPr>
      <w:r w:rsidRPr="0087624F">
        <w:rPr>
          <w:rFonts w:ascii="Constantia" w:eastAsia="Times New Roman" w:hAnsi="Constantia" w:cs="Courier New"/>
          <w:b/>
          <w:sz w:val="24"/>
          <w:szCs w:val="24"/>
          <w:lang w:eastAsia="fr-FR"/>
        </w:rPr>
        <w:lastRenderedPageBreak/>
        <w:t>I.</w:t>
      </w:r>
      <w:r>
        <w:rPr>
          <w:rFonts w:ascii="Constantia" w:eastAsia="Times New Roman" w:hAnsi="Constantia" w:cs="Courier New"/>
          <w:sz w:val="24"/>
          <w:szCs w:val="24"/>
          <w:lang w:eastAsia="fr-FR"/>
        </w:rPr>
        <w:t xml:space="preserve"> </w:t>
      </w:r>
      <w:r w:rsidR="00663F10" w:rsidRPr="004C44D0">
        <w:rPr>
          <w:rFonts w:ascii="Constantia" w:hAnsi="Constantia"/>
          <w:b/>
          <w:sz w:val="30"/>
          <w:szCs w:val="30"/>
        </w:rPr>
        <w:t>TECHNIQUES DE CARACTERISATION </w:t>
      </w:r>
      <w:r w:rsidRPr="004C44D0">
        <w:rPr>
          <w:rFonts w:ascii="Constantia" w:hAnsi="Constantia"/>
          <w:b/>
          <w:sz w:val="30"/>
          <w:szCs w:val="30"/>
        </w:rPr>
        <w:t>:</w:t>
      </w:r>
    </w:p>
    <w:p w:rsidR="0087624F" w:rsidRDefault="0087624F" w:rsidP="0087624F">
      <w:pPr>
        <w:pStyle w:val="Paragraphedeliste"/>
        <w:tabs>
          <w:tab w:val="left" w:pos="0"/>
          <w:tab w:val="left" w:pos="284"/>
        </w:tabs>
        <w:spacing w:line="360" w:lineRule="auto"/>
        <w:ind w:left="0"/>
        <w:jc w:val="both"/>
        <w:rPr>
          <w:rFonts w:ascii="Constantia" w:hAnsi="Constantia"/>
          <w:b/>
          <w:sz w:val="30"/>
          <w:szCs w:val="30"/>
        </w:rPr>
      </w:pPr>
      <w:r w:rsidRPr="00C55F8F">
        <w:rPr>
          <w:rFonts w:ascii="Constantia" w:hAnsi="Constantia"/>
          <w:b/>
          <w:noProof/>
          <w:sz w:val="28"/>
          <w:szCs w:val="28"/>
          <w:lang w:eastAsia="fr-FR"/>
        </w:rPr>
        <w:t>I.1. Etude morphologique :</w:t>
      </w:r>
    </w:p>
    <w:p w:rsidR="0087624F" w:rsidRPr="00C55F8F" w:rsidRDefault="0087624F" w:rsidP="0087624F">
      <w:pPr>
        <w:pStyle w:val="Paragraphedeliste"/>
        <w:tabs>
          <w:tab w:val="left" w:pos="0"/>
          <w:tab w:val="left" w:pos="284"/>
        </w:tabs>
        <w:spacing w:line="360" w:lineRule="auto"/>
        <w:ind w:left="0"/>
        <w:jc w:val="both"/>
        <w:rPr>
          <w:rFonts w:ascii="Constantia" w:hAnsi="Constantia"/>
          <w:b/>
          <w:sz w:val="30"/>
          <w:szCs w:val="30"/>
        </w:rPr>
      </w:pPr>
      <w:r w:rsidRPr="00A67CE0">
        <w:rPr>
          <w:rFonts w:ascii="Constantia" w:hAnsi="Constantia"/>
          <w:b/>
          <w:sz w:val="26"/>
          <w:szCs w:val="26"/>
        </w:rPr>
        <w:t xml:space="preserve">I.1.1. Microscopie optique : </w:t>
      </w:r>
    </w:p>
    <w:p w:rsidR="0087624F" w:rsidRPr="00FB1CAD" w:rsidRDefault="0087624F" w:rsidP="0087624F">
      <w:pPr>
        <w:jc w:val="both"/>
        <w:rPr>
          <w:rFonts w:ascii="Constantia" w:hAnsi="Constantia"/>
          <w:b/>
          <w:sz w:val="26"/>
          <w:szCs w:val="26"/>
        </w:rPr>
      </w:pPr>
      <w:r>
        <w:rPr>
          <w:rFonts w:ascii="Constantia" w:hAnsi="Constantia"/>
          <w:b/>
          <w:sz w:val="26"/>
          <w:szCs w:val="26"/>
        </w:rPr>
        <w:t xml:space="preserve">          </w:t>
      </w:r>
      <w:r w:rsidRPr="00855C5E">
        <w:rPr>
          <w:rFonts w:ascii="Constantia" w:hAnsi="Constantia"/>
          <w:b/>
          <w:i/>
          <w:sz w:val="32"/>
          <w:szCs w:val="32"/>
        </w:rPr>
        <w:t>A</w:t>
      </w:r>
      <w:r w:rsidRPr="00802A91">
        <w:rPr>
          <w:rFonts w:ascii="Constantia" w:hAnsi="Constantia"/>
          <w:sz w:val="24"/>
          <w:szCs w:val="24"/>
        </w:rPr>
        <w:t>près chaque synthèse et après filtration, les différents échantillons ont été observés au microscope optique. Cette analyse permet de déterminer la taille et la morphologie des cristaux. Elle permet aussi de déceler la présence éventuelle de différentes populations de cristaux ou de phase non cristallisée.</w:t>
      </w:r>
    </w:p>
    <w:p w:rsidR="0087624F" w:rsidRDefault="0087624F" w:rsidP="0087624F">
      <w:pPr>
        <w:jc w:val="both"/>
        <w:rPr>
          <w:rFonts w:ascii="Constantia" w:hAnsi="Constantia"/>
          <w:sz w:val="24"/>
          <w:szCs w:val="24"/>
        </w:rPr>
      </w:pPr>
    </w:p>
    <w:p w:rsidR="0087624F" w:rsidRPr="00FB1CAD" w:rsidRDefault="0087624F" w:rsidP="0087624F">
      <w:pPr>
        <w:jc w:val="both"/>
        <w:rPr>
          <w:rFonts w:ascii="Constantia" w:hAnsi="Constantia"/>
          <w:b/>
          <w:sz w:val="26"/>
          <w:szCs w:val="26"/>
        </w:rPr>
      </w:pPr>
      <w:r w:rsidRPr="00FB1CAD">
        <w:rPr>
          <w:rFonts w:ascii="Constantia" w:hAnsi="Constantia"/>
          <w:b/>
          <w:sz w:val="26"/>
          <w:szCs w:val="26"/>
        </w:rPr>
        <w:t xml:space="preserve">I.1.2. Microscopie électronique à balayage (MEB) : </w:t>
      </w:r>
    </w:p>
    <w:p w:rsidR="0087624F" w:rsidRPr="00802A91" w:rsidRDefault="0087624F" w:rsidP="00A54FED">
      <w:pPr>
        <w:jc w:val="both"/>
        <w:rPr>
          <w:rFonts w:ascii="Constantia" w:hAnsi="Constantia"/>
          <w:sz w:val="24"/>
          <w:szCs w:val="24"/>
        </w:rPr>
      </w:pPr>
      <w:r>
        <w:rPr>
          <w:rFonts w:ascii="Constantia" w:hAnsi="Constantia"/>
          <w:sz w:val="24"/>
          <w:szCs w:val="24"/>
        </w:rPr>
        <w:t xml:space="preserve">           </w:t>
      </w:r>
      <w:r w:rsidRPr="00855C5E">
        <w:rPr>
          <w:rFonts w:ascii="Constantia" w:hAnsi="Constantia"/>
          <w:b/>
          <w:i/>
          <w:sz w:val="32"/>
          <w:szCs w:val="32"/>
        </w:rPr>
        <w:t>D</w:t>
      </w:r>
      <w:r w:rsidRPr="00802A91">
        <w:rPr>
          <w:rFonts w:ascii="Constantia" w:hAnsi="Constantia"/>
          <w:sz w:val="24"/>
          <w:szCs w:val="24"/>
        </w:rPr>
        <w:t xml:space="preserve">ans certains cas, les échantillons ont été observés au microscope électronique à balayage pour étudier plus précisément la morphologie. Les échantillons sont déposés sur des supports en aluminium recouverts d’adhésif conducteur double face. Ils sont ensuite métallisés d’une fine couche d’or (10 à 20 nm) par pulvérisation cathodique. </w:t>
      </w:r>
      <w:r w:rsidR="00A54FED">
        <w:rPr>
          <w:rFonts w:ascii="Constantia" w:hAnsi="Constantia"/>
          <w:sz w:val="24"/>
          <w:szCs w:val="24"/>
        </w:rPr>
        <w:t xml:space="preserve">Quelques clichés MEB étaient obtenus sur un </w:t>
      </w:r>
      <w:r w:rsidRPr="00802A91">
        <w:rPr>
          <w:rFonts w:ascii="Constantia" w:hAnsi="Constantia"/>
          <w:sz w:val="24"/>
          <w:szCs w:val="24"/>
        </w:rPr>
        <w:t>un microscope PHILIPS XL  30</w:t>
      </w:r>
      <w:r w:rsidR="00A54FED">
        <w:rPr>
          <w:rFonts w:ascii="Constantia" w:hAnsi="Constantia"/>
          <w:sz w:val="24"/>
          <w:szCs w:val="24"/>
        </w:rPr>
        <w:t xml:space="preserve"> réalisé au laboratoire LMPC de Mulhouse</w:t>
      </w:r>
      <w:r w:rsidRPr="00802A91">
        <w:rPr>
          <w:rFonts w:ascii="Constantia" w:hAnsi="Constantia"/>
          <w:sz w:val="24"/>
          <w:szCs w:val="24"/>
        </w:rPr>
        <w:t>. Le vide de la chambre d’analyse était d’environ 2.10</w:t>
      </w:r>
      <w:r w:rsidRPr="00802A91">
        <w:rPr>
          <w:rFonts w:ascii="Constantia" w:hAnsi="Constantia"/>
          <w:sz w:val="24"/>
          <w:szCs w:val="24"/>
          <w:vertAlign w:val="superscript"/>
        </w:rPr>
        <w:t>-6</w:t>
      </w:r>
      <w:r w:rsidRPr="00802A91">
        <w:rPr>
          <w:rFonts w:ascii="Constantia" w:hAnsi="Constantia"/>
          <w:sz w:val="24"/>
          <w:szCs w:val="24"/>
        </w:rPr>
        <w:t xml:space="preserve">  bar, la tension était comprise entre 16 et 20 kV et l’intensité du faisceau proche de 20-35 µA.</w:t>
      </w:r>
    </w:p>
    <w:p w:rsidR="0087624F" w:rsidRDefault="0087624F" w:rsidP="0087624F">
      <w:pPr>
        <w:jc w:val="both"/>
        <w:rPr>
          <w:rFonts w:ascii="Constantia" w:hAnsi="Constantia"/>
          <w:b/>
          <w:sz w:val="28"/>
          <w:szCs w:val="28"/>
        </w:rPr>
      </w:pPr>
    </w:p>
    <w:p w:rsidR="0087624F" w:rsidRDefault="0087624F" w:rsidP="0087624F">
      <w:pPr>
        <w:jc w:val="both"/>
        <w:rPr>
          <w:rFonts w:ascii="Constantia" w:hAnsi="Constantia"/>
          <w:b/>
          <w:sz w:val="28"/>
          <w:szCs w:val="28"/>
        </w:rPr>
      </w:pPr>
      <w:r w:rsidRPr="007204E9">
        <w:rPr>
          <w:rFonts w:ascii="Constantia" w:hAnsi="Constantia"/>
          <w:b/>
          <w:sz w:val="28"/>
          <w:szCs w:val="28"/>
        </w:rPr>
        <w:t xml:space="preserve">I.2. Diffraction de rayons </w:t>
      </w:r>
      <w:r w:rsidR="00663F10">
        <w:rPr>
          <w:rFonts w:ascii="Constantia" w:hAnsi="Constantia"/>
          <w:b/>
          <w:sz w:val="28"/>
          <w:szCs w:val="28"/>
        </w:rPr>
        <w:t>x</w:t>
      </w:r>
      <w:r>
        <w:rPr>
          <w:rFonts w:ascii="Constantia" w:hAnsi="Constantia"/>
          <w:b/>
          <w:sz w:val="28"/>
          <w:szCs w:val="28"/>
        </w:rPr>
        <w:t> :</w:t>
      </w:r>
    </w:p>
    <w:p w:rsidR="0087624F" w:rsidRPr="00855C5E" w:rsidRDefault="0087624F" w:rsidP="0087624F">
      <w:pPr>
        <w:jc w:val="both"/>
        <w:rPr>
          <w:rFonts w:ascii="Constantia" w:hAnsi="Constantia"/>
          <w:b/>
          <w:sz w:val="28"/>
          <w:szCs w:val="28"/>
        </w:rPr>
      </w:pPr>
      <w:r>
        <w:rPr>
          <w:rFonts w:ascii="Constantia" w:hAnsi="Constantia"/>
          <w:b/>
          <w:i/>
          <w:sz w:val="32"/>
          <w:szCs w:val="32"/>
        </w:rPr>
        <w:t xml:space="preserve">         </w:t>
      </w:r>
      <w:r w:rsidRPr="00855C5E">
        <w:rPr>
          <w:rFonts w:ascii="Constantia" w:hAnsi="Constantia"/>
          <w:b/>
          <w:i/>
          <w:sz w:val="32"/>
          <w:szCs w:val="32"/>
        </w:rPr>
        <w:t>L</w:t>
      </w:r>
      <w:r w:rsidRPr="00802A91">
        <w:rPr>
          <w:rFonts w:ascii="Constantia" w:hAnsi="Constantia"/>
          <w:sz w:val="24"/>
          <w:szCs w:val="24"/>
        </w:rPr>
        <w:t xml:space="preserve">es différentes phases obtenues ont été identifiées par diffraction des rayons X sur </w:t>
      </w:r>
      <w:r>
        <w:rPr>
          <w:rFonts w:ascii="Constantia" w:hAnsi="Constantia"/>
          <w:sz w:val="24"/>
          <w:szCs w:val="24"/>
        </w:rPr>
        <w:t xml:space="preserve"> </w:t>
      </w:r>
      <w:r w:rsidRPr="00802A91">
        <w:rPr>
          <w:rFonts w:ascii="Constantia" w:hAnsi="Constantia"/>
          <w:sz w:val="24"/>
          <w:szCs w:val="24"/>
        </w:rPr>
        <w:t>poudre en mode Debye-Scherrer</w:t>
      </w:r>
      <w:r>
        <w:rPr>
          <w:rFonts w:ascii="Constantia" w:hAnsi="Constantia"/>
          <w:sz w:val="24"/>
          <w:szCs w:val="24"/>
        </w:rPr>
        <w:t>.</w:t>
      </w:r>
      <w:r w:rsidR="000D48A1">
        <w:rPr>
          <w:rFonts w:ascii="Constantia" w:hAnsi="Constantia"/>
          <w:sz w:val="24"/>
          <w:szCs w:val="24"/>
        </w:rPr>
        <w:t xml:space="preserve"> </w:t>
      </w:r>
    </w:p>
    <w:p w:rsidR="0087624F" w:rsidRPr="00802A91" w:rsidRDefault="0087624F" w:rsidP="005120FA">
      <w:pPr>
        <w:jc w:val="both"/>
        <w:rPr>
          <w:rFonts w:ascii="Constantia" w:hAnsi="Constantia"/>
          <w:sz w:val="24"/>
          <w:szCs w:val="24"/>
        </w:rPr>
      </w:pPr>
      <w:r w:rsidRPr="003320A0">
        <w:rPr>
          <w:rFonts w:ascii="Constantia" w:hAnsi="Constantia"/>
          <w:sz w:val="24"/>
          <w:szCs w:val="24"/>
        </w:rPr>
        <w:t>L</w:t>
      </w:r>
      <w:r w:rsidR="00A54FED">
        <w:rPr>
          <w:rFonts w:ascii="Constantia" w:hAnsi="Constantia"/>
          <w:sz w:val="24"/>
          <w:szCs w:val="24"/>
        </w:rPr>
        <w:t>es diagrammes de diffraction de</w:t>
      </w:r>
      <w:r w:rsidRPr="003320A0">
        <w:rPr>
          <w:rFonts w:ascii="Constantia" w:hAnsi="Constantia"/>
          <w:sz w:val="24"/>
          <w:szCs w:val="24"/>
        </w:rPr>
        <w:t xml:space="preserve"> rayons X ont été enregistrés sur un diffract</w:t>
      </w:r>
      <w:r>
        <w:rPr>
          <w:rFonts w:ascii="Constantia" w:hAnsi="Constantia"/>
          <w:sz w:val="24"/>
          <w:szCs w:val="24"/>
        </w:rPr>
        <w:t>omètre Phillips, de type PW 1830 utilisant la raie Kα</w:t>
      </w:r>
      <w:r w:rsidRPr="00802A91">
        <w:rPr>
          <w:rFonts w:ascii="Constantia" w:hAnsi="Constantia"/>
          <w:sz w:val="24"/>
          <w:szCs w:val="24"/>
        </w:rPr>
        <w:t xml:space="preserve"> du cuivre (λ </w:t>
      </w:r>
      <w:r>
        <w:rPr>
          <w:rFonts w:ascii="Constantia" w:hAnsi="Constantia"/>
          <w:sz w:val="24"/>
          <w:szCs w:val="24"/>
        </w:rPr>
        <w:t>= 1,5406 A</w:t>
      </w:r>
      <w:r>
        <w:rPr>
          <w:rFonts w:ascii="Constantia" w:hAnsi="Constantia"/>
          <w:sz w:val="24"/>
          <w:szCs w:val="24"/>
          <w:vertAlign w:val="superscript"/>
        </w:rPr>
        <w:t>°</w:t>
      </w:r>
      <w:r w:rsidRPr="00802A91">
        <w:rPr>
          <w:rFonts w:ascii="Constantia" w:hAnsi="Constantia"/>
          <w:sz w:val="24"/>
          <w:szCs w:val="24"/>
        </w:rPr>
        <w:t xml:space="preserve">). Un monochromateur avant composé d’un cristal de germanium (plan (1 1 1)) permet d’obtenir un rayonnement  monochromatique. L’appareil fonctionne sous une tension de  40 kV et une intensité de 30  mA. </w:t>
      </w:r>
      <w:r w:rsidR="005120FA">
        <w:rPr>
          <w:rFonts w:ascii="Constantia" w:hAnsi="Constantia"/>
          <w:sz w:val="24"/>
          <w:szCs w:val="24"/>
        </w:rPr>
        <w:t>L</w:t>
      </w:r>
      <w:r w:rsidRPr="00802A91">
        <w:rPr>
          <w:rFonts w:ascii="Constantia" w:hAnsi="Constantia"/>
          <w:sz w:val="24"/>
          <w:szCs w:val="24"/>
        </w:rPr>
        <w:t>e</w:t>
      </w:r>
      <w:r w:rsidR="005120FA">
        <w:rPr>
          <w:rFonts w:ascii="Constantia" w:hAnsi="Constantia"/>
          <w:sz w:val="24"/>
          <w:szCs w:val="24"/>
        </w:rPr>
        <w:t>s</w:t>
      </w:r>
      <w:r w:rsidRPr="00802A91">
        <w:rPr>
          <w:rFonts w:ascii="Constantia" w:hAnsi="Constantia"/>
          <w:sz w:val="24"/>
          <w:szCs w:val="24"/>
        </w:rPr>
        <w:t xml:space="preserve"> diffractogramme</w:t>
      </w:r>
      <w:r w:rsidR="005120FA">
        <w:rPr>
          <w:rFonts w:ascii="Constantia" w:hAnsi="Constantia"/>
          <w:sz w:val="24"/>
          <w:szCs w:val="24"/>
        </w:rPr>
        <w:t>s</w:t>
      </w:r>
      <w:r w:rsidRPr="00802A91">
        <w:rPr>
          <w:rFonts w:ascii="Constantia" w:hAnsi="Constantia"/>
          <w:sz w:val="24"/>
          <w:szCs w:val="24"/>
        </w:rPr>
        <w:t xml:space="preserve"> obtenu</w:t>
      </w:r>
      <w:r w:rsidR="005120FA">
        <w:rPr>
          <w:rFonts w:ascii="Constantia" w:hAnsi="Constantia"/>
          <w:sz w:val="24"/>
          <w:szCs w:val="24"/>
        </w:rPr>
        <w:t>s sont</w:t>
      </w:r>
      <w:r w:rsidRPr="00802A91">
        <w:rPr>
          <w:rFonts w:ascii="Constantia" w:hAnsi="Constantia"/>
          <w:sz w:val="24"/>
          <w:szCs w:val="24"/>
        </w:rPr>
        <w:t xml:space="preserve"> comparé</w:t>
      </w:r>
      <w:r w:rsidR="005120FA">
        <w:rPr>
          <w:rFonts w:ascii="Constantia" w:hAnsi="Constantia"/>
          <w:sz w:val="24"/>
          <w:szCs w:val="24"/>
        </w:rPr>
        <w:t>s à ceux des bases de données des</w:t>
      </w:r>
      <w:r w:rsidRPr="00802A91">
        <w:rPr>
          <w:rFonts w:ascii="Constantia" w:hAnsi="Constantia"/>
          <w:sz w:val="24"/>
          <w:szCs w:val="24"/>
        </w:rPr>
        <w:t xml:space="preserve"> fichier</w:t>
      </w:r>
      <w:r w:rsidR="005120FA">
        <w:rPr>
          <w:rFonts w:ascii="Constantia" w:hAnsi="Constantia"/>
          <w:sz w:val="24"/>
          <w:szCs w:val="24"/>
        </w:rPr>
        <w:t>s</w:t>
      </w:r>
      <w:r w:rsidRPr="00802A91">
        <w:rPr>
          <w:rFonts w:ascii="Constantia" w:hAnsi="Constantia"/>
          <w:sz w:val="24"/>
          <w:szCs w:val="24"/>
        </w:rPr>
        <w:t xml:space="preserve"> ICDD (International Centre of Diffraction Data)</w:t>
      </w:r>
      <w:r w:rsidR="005120FA">
        <w:rPr>
          <w:rFonts w:ascii="Constantia" w:hAnsi="Constantia"/>
          <w:sz w:val="24"/>
          <w:szCs w:val="24"/>
        </w:rPr>
        <w:t>.</w:t>
      </w:r>
    </w:p>
    <w:p w:rsidR="0087624F" w:rsidRDefault="0087624F" w:rsidP="0087624F">
      <w:pPr>
        <w:jc w:val="both"/>
      </w:pPr>
      <w:r>
        <w:rPr>
          <w:rFonts w:ascii="Constantia" w:hAnsi="Constantia" w:cs="Times New Roman"/>
          <w:sz w:val="24"/>
          <w:szCs w:val="24"/>
        </w:rPr>
        <w:t xml:space="preserve">           Cette technique, nous perm</w:t>
      </w:r>
      <w:r w:rsidRPr="00802A91">
        <w:rPr>
          <w:rFonts w:ascii="Constantia" w:hAnsi="Constantia" w:cs="Times New Roman"/>
          <w:sz w:val="24"/>
          <w:szCs w:val="24"/>
        </w:rPr>
        <w:t>et en outre, de calculer les taux de cristallinité selon une méthode graphique basée sur la mesure de surface des 25 premières raies caractéristiques de la zéolithe.</w:t>
      </w:r>
      <w:r w:rsidRPr="003320A0">
        <w:t xml:space="preserve"> </w:t>
      </w:r>
    </w:p>
    <w:p w:rsidR="0087624F" w:rsidRPr="003320A0" w:rsidRDefault="0087624F" w:rsidP="0087624F">
      <w:pPr>
        <w:jc w:val="both"/>
        <w:rPr>
          <w:rFonts w:ascii="Constantia" w:hAnsi="Constantia"/>
          <w:sz w:val="24"/>
          <w:szCs w:val="24"/>
        </w:rPr>
      </w:pPr>
      <w:r>
        <w:rPr>
          <w:rFonts w:ascii="Constantia" w:hAnsi="Constantia"/>
          <w:sz w:val="24"/>
          <w:szCs w:val="24"/>
        </w:rPr>
        <w:t xml:space="preserve">            </w:t>
      </w:r>
      <w:r w:rsidRPr="003320A0">
        <w:rPr>
          <w:rFonts w:ascii="Constantia" w:hAnsi="Constantia"/>
          <w:sz w:val="24"/>
          <w:szCs w:val="24"/>
        </w:rPr>
        <w:t>Pour la détermination du taux de cristallinité des zéolites synthétisées nous avons utilisé la méthode utilisée par Howeil (1963) qui donne le pourcentage de cristallinité selon:</w:t>
      </w:r>
    </w:p>
    <w:p w:rsidR="0087624F" w:rsidRPr="00802A91" w:rsidRDefault="00664686" w:rsidP="0087624F">
      <w:pPr>
        <w:widowControl w:val="0"/>
        <w:autoSpaceDE w:val="0"/>
        <w:autoSpaceDN w:val="0"/>
        <w:adjustRightInd w:val="0"/>
        <w:spacing w:after="0"/>
        <w:ind w:left="57" w:right="28"/>
        <w:jc w:val="both"/>
        <w:rPr>
          <w:rFonts w:ascii="Constantia" w:hAnsi="Constantia" w:cs="Times New Roman"/>
          <w:sz w:val="24"/>
          <w:szCs w:val="24"/>
        </w:rPr>
      </w:pPr>
      <w:r>
        <w:rPr>
          <w:rFonts w:ascii="Constantia" w:hAnsi="Constantia" w:cs="Times New Roman"/>
          <w:noProof/>
          <w:sz w:val="24"/>
          <w:szCs w:val="24"/>
          <w:lang w:eastAsia="fr-FR"/>
        </w:rPr>
        <w:lastRenderedPageBreak/>
        <w:pict>
          <v:rect id="_x0000_s1182" style="position:absolute;left:0;text-align:left;margin-left:142pt;margin-top:9.25pt;width:186.55pt;height:24.05pt;z-index:251691008" o:allowincell="f" filled="f" stroked="f">
            <v:textbox inset="1pt,1pt,1pt,1pt">
              <w:txbxContent>
                <w:p w:rsidR="00167B78" w:rsidRPr="005B41D6" w:rsidRDefault="00167B78" w:rsidP="0087624F">
                  <w:pPr>
                    <w:jc w:val="center"/>
                    <w:rPr>
                      <w:rFonts w:ascii="Constantia" w:hAnsi="Constantia"/>
                      <w:b/>
                      <w:sz w:val="24"/>
                      <w:szCs w:val="24"/>
                    </w:rPr>
                  </w:pPr>
                  <w:r w:rsidRPr="005B41D6">
                    <w:rPr>
                      <w:rFonts w:ascii="Constantia" w:hAnsi="Constantia"/>
                      <w:b/>
                      <w:sz w:val="24"/>
                      <w:szCs w:val="24"/>
                    </w:rPr>
                    <w:t xml:space="preserve">% cristallinité = </w:t>
                  </w:r>
                  <w:r w:rsidRPr="005B41D6">
                    <w:rPr>
                      <w:rFonts w:ascii="Constantia" w:hAnsi="Constantia"/>
                      <w:b/>
                      <w:i/>
                      <w:sz w:val="24"/>
                      <w:szCs w:val="24"/>
                    </w:rPr>
                    <w:t>Se</w:t>
                  </w:r>
                  <w:r w:rsidRPr="005B41D6">
                    <w:rPr>
                      <w:rFonts w:ascii="Constantia" w:hAnsi="Constantia"/>
                      <w:b/>
                      <w:sz w:val="24"/>
                      <w:szCs w:val="24"/>
                    </w:rPr>
                    <w:t>/</w:t>
                  </w:r>
                  <w:r w:rsidRPr="005B41D6">
                    <w:rPr>
                      <w:rFonts w:ascii="Constantia" w:hAnsi="Constantia"/>
                      <w:b/>
                      <w:i/>
                      <w:sz w:val="24"/>
                      <w:szCs w:val="24"/>
                    </w:rPr>
                    <w:t>Sr</w:t>
                  </w:r>
                  <w:r w:rsidRPr="005B41D6">
                    <w:rPr>
                      <w:rFonts w:ascii="Constantia" w:hAnsi="Constantia"/>
                      <w:b/>
                      <w:sz w:val="24"/>
                      <w:szCs w:val="24"/>
                    </w:rPr>
                    <w:t xml:space="preserve"> </w:t>
                  </w:r>
                  <w:r w:rsidRPr="005B41D6">
                    <w:rPr>
                      <w:rFonts w:ascii="Constantia" w:hAnsi="Constantia"/>
                      <w:b/>
                      <w:sz w:val="24"/>
                      <w:szCs w:val="24"/>
                    </w:rPr>
                    <w:sym w:font="Symbol" w:char="F0B4"/>
                  </w:r>
                  <w:r w:rsidRPr="005B41D6">
                    <w:rPr>
                      <w:rFonts w:ascii="Constantia" w:hAnsi="Constantia"/>
                      <w:b/>
                      <w:sz w:val="24"/>
                      <w:szCs w:val="24"/>
                    </w:rPr>
                    <w:t xml:space="preserve"> 100</w:t>
                  </w:r>
                </w:p>
              </w:txbxContent>
            </v:textbox>
          </v:rect>
        </w:pict>
      </w:r>
    </w:p>
    <w:p w:rsidR="0087624F" w:rsidRPr="00802A91" w:rsidRDefault="0087624F" w:rsidP="0087624F">
      <w:pPr>
        <w:jc w:val="both"/>
        <w:rPr>
          <w:rFonts w:ascii="Constantia" w:hAnsi="Constantia" w:cs="Times New Roman"/>
          <w:sz w:val="24"/>
          <w:szCs w:val="24"/>
        </w:rPr>
      </w:pPr>
    </w:p>
    <w:p w:rsidR="0087624F" w:rsidRDefault="00C312BE" w:rsidP="0087624F">
      <w:pPr>
        <w:jc w:val="both"/>
      </w:pPr>
      <w:r w:rsidRPr="00844779">
        <w:rPr>
          <w:rFonts w:ascii="Constantia" w:hAnsi="Constantia"/>
          <w:sz w:val="24"/>
          <w:szCs w:val="24"/>
        </w:rPr>
        <w:t>Où</w:t>
      </w:r>
      <w:r w:rsidR="0087624F" w:rsidRPr="00844779">
        <w:rPr>
          <w:rFonts w:ascii="Constantia" w:hAnsi="Constantia"/>
          <w:sz w:val="24"/>
          <w:szCs w:val="24"/>
        </w:rPr>
        <w:t xml:space="preserve"> </w:t>
      </w:r>
      <w:r w:rsidR="0087624F" w:rsidRPr="00844779">
        <w:rPr>
          <w:rFonts w:ascii="Constantia" w:hAnsi="Constantia"/>
          <w:i/>
          <w:sz w:val="24"/>
          <w:szCs w:val="24"/>
        </w:rPr>
        <w:t>Se</w:t>
      </w:r>
      <w:r w:rsidR="0087624F" w:rsidRPr="00844779">
        <w:rPr>
          <w:rFonts w:ascii="Constantia" w:hAnsi="Constantia"/>
          <w:sz w:val="24"/>
          <w:szCs w:val="24"/>
        </w:rPr>
        <w:t xml:space="preserve"> représente la somme des intensités mesurées des pics de l’échantillon et Sr celle des pics de la référence. Les références standard utilisées sont les zéolit</w:t>
      </w:r>
      <w:r w:rsidR="00F04695">
        <w:rPr>
          <w:rFonts w:ascii="Constantia" w:hAnsi="Constantia"/>
          <w:sz w:val="24"/>
          <w:szCs w:val="24"/>
        </w:rPr>
        <w:t>h</w:t>
      </w:r>
      <w:r w:rsidR="0087624F" w:rsidRPr="00844779">
        <w:rPr>
          <w:rFonts w:ascii="Constantia" w:hAnsi="Constantia"/>
          <w:sz w:val="24"/>
          <w:szCs w:val="24"/>
        </w:rPr>
        <w:t>es commerciales</w:t>
      </w:r>
      <w:r w:rsidR="0087624F">
        <w:t>.</w:t>
      </w:r>
    </w:p>
    <w:p w:rsidR="0087624F" w:rsidRDefault="0087624F" w:rsidP="0087624F">
      <w:pPr>
        <w:jc w:val="both"/>
        <w:rPr>
          <w:rFonts w:ascii="Constantia" w:hAnsi="Constantia"/>
          <w:b/>
          <w:sz w:val="28"/>
          <w:szCs w:val="28"/>
        </w:rPr>
      </w:pPr>
    </w:p>
    <w:p w:rsidR="0087624F" w:rsidRPr="00DA775B" w:rsidRDefault="0087624F" w:rsidP="0087624F">
      <w:pPr>
        <w:jc w:val="both"/>
        <w:rPr>
          <w:rFonts w:ascii="Constantia" w:hAnsi="Constantia"/>
          <w:b/>
          <w:sz w:val="28"/>
          <w:szCs w:val="28"/>
        </w:rPr>
      </w:pPr>
      <w:r w:rsidRPr="00DA775B">
        <w:rPr>
          <w:rFonts w:ascii="Constantia" w:hAnsi="Constantia"/>
          <w:b/>
          <w:sz w:val="28"/>
          <w:szCs w:val="28"/>
        </w:rPr>
        <w:t>I.3. Détermination de la surface spécifique et du volume microporeux :</w:t>
      </w:r>
    </w:p>
    <w:p w:rsidR="0087624F" w:rsidRPr="006A6FF1" w:rsidRDefault="0087624F" w:rsidP="005120FA">
      <w:pPr>
        <w:jc w:val="both"/>
        <w:rPr>
          <w:rFonts w:ascii="Constantia" w:hAnsi="Constantia"/>
          <w:sz w:val="24"/>
          <w:szCs w:val="24"/>
        </w:rPr>
      </w:pPr>
      <w:r>
        <w:rPr>
          <w:rFonts w:ascii="Constantia" w:hAnsi="Constantia" w:cs="Times New Roman"/>
          <w:b/>
          <w:i/>
          <w:sz w:val="32"/>
          <w:szCs w:val="32"/>
        </w:rPr>
        <w:t xml:space="preserve">         </w:t>
      </w:r>
      <w:r w:rsidRPr="00855C5E">
        <w:rPr>
          <w:rFonts w:ascii="Constantia" w:hAnsi="Constantia" w:cs="Times New Roman"/>
          <w:b/>
          <w:i/>
          <w:sz w:val="32"/>
          <w:szCs w:val="32"/>
        </w:rPr>
        <w:t>C</w:t>
      </w:r>
      <w:r w:rsidRPr="00802A91">
        <w:rPr>
          <w:rFonts w:ascii="Constantia" w:hAnsi="Constantia" w:cs="Times New Roman"/>
          <w:sz w:val="24"/>
          <w:szCs w:val="24"/>
        </w:rPr>
        <w:t xml:space="preserve">ette méthode </w:t>
      </w:r>
      <w:r w:rsidRPr="00802A91">
        <w:rPr>
          <w:rFonts w:ascii="Constantia" w:hAnsi="Constantia" w:cs="Arial Narrow"/>
          <w:sz w:val="24"/>
          <w:szCs w:val="24"/>
        </w:rPr>
        <w:t xml:space="preserve">est </w:t>
      </w:r>
      <w:r w:rsidRPr="00802A91">
        <w:rPr>
          <w:rFonts w:ascii="Constantia" w:hAnsi="Constantia" w:cs="Times New Roman"/>
          <w:sz w:val="24"/>
          <w:szCs w:val="24"/>
        </w:rPr>
        <w:t>basée sur l'adsorption et la désorption de quantités bien définies de gaz inertes (N</w:t>
      </w:r>
      <w:r w:rsidRPr="00802A91">
        <w:rPr>
          <w:rFonts w:ascii="Constantia" w:hAnsi="Constantia" w:cs="Times New Roman"/>
          <w:sz w:val="24"/>
          <w:szCs w:val="24"/>
          <w:vertAlign w:val="subscript"/>
        </w:rPr>
        <w:t>2</w:t>
      </w:r>
      <w:r w:rsidRPr="00802A91">
        <w:rPr>
          <w:rFonts w:ascii="Constantia" w:hAnsi="Constantia" w:cs="Times New Roman"/>
          <w:sz w:val="24"/>
          <w:szCs w:val="24"/>
        </w:rPr>
        <w:t xml:space="preserve"> ou Ar) sur la surface qu'il faut mesurer. Elle pe</w:t>
      </w:r>
      <w:r>
        <w:rPr>
          <w:rFonts w:ascii="Constantia" w:hAnsi="Constantia" w:cs="Times New Roman"/>
          <w:sz w:val="24"/>
          <w:szCs w:val="24"/>
        </w:rPr>
        <w:t>r</w:t>
      </w:r>
      <w:r w:rsidRPr="00802A91">
        <w:rPr>
          <w:rFonts w:ascii="Constantia" w:hAnsi="Constantia" w:cs="Times New Roman"/>
          <w:sz w:val="24"/>
          <w:szCs w:val="24"/>
        </w:rPr>
        <w:t>met d'apprécier la surface de contact disponible a</w:t>
      </w:r>
      <w:r>
        <w:rPr>
          <w:rFonts w:ascii="Constantia" w:hAnsi="Constantia" w:cs="Times New Roman"/>
          <w:sz w:val="24"/>
          <w:szCs w:val="24"/>
        </w:rPr>
        <w:t>insi qu</w:t>
      </w:r>
      <w:r w:rsidR="000F6BBB">
        <w:rPr>
          <w:rFonts w:ascii="Constantia" w:hAnsi="Constantia" w:cs="Times New Roman"/>
          <w:sz w:val="24"/>
          <w:szCs w:val="24"/>
        </w:rPr>
        <w:t xml:space="preserve"> </w:t>
      </w:r>
      <w:r>
        <w:rPr>
          <w:rFonts w:ascii="Constantia" w:hAnsi="Constantia" w:cs="Times New Roman"/>
          <w:sz w:val="24"/>
          <w:szCs w:val="24"/>
        </w:rPr>
        <w:t xml:space="preserve">e le volume microporeux ; </w:t>
      </w:r>
      <w:r w:rsidRPr="00802A91">
        <w:rPr>
          <w:rFonts w:ascii="Constantia" w:hAnsi="Constantia" w:cs="Times New Roman"/>
          <w:sz w:val="24"/>
          <w:szCs w:val="24"/>
        </w:rPr>
        <w:t>autrement dit la texture du matériau, pour notre cas, nous envisageons une étude détaillée de la texture des zéolithes synthétisées (chap I</w:t>
      </w:r>
      <w:r>
        <w:rPr>
          <w:rFonts w:ascii="Constantia" w:hAnsi="Constantia" w:cs="Times New Roman"/>
          <w:sz w:val="24"/>
          <w:szCs w:val="24"/>
        </w:rPr>
        <w:t>I</w:t>
      </w:r>
      <w:r w:rsidRPr="00802A91">
        <w:rPr>
          <w:rFonts w:ascii="Constantia" w:hAnsi="Constantia" w:cs="Times New Roman"/>
          <w:sz w:val="24"/>
          <w:szCs w:val="24"/>
        </w:rPr>
        <w:t>I). La</w:t>
      </w:r>
      <w:r>
        <w:rPr>
          <w:rFonts w:ascii="Constantia" w:hAnsi="Constantia" w:cs="Times New Roman"/>
          <w:sz w:val="24"/>
          <w:szCs w:val="24"/>
        </w:rPr>
        <w:t xml:space="preserve"> surface spécifique d'une zéolit</w:t>
      </w:r>
      <w:r w:rsidRPr="00802A91">
        <w:rPr>
          <w:rFonts w:ascii="Constantia" w:hAnsi="Constantia" w:cs="Times New Roman"/>
          <w:sz w:val="24"/>
          <w:szCs w:val="24"/>
        </w:rPr>
        <w:t xml:space="preserve">he peut atteindre plusieurs centaines de </w:t>
      </w:r>
      <w:r w:rsidRPr="00802A91">
        <w:rPr>
          <w:rFonts w:ascii="Constantia" w:hAnsi="Constantia" w:cs="Times New Roman"/>
          <w:iCs/>
          <w:sz w:val="24"/>
          <w:szCs w:val="24"/>
        </w:rPr>
        <w:t>m</w:t>
      </w:r>
      <w:r w:rsidRPr="00802A91">
        <w:rPr>
          <w:rFonts w:ascii="Constantia" w:hAnsi="Constantia" w:cs="Times New Roman"/>
          <w:iCs/>
          <w:sz w:val="24"/>
          <w:szCs w:val="24"/>
          <w:vertAlign w:val="superscript"/>
        </w:rPr>
        <w:t>2</w:t>
      </w:r>
      <w:r w:rsidRPr="00802A91">
        <w:rPr>
          <w:rFonts w:ascii="Constantia" w:hAnsi="Constantia" w:cs="Times New Roman"/>
          <w:iCs/>
          <w:sz w:val="24"/>
          <w:szCs w:val="24"/>
        </w:rPr>
        <w:t>/g</w:t>
      </w:r>
      <w:r w:rsidRPr="00802A91">
        <w:rPr>
          <w:rFonts w:ascii="Constantia" w:hAnsi="Constantia" w:cs="Times New Roman"/>
          <w:i/>
          <w:iCs/>
          <w:sz w:val="24"/>
          <w:szCs w:val="24"/>
        </w:rPr>
        <w:t xml:space="preserve"> </w:t>
      </w:r>
      <w:r w:rsidRPr="00802A91">
        <w:rPr>
          <w:rFonts w:ascii="Constantia" w:hAnsi="Constantia" w:cs="Times New Roman"/>
          <w:sz w:val="24"/>
          <w:szCs w:val="24"/>
        </w:rPr>
        <w:t>pouvant recouvrir la surface de plusieurs terrains de football. Elle dépend du type structural</w:t>
      </w:r>
      <w:r>
        <w:rPr>
          <w:rFonts w:ascii="Constantia" w:hAnsi="Constantia" w:cs="Times New Roman"/>
          <w:sz w:val="24"/>
          <w:szCs w:val="24"/>
        </w:rPr>
        <w:t xml:space="preserve"> et de la composition de la zéol</w:t>
      </w:r>
      <w:r w:rsidRPr="00802A91">
        <w:rPr>
          <w:rFonts w:ascii="Constantia" w:hAnsi="Constantia" w:cs="Times New Roman"/>
          <w:sz w:val="24"/>
          <w:szCs w:val="24"/>
        </w:rPr>
        <w:t xml:space="preserve">ithe </w:t>
      </w:r>
      <w:r>
        <w:rPr>
          <w:rFonts w:ascii="Constantia" w:hAnsi="Constantia" w:cs="Times New Roman"/>
          <w:b/>
          <w:sz w:val="24"/>
          <w:szCs w:val="24"/>
        </w:rPr>
        <w:t>[1</w:t>
      </w:r>
      <w:r w:rsidRPr="0050627A">
        <w:rPr>
          <w:rFonts w:ascii="Constantia" w:hAnsi="Constantia" w:cs="Times New Roman"/>
          <w:b/>
          <w:sz w:val="24"/>
          <w:szCs w:val="24"/>
        </w:rPr>
        <w:t>]</w:t>
      </w:r>
      <w:r w:rsidRPr="00802A91">
        <w:rPr>
          <w:rFonts w:ascii="Constantia" w:hAnsi="Constantia" w:cs="Times New Roman"/>
          <w:sz w:val="24"/>
          <w:szCs w:val="24"/>
        </w:rPr>
        <w:t xml:space="preserve">. Le dispositif expérimental utilisé est décrit par certains auteurs </w:t>
      </w:r>
      <w:r>
        <w:rPr>
          <w:rFonts w:ascii="Constantia" w:hAnsi="Constantia" w:cs="Times New Roman"/>
          <w:b/>
          <w:sz w:val="24"/>
          <w:szCs w:val="24"/>
        </w:rPr>
        <w:t>[106-108</w:t>
      </w:r>
      <w:r w:rsidRPr="0050627A">
        <w:rPr>
          <w:rFonts w:ascii="Constantia" w:hAnsi="Constantia" w:cs="Times New Roman"/>
          <w:b/>
          <w:sz w:val="24"/>
          <w:szCs w:val="24"/>
        </w:rPr>
        <w:t>]</w:t>
      </w:r>
      <w:r w:rsidRPr="00802A91">
        <w:rPr>
          <w:rFonts w:ascii="Constantia" w:hAnsi="Constantia" w:cs="Times New Roman"/>
          <w:sz w:val="24"/>
          <w:szCs w:val="24"/>
        </w:rPr>
        <w:t xml:space="preserve">. Les mesures d'adsorption sont enregistrées à l'aide d'un appareil </w:t>
      </w:r>
      <w:r w:rsidR="005B1217">
        <w:rPr>
          <w:rFonts w:ascii="Constantia" w:hAnsi="Constantia" w:cs="Times New Roman"/>
          <w:sz w:val="24"/>
          <w:szCs w:val="24"/>
        </w:rPr>
        <w:t>de type Micromeretic du laboratoire de chimie des matériaux de l’université d’Oran</w:t>
      </w:r>
      <w:r w:rsidRPr="00802A91">
        <w:rPr>
          <w:rFonts w:ascii="Constantia" w:hAnsi="Constantia" w:cs="Times New Roman"/>
          <w:sz w:val="24"/>
          <w:szCs w:val="24"/>
        </w:rPr>
        <w:t>,</w:t>
      </w:r>
      <w:r>
        <w:rPr>
          <w:rFonts w:ascii="Constantia" w:hAnsi="Constantia" w:cs="Times New Roman"/>
          <w:sz w:val="24"/>
          <w:szCs w:val="24"/>
        </w:rPr>
        <w:t xml:space="preserve"> </w:t>
      </w:r>
      <w:r w:rsidRPr="00802A91">
        <w:rPr>
          <w:rFonts w:ascii="Constantia" w:hAnsi="Constantia" w:cs="Times New Roman"/>
          <w:sz w:val="24"/>
          <w:szCs w:val="24"/>
        </w:rPr>
        <w:t>son</w:t>
      </w:r>
      <w:r>
        <w:rPr>
          <w:rFonts w:ascii="Constantia" w:hAnsi="Constantia" w:cs="Times New Roman"/>
          <w:sz w:val="24"/>
          <w:szCs w:val="24"/>
        </w:rPr>
        <w:t xml:space="preserve"> principe est exposé en annexe A1</w:t>
      </w:r>
      <w:r w:rsidR="00BA082B" w:rsidRPr="00802A91">
        <w:rPr>
          <w:rFonts w:ascii="Constantia" w:hAnsi="Constantia"/>
          <w:sz w:val="24"/>
          <w:szCs w:val="24"/>
        </w:rPr>
        <w:t xml:space="preserve"> </w:t>
      </w:r>
      <w:r w:rsidR="00BA082B">
        <w:rPr>
          <w:rFonts w:ascii="Constantia" w:hAnsi="Constantia"/>
          <w:b/>
          <w:sz w:val="24"/>
          <w:szCs w:val="24"/>
        </w:rPr>
        <w:t>[109</w:t>
      </w:r>
      <w:r w:rsidR="00BA082B" w:rsidRPr="0050627A">
        <w:rPr>
          <w:rFonts w:ascii="Constantia" w:hAnsi="Constantia"/>
          <w:b/>
          <w:sz w:val="24"/>
          <w:szCs w:val="24"/>
        </w:rPr>
        <w:t>]</w:t>
      </w:r>
      <w:r w:rsidR="00BA082B" w:rsidRPr="00802A91">
        <w:rPr>
          <w:rFonts w:ascii="Constantia" w:hAnsi="Constantia"/>
          <w:sz w:val="24"/>
          <w:szCs w:val="24"/>
        </w:rPr>
        <w:t xml:space="preserve">.  </w:t>
      </w:r>
    </w:p>
    <w:p w:rsidR="0087624F" w:rsidRPr="00802A91" w:rsidRDefault="0087624F" w:rsidP="0087624F">
      <w:pPr>
        <w:jc w:val="both"/>
        <w:rPr>
          <w:rFonts w:ascii="Constantia" w:hAnsi="Constantia"/>
          <w:sz w:val="24"/>
          <w:szCs w:val="24"/>
        </w:rPr>
      </w:pPr>
      <w:r w:rsidRPr="00802A91">
        <w:rPr>
          <w:rFonts w:ascii="Constantia" w:hAnsi="Constantia"/>
          <w:sz w:val="24"/>
          <w:szCs w:val="24"/>
        </w:rPr>
        <w:t>La surface spécifique est obtenue en appliquant l’équation :</w:t>
      </w:r>
    </w:p>
    <w:p w:rsidR="0087624F" w:rsidRPr="00802A91" w:rsidRDefault="0087624F" w:rsidP="0087624F">
      <w:pPr>
        <w:widowControl w:val="0"/>
        <w:autoSpaceDE w:val="0"/>
        <w:autoSpaceDN w:val="0"/>
        <w:adjustRightInd w:val="0"/>
        <w:spacing w:after="0"/>
        <w:ind w:right="38" w:firstLine="432"/>
        <w:jc w:val="both"/>
        <w:rPr>
          <w:rFonts w:ascii="Constantia" w:hAnsi="Constantia" w:cs="Times New Roman"/>
          <w:sz w:val="24"/>
          <w:szCs w:val="24"/>
        </w:rPr>
      </w:pPr>
    </w:p>
    <w:p w:rsidR="0087624F" w:rsidRPr="00802A91" w:rsidRDefault="00664686" w:rsidP="0087624F">
      <w:pPr>
        <w:widowControl w:val="0"/>
        <w:autoSpaceDE w:val="0"/>
        <w:autoSpaceDN w:val="0"/>
        <w:adjustRightInd w:val="0"/>
        <w:spacing w:after="0"/>
        <w:ind w:right="38" w:firstLine="432"/>
        <w:jc w:val="both"/>
        <w:rPr>
          <w:rFonts w:ascii="Constantia" w:hAnsi="Constantia"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 xml:space="preserve">BET </m:t>
              </m:r>
            </m:sub>
          </m:sSub>
          <m:r>
            <w:rPr>
              <w:rFonts w:ascii="Cambria Math" w:hAnsi="Cambria Math" w:cs="Times New Roman"/>
              <w:sz w:val="24"/>
              <w:szCs w:val="24"/>
            </w:rPr>
            <m:t xml:space="preserve">= </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 xml:space="preserve">mono </m:t>
                  </m:r>
                </m:sub>
              </m:sSub>
              <m:r>
                <w:rPr>
                  <w:rFonts w:ascii="Cambria Math" w:hAnsi="Cambria Math" w:cs="Times New Roman"/>
                  <w:sz w:val="24"/>
                  <w:szCs w:val="24"/>
                </w:rPr>
                <m:t>* N *σ</m:t>
              </m:r>
            </m:num>
            <m:den>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m</m:t>
                  </m:r>
                </m:sub>
              </m:sSub>
            </m:den>
          </m:f>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mono</m:t>
              </m:r>
            </m:sub>
          </m:sSub>
          <m:r>
            <w:rPr>
              <w:rFonts w:ascii="Cambria Math" w:hAnsi="Cambria Math" w:cs="Times New Roman"/>
              <w:sz w:val="24"/>
              <w:szCs w:val="24"/>
            </w:rPr>
            <m:t xml:space="preserve"> * 4.35</m:t>
          </m:r>
        </m:oMath>
      </m:oMathPara>
    </w:p>
    <w:p w:rsidR="0087624F" w:rsidRPr="00802A91" w:rsidRDefault="0087624F" w:rsidP="0087624F">
      <w:pPr>
        <w:widowControl w:val="0"/>
        <w:autoSpaceDE w:val="0"/>
        <w:autoSpaceDN w:val="0"/>
        <w:adjustRightInd w:val="0"/>
        <w:spacing w:after="0"/>
        <w:ind w:right="38" w:firstLine="432"/>
        <w:jc w:val="both"/>
        <w:rPr>
          <w:rFonts w:ascii="Constantia" w:hAnsi="Constantia" w:cs="Times New Roman"/>
          <w:sz w:val="24"/>
          <w:szCs w:val="24"/>
        </w:rPr>
      </w:pPr>
    </w:p>
    <w:p w:rsidR="0087624F" w:rsidRPr="00802A91" w:rsidRDefault="0087624F" w:rsidP="0087624F">
      <w:pPr>
        <w:jc w:val="both"/>
        <w:rPr>
          <w:rFonts w:ascii="Constantia" w:hAnsi="Constantia"/>
          <w:sz w:val="24"/>
          <w:szCs w:val="24"/>
        </w:rPr>
      </w:pPr>
      <w:r w:rsidRPr="00802A91">
        <w:rPr>
          <w:rFonts w:ascii="Constantia" w:hAnsi="Constantia"/>
          <w:sz w:val="24"/>
          <w:szCs w:val="24"/>
        </w:rPr>
        <w:t>V</w:t>
      </w:r>
      <w:r w:rsidRPr="00802A91">
        <w:rPr>
          <w:rFonts w:ascii="Constantia" w:hAnsi="Constantia"/>
          <w:sz w:val="24"/>
          <w:szCs w:val="24"/>
          <w:vertAlign w:val="subscript"/>
        </w:rPr>
        <w:t>mono</w:t>
      </w:r>
      <w:r w:rsidRPr="00802A91">
        <w:rPr>
          <w:rFonts w:ascii="Constantia" w:hAnsi="Constantia"/>
          <w:sz w:val="24"/>
          <w:szCs w:val="24"/>
        </w:rPr>
        <w:t xml:space="preserve"> = volume de la monocouche (cm</w:t>
      </w:r>
      <w:r w:rsidRPr="00802A91">
        <w:rPr>
          <w:rFonts w:ascii="Constantia" w:hAnsi="Constantia"/>
          <w:sz w:val="24"/>
          <w:szCs w:val="24"/>
          <w:vertAlign w:val="superscript"/>
        </w:rPr>
        <w:t>3</w:t>
      </w:r>
      <w:r w:rsidRPr="00802A91">
        <w:rPr>
          <w:rFonts w:ascii="Constantia" w:hAnsi="Constantia"/>
          <w:sz w:val="24"/>
          <w:szCs w:val="24"/>
        </w:rPr>
        <w:t xml:space="preserve"> STP g</w:t>
      </w:r>
      <w:r w:rsidRPr="00802A91">
        <w:rPr>
          <w:rFonts w:ascii="Constantia" w:hAnsi="Constantia"/>
          <w:sz w:val="24"/>
          <w:szCs w:val="24"/>
          <w:vertAlign w:val="superscript"/>
        </w:rPr>
        <w:t>-1</w:t>
      </w:r>
      <w:r w:rsidRPr="00802A91">
        <w:rPr>
          <w:rFonts w:ascii="Constantia" w:hAnsi="Constantia"/>
          <w:sz w:val="24"/>
          <w:szCs w:val="24"/>
        </w:rPr>
        <w:t xml:space="preserve">) </w:t>
      </w:r>
    </w:p>
    <w:p w:rsidR="0087624F" w:rsidRPr="00802A91" w:rsidRDefault="0087624F" w:rsidP="0087624F">
      <w:pPr>
        <w:jc w:val="both"/>
        <w:rPr>
          <w:rFonts w:ascii="Constantia" w:hAnsi="Constantia"/>
          <w:sz w:val="24"/>
          <w:szCs w:val="24"/>
        </w:rPr>
      </w:pPr>
      <w:r w:rsidRPr="00802A91">
        <w:rPr>
          <w:rFonts w:ascii="Constantia" w:hAnsi="Constantia"/>
          <w:sz w:val="24"/>
          <w:szCs w:val="24"/>
        </w:rPr>
        <w:t>N = Nombre d’Avogadro = 6,023.10</w:t>
      </w:r>
      <w:r w:rsidRPr="00802A91">
        <w:rPr>
          <w:rFonts w:ascii="Constantia" w:hAnsi="Constantia"/>
          <w:sz w:val="24"/>
          <w:szCs w:val="24"/>
          <w:vertAlign w:val="superscript"/>
        </w:rPr>
        <w:t>23</w:t>
      </w:r>
      <w:r w:rsidRPr="00802A91">
        <w:rPr>
          <w:rFonts w:ascii="Constantia" w:hAnsi="Constantia"/>
          <w:sz w:val="24"/>
          <w:szCs w:val="24"/>
        </w:rPr>
        <w:t xml:space="preserve"> </w:t>
      </w:r>
    </w:p>
    <w:p w:rsidR="0087624F" w:rsidRPr="00802A91" w:rsidRDefault="0087624F" w:rsidP="0087624F">
      <w:pPr>
        <w:jc w:val="both"/>
        <w:rPr>
          <w:rFonts w:ascii="Constantia" w:hAnsi="Constantia"/>
          <w:sz w:val="24"/>
          <w:szCs w:val="24"/>
        </w:rPr>
      </w:pPr>
      <w:r w:rsidRPr="00802A91">
        <w:rPr>
          <w:rFonts w:ascii="Constantia" w:hAnsi="Constantia"/>
          <w:sz w:val="24"/>
          <w:szCs w:val="24"/>
        </w:rPr>
        <w:t>σ = surface de projection</w:t>
      </w:r>
      <w:r>
        <w:rPr>
          <w:rFonts w:ascii="Constantia" w:hAnsi="Constantia"/>
          <w:sz w:val="24"/>
          <w:szCs w:val="24"/>
        </w:rPr>
        <w:t xml:space="preserve"> de la </w:t>
      </w:r>
      <w:r w:rsidR="004E38C3">
        <w:rPr>
          <w:rFonts w:ascii="Constantia" w:hAnsi="Constantia"/>
          <w:sz w:val="24"/>
          <w:szCs w:val="24"/>
        </w:rPr>
        <w:t>molécule</w:t>
      </w:r>
      <w:r>
        <w:rPr>
          <w:rFonts w:ascii="Constantia" w:hAnsi="Constantia"/>
          <w:sz w:val="24"/>
          <w:szCs w:val="24"/>
        </w:rPr>
        <w:t xml:space="preserve"> d’azote = 16,2 A</w:t>
      </w:r>
      <w:r w:rsidRPr="00802A91">
        <w:rPr>
          <w:rFonts w:ascii="Constantia" w:hAnsi="Constantia"/>
          <w:sz w:val="24"/>
          <w:szCs w:val="24"/>
        </w:rPr>
        <w:t>°</w:t>
      </w:r>
      <w:r w:rsidRPr="00802A91">
        <w:rPr>
          <w:rFonts w:ascii="Constantia" w:hAnsi="Constantia"/>
          <w:sz w:val="24"/>
          <w:szCs w:val="24"/>
          <w:vertAlign w:val="superscript"/>
        </w:rPr>
        <w:t>2</w:t>
      </w:r>
    </w:p>
    <w:p w:rsidR="0087624F" w:rsidRPr="00802A91" w:rsidRDefault="0087624F" w:rsidP="0087624F">
      <w:pPr>
        <w:jc w:val="both"/>
        <w:rPr>
          <w:rFonts w:ascii="Constantia" w:hAnsi="Constantia"/>
          <w:sz w:val="24"/>
          <w:szCs w:val="24"/>
        </w:rPr>
      </w:pPr>
      <w:r w:rsidRPr="00802A91">
        <w:rPr>
          <w:rFonts w:ascii="Constantia" w:hAnsi="Constantia"/>
          <w:sz w:val="24"/>
          <w:szCs w:val="24"/>
        </w:rPr>
        <w:t>V</w:t>
      </w:r>
      <w:r w:rsidRPr="00682B70">
        <w:rPr>
          <w:rFonts w:ascii="Constantia" w:hAnsi="Constantia"/>
          <w:sz w:val="24"/>
          <w:szCs w:val="24"/>
          <w:vertAlign w:val="subscript"/>
        </w:rPr>
        <w:t>m</w:t>
      </w:r>
      <w:r w:rsidRPr="00802A91">
        <w:rPr>
          <w:rFonts w:ascii="Constantia" w:hAnsi="Constantia"/>
          <w:sz w:val="24"/>
          <w:szCs w:val="24"/>
        </w:rPr>
        <w:t xml:space="preserve"> = volume molaire du gaz = 22,414 L/mol dans les conditions normales de température et pression  </w:t>
      </w:r>
    </w:p>
    <w:p w:rsidR="0087624F" w:rsidRDefault="0087624F" w:rsidP="0087624F">
      <w:pPr>
        <w:rPr>
          <w:rFonts w:ascii="Constantia" w:hAnsi="Constantia"/>
          <w:sz w:val="24"/>
          <w:szCs w:val="24"/>
        </w:rPr>
      </w:pPr>
      <w:r w:rsidRPr="00802A91">
        <w:rPr>
          <w:rFonts w:ascii="Constantia" w:hAnsi="Constantia"/>
          <w:sz w:val="24"/>
          <w:szCs w:val="24"/>
        </w:rPr>
        <w:t>L’unité de S</w:t>
      </w:r>
      <w:r w:rsidRPr="005406D3">
        <w:rPr>
          <w:rFonts w:ascii="Constantia" w:hAnsi="Constantia"/>
          <w:sz w:val="24"/>
          <w:szCs w:val="24"/>
          <w:vertAlign w:val="subscript"/>
        </w:rPr>
        <w:t>BET</w:t>
      </w:r>
      <w:r w:rsidRPr="00802A91">
        <w:rPr>
          <w:rFonts w:ascii="Constantia" w:hAnsi="Constantia"/>
          <w:sz w:val="24"/>
          <w:szCs w:val="24"/>
        </w:rPr>
        <w:t xml:space="preserve"> est m</w:t>
      </w:r>
      <w:r w:rsidRPr="00802A91">
        <w:rPr>
          <w:rFonts w:ascii="Constantia" w:hAnsi="Constantia"/>
          <w:sz w:val="24"/>
          <w:szCs w:val="24"/>
          <w:vertAlign w:val="superscript"/>
        </w:rPr>
        <w:t>2</w:t>
      </w:r>
      <w:r w:rsidRPr="00802A91">
        <w:rPr>
          <w:rFonts w:ascii="Constantia" w:hAnsi="Constantia"/>
          <w:sz w:val="24"/>
          <w:szCs w:val="24"/>
        </w:rPr>
        <w:t>.g</w:t>
      </w:r>
      <w:r w:rsidRPr="00802A91">
        <w:rPr>
          <w:rFonts w:ascii="Constantia" w:hAnsi="Constantia"/>
          <w:sz w:val="24"/>
          <w:szCs w:val="24"/>
          <w:vertAlign w:val="superscript"/>
        </w:rPr>
        <w:t>-1</w:t>
      </w:r>
      <w:r>
        <w:rPr>
          <w:rFonts w:ascii="Constantia" w:hAnsi="Constantia"/>
          <w:sz w:val="24"/>
          <w:szCs w:val="24"/>
        </w:rPr>
        <w:t xml:space="preserve">                                                                                                               </w:t>
      </w:r>
    </w:p>
    <w:p w:rsidR="009434A6" w:rsidRPr="009434A6" w:rsidRDefault="009434A6" w:rsidP="009434A6">
      <w:pPr>
        <w:pStyle w:val="Titre32"/>
        <w:spacing w:before="240" w:after="60"/>
        <w:jc w:val="both"/>
        <w:rPr>
          <w:rFonts w:ascii="Constantia" w:hAnsi="Constantia" w:cs="TimesNewRomanPSMT"/>
        </w:rPr>
      </w:pPr>
      <w:r w:rsidRPr="009434A6">
        <w:rPr>
          <w:rFonts w:ascii="Constantia" w:hAnsi="Constantia"/>
          <w:b/>
          <w:bCs/>
          <w:iCs/>
          <w:color w:val="000000"/>
          <w:sz w:val="28"/>
          <w:szCs w:val="28"/>
        </w:rPr>
        <w:t>I.4. Analyse par microsonde électronique</w:t>
      </w:r>
      <w:r>
        <w:rPr>
          <w:rFonts w:ascii="Constantia" w:hAnsi="Constantia"/>
          <w:b/>
          <w:bCs/>
          <w:iCs/>
          <w:color w:val="000000"/>
          <w:sz w:val="28"/>
          <w:szCs w:val="28"/>
        </w:rPr>
        <w:t> :</w:t>
      </w:r>
      <w:r w:rsidRPr="009434A6">
        <w:rPr>
          <w:rFonts w:ascii="Constantia" w:hAnsi="Constantia" w:cs="TimesNewRomanPSMT"/>
        </w:rPr>
        <w:t xml:space="preserve"> </w:t>
      </w:r>
    </w:p>
    <w:p w:rsidR="009434A6" w:rsidRDefault="009434A6" w:rsidP="009434A6">
      <w:pPr>
        <w:autoSpaceDE w:val="0"/>
        <w:autoSpaceDN w:val="0"/>
        <w:adjustRightInd w:val="0"/>
        <w:spacing w:after="0"/>
        <w:jc w:val="both"/>
        <w:rPr>
          <w:rFonts w:ascii="Constantia" w:hAnsi="Constantia" w:cs="TimesNewRomanPSMT"/>
          <w:sz w:val="24"/>
          <w:szCs w:val="24"/>
        </w:rPr>
      </w:pPr>
    </w:p>
    <w:p w:rsidR="009434A6" w:rsidRPr="009434A6" w:rsidRDefault="009434A6" w:rsidP="005B1217">
      <w:pPr>
        <w:autoSpaceDE w:val="0"/>
        <w:autoSpaceDN w:val="0"/>
        <w:adjustRightInd w:val="0"/>
        <w:spacing w:after="0"/>
        <w:jc w:val="both"/>
        <w:rPr>
          <w:rFonts w:ascii="Constantia" w:hAnsi="Constantia" w:cs="TimesNewRomanPSMT"/>
          <w:sz w:val="24"/>
          <w:szCs w:val="24"/>
        </w:rPr>
      </w:pPr>
      <w:r>
        <w:rPr>
          <w:rFonts w:ascii="Constantia" w:hAnsi="Constantia" w:cs="TimesNewRomanPSMT"/>
          <w:sz w:val="24"/>
          <w:szCs w:val="24"/>
        </w:rPr>
        <w:t xml:space="preserve">            </w:t>
      </w:r>
      <w:r w:rsidRPr="009434A6">
        <w:rPr>
          <w:rFonts w:ascii="Constantia" w:hAnsi="Constantia" w:cs="TimesNewRomanPSMT"/>
          <w:b/>
          <w:i/>
          <w:sz w:val="32"/>
          <w:szCs w:val="32"/>
        </w:rPr>
        <w:t>P</w:t>
      </w:r>
      <w:r w:rsidRPr="009434A6">
        <w:rPr>
          <w:rFonts w:ascii="Constantia" w:hAnsi="Constantia" w:cs="TimesNewRomanPSMT"/>
          <w:sz w:val="24"/>
          <w:szCs w:val="24"/>
        </w:rPr>
        <w:t>our certains échantillons, les analyses des éléments Si et Al ont été réalisées à l’aide</w:t>
      </w:r>
      <w:r>
        <w:rPr>
          <w:rFonts w:ascii="Constantia" w:hAnsi="Constantia" w:cs="TimesNewRomanPSMT"/>
          <w:sz w:val="24"/>
          <w:szCs w:val="24"/>
        </w:rPr>
        <w:t xml:space="preserve"> </w:t>
      </w:r>
      <w:r w:rsidRPr="009434A6">
        <w:rPr>
          <w:rFonts w:ascii="Constantia" w:hAnsi="Constantia" w:cs="TimesNewRomanPSMT"/>
          <w:sz w:val="24"/>
          <w:szCs w:val="24"/>
        </w:rPr>
        <w:t>d’un microscope électronique à balayage PHILIPS XL 30 équipé d’une sonde d’analyse</w:t>
      </w:r>
      <w:r>
        <w:rPr>
          <w:rFonts w:ascii="Constantia" w:hAnsi="Constantia" w:cs="TimesNewRomanPSMT"/>
          <w:sz w:val="24"/>
          <w:szCs w:val="24"/>
        </w:rPr>
        <w:t xml:space="preserve"> </w:t>
      </w:r>
      <w:r w:rsidRPr="009434A6">
        <w:rPr>
          <w:rFonts w:ascii="Constantia" w:hAnsi="Constantia" w:cs="TimesNewRomanPSMT"/>
          <w:sz w:val="24"/>
          <w:szCs w:val="24"/>
        </w:rPr>
        <w:t>EDAX</w:t>
      </w:r>
      <w:r w:rsidR="005B1217">
        <w:rPr>
          <w:rFonts w:ascii="Constantia" w:hAnsi="Constantia" w:cs="TimesNewRomanPSMT"/>
          <w:sz w:val="24"/>
          <w:szCs w:val="24"/>
        </w:rPr>
        <w:t xml:space="preserve"> (Laboratoire LMPC de Mulhouse)</w:t>
      </w:r>
      <w:r w:rsidRPr="009434A6">
        <w:rPr>
          <w:rFonts w:ascii="Constantia" w:hAnsi="Constantia" w:cs="TimesNewRomanPSMT"/>
          <w:sz w:val="24"/>
          <w:szCs w:val="24"/>
        </w:rPr>
        <w:t>.</w:t>
      </w:r>
    </w:p>
    <w:p w:rsidR="009434A6" w:rsidRDefault="009434A6" w:rsidP="009434A6">
      <w:pPr>
        <w:autoSpaceDE w:val="0"/>
        <w:autoSpaceDN w:val="0"/>
        <w:adjustRightInd w:val="0"/>
        <w:spacing w:after="0"/>
        <w:jc w:val="both"/>
        <w:rPr>
          <w:rFonts w:ascii="Constantia" w:hAnsi="Constantia" w:cs="TimesNewRomanPSMT"/>
          <w:sz w:val="24"/>
          <w:szCs w:val="24"/>
        </w:rPr>
      </w:pPr>
    </w:p>
    <w:p w:rsidR="009434A6" w:rsidRPr="009434A6" w:rsidRDefault="009434A6" w:rsidP="009434A6">
      <w:pPr>
        <w:autoSpaceDE w:val="0"/>
        <w:autoSpaceDN w:val="0"/>
        <w:adjustRightInd w:val="0"/>
        <w:spacing w:after="0"/>
        <w:jc w:val="both"/>
        <w:rPr>
          <w:rFonts w:ascii="Constantia" w:hAnsi="Constantia" w:cs="TimesNewRomanPSMT"/>
          <w:sz w:val="24"/>
          <w:szCs w:val="24"/>
        </w:rPr>
      </w:pPr>
      <w:r w:rsidRPr="009434A6">
        <w:rPr>
          <w:rFonts w:ascii="Constantia" w:hAnsi="Constantia" w:cs="TimesNewRomanPSMT"/>
          <w:sz w:val="24"/>
          <w:szCs w:val="24"/>
        </w:rPr>
        <w:lastRenderedPageBreak/>
        <w:t>Les cristaux sont préalablement noyés dans une résine époxy polymérisable, polis</w:t>
      </w:r>
      <w:r>
        <w:rPr>
          <w:rFonts w:ascii="Constantia" w:hAnsi="Constantia" w:cs="TimesNewRomanPSMT"/>
          <w:sz w:val="24"/>
          <w:szCs w:val="24"/>
        </w:rPr>
        <w:t xml:space="preserve"> </w:t>
      </w:r>
      <w:r w:rsidRPr="009434A6">
        <w:rPr>
          <w:rFonts w:ascii="Constantia" w:hAnsi="Constantia" w:cs="TimesNewRomanPSMT"/>
          <w:sz w:val="24"/>
          <w:szCs w:val="24"/>
        </w:rPr>
        <w:t>puis métallisés par dépôt d’une fine couche de carbone. Le diamètre de résolution de la sonde</w:t>
      </w:r>
      <w:r>
        <w:rPr>
          <w:rFonts w:ascii="Constantia" w:hAnsi="Constantia" w:cs="TimesNewRomanPSMT"/>
          <w:sz w:val="24"/>
          <w:szCs w:val="24"/>
        </w:rPr>
        <w:t xml:space="preserve"> </w:t>
      </w:r>
      <w:r w:rsidRPr="009434A6">
        <w:rPr>
          <w:rFonts w:ascii="Constantia" w:hAnsi="Constantia" w:cs="TimesNewRomanPSMT"/>
          <w:sz w:val="24"/>
          <w:szCs w:val="24"/>
        </w:rPr>
        <w:t>étant de l’ordre de 1 μm et la profondeur d’analyse d’environ 3 à 5 μm, les cristaux à analyser</w:t>
      </w:r>
      <w:r>
        <w:rPr>
          <w:rFonts w:ascii="Constantia" w:hAnsi="Constantia" w:cs="TimesNewRomanPSMT"/>
          <w:sz w:val="24"/>
          <w:szCs w:val="24"/>
        </w:rPr>
        <w:t xml:space="preserve"> </w:t>
      </w:r>
      <w:r w:rsidRPr="009434A6">
        <w:rPr>
          <w:rFonts w:ascii="Constantia" w:hAnsi="Constantia" w:cs="TimesNewRomanPSMT"/>
          <w:sz w:val="24"/>
          <w:szCs w:val="24"/>
        </w:rPr>
        <w:t>doivent présenter des dimensions de l’ordre de 5</w:t>
      </w:r>
      <w:r w:rsidR="005B7093">
        <w:rPr>
          <w:rFonts w:ascii="Constantia" w:hAnsi="Constantia" w:cs="TimesNewRomanPSMT"/>
          <w:sz w:val="24"/>
          <w:szCs w:val="24"/>
        </w:rPr>
        <w:t xml:space="preserve"> </w:t>
      </w:r>
      <w:r w:rsidRPr="009434A6">
        <w:rPr>
          <w:rFonts w:ascii="Constantia" w:hAnsi="Constantia"/>
          <w:color w:val="000000"/>
          <w:sz w:val="24"/>
          <w:szCs w:val="24"/>
        </w:rPr>
        <w:t>à 10 μm.</w:t>
      </w:r>
    </w:p>
    <w:p w:rsidR="009434A6" w:rsidRDefault="009434A6" w:rsidP="0087624F">
      <w:pPr>
        <w:jc w:val="both"/>
        <w:rPr>
          <w:rFonts w:ascii="Constantia" w:hAnsi="Constantia"/>
          <w:b/>
          <w:sz w:val="28"/>
          <w:szCs w:val="28"/>
        </w:rPr>
      </w:pPr>
    </w:p>
    <w:p w:rsidR="0087624F" w:rsidRDefault="0087624F" w:rsidP="0087624F">
      <w:pPr>
        <w:jc w:val="both"/>
        <w:rPr>
          <w:rFonts w:ascii="Constantia" w:hAnsi="Constantia"/>
          <w:b/>
          <w:sz w:val="28"/>
          <w:szCs w:val="28"/>
        </w:rPr>
      </w:pPr>
      <w:r w:rsidRPr="0070295D">
        <w:rPr>
          <w:rFonts w:ascii="Constantia" w:hAnsi="Constantia"/>
          <w:b/>
          <w:sz w:val="28"/>
          <w:szCs w:val="28"/>
        </w:rPr>
        <w:t>I.</w:t>
      </w:r>
      <w:r w:rsidR="009434A6">
        <w:rPr>
          <w:rFonts w:ascii="Constantia" w:hAnsi="Constantia"/>
          <w:b/>
          <w:sz w:val="28"/>
          <w:szCs w:val="28"/>
        </w:rPr>
        <w:t>5</w:t>
      </w:r>
      <w:r w:rsidRPr="0070295D">
        <w:rPr>
          <w:rFonts w:ascii="Constantia" w:hAnsi="Constantia"/>
          <w:b/>
          <w:sz w:val="28"/>
          <w:szCs w:val="28"/>
        </w:rPr>
        <w:t xml:space="preserve">. </w:t>
      </w:r>
      <w:r w:rsidRPr="009759F5">
        <w:rPr>
          <w:rFonts w:ascii="Constantia" w:hAnsi="Constantia"/>
          <w:b/>
          <w:sz w:val="28"/>
          <w:szCs w:val="28"/>
        </w:rPr>
        <w:t>Spectrométrie d`absorption</w:t>
      </w:r>
      <w:r>
        <w:rPr>
          <w:rFonts w:ascii="Constantia" w:hAnsi="Constantia"/>
          <w:b/>
          <w:sz w:val="28"/>
          <w:szCs w:val="28"/>
        </w:rPr>
        <w:t xml:space="preserve"> atomique </w:t>
      </w:r>
      <w:r w:rsidRPr="0070295D">
        <w:rPr>
          <w:rFonts w:ascii="Constantia" w:hAnsi="Constantia"/>
          <w:b/>
          <w:sz w:val="28"/>
          <w:szCs w:val="28"/>
        </w:rPr>
        <w:t>:</w:t>
      </w:r>
    </w:p>
    <w:p w:rsidR="0087624F" w:rsidRPr="00302EB7" w:rsidRDefault="0087624F" w:rsidP="0087624F">
      <w:pPr>
        <w:jc w:val="both"/>
        <w:rPr>
          <w:rFonts w:ascii="Constantia" w:hAnsi="Constantia"/>
          <w:b/>
          <w:sz w:val="24"/>
          <w:szCs w:val="24"/>
        </w:rPr>
      </w:pPr>
      <w:r w:rsidRPr="00302EB7">
        <w:rPr>
          <w:rFonts w:ascii="Constantia" w:hAnsi="Constantia" w:cs="Arial"/>
          <w:b/>
          <w:i/>
          <w:sz w:val="32"/>
          <w:szCs w:val="32"/>
        </w:rPr>
        <w:t xml:space="preserve">           L</w:t>
      </w:r>
      <w:r w:rsidRPr="00302EB7">
        <w:rPr>
          <w:rFonts w:ascii="Constantia" w:hAnsi="Constantia" w:cs="Arial"/>
          <w:sz w:val="24"/>
          <w:szCs w:val="24"/>
        </w:rPr>
        <w:t>’absorption de lumière par les atomes fournit un puissant instrument analytique à la fois pour l’analyse quantitative et qualitative. La spectroscopie d’absorption atomique (SAA) est basée sur le principe que les atomes libres peuvent absorber la lumière d’une certaine longueur d’ondes. L’absorption de chaque élément est spécifique, aucun autre éléme</w:t>
      </w:r>
      <w:r w:rsidR="005B1217" w:rsidRPr="00302EB7">
        <w:rPr>
          <w:rFonts w:ascii="Constantia" w:hAnsi="Constantia" w:cs="Arial"/>
          <w:sz w:val="24"/>
          <w:szCs w:val="24"/>
        </w:rPr>
        <w:t>nt n’absorbe sa longueur d’onde</w:t>
      </w:r>
      <w:r w:rsidRPr="00302EB7">
        <w:rPr>
          <w:rFonts w:ascii="Constantia" w:hAnsi="Constantia" w:cs="Arial"/>
          <w:sz w:val="24"/>
          <w:szCs w:val="24"/>
        </w:rPr>
        <w:t>. La SAA est une méthode basée sur un élément unique, utilisée pour reconstituer l’analyse des métaux d’échantillons biologiques, métallurgiques, pharmaceutiques et atmosphériques par exemple. La détermination spectroscopique d’espèces atomiques peut seulement être réalisée à partir d’un échantillon à l’état gazeux, dans lequel les atomes individuels comme l’Ag, l’Al, l’Au, le Fe et le Mg sont nettement séparés les uns des autres.</w:t>
      </w:r>
    </w:p>
    <w:p w:rsidR="0087624F" w:rsidRPr="00302EB7" w:rsidRDefault="0087624F" w:rsidP="00302EB7">
      <w:pPr>
        <w:jc w:val="both"/>
        <w:rPr>
          <w:rFonts w:ascii="Constantia" w:hAnsi="Constantia" w:cs="Arial"/>
          <w:sz w:val="24"/>
          <w:szCs w:val="24"/>
        </w:rPr>
      </w:pPr>
      <w:r w:rsidRPr="00302EB7">
        <w:rPr>
          <w:rFonts w:ascii="Constantia" w:hAnsi="Constantia" w:cs="Arial"/>
          <w:sz w:val="24"/>
          <w:szCs w:val="24"/>
        </w:rPr>
        <w:t xml:space="preserve">           La source de mesures pour l’absorption atomique la plus courante est la lampe à cathode creuse. Elle consiste en une</w:t>
      </w:r>
      <w:r w:rsidR="00302EB7">
        <w:rPr>
          <w:rFonts w:ascii="Constantia" w:hAnsi="Constantia" w:cs="Arial"/>
          <w:sz w:val="24"/>
          <w:szCs w:val="24"/>
        </w:rPr>
        <w:t xml:space="preserve"> lampe</w:t>
      </w:r>
      <w:r w:rsidRPr="00302EB7">
        <w:rPr>
          <w:rFonts w:ascii="Constantia" w:hAnsi="Constantia" w:cs="Arial"/>
          <w:sz w:val="24"/>
          <w:szCs w:val="24"/>
        </w:rPr>
        <w:t xml:space="preserve"> de tungstène et une cathode cylindrique sise dans un tube en verre contenant un gaz inerte, comme l’argon. La cathode est composée de l’élément à analyser</w:t>
      </w:r>
    </w:p>
    <w:p w:rsidR="00825CE1" w:rsidRPr="005B7093" w:rsidRDefault="0087624F" w:rsidP="00302EFC">
      <w:pPr>
        <w:jc w:val="both"/>
        <w:rPr>
          <w:rFonts w:ascii="Constantia" w:hAnsi="Constantia"/>
          <w:sz w:val="24"/>
          <w:szCs w:val="24"/>
        </w:rPr>
      </w:pPr>
      <w:r>
        <w:rPr>
          <w:rFonts w:ascii="Constantia" w:hAnsi="Constantia"/>
          <w:sz w:val="24"/>
          <w:szCs w:val="24"/>
        </w:rPr>
        <w:t xml:space="preserve">            </w:t>
      </w:r>
      <w:r w:rsidRPr="00996755">
        <w:rPr>
          <w:rFonts w:ascii="Constantia" w:hAnsi="Constantia"/>
          <w:sz w:val="24"/>
          <w:szCs w:val="24"/>
        </w:rPr>
        <w:t>Il faut de la chaleur pour faire passer l’échantillon à l’état gazeux. La chaleur est générée par une flamme ou un four de graphite. La SAA de flamme analyse seulement les solutions, tandis que la SAA de four de graphite analyse les solutions, les boues liquides et les échantillons à l’état solide. Un atomiseur de flamme consiste en un nébuliseur qui convertit l’échantillon en un aérosol, qui est alimenté dans le brûleur. L’atomisation se produit dans la flamme qui est habituellement alimentée par</w:t>
      </w:r>
      <w:r>
        <w:rPr>
          <w:rFonts w:ascii="Constantia" w:hAnsi="Constantia"/>
          <w:sz w:val="24"/>
          <w:szCs w:val="24"/>
        </w:rPr>
        <w:t xml:space="preserve"> de l’acétylène </w:t>
      </w:r>
      <w:r w:rsidR="00302EFC">
        <w:rPr>
          <w:rFonts w:ascii="Constantia" w:hAnsi="Constantia"/>
          <w:sz w:val="24"/>
          <w:szCs w:val="24"/>
        </w:rPr>
        <w:t>ou</w:t>
      </w:r>
      <w:r>
        <w:rPr>
          <w:rFonts w:ascii="Constantia" w:hAnsi="Constantia"/>
          <w:sz w:val="24"/>
          <w:szCs w:val="24"/>
        </w:rPr>
        <w:t xml:space="preserve"> du protoxyde </w:t>
      </w:r>
      <w:r w:rsidRPr="00996755">
        <w:rPr>
          <w:rFonts w:ascii="Constantia" w:hAnsi="Constantia"/>
          <w:sz w:val="24"/>
          <w:szCs w:val="24"/>
        </w:rPr>
        <w:t>d’azote.</w:t>
      </w:r>
    </w:p>
    <w:p w:rsidR="00825CE1" w:rsidRDefault="00825CE1" w:rsidP="0087624F">
      <w:pPr>
        <w:jc w:val="both"/>
        <w:rPr>
          <w:rFonts w:ascii="Constantia" w:hAnsi="Constantia" w:cs="Arial"/>
          <w:color w:val="333333"/>
          <w:sz w:val="24"/>
          <w:szCs w:val="24"/>
        </w:rPr>
      </w:pPr>
    </w:p>
    <w:p w:rsidR="00825CE1" w:rsidRDefault="00825CE1" w:rsidP="0087624F">
      <w:pPr>
        <w:jc w:val="both"/>
        <w:rPr>
          <w:rFonts w:ascii="Constantia" w:hAnsi="Constantia" w:cs="Arial"/>
          <w:color w:val="333333"/>
          <w:sz w:val="24"/>
          <w:szCs w:val="24"/>
        </w:rPr>
      </w:pPr>
    </w:p>
    <w:p w:rsidR="00825CE1" w:rsidRDefault="00825CE1" w:rsidP="0087624F">
      <w:pPr>
        <w:jc w:val="both"/>
        <w:rPr>
          <w:rFonts w:ascii="Constantia" w:hAnsi="Constantia" w:cs="Arial"/>
          <w:vanish/>
          <w:color w:val="333333"/>
          <w:sz w:val="24"/>
          <w:szCs w:val="24"/>
        </w:rPr>
        <w:sectPr w:rsidR="00825CE1" w:rsidSect="002F6B29">
          <w:footerReference w:type="default" r:id="rId122"/>
          <w:pgSz w:w="11906" w:h="16838"/>
          <w:pgMar w:top="1134" w:right="1134" w:bottom="1134" w:left="1134" w:header="709" w:footer="709" w:gutter="284"/>
          <w:pgNumType w:start="38"/>
          <w:cols w:space="708"/>
          <w:docGrid w:linePitch="360"/>
        </w:sectPr>
      </w:pPr>
    </w:p>
    <w:p w:rsidR="00825CE1" w:rsidRPr="00996755" w:rsidRDefault="00825CE1" w:rsidP="0087624F">
      <w:pPr>
        <w:jc w:val="both"/>
        <w:rPr>
          <w:rFonts w:ascii="Constantia" w:hAnsi="Constantia" w:cs="Arial"/>
          <w:vanish/>
          <w:color w:val="333333"/>
          <w:sz w:val="24"/>
          <w:szCs w:val="24"/>
        </w:rPr>
      </w:pPr>
    </w:p>
    <w:p w:rsidR="00507AAF" w:rsidRPr="00A22060" w:rsidRDefault="00663F10" w:rsidP="00507AAF">
      <w:pPr>
        <w:pStyle w:val="Paragraphedeliste"/>
        <w:numPr>
          <w:ilvl w:val="0"/>
          <w:numId w:val="5"/>
        </w:numPr>
        <w:tabs>
          <w:tab w:val="left" w:pos="142"/>
          <w:tab w:val="left" w:pos="426"/>
        </w:tabs>
        <w:ind w:left="0" w:firstLine="0"/>
        <w:jc w:val="both"/>
        <w:rPr>
          <w:rFonts w:ascii="Constantia" w:hAnsi="Constantia"/>
          <w:b/>
          <w:sz w:val="30"/>
          <w:szCs w:val="30"/>
        </w:rPr>
      </w:pPr>
      <w:r w:rsidRPr="00A22060">
        <w:rPr>
          <w:rFonts w:ascii="Constantia" w:hAnsi="Constantia"/>
          <w:b/>
          <w:sz w:val="30"/>
          <w:szCs w:val="30"/>
        </w:rPr>
        <w:t>REACTIFS </w:t>
      </w:r>
      <w:r w:rsidR="00507AAF" w:rsidRPr="00A22060">
        <w:rPr>
          <w:rFonts w:ascii="Constantia" w:hAnsi="Constantia"/>
          <w:b/>
          <w:sz w:val="30"/>
          <w:szCs w:val="30"/>
        </w:rPr>
        <w:t>:</w:t>
      </w:r>
    </w:p>
    <w:p w:rsidR="00507AAF" w:rsidRDefault="00507AAF" w:rsidP="00507AAF">
      <w:pPr>
        <w:pStyle w:val="Paragraphedeliste"/>
        <w:tabs>
          <w:tab w:val="left" w:pos="142"/>
          <w:tab w:val="left" w:pos="426"/>
        </w:tabs>
        <w:ind w:left="0"/>
        <w:jc w:val="both"/>
        <w:rPr>
          <w:rFonts w:ascii="Constantia" w:hAnsi="Constantia"/>
          <w:sz w:val="24"/>
          <w:szCs w:val="24"/>
        </w:rPr>
      </w:pPr>
    </w:p>
    <w:p w:rsidR="00507AAF" w:rsidRDefault="00507AAF" w:rsidP="00302EFC">
      <w:pPr>
        <w:pStyle w:val="Paragraphedeliste"/>
        <w:tabs>
          <w:tab w:val="left" w:pos="142"/>
          <w:tab w:val="left" w:pos="426"/>
        </w:tabs>
        <w:ind w:left="0"/>
        <w:jc w:val="both"/>
        <w:rPr>
          <w:rFonts w:ascii="Constantia" w:hAnsi="Constantia"/>
          <w:sz w:val="24"/>
          <w:szCs w:val="24"/>
        </w:rPr>
      </w:pPr>
      <w:r>
        <w:rPr>
          <w:rFonts w:ascii="Constantia" w:hAnsi="Constantia"/>
          <w:sz w:val="24"/>
          <w:szCs w:val="24"/>
        </w:rPr>
        <w:t xml:space="preserve">            </w:t>
      </w:r>
      <w:r w:rsidRPr="00DE5067">
        <w:rPr>
          <w:rFonts w:ascii="Constantia" w:hAnsi="Constantia"/>
          <w:b/>
          <w:i/>
          <w:sz w:val="32"/>
          <w:szCs w:val="32"/>
        </w:rPr>
        <w:t>L</w:t>
      </w:r>
      <w:r w:rsidRPr="00DE5067">
        <w:rPr>
          <w:rFonts w:ascii="Constantia" w:hAnsi="Constantia"/>
          <w:sz w:val="24"/>
          <w:szCs w:val="24"/>
        </w:rPr>
        <w:t xml:space="preserve">e type de sources de silice et d’aluminium est très important dans la synthèse des </w:t>
      </w:r>
      <w:r>
        <w:rPr>
          <w:rFonts w:ascii="Constantia" w:hAnsi="Constantia"/>
          <w:sz w:val="24"/>
          <w:szCs w:val="24"/>
        </w:rPr>
        <w:t xml:space="preserve"> </w:t>
      </w:r>
      <w:r w:rsidRPr="00DE5067">
        <w:rPr>
          <w:rFonts w:ascii="Constantia" w:hAnsi="Constantia"/>
          <w:sz w:val="24"/>
          <w:szCs w:val="24"/>
        </w:rPr>
        <w:t xml:space="preserve">zéolithes. Ainsi une source de silice très polymérisée va mettre plus de temps pour se </w:t>
      </w:r>
      <w:r>
        <w:rPr>
          <w:rFonts w:ascii="Constantia" w:hAnsi="Constantia"/>
          <w:sz w:val="24"/>
          <w:szCs w:val="24"/>
        </w:rPr>
        <w:t xml:space="preserve"> </w:t>
      </w:r>
      <w:r w:rsidRPr="00DE5067">
        <w:rPr>
          <w:rFonts w:ascii="Constantia" w:hAnsi="Constantia"/>
          <w:sz w:val="24"/>
          <w:szCs w:val="24"/>
        </w:rPr>
        <w:t xml:space="preserve">“solubiliser”, mais les cristaux de zéolithe seront généralement plus grands que ceux obtenus avec une source de silice plus réactive ; cette dernière conduisant à la formation des nombreux </w:t>
      </w:r>
      <w:r w:rsidRPr="00654600">
        <w:rPr>
          <w:rFonts w:ascii="Constantia" w:hAnsi="Constantia"/>
          <w:sz w:val="24"/>
          <w:szCs w:val="24"/>
        </w:rPr>
        <w:t>nucléi</w:t>
      </w:r>
      <w:r w:rsidRPr="00DE5067">
        <w:rPr>
          <w:rFonts w:ascii="Constantia" w:hAnsi="Constantia"/>
          <w:sz w:val="24"/>
          <w:szCs w:val="24"/>
        </w:rPr>
        <w:t xml:space="preserve"> et donc à des cristaux plus petits </w:t>
      </w:r>
      <w:r w:rsidR="00714E99">
        <w:rPr>
          <w:rFonts w:ascii="Constantia" w:hAnsi="Constantia"/>
          <w:b/>
          <w:sz w:val="24"/>
          <w:szCs w:val="24"/>
        </w:rPr>
        <w:t>[110, 11</w:t>
      </w:r>
      <w:r w:rsidR="00D524BA">
        <w:rPr>
          <w:rFonts w:ascii="Constantia" w:hAnsi="Constantia"/>
          <w:b/>
          <w:sz w:val="24"/>
          <w:szCs w:val="24"/>
        </w:rPr>
        <w:t>1</w:t>
      </w:r>
      <w:r w:rsidR="00302EFC">
        <w:rPr>
          <w:rFonts w:ascii="Constantia" w:hAnsi="Constantia"/>
          <w:b/>
          <w:sz w:val="24"/>
          <w:szCs w:val="24"/>
        </w:rPr>
        <w:t>,</w:t>
      </w:r>
      <w:r w:rsidRPr="00DE5067">
        <w:rPr>
          <w:rFonts w:ascii="Constantia" w:hAnsi="Constantia"/>
          <w:sz w:val="24"/>
          <w:szCs w:val="24"/>
        </w:rPr>
        <w:t xml:space="preserve"> </w:t>
      </w:r>
      <w:r>
        <w:rPr>
          <w:rFonts w:ascii="Constantia" w:hAnsi="Constantia"/>
          <w:b/>
          <w:sz w:val="24"/>
          <w:szCs w:val="24"/>
        </w:rPr>
        <w:t>112</w:t>
      </w:r>
      <w:r w:rsidRPr="0023530F">
        <w:rPr>
          <w:rFonts w:ascii="Constantia" w:hAnsi="Constantia"/>
          <w:b/>
          <w:sz w:val="24"/>
          <w:szCs w:val="24"/>
        </w:rPr>
        <w:t>]</w:t>
      </w:r>
      <w:r w:rsidRPr="00DE5067">
        <w:rPr>
          <w:rFonts w:ascii="Constantia" w:hAnsi="Constantia"/>
          <w:sz w:val="24"/>
          <w:szCs w:val="24"/>
        </w:rPr>
        <w:t xml:space="preserve">. </w:t>
      </w:r>
    </w:p>
    <w:p w:rsidR="00D524BA" w:rsidRDefault="00D524BA" w:rsidP="00507AAF">
      <w:pPr>
        <w:pStyle w:val="Paragraphedeliste"/>
        <w:tabs>
          <w:tab w:val="left" w:pos="142"/>
          <w:tab w:val="left" w:pos="426"/>
        </w:tabs>
        <w:ind w:left="0"/>
        <w:jc w:val="both"/>
        <w:rPr>
          <w:rFonts w:ascii="Constantia" w:hAnsi="Constantia"/>
          <w:sz w:val="24"/>
          <w:szCs w:val="24"/>
        </w:rPr>
      </w:pPr>
    </w:p>
    <w:p w:rsidR="00507AAF" w:rsidRDefault="00507AAF" w:rsidP="00507AAF">
      <w:pPr>
        <w:pStyle w:val="Paragraphedeliste"/>
        <w:tabs>
          <w:tab w:val="left" w:pos="142"/>
          <w:tab w:val="left" w:pos="426"/>
        </w:tabs>
        <w:ind w:left="0"/>
        <w:jc w:val="both"/>
        <w:rPr>
          <w:rFonts w:ascii="Constantia" w:hAnsi="Constantia"/>
          <w:sz w:val="24"/>
          <w:szCs w:val="24"/>
        </w:rPr>
      </w:pPr>
      <w:r w:rsidRPr="00DE5067">
        <w:rPr>
          <w:rFonts w:ascii="Constantia" w:hAnsi="Constantia"/>
          <w:sz w:val="24"/>
          <w:szCs w:val="24"/>
        </w:rPr>
        <w:t>On peut</w:t>
      </w:r>
      <w:r>
        <w:rPr>
          <w:rFonts w:ascii="Constantia" w:hAnsi="Constantia"/>
          <w:sz w:val="24"/>
          <w:szCs w:val="24"/>
        </w:rPr>
        <w:t xml:space="preserve"> </w:t>
      </w:r>
      <w:r w:rsidRPr="00DE5067">
        <w:rPr>
          <w:rFonts w:ascii="Constantia" w:hAnsi="Constantia"/>
          <w:sz w:val="24"/>
          <w:szCs w:val="24"/>
        </w:rPr>
        <w:t>noter également que de nombreuses zéolithes ne cristallisent que dans un domaine de rapports Si/Al étroit (voir tableau</w:t>
      </w:r>
      <w:r>
        <w:rPr>
          <w:rFonts w:ascii="Constantia" w:hAnsi="Constantia"/>
          <w:sz w:val="24"/>
          <w:szCs w:val="24"/>
        </w:rPr>
        <w:t>.II.1</w:t>
      </w:r>
      <w:r w:rsidRPr="00DE5067">
        <w:rPr>
          <w:rFonts w:ascii="Constantia" w:hAnsi="Constantia"/>
          <w:sz w:val="24"/>
          <w:szCs w:val="24"/>
        </w:rPr>
        <w:t>).</w:t>
      </w:r>
    </w:p>
    <w:p w:rsidR="00507AAF" w:rsidRPr="001F1F37" w:rsidRDefault="00507AAF" w:rsidP="00507AAF">
      <w:pPr>
        <w:pStyle w:val="Paragraphedeliste"/>
        <w:tabs>
          <w:tab w:val="left" w:pos="142"/>
          <w:tab w:val="left" w:pos="426"/>
        </w:tabs>
        <w:ind w:left="0"/>
        <w:jc w:val="both"/>
        <w:rPr>
          <w:rFonts w:ascii="Constantia" w:hAnsi="Constantia"/>
          <w:sz w:val="20"/>
          <w:szCs w:val="20"/>
        </w:rPr>
      </w:pPr>
    </w:p>
    <w:p w:rsidR="00507AAF" w:rsidRDefault="00507AAF" w:rsidP="00507AAF">
      <w:pPr>
        <w:pStyle w:val="Paragraphedeliste"/>
        <w:tabs>
          <w:tab w:val="left" w:pos="142"/>
          <w:tab w:val="left" w:pos="426"/>
        </w:tabs>
        <w:ind w:left="0"/>
        <w:jc w:val="both"/>
        <w:rPr>
          <w:rFonts w:ascii="Constantia" w:hAnsi="Constantia"/>
          <w:sz w:val="24"/>
          <w:szCs w:val="24"/>
        </w:rPr>
      </w:pPr>
      <w:r w:rsidRPr="0023530F">
        <w:rPr>
          <w:rFonts w:ascii="Constantia" w:hAnsi="Constantia"/>
          <w:b/>
          <w:sz w:val="24"/>
          <w:szCs w:val="24"/>
        </w:rPr>
        <w:t>Tableau</w:t>
      </w:r>
      <w:r>
        <w:rPr>
          <w:rFonts w:ascii="Constantia" w:hAnsi="Constantia"/>
          <w:b/>
          <w:sz w:val="24"/>
          <w:szCs w:val="24"/>
        </w:rPr>
        <w:t>.II.1</w:t>
      </w:r>
      <w:r w:rsidRPr="0023530F">
        <w:rPr>
          <w:rFonts w:ascii="Constantia" w:hAnsi="Constantia"/>
          <w:b/>
          <w:sz w:val="24"/>
          <w:szCs w:val="24"/>
        </w:rPr>
        <w:t>.</w:t>
      </w:r>
      <w:r w:rsidRPr="0023530F">
        <w:rPr>
          <w:rFonts w:ascii="Constantia" w:hAnsi="Constantia"/>
          <w:sz w:val="24"/>
          <w:szCs w:val="24"/>
        </w:rPr>
        <w:t xml:space="preserve"> Domaine de rapports Si/Al pour quelques zéolithes.</w:t>
      </w:r>
    </w:p>
    <w:p w:rsidR="00507AAF" w:rsidRPr="001F1F37" w:rsidRDefault="00507AAF" w:rsidP="00507AAF">
      <w:pPr>
        <w:pStyle w:val="Paragraphedeliste"/>
        <w:tabs>
          <w:tab w:val="left" w:pos="142"/>
          <w:tab w:val="left" w:pos="426"/>
        </w:tabs>
        <w:ind w:left="0"/>
        <w:jc w:val="both"/>
        <w:rPr>
          <w:rFonts w:ascii="Constantia" w:hAnsi="Constantia"/>
          <w:sz w:val="20"/>
          <w:szCs w:val="20"/>
        </w:rPr>
      </w:pPr>
    </w:p>
    <w:tbl>
      <w:tblPr>
        <w:tblStyle w:val="Grilledutableau"/>
        <w:tblW w:w="0" w:type="auto"/>
        <w:tblInd w:w="108" w:type="dxa"/>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tblPr>
      <w:tblGrid>
        <w:gridCol w:w="4492"/>
        <w:gridCol w:w="2424"/>
        <w:gridCol w:w="2298"/>
      </w:tblGrid>
      <w:tr w:rsidR="00507AAF" w:rsidTr="00B7253E">
        <w:trPr>
          <w:trHeight w:val="715"/>
        </w:trPr>
        <w:tc>
          <w:tcPr>
            <w:tcW w:w="4492" w:type="dxa"/>
          </w:tcPr>
          <w:p w:rsidR="00507AAF" w:rsidRPr="000C3C48" w:rsidRDefault="00507AAF" w:rsidP="00B7253E">
            <w:pPr>
              <w:pStyle w:val="Paragraphedeliste"/>
              <w:tabs>
                <w:tab w:val="left" w:pos="142"/>
                <w:tab w:val="left" w:pos="426"/>
              </w:tabs>
              <w:ind w:left="0"/>
              <w:jc w:val="center"/>
              <w:rPr>
                <w:rFonts w:ascii="Constantia" w:hAnsi="Constantia"/>
                <w:b/>
                <w:sz w:val="18"/>
                <w:szCs w:val="18"/>
              </w:rPr>
            </w:pPr>
          </w:p>
          <w:p w:rsidR="00507AAF" w:rsidRPr="00933CAA" w:rsidRDefault="00507AAF" w:rsidP="00B7253E">
            <w:pPr>
              <w:pStyle w:val="Paragraphedeliste"/>
              <w:tabs>
                <w:tab w:val="left" w:pos="142"/>
                <w:tab w:val="left" w:pos="426"/>
              </w:tabs>
              <w:ind w:left="0"/>
              <w:jc w:val="center"/>
              <w:rPr>
                <w:rFonts w:ascii="Constantia" w:hAnsi="Constantia"/>
                <w:b/>
                <w:sz w:val="24"/>
                <w:szCs w:val="24"/>
              </w:rPr>
            </w:pPr>
            <w:r w:rsidRPr="00933CAA">
              <w:rPr>
                <w:rFonts w:ascii="Constantia" w:hAnsi="Constantia"/>
                <w:b/>
                <w:sz w:val="24"/>
                <w:szCs w:val="24"/>
              </w:rPr>
              <w:t>Zéolithes (type structural)</w:t>
            </w:r>
          </w:p>
        </w:tc>
        <w:tc>
          <w:tcPr>
            <w:tcW w:w="2424" w:type="dxa"/>
          </w:tcPr>
          <w:p w:rsidR="00507AAF" w:rsidRPr="000C3C48" w:rsidRDefault="00507AAF" w:rsidP="00B7253E">
            <w:pPr>
              <w:pStyle w:val="Paragraphedeliste"/>
              <w:tabs>
                <w:tab w:val="left" w:pos="142"/>
                <w:tab w:val="left" w:pos="426"/>
              </w:tabs>
              <w:ind w:left="0"/>
              <w:jc w:val="center"/>
              <w:rPr>
                <w:rFonts w:ascii="Constantia" w:hAnsi="Constantia"/>
                <w:b/>
                <w:sz w:val="18"/>
                <w:szCs w:val="18"/>
              </w:rPr>
            </w:pPr>
          </w:p>
          <w:p w:rsidR="00507AAF" w:rsidRPr="000C3C48" w:rsidRDefault="00507AAF" w:rsidP="00B7253E">
            <w:pPr>
              <w:pStyle w:val="Paragraphedeliste"/>
              <w:tabs>
                <w:tab w:val="left" w:pos="142"/>
                <w:tab w:val="left" w:pos="426"/>
              </w:tabs>
              <w:ind w:left="0"/>
              <w:jc w:val="center"/>
              <w:rPr>
                <w:rFonts w:ascii="Constantia" w:hAnsi="Constantia"/>
                <w:b/>
                <w:sz w:val="24"/>
                <w:szCs w:val="24"/>
              </w:rPr>
            </w:pPr>
            <w:r w:rsidRPr="000C3C48">
              <w:rPr>
                <w:rFonts w:ascii="Constantia" w:hAnsi="Constantia"/>
                <w:b/>
                <w:sz w:val="24"/>
                <w:szCs w:val="24"/>
              </w:rPr>
              <w:t>Si/Al</w:t>
            </w:r>
          </w:p>
        </w:tc>
        <w:tc>
          <w:tcPr>
            <w:tcW w:w="2298" w:type="dxa"/>
          </w:tcPr>
          <w:p w:rsidR="00507AAF" w:rsidRPr="000C3C48" w:rsidRDefault="00507AAF" w:rsidP="00B7253E">
            <w:pPr>
              <w:pStyle w:val="Paragraphedeliste"/>
              <w:tabs>
                <w:tab w:val="left" w:pos="142"/>
                <w:tab w:val="left" w:pos="426"/>
              </w:tabs>
              <w:ind w:left="0"/>
              <w:jc w:val="center"/>
              <w:rPr>
                <w:rFonts w:ascii="Constantia" w:hAnsi="Constantia"/>
                <w:b/>
                <w:sz w:val="18"/>
                <w:szCs w:val="18"/>
              </w:rPr>
            </w:pPr>
          </w:p>
          <w:p w:rsidR="00507AAF" w:rsidRPr="000C3C48" w:rsidRDefault="00507AAF" w:rsidP="00B7253E">
            <w:pPr>
              <w:pStyle w:val="Paragraphedeliste"/>
              <w:tabs>
                <w:tab w:val="left" w:pos="142"/>
                <w:tab w:val="left" w:pos="426"/>
              </w:tabs>
              <w:ind w:left="0"/>
              <w:jc w:val="center"/>
              <w:rPr>
                <w:rFonts w:ascii="Constantia" w:hAnsi="Constantia"/>
                <w:b/>
                <w:sz w:val="24"/>
                <w:szCs w:val="24"/>
              </w:rPr>
            </w:pPr>
            <w:r w:rsidRPr="000C3C48">
              <w:rPr>
                <w:rFonts w:ascii="Constantia" w:hAnsi="Constantia"/>
                <w:b/>
                <w:sz w:val="24"/>
                <w:szCs w:val="24"/>
              </w:rPr>
              <w:t>Références</w:t>
            </w:r>
          </w:p>
        </w:tc>
      </w:tr>
      <w:tr w:rsidR="00507AAF" w:rsidTr="00B7253E">
        <w:trPr>
          <w:trHeight w:val="683"/>
        </w:trPr>
        <w:tc>
          <w:tcPr>
            <w:tcW w:w="4492" w:type="dxa"/>
          </w:tcPr>
          <w:p w:rsidR="00507AAF" w:rsidRPr="000C3C48" w:rsidRDefault="00507AAF" w:rsidP="00B7253E">
            <w:pPr>
              <w:pStyle w:val="Paragraphedeliste"/>
              <w:tabs>
                <w:tab w:val="left" w:pos="142"/>
                <w:tab w:val="left" w:pos="426"/>
              </w:tabs>
              <w:ind w:left="0"/>
              <w:jc w:val="center"/>
              <w:rPr>
                <w:rFonts w:ascii="Constantia" w:hAnsi="Constantia"/>
                <w:sz w:val="18"/>
                <w:szCs w:val="18"/>
              </w:rPr>
            </w:pPr>
          </w:p>
          <w:p w:rsidR="00507AAF" w:rsidRDefault="00507AAF" w:rsidP="00B7253E">
            <w:pPr>
              <w:pStyle w:val="Paragraphedeliste"/>
              <w:tabs>
                <w:tab w:val="left" w:pos="142"/>
                <w:tab w:val="left" w:pos="426"/>
              </w:tabs>
              <w:ind w:left="0"/>
              <w:jc w:val="center"/>
              <w:rPr>
                <w:rFonts w:ascii="Constantia" w:hAnsi="Constantia"/>
                <w:sz w:val="24"/>
                <w:szCs w:val="24"/>
              </w:rPr>
            </w:pPr>
            <w:r>
              <w:rPr>
                <w:rFonts w:ascii="Constantia" w:hAnsi="Constantia"/>
                <w:sz w:val="24"/>
                <w:szCs w:val="24"/>
              </w:rPr>
              <w:t>Zéolithe A (</w:t>
            </w:r>
            <w:r w:rsidRPr="000C3C48">
              <w:rPr>
                <w:rFonts w:ascii="Constantia" w:hAnsi="Constantia"/>
                <w:b/>
                <w:sz w:val="24"/>
                <w:szCs w:val="24"/>
              </w:rPr>
              <w:t>LTA</w:t>
            </w:r>
            <w:r>
              <w:rPr>
                <w:rFonts w:ascii="Constantia" w:hAnsi="Constantia"/>
                <w:sz w:val="24"/>
                <w:szCs w:val="24"/>
              </w:rPr>
              <w:t>)</w:t>
            </w:r>
          </w:p>
        </w:tc>
        <w:tc>
          <w:tcPr>
            <w:tcW w:w="2424" w:type="dxa"/>
          </w:tcPr>
          <w:p w:rsidR="00507AAF" w:rsidRPr="000C3C48" w:rsidRDefault="00507AAF" w:rsidP="00B7253E">
            <w:pPr>
              <w:tabs>
                <w:tab w:val="left" w:pos="142"/>
                <w:tab w:val="left" w:pos="426"/>
              </w:tabs>
              <w:jc w:val="center"/>
              <w:rPr>
                <w:rFonts w:ascii="Constantia" w:hAnsi="Constantia"/>
                <w:sz w:val="18"/>
                <w:szCs w:val="18"/>
              </w:rPr>
            </w:pPr>
          </w:p>
          <w:p w:rsidR="00507AAF" w:rsidRPr="00933CAA" w:rsidRDefault="00507AAF" w:rsidP="00B7253E">
            <w:pPr>
              <w:tabs>
                <w:tab w:val="left" w:pos="142"/>
                <w:tab w:val="left" w:pos="426"/>
              </w:tabs>
              <w:jc w:val="center"/>
              <w:rPr>
                <w:rFonts w:ascii="Constantia" w:hAnsi="Constantia"/>
                <w:sz w:val="24"/>
                <w:szCs w:val="24"/>
              </w:rPr>
            </w:pPr>
            <w:r>
              <w:rPr>
                <w:rFonts w:ascii="Constantia" w:hAnsi="Constantia"/>
                <w:sz w:val="24"/>
                <w:szCs w:val="24"/>
              </w:rPr>
              <w:t xml:space="preserve">1 - </w:t>
            </w:r>
            <w:r w:rsidRPr="00933CAA">
              <w:rPr>
                <w:rFonts w:ascii="Constantia" w:hAnsi="Constantia"/>
                <w:sz w:val="24"/>
                <w:szCs w:val="24"/>
              </w:rPr>
              <w:t>3</w:t>
            </w:r>
          </w:p>
        </w:tc>
        <w:tc>
          <w:tcPr>
            <w:tcW w:w="2298" w:type="dxa"/>
          </w:tcPr>
          <w:p w:rsidR="00507AAF" w:rsidRPr="000C3C48" w:rsidRDefault="00507AAF" w:rsidP="00B7253E">
            <w:pPr>
              <w:pStyle w:val="Paragraphedeliste"/>
              <w:tabs>
                <w:tab w:val="left" w:pos="142"/>
                <w:tab w:val="left" w:pos="426"/>
              </w:tabs>
              <w:ind w:left="0"/>
              <w:jc w:val="center"/>
              <w:rPr>
                <w:rFonts w:ascii="Constantia" w:hAnsi="Constantia"/>
                <w:sz w:val="18"/>
                <w:szCs w:val="18"/>
              </w:rPr>
            </w:pPr>
          </w:p>
          <w:p w:rsidR="00507AAF" w:rsidRDefault="00507AAF" w:rsidP="00B7253E">
            <w:pPr>
              <w:pStyle w:val="Paragraphedeliste"/>
              <w:tabs>
                <w:tab w:val="left" w:pos="142"/>
                <w:tab w:val="left" w:pos="426"/>
              </w:tabs>
              <w:ind w:left="0"/>
              <w:jc w:val="center"/>
              <w:rPr>
                <w:rFonts w:ascii="Constantia" w:hAnsi="Constantia"/>
                <w:sz w:val="24"/>
                <w:szCs w:val="24"/>
              </w:rPr>
            </w:pPr>
            <w:r>
              <w:rPr>
                <w:rFonts w:ascii="Constantia" w:hAnsi="Constantia"/>
                <w:b/>
                <w:sz w:val="24"/>
                <w:szCs w:val="24"/>
              </w:rPr>
              <w:t>[113</w:t>
            </w:r>
            <w:r>
              <w:rPr>
                <w:rFonts w:ascii="Constantia" w:hAnsi="Constantia"/>
                <w:sz w:val="24"/>
                <w:szCs w:val="24"/>
              </w:rPr>
              <w:t xml:space="preserve">, </w:t>
            </w:r>
            <w:r>
              <w:rPr>
                <w:rFonts w:ascii="Constantia" w:hAnsi="Constantia"/>
                <w:b/>
                <w:sz w:val="24"/>
                <w:szCs w:val="24"/>
              </w:rPr>
              <w:t>114</w:t>
            </w:r>
            <w:r w:rsidRPr="0023530F">
              <w:rPr>
                <w:rFonts w:ascii="Constantia" w:hAnsi="Constantia"/>
                <w:b/>
                <w:sz w:val="24"/>
                <w:szCs w:val="24"/>
              </w:rPr>
              <w:t>]</w:t>
            </w:r>
          </w:p>
        </w:tc>
      </w:tr>
      <w:tr w:rsidR="00507AAF" w:rsidTr="00B7253E">
        <w:trPr>
          <w:trHeight w:val="706"/>
        </w:trPr>
        <w:tc>
          <w:tcPr>
            <w:tcW w:w="4492" w:type="dxa"/>
          </w:tcPr>
          <w:p w:rsidR="00507AAF" w:rsidRPr="000C3C48" w:rsidRDefault="00507AAF" w:rsidP="00B7253E">
            <w:pPr>
              <w:pStyle w:val="Paragraphedeliste"/>
              <w:tabs>
                <w:tab w:val="left" w:pos="142"/>
                <w:tab w:val="left" w:pos="426"/>
              </w:tabs>
              <w:ind w:left="0"/>
              <w:jc w:val="center"/>
              <w:rPr>
                <w:rFonts w:ascii="Constantia" w:hAnsi="Constantia"/>
                <w:sz w:val="18"/>
                <w:szCs w:val="18"/>
              </w:rPr>
            </w:pPr>
          </w:p>
          <w:p w:rsidR="00507AAF" w:rsidRDefault="00507AAF" w:rsidP="00B7253E">
            <w:pPr>
              <w:pStyle w:val="Paragraphedeliste"/>
              <w:tabs>
                <w:tab w:val="left" w:pos="142"/>
                <w:tab w:val="left" w:pos="426"/>
              </w:tabs>
              <w:ind w:left="0"/>
              <w:jc w:val="center"/>
              <w:rPr>
                <w:rFonts w:ascii="Constantia" w:hAnsi="Constantia"/>
                <w:sz w:val="24"/>
                <w:szCs w:val="24"/>
              </w:rPr>
            </w:pPr>
            <w:r>
              <w:rPr>
                <w:rFonts w:ascii="Constantia" w:hAnsi="Constantia"/>
                <w:sz w:val="24"/>
                <w:szCs w:val="24"/>
              </w:rPr>
              <w:t>Zéolithes X, Y et EMO (</w:t>
            </w:r>
            <w:r w:rsidRPr="000C3C48">
              <w:rPr>
                <w:rFonts w:ascii="Constantia" w:hAnsi="Constantia"/>
                <w:b/>
                <w:sz w:val="24"/>
                <w:szCs w:val="24"/>
              </w:rPr>
              <w:t>FAU</w:t>
            </w:r>
            <w:r>
              <w:rPr>
                <w:rFonts w:ascii="Constantia" w:hAnsi="Constantia"/>
                <w:sz w:val="24"/>
                <w:szCs w:val="24"/>
              </w:rPr>
              <w:t>)</w:t>
            </w:r>
          </w:p>
        </w:tc>
        <w:tc>
          <w:tcPr>
            <w:tcW w:w="2424" w:type="dxa"/>
          </w:tcPr>
          <w:p w:rsidR="00507AAF" w:rsidRPr="000C3C48" w:rsidRDefault="00507AAF" w:rsidP="00B7253E">
            <w:pPr>
              <w:tabs>
                <w:tab w:val="left" w:pos="142"/>
                <w:tab w:val="left" w:pos="426"/>
              </w:tabs>
              <w:jc w:val="center"/>
              <w:rPr>
                <w:rFonts w:ascii="Constantia" w:hAnsi="Constantia"/>
                <w:sz w:val="18"/>
                <w:szCs w:val="18"/>
              </w:rPr>
            </w:pPr>
          </w:p>
          <w:p w:rsidR="00507AAF" w:rsidRPr="00933CAA" w:rsidRDefault="00507AAF" w:rsidP="00B7253E">
            <w:pPr>
              <w:tabs>
                <w:tab w:val="left" w:pos="142"/>
                <w:tab w:val="left" w:pos="426"/>
              </w:tabs>
              <w:jc w:val="center"/>
              <w:rPr>
                <w:rFonts w:ascii="Constantia" w:hAnsi="Constantia"/>
                <w:sz w:val="24"/>
                <w:szCs w:val="24"/>
              </w:rPr>
            </w:pPr>
            <w:r>
              <w:rPr>
                <w:rFonts w:ascii="Constantia" w:hAnsi="Constantia"/>
                <w:sz w:val="24"/>
                <w:szCs w:val="24"/>
              </w:rPr>
              <w:t xml:space="preserve">1 - </w:t>
            </w:r>
            <w:r w:rsidRPr="00933CAA">
              <w:rPr>
                <w:rFonts w:ascii="Constantia" w:hAnsi="Constantia"/>
                <w:sz w:val="24"/>
                <w:szCs w:val="24"/>
              </w:rPr>
              <w:t>5</w:t>
            </w:r>
          </w:p>
        </w:tc>
        <w:tc>
          <w:tcPr>
            <w:tcW w:w="2298" w:type="dxa"/>
          </w:tcPr>
          <w:p w:rsidR="00507AAF" w:rsidRPr="000C3C48" w:rsidRDefault="00507AAF" w:rsidP="00B7253E">
            <w:pPr>
              <w:pStyle w:val="Paragraphedeliste"/>
              <w:tabs>
                <w:tab w:val="left" w:pos="142"/>
                <w:tab w:val="left" w:pos="426"/>
              </w:tabs>
              <w:ind w:left="0"/>
              <w:jc w:val="center"/>
              <w:rPr>
                <w:rFonts w:ascii="Constantia" w:hAnsi="Constantia"/>
                <w:sz w:val="18"/>
                <w:szCs w:val="18"/>
              </w:rPr>
            </w:pPr>
          </w:p>
          <w:p w:rsidR="00507AAF" w:rsidRPr="0023530F" w:rsidRDefault="00507AAF" w:rsidP="00B7253E">
            <w:pPr>
              <w:pStyle w:val="Paragraphedeliste"/>
              <w:tabs>
                <w:tab w:val="left" w:pos="142"/>
                <w:tab w:val="left" w:pos="426"/>
              </w:tabs>
              <w:ind w:left="0"/>
              <w:jc w:val="center"/>
              <w:rPr>
                <w:rFonts w:ascii="Constantia" w:hAnsi="Constantia"/>
                <w:b/>
                <w:sz w:val="24"/>
                <w:szCs w:val="24"/>
              </w:rPr>
            </w:pPr>
            <w:r>
              <w:rPr>
                <w:rFonts w:ascii="Constantia" w:hAnsi="Constantia"/>
                <w:b/>
                <w:sz w:val="24"/>
                <w:szCs w:val="24"/>
              </w:rPr>
              <w:t>[115</w:t>
            </w:r>
            <w:r w:rsidRPr="0023530F">
              <w:rPr>
                <w:rFonts w:ascii="Constantia" w:hAnsi="Constantia"/>
                <w:b/>
                <w:sz w:val="24"/>
                <w:szCs w:val="24"/>
              </w:rPr>
              <w:t>]</w:t>
            </w:r>
          </w:p>
        </w:tc>
      </w:tr>
      <w:tr w:rsidR="00507AAF" w:rsidTr="00B7253E">
        <w:trPr>
          <w:trHeight w:val="703"/>
        </w:trPr>
        <w:tc>
          <w:tcPr>
            <w:tcW w:w="4492" w:type="dxa"/>
          </w:tcPr>
          <w:p w:rsidR="00507AAF" w:rsidRPr="000C3C48" w:rsidRDefault="00507AAF" w:rsidP="00B7253E">
            <w:pPr>
              <w:pStyle w:val="Paragraphedeliste"/>
              <w:tabs>
                <w:tab w:val="left" w:pos="142"/>
                <w:tab w:val="left" w:pos="426"/>
              </w:tabs>
              <w:ind w:left="0"/>
              <w:jc w:val="center"/>
              <w:rPr>
                <w:rFonts w:ascii="Constantia" w:hAnsi="Constantia"/>
                <w:sz w:val="18"/>
                <w:szCs w:val="18"/>
              </w:rPr>
            </w:pPr>
          </w:p>
          <w:p w:rsidR="00507AAF" w:rsidRDefault="00507AAF" w:rsidP="00B7253E">
            <w:pPr>
              <w:pStyle w:val="Paragraphedeliste"/>
              <w:tabs>
                <w:tab w:val="left" w:pos="142"/>
                <w:tab w:val="left" w:pos="426"/>
              </w:tabs>
              <w:ind w:left="0"/>
              <w:jc w:val="center"/>
              <w:rPr>
                <w:rFonts w:ascii="Constantia" w:hAnsi="Constantia"/>
                <w:sz w:val="24"/>
                <w:szCs w:val="24"/>
              </w:rPr>
            </w:pPr>
            <w:r>
              <w:rPr>
                <w:rFonts w:ascii="Constantia" w:hAnsi="Constantia"/>
                <w:sz w:val="24"/>
                <w:szCs w:val="24"/>
              </w:rPr>
              <w:t>Zéolithes ZSM-5 et Silicalite-1 (</w:t>
            </w:r>
            <w:r w:rsidRPr="000C3C48">
              <w:rPr>
                <w:rFonts w:ascii="Constantia" w:hAnsi="Constantia"/>
                <w:b/>
                <w:sz w:val="24"/>
                <w:szCs w:val="24"/>
              </w:rPr>
              <w:t>MFI</w:t>
            </w:r>
            <w:r>
              <w:rPr>
                <w:rFonts w:ascii="Constantia" w:hAnsi="Constantia"/>
                <w:sz w:val="24"/>
                <w:szCs w:val="24"/>
              </w:rPr>
              <w:t>)</w:t>
            </w:r>
          </w:p>
        </w:tc>
        <w:tc>
          <w:tcPr>
            <w:tcW w:w="2424" w:type="dxa"/>
          </w:tcPr>
          <w:p w:rsidR="00507AAF" w:rsidRPr="000C3C48" w:rsidRDefault="00507AAF" w:rsidP="00B7253E">
            <w:pPr>
              <w:pStyle w:val="Paragraphedeliste"/>
              <w:tabs>
                <w:tab w:val="left" w:pos="142"/>
                <w:tab w:val="left" w:pos="426"/>
              </w:tabs>
              <w:ind w:left="0"/>
              <w:jc w:val="center"/>
              <w:rPr>
                <w:rFonts w:ascii="Constantia" w:hAnsi="Constantia"/>
                <w:sz w:val="18"/>
                <w:szCs w:val="18"/>
              </w:rPr>
            </w:pPr>
          </w:p>
          <w:p w:rsidR="00507AAF" w:rsidRDefault="00507AAF" w:rsidP="00B7253E">
            <w:pPr>
              <w:pStyle w:val="Paragraphedeliste"/>
              <w:tabs>
                <w:tab w:val="left" w:pos="142"/>
                <w:tab w:val="left" w:pos="426"/>
              </w:tabs>
              <w:ind w:left="0"/>
              <w:jc w:val="center"/>
              <w:rPr>
                <w:rFonts w:ascii="Constantia" w:hAnsi="Constantia"/>
                <w:sz w:val="24"/>
                <w:szCs w:val="24"/>
              </w:rPr>
            </w:pPr>
            <w:r>
              <w:rPr>
                <w:rFonts w:ascii="Constantia" w:hAnsi="Constantia"/>
                <w:sz w:val="24"/>
                <w:szCs w:val="24"/>
              </w:rPr>
              <w:t xml:space="preserve">5 - </w:t>
            </w:r>
            <m:oMath>
              <m:r>
                <w:rPr>
                  <w:rFonts w:ascii="Cambria Math" w:hAnsi="Cambria Math"/>
                  <w:sz w:val="24"/>
                  <w:szCs w:val="24"/>
                </w:rPr>
                <m:t>∞</m:t>
              </m:r>
            </m:oMath>
          </w:p>
        </w:tc>
        <w:tc>
          <w:tcPr>
            <w:tcW w:w="2298" w:type="dxa"/>
          </w:tcPr>
          <w:p w:rsidR="00507AAF" w:rsidRPr="000C3C48" w:rsidRDefault="00507AAF" w:rsidP="00B7253E">
            <w:pPr>
              <w:pStyle w:val="Paragraphedeliste"/>
              <w:tabs>
                <w:tab w:val="left" w:pos="142"/>
                <w:tab w:val="left" w:pos="426"/>
              </w:tabs>
              <w:ind w:left="0"/>
              <w:jc w:val="center"/>
              <w:rPr>
                <w:rFonts w:ascii="Constantia" w:hAnsi="Constantia"/>
                <w:sz w:val="18"/>
                <w:szCs w:val="18"/>
              </w:rPr>
            </w:pPr>
          </w:p>
          <w:p w:rsidR="00507AAF" w:rsidRDefault="00507AAF" w:rsidP="00B7253E">
            <w:pPr>
              <w:pStyle w:val="Paragraphedeliste"/>
              <w:tabs>
                <w:tab w:val="left" w:pos="142"/>
                <w:tab w:val="left" w:pos="426"/>
              </w:tabs>
              <w:ind w:left="0"/>
              <w:jc w:val="center"/>
              <w:rPr>
                <w:rFonts w:ascii="Constantia" w:hAnsi="Constantia"/>
                <w:sz w:val="24"/>
                <w:szCs w:val="24"/>
              </w:rPr>
            </w:pPr>
            <w:r>
              <w:rPr>
                <w:rFonts w:ascii="Constantia" w:hAnsi="Constantia"/>
                <w:b/>
                <w:sz w:val="24"/>
                <w:szCs w:val="24"/>
              </w:rPr>
              <w:t>[116</w:t>
            </w:r>
            <w:r>
              <w:rPr>
                <w:rFonts w:ascii="Constantia" w:hAnsi="Constantia"/>
                <w:sz w:val="24"/>
                <w:szCs w:val="24"/>
              </w:rPr>
              <w:t xml:space="preserve">, </w:t>
            </w:r>
            <w:r>
              <w:rPr>
                <w:rFonts w:ascii="Constantia" w:hAnsi="Constantia"/>
                <w:b/>
                <w:sz w:val="24"/>
                <w:szCs w:val="24"/>
              </w:rPr>
              <w:t>117</w:t>
            </w:r>
            <w:r w:rsidRPr="0023530F">
              <w:rPr>
                <w:rFonts w:ascii="Constantia" w:hAnsi="Constantia"/>
                <w:b/>
                <w:sz w:val="24"/>
                <w:szCs w:val="24"/>
              </w:rPr>
              <w:t>]</w:t>
            </w:r>
          </w:p>
        </w:tc>
      </w:tr>
      <w:tr w:rsidR="00507AAF" w:rsidTr="00B7253E">
        <w:trPr>
          <w:trHeight w:val="699"/>
        </w:trPr>
        <w:tc>
          <w:tcPr>
            <w:tcW w:w="4492" w:type="dxa"/>
          </w:tcPr>
          <w:p w:rsidR="00507AAF" w:rsidRPr="000C3C48" w:rsidRDefault="00507AAF" w:rsidP="00B7253E">
            <w:pPr>
              <w:pStyle w:val="Paragraphedeliste"/>
              <w:tabs>
                <w:tab w:val="left" w:pos="142"/>
                <w:tab w:val="left" w:pos="426"/>
              </w:tabs>
              <w:ind w:left="0"/>
              <w:jc w:val="center"/>
              <w:rPr>
                <w:rFonts w:ascii="Constantia" w:hAnsi="Constantia"/>
                <w:sz w:val="18"/>
                <w:szCs w:val="18"/>
              </w:rPr>
            </w:pPr>
          </w:p>
          <w:p w:rsidR="00507AAF" w:rsidRDefault="00507AAF" w:rsidP="00B7253E">
            <w:pPr>
              <w:pStyle w:val="Paragraphedeliste"/>
              <w:tabs>
                <w:tab w:val="left" w:pos="142"/>
                <w:tab w:val="left" w:pos="426"/>
              </w:tabs>
              <w:ind w:left="0"/>
              <w:jc w:val="center"/>
              <w:rPr>
                <w:rFonts w:ascii="Constantia" w:hAnsi="Constantia"/>
                <w:sz w:val="24"/>
                <w:szCs w:val="24"/>
              </w:rPr>
            </w:pPr>
            <w:r>
              <w:rPr>
                <w:rFonts w:ascii="Constantia" w:hAnsi="Constantia"/>
                <w:sz w:val="24"/>
                <w:szCs w:val="24"/>
              </w:rPr>
              <w:t>Zéolithe Bêta (</w:t>
            </w:r>
            <w:r w:rsidRPr="000C3C48">
              <w:rPr>
                <w:rFonts w:ascii="Constantia" w:hAnsi="Constantia"/>
                <w:b/>
                <w:sz w:val="24"/>
                <w:szCs w:val="24"/>
              </w:rPr>
              <w:t>BEA</w:t>
            </w:r>
            <w:r>
              <w:rPr>
                <w:rFonts w:ascii="Constantia" w:hAnsi="Constantia"/>
                <w:sz w:val="24"/>
                <w:szCs w:val="24"/>
              </w:rPr>
              <w:t>)</w:t>
            </w:r>
          </w:p>
        </w:tc>
        <w:tc>
          <w:tcPr>
            <w:tcW w:w="2424" w:type="dxa"/>
          </w:tcPr>
          <w:p w:rsidR="00507AAF" w:rsidRPr="000C3C48" w:rsidRDefault="00507AAF" w:rsidP="00B7253E">
            <w:pPr>
              <w:pStyle w:val="Paragraphedeliste"/>
              <w:tabs>
                <w:tab w:val="left" w:pos="142"/>
                <w:tab w:val="left" w:pos="426"/>
              </w:tabs>
              <w:ind w:left="0"/>
              <w:jc w:val="center"/>
              <w:rPr>
                <w:rFonts w:ascii="Constantia" w:hAnsi="Constantia"/>
                <w:sz w:val="18"/>
                <w:szCs w:val="18"/>
              </w:rPr>
            </w:pPr>
          </w:p>
          <w:p w:rsidR="00507AAF" w:rsidRDefault="00507AAF" w:rsidP="00B7253E">
            <w:pPr>
              <w:pStyle w:val="Paragraphedeliste"/>
              <w:tabs>
                <w:tab w:val="left" w:pos="142"/>
                <w:tab w:val="left" w:pos="426"/>
              </w:tabs>
              <w:ind w:left="0"/>
              <w:jc w:val="center"/>
              <w:rPr>
                <w:rFonts w:ascii="Constantia" w:hAnsi="Constantia"/>
                <w:sz w:val="24"/>
                <w:szCs w:val="24"/>
              </w:rPr>
            </w:pPr>
            <w:r>
              <w:rPr>
                <w:rFonts w:ascii="Constantia" w:hAnsi="Constantia"/>
                <w:sz w:val="24"/>
                <w:szCs w:val="24"/>
              </w:rPr>
              <w:t xml:space="preserve">10 - </w:t>
            </w:r>
            <m:oMath>
              <m:r>
                <w:rPr>
                  <w:rFonts w:ascii="Cambria Math" w:hAnsi="Cambria Math"/>
                  <w:sz w:val="24"/>
                  <w:szCs w:val="24"/>
                </w:rPr>
                <m:t>∞</m:t>
              </m:r>
            </m:oMath>
          </w:p>
        </w:tc>
        <w:tc>
          <w:tcPr>
            <w:tcW w:w="2298" w:type="dxa"/>
          </w:tcPr>
          <w:p w:rsidR="00507AAF" w:rsidRPr="000C3C48" w:rsidRDefault="00507AAF" w:rsidP="00B7253E">
            <w:pPr>
              <w:pStyle w:val="Paragraphedeliste"/>
              <w:tabs>
                <w:tab w:val="left" w:pos="142"/>
                <w:tab w:val="left" w:pos="426"/>
              </w:tabs>
              <w:ind w:left="0"/>
              <w:jc w:val="center"/>
              <w:rPr>
                <w:rFonts w:ascii="Constantia" w:hAnsi="Constantia"/>
                <w:sz w:val="18"/>
                <w:szCs w:val="18"/>
              </w:rPr>
            </w:pPr>
          </w:p>
          <w:p w:rsidR="00507AAF" w:rsidRDefault="00507AAF" w:rsidP="00B7253E">
            <w:pPr>
              <w:pStyle w:val="Paragraphedeliste"/>
              <w:tabs>
                <w:tab w:val="left" w:pos="142"/>
                <w:tab w:val="left" w:pos="426"/>
              </w:tabs>
              <w:ind w:left="0"/>
              <w:jc w:val="center"/>
              <w:rPr>
                <w:rFonts w:ascii="Constantia" w:hAnsi="Constantia"/>
                <w:sz w:val="24"/>
                <w:szCs w:val="24"/>
              </w:rPr>
            </w:pPr>
            <w:r>
              <w:rPr>
                <w:rFonts w:ascii="Constantia" w:hAnsi="Constantia"/>
                <w:b/>
                <w:sz w:val="24"/>
                <w:szCs w:val="24"/>
              </w:rPr>
              <w:t>[112</w:t>
            </w:r>
            <w:r>
              <w:rPr>
                <w:rFonts w:ascii="Constantia" w:hAnsi="Constantia"/>
                <w:sz w:val="24"/>
                <w:szCs w:val="24"/>
              </w:rPr>
              <w:t xml:space="preserve">, </w:t>
            </w:r>
            <w:r>
              <w:rPr>
                <w:rFonts w:ascii="Constantia" w:hAnsi="Constantia"/>
                <w:b/>
                <w:sz w:val="24"/>
                <w:szCs w:val="24"/>
              </w:rPr>
              <w:t>118</w:t>
            </w:r>
            <w:r w:rsidRPr="0023530F">
              <w:rPr>
                <w:rFonts w:ascii="Constantia" w:hAnsi="Constantia"/>
                <w:b/>
                <w:sz w:val="24"/>
                <w:szCs w:val="24"/>
              </w:rPr>
              <w:t>]</w:t>
            </w:r>
          </w:p>
        </w:tc>
      </w:tr>
      <w:tr w:rsidR="00507AAF" w:rsidTr="00B7253E">
        <w:trPr>
          <w:trHeight w:val="695"/>
        </w:trPr>
        <w:tc>
          <w:tcPr>
            <w:tcW w:w="4492" w:type="dxa"/>
          </w:tcPr>
          <w:p w:rsidR="00507AAF" w:rsidRPr="000C3C48" w:rsidRDefault="00507AAF" w:rsidP="00B7253E">
            <w:pPr>
              <w:pStyle w:val="Paragraphedeliste"/>
              <w:tabs>
                <w:tab w:val="left" w:pos="142"/>
                <w:tab w:val="left" w:pos="426"/>
              </w:tabs>
              <w:ind w:left="0"/>
              <w:jc w:val="center"/>
              <w:rPr>
                <w:rFonts w:ascii="Constantia" w:hAnsi="Constantia"/>
                <w:sz w:val="18"/>
                <w:szCs w:val="18"/>
              </w:rPr>
            </w:pPr>
          </w:p>
          <w:p w:rsidR="00507AAF" w:rsidRDefault="00507AAF" w:rsidP="00B7253E">
            <w:pPr>
              <w:pStyle w:val="Paragraphedeliste"/>
              <w:tabs>
                <w:tab w:val="left" w:pos="142"/>
                <w:tab w:val="left" w:pos="426"/>
              </w:tabs>
              <w:ind w:left="0"/>
              <w:jc w:val="center"/>
              <w:rPr>
                <w:rFonts w:ascii="Constantia" w:hAnsi="Constantia"/>
                <w:sz w:val="24"/>
                <w:szCs w:val="24"/>
              </w:rPr>
            </w:pPr>
            <w:r>
              <w:rPr>
                <w:rFonts w:ascii="Constantia" w:hAnsi="Constantia"/>
                <w:sz w:val="24"/>
                <w:szCs w:val="24"/>
              </w:rPr>
              <w:t>Zéolithe Mordenite (</w:t>
            </w:r>
            <w:r w:rsidRPr="000C3C48">
              <w:rPr>
                <w:rFonts w:ascii="Constantia" w:hAnsi="Constantia"/>
                <w:b/>
                <w:sz w:val="24"/>
                <w:szCs w:val="24"/>
              </w:rPr>
              <w:t>MOR</w:t>
            </w:r>
            <w:r>
              <w:rPr>
                <w:rFonts w:ascii="Constantia" w:hAnsi="Constantia"/>
                <w:sz w:val="24"/>
                <w:szCs w:val="24"/>
              </w:rPr>
              <w:t>)</w:t>
            </w:r>
          </w:p>
        </w:tc>
        <w:tc>
          <w:tcPr>
            <w:tcW w:w="2424" w:type="dxa"/>
          </w:tcPr>
          <w:p w:rsidR="00507AAF" w:rsidRPr="000C3C48" w:rsidRDefault="00507AAF" w:rsidP="00B7253E">
            <w:pPr>
              <w:pStyle w:val="Paragraphedeliste"/>
              <w:tabs>
                <w:tab w:val="left" w:pos="142"/>
                <w:tab w:val="left" w:pos="426"/>
              </w:tabs>
              <w:ind w:left="0"/>
              <w:jc w:val="center"/>
              <w:rPr>
                <w:rFonts w:ascii="Constantia" w:hAnsi="Constantia"/>
                <w:sz w:val="18"/>
                <w:szCs w:val="18"/>
              </w:rPr>
            </w:pPr>
          </w:p>
          <w:p w:rsidR="00507AAF" w:rsidRDefault="00507AAF" w:rsidP="00B7253E">
            <w:pPr>
              <w:pStyle w:val="Paragraphedeliste"/>
              <w:tabs>
                <w:tab w:val="left" w:pos="142"/>
                <w:tab w:val="left" w:pos="426"/>
              </w:tabs>
              <w:ind w:left="0"/>
              <w:jc w:val="center"/>
              <w:rPr>
                <w:rFonts w:ascii="Constantia" w:hAnsi="Constantia"/>
                <w:sz w:val="24"/>
                <w:szCs w:val="24"/>
              </w:rPr>
            </w:pPr>
            <w:r>
              <w:rPr>
                <w:rFonts w:ascii="Constantia" w:hAnsi="Constantia"/>
                <w:sz w:val="24"/>
                <w:szCs w:val="24"/>
              </w:rPr>
              <w:t>3 - 15</w:t>
            </w:r>
          </w:p>
        </w:tc>
        <w:tc>
          <w:tcPr>
            <w:tcW w:w="2298" w:type="dxa"/>
          </w:tcPr>
          <w:p w:rsidR="00507AAF" w:rsidRPr="000C3C48" w:rsidRDefault="00507AAF" w:rsidP="00B7253E">
            <w:pPr>
              <w:pStyle w:val="Paragraphedeliste"/>
              <w:tabs>
                <w:tab w:val="left" w:pos="142"/>
                <w:tab w:val="left" w:pos="426"/>
              </w:tabs>
              <w:ind w:left="0"/>
              <w:jc w:val="center"/>
              <w:rPr>
                <w:rFonts w:ascii="Constantia" w:hAnsi="Constantia"/>
                <w:sz w:val="18"/>
                <w:szCs w:val="18"/>
              </w:rPr>
            </w:pPr>
          </w:p>
          <w:p w:rsidR="00507AAF" w:rsidRPr="0023530F" w:rsidRDefault="00507AAF" w:rsidP="00B7253E">
            <w:pPr>
              <w:pStyle w:val="Paragraphedeliste"/>
              <w:tabs>
                <w:tab w:val="left" w:pos="142"/>
                <w:tab w:val="left" w:pos="426"/>
              </w:tabs>
              <w:ind w:left="0"/>
              <w:jc w:val="center"/>
              <w:rPr>
                <w:rFonts w:ascii="Constantia" w:hAnsi="Constantia"/>
                <w:b/>
                <w:sz w:val="24"/>
                <w:szCs w:val="24"/>
              </w:rPr>
            </w:pPr>
            <w:r>
              <w:rPr>
                <w:rFonts w:ascii="Constantia" w:hAnsi="Constantia"/>
                <w:b/>
                <w:sz w:val="24"/>
                <w:szCs w:val="24"/>
              </w:rPr>
              <w:t>[119</w:t>
            </w:r>
            <w:r w:rsidRPr="0023530F">
              <w:rPr>
                <w:rFonts w:ascii="Constantia" w:hAnsi="Constantia"/>
                <w:b/>
                <w:sz w:val="24"/>
                <w:szCs w:val="24"/>
              </w:rPr>
              <w:t>]</w:t>
            </w:r>
          </w:p>
        </w:tc>
      </w:tr>
      <w:tr w:rsidR="00507AAF" w:rsidTr="00B7253E">
        <w:trPr>
          <w:trHeight w:val="691"/>
        </w:trPr>
        <w:tc>
          <w:tcPr>
            <w:tcW w:w="4492" w:type="dxa"/>
          </w:tcPr>
          <w:p w:rsidR="00507AAF" w:rsidRPr="000C3C48" w:rsidRDefault="00507AAF" w:rsidP="00B7253E">
            <w:pPr>
              <w:pStyle w:val="Paragraphedeliste"/>
              <w:tabs>
                <w:tab w:val="left" w:pos="142"/>
                <w:tab w:val="left" w:pos="426"/>
              </w:tabs>
              <w:ind w:left="0"/>
              <w:jc w:val="center"/>
              <w:rPr>
                <w:rFonts w:ascii="Constantia" w:hAnsi="Constantia"/>
                <w:sz w:val="18"/>
                <w:szCs w:val="18"/>
              </w:rPr>
            </w:pPr>
          </w:p>
          <w:p w:rsidR="00507AAF" w:rsidRDefault="00507AAF" w:rsidP="00B7253E">
            <w:pPr>
              <w:pStyle w:val="Paragraphedeliste"/>
              <w:tabs>
                <w:tab w:val="left" w:pos="142"/>
                <w:tab w:val="left" w:pos="426"/>
              </w:tabs>
              <w:ind w:left="0"/>
              <w:jc w:val="center"/>
              <w:rPr>
                <w:rFonts w:ascii="Constantia" w:hAnsi="Constantia"/>
                <w:sz w:val="24"/>
                <w:szCs w:val="24"/>
              </w:rPr>
            </w:pPr>
            <w:r>
              <w:rPr>
                <w:rFonts w:ascii="Constantia" w:hAnsi="Constantia"/>
                <w:sz w:val="24"/>
                <w:szCs w:val="24"/>
              </w:rPr>
              <w:t>Zéolithe SSZ-35, ITQ-9 et Mu-26 (</w:t>
            </w:r>
            <w:r w:rsidRPr="000C3C48">
              <w:rPr>
                <w:rFonts w:ascii="Constantia" w:hAnsi="Constantia"/>
                <w:b/>
                <w:sz w:val="24"/>
                <w:szCs w:val="24"/>
              </w:rPr>
              <w:t>STE</w:t>
            </w:r>
            <w:r>
              <w:rPr>
                <w:rFonts w:ascii="Constantia" w:hAnsi="Constantia"/>
                <w:sz w:val="24"/>
                <w:szCs w:val="24"/>
              </w:rPr>
              <w:t>)</w:t>
            </w:r>
          </w:p>
        </w:tc>
        <w:tc>
          <w:tcPr>
            <w:tcW w:w="2424" w:type="dxa"/>
          </w:tcPr>
          <w:p w:rsidR="00507AAF" w:rsidRPr="000C3C48" w:rsidRDefault="00507AAF" w:rsidP="00B7253E">
            <w:pPr>
              <w:pStyle w:val="Paragraphedeliste"/>
              <w:tabs>
                <w:tab w:val="left" w:pos="142"/>
                <w:tab w:val="left" w:pos="426"/>
              </w:tabs>
              <w:ind w:left="0"/>
              <w:jc w:val="center"/>
              <w:rPr>
                <w:rFonts w:ascii="Constantia" w:hAnsi="Constantia"/>
                <w:sz w:val="18"/>
                <w:szCs w:val="18"/>
              </w:rPr>
            </w:pPr>
          </w:p>
          <w:p w:rsidR="00507AAF" w:rsidRDefault="00507AAF" w:rsidP="00B7253E">
            <w:pPr>
              <w:pStyle w:val="Paragraphedeliste"/>
              <w:tabs>
                <w:tab w:val="left" w:pos="142"/>
                <w:tab w:val="left" w:pos="426"/>
              </w:tabs>
              <w:ind w:left="0"/>
              <w:jc w:val="center"/>
              <w:rPr>
                <w:rFonts w:ascii="Constantia" w:hAnsi="Constantia"/>
                <w:sz w:val="24"/>
                <w:szCs w:val="24"/>
              </w:rPr>
            </w:pPr>
            <w:r>
              <w:rPr>
                <w:rFonts w:ascii="Constantia" w:hAnsi="Constantia"/>
                <w:sz w:val="24"/>
                <w:szCs w:val="24"/>
              </w:rPr>
              <w:t xml:space="preserve">15 - </w:t>
            </w:r>
            <m:oMath>
              <m:r>
                <w:rPr>
                  <w:rFonts w:ascii="Cambria Math" w:hAnsi="Cambria Math"/>
                  <w:sz w:val="24"/>
                  <w:szCs w:val="24"/>
                </w:rPr>
                <m:t>∞</m:t>
              </m:r>
            </m:oMath>
          </w:p>
        </w:tc>
        <w:tc>
          <w:tcPr>
            <w:tcW w:w="2298" w:type="dxa"/>
          </w:tcPr>
          <w:p w:rsidR="00507AAF" w:rsidRPr="000C3C48" w:rsidRDefault="00507AAF" w:rsidP="00B7253E">
            <w:pPr>
              <w:pStyle w:val="Paragraphedeliste"/>
              <w:tabs>
                <w:tab w:val="left" w:pos="142"/>
                <w:tab w:val="left" w:pos="426"/>
              </w:tabs>
              <w:ind w:left="0"/>
              <w:jc w:val="center"/>
              <w:rPr>
                <w:rFonts w:ascii="Constantia" w:hAnsi="Constantia"/>
                <w:sz w:val="18"/>
                <w:szCs w:val="18"/>
              </w:rPr>
            </w:pPr>
          </w:p>
          <w:p w:rsidR="00507AAF" w:rsidRPr="0023530F" w:rsidRDefault="00507AAF" w:rsidP="00B7253E">
            <w:pPr>
              <w:pStyle w:val="Paragraphedeliste"/>
              <w:tabs>
                <w:tab w:val="left" w:pos="142"/>
                <w:tab w:val="left" w:pos="426"/>
              </w:tabs>
              <w:ind w:left="0"/>
              <w:jc w:val="center"/>
              <w:rPr>
                <w:rFonts w:ascii="Constantia" w:hAnsi="Constantia"/>
                <w:b/>
                <w:sz w:val="24"/>
                <w:szCs w:val="24"/>
              </w:rPr>
            </w:pPr>
            <w:r>
              <w:rPr>
                <w:rFonts w:ascii="Constantia" w:hAnsi="Constantia"/>
                <w:b/>
                <w:sz w:val="24"/>
                <w:szCs w:val="24"/>
              </w:rPr>
              <w:t>[120</w:t>
            </w:r>
            <w:r w:rsidRPr="0023530F">
              <w:rPr>
                <w:rFonts w:ascii="Constantia" w:hAnsi="Constantia"/>
                <w:b/>
                <w:sz w:val="24"/>
                <w:szCs w:val="24"/>
              </w:rPr>
              <w:t>]</w:t>
            </w:r>
          </w:p>
        </w:tc>
      </w:tr>
    </w:tbl>
    <w:p w:rsidR="00507AAF" w:rsidRDefault="00507AAF" w:rsidP="00507AAF">
      <w:pPr>
        <w:pStyle w:val="Paragraphedeliste"/>
        <w:tabs>
          <w:tab w:val="left" w:pos="142"/>
          <w:tab w:val="left" w:pos="426"/>
        </w:tabs>
        <w:ind w:left="0"/>
        <w:jc w:val="both"/>
        <w:rPr>
          <w:rFonts w:ascii="Constantia" w:hAnsi="Constantia"/>
          <w:sz w:val="24"/>
          <w:szCs w:val="24"/>
        </w:rPr>
      </w:pPr>
    </w:p>
    <w:p w:rsidR="00507AAF" w:rsidRDefault="00507AAF" w:rsidP="00507AAF">
      <w:pPr>
        <w:pStyle w:val="Paragraphedeliste"/>
        <w:tabs>
          <w:tab w:val="left" w:pos="142"/>
          <w:tab w:val="left" w:pos="426"/>
        </w:tabs>
        <w:ind w:left="0"/>
        <w:jc w:val="both"/>
        <w:rPr>
          <w:rFonts w:ascii="Constantia" w:hAnsi="Constantia"/>
          <w:sz w:val="24"/>
          <w:szCs w:val="24"/>
        </w:rPr>
      </w:pPr>
    </w:p>
    <w:p w:rsidR="00507AAF" w:rsidRDefault="00507AAF" w:rsidP="00507AAF">
      <w:pPr>
        <w:pStyle w:val="Paragraphedeliste"/>
        <w:tabs>
          <w:tab w:val="left" w:pos="142"/>
          <w:tab w:val="left" w:pos="426"/>
        </w:tabs>
        <w:ind w:left="0"/>
        <w:jc w:val="both"/>
        <w:rPr>
          <w:rFonts w:ascii="Constantia" w:hAnsi="Constantia"/>
          <w:sz w:val="24"/>
          <w:szCs w:val="24"/>
        </w:rPr>
      </w:pPr>
    </w:p>
    <w:p w:rsidR="00507AAF" w:rsidRDefault="00507AAF" w:rsidP="00507AAF">
      <w:pPr>
        <w:pStyle w:val="Paragraphedeliste"/>
        <w:tabs>
          <w:tab w:val="left" w:pos="142"/>
          <w:tab w:val="left" w:pos="426"/>
        </w:tabs>
        <w:ind w:left="0"/>
        <w:jc w:val="both"/>
        <w:rPr>
          <w:rFonts w:ascii="Constantia" w:hAnsi="Constantia"/>
          <w:sz w:val="24"/>
          <w:szCs w:val="24"/>
        </w:rPr>
      </w:pPr>
    </w:p>
    <w:p w:rsidR="00507AAF" w:rsidRDefault="00507AAF" w:rsidP="00507AAF">
      <w:pPr>
        <w:pStyle w:val="Paragraphedeliste"/>
        <w:tabs>
          <w:tab w:val="left" w:pos="142"/>
          <w:tab w:val="left" w:pos="426"/>
        </w:tabs>
        <w:ind w:left="0"/>
        <w:jc w:val="both"/>
        <w:rPr>
          <w:rFonts w:ascii="Constantia" w:hAnsi="Constantia"/>
          <w:sz w:val="24"/>
          <w:szCs w:val="24"/>
        </w:rPr>
      </w:pPr>
    </w:p>
    <w:p w:rsidR="00507AAF" w:rsidRDefault="00507AAF" w:rsidP="00507AAF">
      <w:pPr>
        <w:pStyle w:val="Paragraphedeliste"/>
        <w:tabs>
          <w:tab w:val="left" w:pos="142"/>
          <w:tab w:val="left" w:pos="426"/>
        </w:tabs>
        <w:ind w:left="0"/>
        <w:jc w:val="both"/>
        <w:rPr>
          <w:rFonts w:ascii="Constantia" w:hAnsi="Constantia"/>
          <w:sz w:val="24"/>
          <w:szCs w:val="24"/>
        </w:rPr>
      </w:pPr>
    </w:p>
    <w:p w:rsidR="00507AAF" w:rsidRDefault="00507AAF" w:rsidP="00507AAF">
      <w:pPr>
        <w:pStyle w:val="Paragraphedeliste"/>
        <w:tabs>
          <w:tab w:val="left" w:pos="142"/>
          <w:tab w:val="left" w:pos="426"/>
        </w:tabs>
        <w:ind w:left="0"/>
        <w:jc w:val="both"/>
        <w:rPr>
          <w:rFonts w:ascii="Constantia" w:hAnsi="Constantia"/>
          <w:sz w:val="24"/>
          <w:szCs w:val="24"/>
        </w:rPr>
      </w:pPr>
    </w:p>
    <w:p w:rsidR="00507AAF" w:rsidRDefault="00507AAF" w:rsidP="00507AAF">
      <w:pPr>
        <w:pStyle w:val="Paragraphedeliste"/>
        <w:tabs>
          <w:tab w:val="left" w:pos="142"/>
          <w:tab w:val="left" w:pos="426"/>
        </w:tabs>
        <w:ind w:left="0"/>
        <w:jc w:val="both"/>
        <w:rPr>
          <w:rFonts w:ascii="Constantia" w:hAnsi="Constantia"/>
          <w:sz w:val="24"/>
          <w:szCs w:val="24"/>
        </w:rPr>
      </w:pPr>
    </w:p>
    <w:p w:rsidR="00302EFC" w:rsidRDefault="00302EFC" w:rsidP="00507AAF">
      <w:pPr>
        <w:pStyle w:val="Paragraphedeliste"/>
        <w:tabs>
          <w:tab w:val="left" w:pos="142"/>
          <w:tab w:val="left" w:pos="426"/>
        </w:tabs>
        <w:ind w:left="0"/>
        <w:jc w:val="both"/>
        <w:rPr>
          <w:rFonts w:ascii="Constantia" w:hAnsi="Constantia"/>
          <w:sz w:val="24"/>
          <w:szCs w:val="24"/>
        </w:rPr>
      </w:pPr>
    </w:p>
    <w:p w:rsidR="00302EFC" w:rsidRDefault="00302EFC" w:rsidP="00507AAF">
      <w:pPr>
        <w:pStyle w:val="Paragraphedeliste"/>
        <w:tabs>
          <w:tab w:val="left" w:pos="142"/>
          <w:tab w:val="left" w:pos="426"/>
        </w:tabs>
        <w:ind w:left="0"/>
        <w:jc w:val="both"/>
        <w:rPr>
          <w:rFonts w:ascii="Constantia" w:hAnsi="Constantia"/>
          <w:sz w:val="24"/>
          <w:szCs w:val="24"/>
        </w:rPr>
      </w:pPr>
    </w:p>
    <w:p w:rsidR="00302EFC" w:rsidRDefault="00302EFC" w:rsidP="00507AAF">
      <w:pPr>
        <w:pStyle w:val="Paragraphedeliste"/>
        <w:tabs>
          <w:tab w:val="left" w:pos="142"/>
          <w:tab w:val="left" w:pos="426"/>
        </w:tabs>
        <w:ind w:left="0"/>
        <w:jc w:val="both"/>
        <w:rPr>
          <w:rFonts w:ascii="Constantia" w:hAnsi="Constantia"/>
          <w:sz w:val="24"/>
          <w:szCs w:val="24"/>
        </w:rPr>
      </w:pPr>
    </w:p>
    <w:p w:rsidR="00507AAF" w:rsidRPr="00DE5067" w:rsidRDefault="00507AAF" w:rsidP="00507AAF">
      <w:pPr>
        <w:pStyle w:val="Paragraphedeliste"/>
        <w:tabs>
          <w:tab w:val="left" w:pos="142"/>
          <w:tab w:val="left" w:pos="426"/>
        </w:tabs>
        <w:ind w:left="0"/>
        <w:jc w:val="both"/>
        <w:rPr>
          <w:rFonts w:ascii="Constantia" w:hAnsi="Constantia"/>
          <w:sz w:val="24"/>
          <w:szCs w:val="24"/>
        </w:rPr>
      </w:pPr>
    </w:p>
    <w:p w:rsidR="00507AAF" w:rsidRDefault="00507AAF" w:rsidP="00507AAF">
      <w:pPr>
        <w:jc w:val="both"/>
        <w:rPr>
          <w:rFonts w:ascii="Constantia" w:hAnsi="Constantia"/>
          <w:sz w:val="24"/>
          <w:szCs w:val="24"/>
        </w:rPr>
      </w:pPr>
      <w:r>
        <w:rPr>
          <w:rFonts w:ascii="Constantia" w:hAnsi="Constantia"/>
          <w:b/>
          <w:i/>
          <w:sz w:val="32"/>
          <w:szCs w:val="32"/>
        </w:rPr>
        <w:lastRenderedPageBreak/>
        <w:t xml:space="preserve">           </w:t>
      </w:r>
      <w:r w:rsidRPr="00AC3530">
        <w:rPr>
          <w:rFonts w:ascii="Constantia" w:hAnsi="Constantia"/>
          <w:b/>
          <w:i/>
          <w:sz w:val="32"/>
          <w:szCs w:val="32"/>
        </w:rPr>
        <w:t>L</w:t>
      </w:r>
      <w:r>
        <w:rPr>
          <w:rFonts w:ascii="Constantia" w:hAnsi="Constantia"/>
          <w:sz w:val="24"/>
          <w:szCs w:val="24"/>
        </w:rPr>
        <w:t>e tableau.II.2</w:t>
      </w:r>
      <w:r w:rsidRPr="00C947EC">
        <w:rPr>
          <w:rFonts w:ascii="Constantia" w:hAnsi="Constantia"/>
          <w:sz w:val="24"/>
          <w:szCs w:val="24"/>
        </w:rPr>
        <w:t xml:space="preserve"> regroupe tous les réactifs (sources minérales et organiques) utilisés au cours de ce travail. </w:t>
      </w:r>
    </w:p>
    <w:p w:rsidR="00507AAF" w:rsidRDefault="00507AAF" w:rsidP="00507AAF">
      <w:pPr>
        <w:jc w:val="both"/>
        <w:rPr>
          <w:rFonts w:ascii="Constantia" w:hAnsi="Constantia"/>
          <w:sz w:val="24"/>
          <w:szCs w:val="24"/>
        </w:rPr>
      </w:pPr>
      <w:r>
        <w:rPr>
          <w:rFonts w:ascii="Constantia" w:hAnsi="Constantia"/>
          <w:b/>
          <w:sz w:val="24"/>
          <w:szCs w:val="24"/>
        </w:rPr>
        <w:t>Tableau.II.2</w:t>
      </w:r>
      <w:r w:rsidRPr="00F627F3">
        <w:rPr>
          <w:rFonts w:ascii="Constantia" w:hAnsi="Constantia"/>
          <w:b/>
          <w:sz w:val="24"/>
          <w:szCs w:val="24"/>
        </w:rPr>
        <w:t>.</w:t>
      </w:r>
      <w:r>
        <w:rPr>
          <w:rFonts w:ascii="Constantia" w:hAnsi="Constantia"/>
          <w:sz w:val="24"/>
          <w:szCs w:val="24"/>
        </w:rPr>
        <w:t xml:space="preserve"> </w:t>
      </w:r>
      <w:r w:rsidRPr="00C947EC">
        <w:rPr>
          <w:rFonts w:ascii="Constantia" w:hAnsi="Constantia"/>
          <w:sz w:val="24"/>
          <w:szCs w:val="24"/>
        </w:rPr>
        <w:t>Liste des réactifs inorganiques et organiques utilisés.</w:t>
      </w:r>
    </w:p>
    <w:tbl>
      <w:tblPr>
        <w:tblStyle w:val="Ombrageclair2"/>
        <w:tblpPr w:leftFromText="141" w:rightFromText="141" w:vertAnchor="text" w:tblpX="108" w:tblpY="88"/>
        <w:tblW w:w="0" w:type="auto"/>
        <w:tblBorders>
          <w:insideH w:val="single" w:sz="4" w:space="0" w:color="auto"/>
        </w:tblBorders>
        <w:tblLayout w:type="fixed"/>
        <w:tblLook w:val="04A0"/>
      </w:tblPr>
      <w:tblGrid>
        <w:gridCol w:w="2080"/>
        <w:gridCol w:w="2848"/>
        <w:gridCol w:w="2551"/>
        <w:gridCol w:w="1701"/>
      </w:tblGrid>
      <w:tr w:rsidR="00507AAF" w:rsidTr="00B7253E">
        <w:trPr>
          <w:cnfStyle w:val="100000000000"/>
          <w:trHeight w:val="891"/>
        </w:trPr>
        <w:tc>
          <w:tcPr>
            <w:cnfStyle w:val="001000000000"/>
            <w:tcW w:w="2080" w:type="dxa"/>
            <w:shd w:val="clear" w:color="auto" w:fill="auto"/>
          </w:tcPr>
          <w:p w:rsidR="00507AAF" w:rsidRDefault="00507AAF" w:rsidP="00B7253E">
            <w:pPr>
              <w:jc w:val="center"/>
              <w:rPr>
                <w:rFonts w:ascii="Constantia" w:hAnsi="Constantia"/>
                <w:sz w:val="24"/>
                <w:szCs w:val="24"/>
              </w:rPr>
            </w:pPr>
          </w:p>
          <w:p w:rsidR="00507AAF" w:rsidRPr="00E75912" w:rsidRDefault="00507AAF" w:rsidP="00B7253E">
            <w:pPr>
              <w:jc w:val="center"/>
              <w:rPr>
                <w:rFonts w:ascii="Constantia" w:hAnsi="Constantia"/>
                <w:sz w:val="24"/>
                <w:szCs w:val="24"/>
              </w:rPr>
            </w:pPr>
            <w:r w:rsidRPr="00E75912">
              <w:rPr>
                <w:rFonts w:ascii="Constantia" w:hAnsi="Constantia"/>
                <w:sz w:val="24"/>
                <w:szCs w:val="24"/>
              </w:rPr>
              <w:t>Source</w:t>
            </w:r>
          </w:p>
        </w:tc>
        <w:tc>
          <w:tcPr>
            <w:tcW w:w="2848" w:type="dxa"/>
            <w:shd w:val="clear" w:color="auto" w:fill="auto"/>
          </w:tcPr>
          <w:p w:rsidR="00507AAF" w:rsidRDefault="00507AAF" w:rsidP="00B7253E">
            <w:pPr>
              <w:jc w:val="center"/>
              <w:cnfStyle w:val="100000000000"/>
              <w:rPr>
                <w:rFonts w:ascii="Constantia" w:hAnsi="Constantia"/>
                <w:sz w:val="24"/>
                <w:szCs w:val="24"/>
              </w:rPr>
            </w:pPr>
          </w:p>
          <w:p w:rsidR="00507AAF" w:rsidRPr="00E75912" w:rsidRDefault="00507AAF" w:rsidP="00B7253E">
            <w:pPr>
              <w:jc w:val="center"/>
              <w:cnfStyle w:val="100000000000"/>
              <w:rPr>
                <w:rFonts w:ascii="Constantia" w:hAnsi="Constantia"/>
                <w:sz w:val="24"/>
                <w:szCs w:val="24"/>
              </w:rPr>
            </w:pPr>
            <w:r w:rsidRPr="00E75912">
              <w:rPr>
                <w:rFonts w:ascii="Constantia" w:hAnsi="Constantia"/>
                <w:sz w:val="24"/>
                <w:szCs w:val="24"/>
              </w:rPr>
              <w:t>Réactifs</w:t>
            </w:r>
          </w:p>
        </w:tc>
        <w:tc>
          <w:tcPr>
            <w:tcW w:w="2551" w:type="dxa"/>
            <w:shd w:val="clear" w:color="auto" w:fill="auto"/>
          </w:tcPr>
          <w:p w:rsidR="00507AAF" w:rsidRPr="00F8547A" w:rsidRDefault="00507AAF" w:rsidP="00B7253E">
            <w:pPr>
              <w:jc w:val="center"/>
              <w:cnfStyle w:val="100000000000"/>
              <w:rPr>
                <w:rFonts w:ascii="Constantia" w:hAnsi="Constantia"/>
                <w:sz w:val="14"/>
                <w:szCs w:val="14"/>
              </w:rPr>
            </w:pPr>
          </w:p>
          <w:p w:rsidR="00507AAF" w:rsidRPr="00E75912" w:rsidRDefault="00507AAF" w:rsidP="00B7253E">
            <w:pPr>
              <w:jc w:val="center"/>
              <w:cnfStyle w:val="100000000000"/>
              <w:rPr>
                <w:rFonts w:ascii="Constantia" w:hAnsi="Constantia"/>
                <w:sz w:val="24"/>
                <w:szCs w:val="24"/>
              </w:rPr>
            </w:pPr>
            <w:r w:rsidRPr="00E75912">
              <w:rPr>
                <w:rFonts w:ascii="Constantia" w:hAnsi="Constantia"/>
                <w:sz w:val="24"/>
                <w:szCs w:val="24"/>
              </w:rPr>
              <w:t>Pureté (observations)</w:t>
            </w:r>
          </w:p>
        </w:tc>
        <w:tc>
          <w:tcPr>
            <w:tcW w:w="1701" w:type="dxa"/>
            <w:shd w:val="clear" w:color="auto" w:fill="auto"/>
          </w:tcPr>
          <w:p w:rsidR="00507AAF" w:rsidRDefault="00507AAF" w:rsidP="00B7253E">
            <w:pPr>
              <w:jc w:val="center"/>
              <w:cnfStyle w:val="100000000000"/>
              <w:rPr>
                <w:rFonts w:ascii="Constantia" w:hAnsi="Constantia"/>
                <w:sz w:val="24"/>
                <w:szCs w:val="24"/>
              </w:rPr>
            </w:pPr>
          </w:p>
          <w:p w:rsidR="00507AAF" w:rsidRPr="00E75912" w:rsidRDefault="00507AAF" w:rsidP="00B7253E">
            <w:pPr>
              <w:jc w:val="center"/>
              <w:cnfStyle w:val="100000000000"/>
              <w:rPr>
                <w:rFonts w:ascii="Constantia" w:hAnsi="Constantia"/>
                <w:sz w:val="24"/>
                <w:szCs w:val="24"/>
              </w:rPr>
            </w:pPr>
            <w:r w:rsidRPr="00E75912">
              <w:rPr>
                <w:rFonts w:ascii="Constantia" w:hAnsi="Constantia"/>
                <w:sz w:val="24"/>
                <w:szCs w:val="24"/>
              </w:rPr>
              <w:t>Fournisseur</w:t>
            </w:r>
          </w:p>
        </w:tc>
      </w:tr>
      <w:tr w:rsidR="00507AAF" w:rsidTr="00B7253E">
        <w:trPr>
          <w:cnfStyle w:val="000000100000"/>
          <w:trHeight w:val="1599"/>
        </w:trPr>
        <w:tc>
          <w:tcPr>
            <w:cnfStyle w:val="001000000000"/>
            <w:tcW w:w="2080" w:type="dxa"/>
            <w:shd w:val="clear" w:color="auto" w:fill="auto"/>
          </w:tcPr>
          <w:p w:rsidR="00507AAF" w:rsidRDefault="00507AAF" w:rsidP="00B7253E">
            <w:pPr>
              <w:jc w:val="center"/>
              <w:rPr>
                <w:rFonts w:ascii="Constantia" w:hAnsi="Constantia"/>
                <w:sz w:val="24"/>
                <w:szCs w:val="24"/>
              </w:rPr>
            </w:pPr>
          </w:p>
          <w:p w:rsidR="00507AAF" w:rsidRPr="002117E4" w:rsidRDefault="00507AAF" w:rsidP="00B7253E">
            <w:pPr>
              <w:jc w:val="center"/>
              <w:rPr>
                <w:rFonts w:ascii="Constantia" w:hAnsi="Constantia"/>
                <w:sz w:val="36"/>
                <w:szCs w:val="36"/>
              </w:rPr>
            </w:pPr>
          </w:p>
          <w:p w:rsidR="00507AAF" w:rsidRPr="00FC6ACF" w:rsidRDefault="00507AAF" w:rsidP="00B7253E">
            <w:pPr>
              <w:jc w:val="center"/>
              <w:rPr>
                <w:rFonts w:ascii="Constantia" w:hAnsi="Constantia"/>
                <w:sz w:val="24"/>
                <w:szCs w:val="24"/>
              </w:rPr>
            </w:pPr>
            <w:r w:rsidRPr="00FC6ACF">
              <w:rPr>
                <w:rFonts w:ascii="Constantia" w:hAnsi="Constantia"/>
                <w:sz w:val="24"/>
                <w:szCs w:val="24"/>
              </w:rPr>
              <w:t>Silicium</w:t>
            </w:r>
          </w:p>
        </w:tc>
        <w:tc>
          <w:tcPr>
            <w:tcW w:w="2848" w:type="dxa"/>
            <w:shd w:val="clear" w:color="auto" w:fill="auto"/>
          </w:tcPr>
          <w:p w:rsidR="00507AAF" w:rsidRDefault="00507AAF" w:rsidP="00B7253E">
            <w:pPr>
              <w:jc w:val="center"/>
              <w:cnfStyle w:val="000000100000"/>
              <w:rPr>
                <w:rFonts w:ascii="Constantia" w:hAnsi="Constantia"/>
                <w:sz w:val="24"/>
                <w:szCs w:val="24"/>
              </w:rPr>
            </w:pPr>
          </w:p>
          <w:p w:rsidR="00507AAF" w:rsidRPr="00FC6ACF" w:rsidRDefault="00507AAF" w:rsidP="00B7253E">
            <w:pPr>
              <w:jc w:val="center"/>
              <w:cnfStyle w:val="000000100000"/>
              <w:rPr>
                <w:rFonts w:ascii="Constantia" w:hAnsi="Constantia"/>
                <w:sz w:val="24"/>
                <w:szCs w:val="24"/>
                <w:vertAlign w:val="subscript"/>
              </w:rPr>
            </w:pPr>
            <w:r w:rsidRPr="00FC6ACF">
              <w:rPr>
                <w:rFonts w:ascii="Constantia" w:hAnsi="Constantia"/>
                <w:sz w:val="24"/>
                <w:szCs w:val="24"/>
              </w:rPr>
              <w:t>Silicate de sodium</w:t>
            </w:r>
            <w:r>
              <w:rPr>
                <w:rFonts w:ascii="Constantia" w:hAnsi="Constantia"/>
                <w:sz w:val="24"/>
                <w:szCs w:val="24"/>
              </w:rPr>
              <w:t>,</w:t>
            </w:r>
            <w:r w:rsidRPr="00FC6ACF">
              <w:rPr>
                <w:rFonts w:ascii="Constantia" w:hAnsi="Constantia"/>
                <w:sz w:val="24"/>
                <w:szCs w:val="24"/>
              </w:rPr>
              <w:t xml:space="preserve"> Na</w:t>
            </w:r>
            <w:r w:rsidRPr="00FC6ACF">
              <w:rPr>
                <w:rFonts w:ascii="Constantia" w:hAnsi="Constantia"/>
                <w:sz w:val="24"/>
                <w:szCs w:val="24"/>
                <w:vertAlign w:val="subscript"/>
              </w:rPr>
              <w:t>2</w:t>
            </w:r>
            <w:r w:rsidRPr="00FC6ACF">
              <w:rPr>
                <w:rFonts w:ascii="Constantia" w:hAnsi="Constantia"/>
                <w:sz w:val="24"/>
                <w:szCs w:val="24"/>
              </w:rPr>
              <w:t>SiO</w:t>
            </w:r>
            <w:r w:rsidRPr="00FC6ACF">
              <w:rPr>
                <w:rFonts w:ascii="Constantia" w:hAnsi="Constantia"/>
                <w:sz w:val="24"/>
                <w:szCs w:val="24"/>
                <w:vertAlign w:val="subscript"/>
              </w:rPr>
              <w:t>3</w:t>
            </w:r>
          </w:p>
          <w:p w:rsidR="00507AAF" w:rsidRDefault="00507AAF" w:rsidP="00B7253E">
            <w:pPr>
              <w:jc w:val="center"/>
              <w:cnfStyle w:val="000000100000"/>
              <w:rPr>
                <w:rFonts w:ascii="Constantia" w:hAnsi="Constantia"/>
                <w:sz w:val="24"/>
                <w:szCs w:val="24"/>
              </w:rPr>
            </w:pPr>
          </w:p>
          <w:p w:rsidR="0062693A" w:rsidRPr="00FC6ACF" w:rsidRDefault="0062693A" w:rsidP="00B7253E">
            <w:pPr>
              <w:jc w:val="center"/>
              <w:cnfStyle w:val="000000100000"/>
              <w:rPr>
                <w:rFonts w:ascii="Constantia" w:hAnsi="Constantia"/>
                <w:sz w:val="24"/>
                <w:szCs w:val="24"/>
              </w:rPr>
            </w:pPr>
          </w:p>
          <w:p w:rsidR="00507AAF" w:rsidRPr="00FC6ACF" w:rsidRDefault="00507AAF" w:rsidP="00B7253E">
            <w:pPr>
              <w:jc w:val="center"/>
              <w:cnfStyle w:val="000000100000"/>
              <w:rPr>
                <w:rFonts w:ascii="Constantia" w:hAnsi="Constantia"/>
                <w:sz w:val="24"/>
                <w:szCs w:val="24"/>
              </w:rPr>
            </w:pPr>
            <w:r w:rsidRPr="00FC6ACF">
              <w:rPr>
                <w:rFonts w:ascii="Constantia" w:hAnsi="Constantia"/>
                <w:sz w:val="24"/>
                <w:szCs w:val="24"/>
              </w:rPr>
              <w:t>Gel de silice</w:t>
            </w:r>
          </w:p>
          <w:p w:rsidR="00507AAF" w:rsidRPr="00FC6ACF" w:rsidRDefault="00507AAF" w:rsidP="00B7253E">
            <w:pPr>
              <w:jc w:val="center"/>
              <w:cnfStyle w:val="000000100000"/>
              <w:rPr>
                <w:rFonts w:ascii="Constantia" w:hAnsi="Constantia"/>
                <w:sz w:val="24"/>
                <w:szCs w:val="24"/>
              </w:rPr>
            </w:pPr>
          </w:p>
        </w:tc>
        <w:tc>
          <w:tcPr>
            <w:tcW w:w="2551" w:type="dxa"/>
            <w:shd w:val="clear" w:color="auto" w:fill="auto"/>
          </w:tcPr>
          <w:p w:rsidR="00507AAF" w:rsidRDefault="00507AAF" w:rsidP="00B7253E">
            <w:pPr>
              <w:jc w:val="center"/>
              <w:cnfStyle w:val="000000100000"/>
              <w:rPr>
                <w:rFonts w:ascii="Constantia" w:hAnsi="Constantia"/>
                <w:sz w:val="24"/>
                <w:szCs w:val="24"/>
              </w:rPr>
            </w:pPr>
          </w:p>
          <w:p w:rsidR="00507AAF" w:rsidRPr="00FC6ACF" w:rsidRDefault="00507AAF" w:rsidP="00B7253E">
            <w:pPr>
              <w:jc w:val="center"/>
              <w:cnfStyle w:val="000000100000"/>
              <w:rPr>
                <w:rFonts w:ascii="Constantia" w:hAnsi="Constantia"/>
                <w:sz w:val="24"/>
                <w:szCs w:val="24"/>
              </w:rPr>
            </w:pPr>
            <w:r w:rsidRPr="00FC6ACF">
              <w:rPr>
                <w:rFonts w:ascii="Constantia" w:hAnsi="Constantia"/>
                <w:sz w:val="24"/>
                <w:szCs w:val="24"/>
              </w:rPr>
              <w:t xml:space="preserve">63 % </w:t>
            </w:r>
            <w:r>
              <w:rPr>
                <w:rFonts w:ascii="Constantia" w:hAnsi="Constantia"/>
                <w:sz w:val="24"/>
                <w:szCs w:val="24"/>
              </w:rPr>
              <w:t>SiO</w:t>
            </w:r>
            <w:r w:rsidRPr="00F27DDA">
              <w:rPr>
                <w:rFonts w:ascii="Constantia" w:hAnsi="Constantia"/>
                <w:sz w:val="24"/>
                <w:szCs w:val="24"/>
                <w:vertAlign w:val="subscript"/>
              </w:rPr>
              <w:t>2</w:t>
            </w:r>
            <w:r w:rsidRPr="00FC6ACF">
              <w:rPr>
                <w:rFonts w:ascii="Constantia" w:hAnsi="Constantia"/>
                <w:sz w:val="24"/>
                <w:szCs w:val="24"/>
              </w:rPr>
              <w:t>, 19 % H</w:t>
            </w:r>
            <w:r w:rsidRPr="00F27DDA">
              <w:rPr>
                <w:rFonts w:ascii="Constantia" w:hAnsi="Constantia"/>
                <w:sz w:val="24"/>
                <w:szCs w:val="24"/>
                <w:vertAlign w:val="subscript"/>
              </w:rPr>
              <w:t>2</w:t>
            </w:r>
            <w:r w:rsidRPr="00FC6ACF">
              <w:rPr>
                <w:rFonts w:ascii="Constantia" w:hAnsi="Constantia"/>
                <w:sz w:val="24"/>
                <w:szCs w:val="24"/>
              </w:rPr>
              <w:t>O, 18% Na</w:t>
            </w:r>
            <w:r w:rsidRPr="00F27DDA">
              <w:rPr>
                <w:rFonts w:ascii="Constantia" w:hAnsi="Constantia"/>
                <w:sz w:val="24"/>
                <w:szCs w:val="24"/>
                <w:vertAlign w:val="subscript"/>
              </w:rPr>
              <w:t>2</w:t>
            </w:r>
            <w:r w:rsidRPr="00FC6ACF">
              <w:rPr>
                <w:rFonts w:ascii="Constantia" w:hAnsi="Constantia"/>
                <w:sz w:val="24"/>
                <w:szCs w:val="24"/>
              </w:rPr>
              <w:t>O</w:t>
            </w:r>
          </w:p>
          <w:p w:rsidR="00507AAF" w:rsidRDefault="00507AAF" w:rsidP="00B7253E">
            <w:pPr>
              <w:jc w:val="center"/>
              <w:cnfStyle w:val="000000100000"/>
              <w:rPr>
                <w:rFonts w:ascii="Constantia" w:hAnsi="Constantia"/>
                <w:sz w:val="24"/>
                <w:szCs w:val="24"/>
              </w:rPr>
            </w:pPr>
          </w:p>
          <w:p w:rsidR="0062693A" w:rsidRPr="00FC6ACF" w:rsidRDefault="0062693A" w:rsidP="00B7253E">
            <w:pPr>
              <w:jc w:val="center"/>
              <w:cnfStyle w:val="000000100000"/>
              <w:rPr>
                <w:rFonts w:ascii="Constantia" w:hAnsi="Constantia"/>
                <w:sz w:val="24"/>
                <w:szCs w:val="24"/>
              </w:rPr>
            </w:pPr>
          </w:p>
          <w:p w:rsidR="00507AAF" w:rsidRPr="00FC6ACF" w:rsidRDefault="00507AAF" w:rsidP="00B7253E">
            <w:pPr>
              <w:jc w:val="center"/>
              <w:cnfStyle w:val="000000100000"/>
              <w:rPr>
                <w:rFonts w:ascii="Constantia" w:hAnsi="Constantia"/>
                <w:sz w:val="24"/>
                <w:szCs w:val="24"/>
              </w:rPr>
            </w:pPr>
            <w:r w:rsidRPr="00FC6ACF">
              <w:rPr>
                <w:rFonts w:ascii="Constantia" w:hAnsi="Constantia"/>
                <w:sz w:val="24"/>
                <w:szCs w:val="24"/>
              </w:rPr>
              <w:t>-</w:t>
            </w:r>
          </w:p>
        </w:tc>
        <w:tc>
          <w:tcPr>
            <w:tcW w:w="1701" w:type="dxa"/>
            <w:shd w:val="clear" w:color="auto" w:fill="auto"/>
          </w:tcPr>
          <w:p w:rsidR="00507AAF" w:rsidRDefault="00507AAF" w:rsidP="00B7253E">
            <w:pPr>
              <w:jc w:val="center"/>
              <w:cnfStyle w:val="000000100000"/>
              <w:rPr>
                <w:rFonts w:ascii="Constantia" w:hAnsi="Constantia"/>
                <w:sz w:val="24"/>
                <w:szCs w:val="24"/>
              </w:rPr>
            </w:pPr>
          </w:p>
          <w:p w:rsidR="00507AAF" w:rsidRDefault="00507AAF" w:rsidP="00B7253E">
            <w:pPr>
              <w:jc w:val="center"/>
              <w:cnfStyle w:val="000000100000"/>
              <w:rPr>
                <w:rFonts w:ascii="Constantia" w:hAnsi="Constantia"/>
                <w:sz w:val="24"/>
                <w:szCs w:val="24"/>
              </w:rPr>
            </w:pPr>
            <w:r w:rsidRPr="00FC6ACF">
              <w:rPr>
                <w:rFonts w:ascii="Constantia" w:hAnsi="Constantia"/>
                <w:sz w:val="24"/>
                <w:szCs w:val="24"/>
              </w:rPr>
              <w:t>Carlo-Erba</w:t>
            </w:r>
          </w:p>
          <w:p w:rsidR="00507AAF" w:rsidRDefault="00507AAF" w:rsidP="00B7253E">
            <w:pPr>
              <w:jc w:val="center"/>
              <w:cnfStyle w:val="000000100000"/>
              <w:rPr>
                <w:rFonts w:ascii="Constantia" w:hAnsi="Constantia"/>
                <w:sz w:val="24"/>
                <w:szCs w:val="24"/>
              </w:rPr>
            </w:pPr>
          </w:p>
          <w:p w:rsidR="00507AAF" w:rsidRDefault="00507AAF" w:rsidP="00B7253E">
            <w:pPr>
              <w:jc w:val="center"/>
              <w:cnfStyle w:val="000000100000"/>
              <w:rPr>
                <w:rFonts w:ascii="Constantia" w:hAnsi="Constantia"/>
                <w:sz w:val="24"/>
                <w:szCs w:val="24"/>
              </w:rPr>
            </w:pPr>
          </w:p>
          <w:p w:rsidR="0062693A" w:rsidRDefault="0062693A" w:rsidP="00B7253E">
            <w:pPr>
              <w:jc w:val="center"/>
              <w:cnfStyle w:val="000000100000"/>
              <w:rPr>
                <w:rFonts w:ascii="Constantia" w:hAnsi="Constantia"/>
                <w:sz w:val="24"/>
                <w:szCs w:val="24"/>
              </w:rPr>
            </w:pPr>
          </w:p>
          <w:p w:rsidR="00507AAF" w:rsidRPr="00FC6ACF" w:rsidRDefault="00507AAF" w:rsidP="00B7253E">
            <w:pPr>
              <w:jc w:val="center"/>
              <w:cnfStyle w:val="000000100000"/>
              <w:rPr>
                <w:rFonts w:ascii="Constantia" w:hAnsi="Constantia"/>
                <w:sz w:val="24"/>
                <w:szCs w:val="24"/>
              </w:rPr>
            </w:pPr>
            <w:r>
              <w:rPr>
                <w:rFonts w:ascii="Constantia" w:hAnsi="Constantia"/>
                <w:sz w:val="24"/>
                <w:szCs w:val="24"/>
              </w:rPr>
              <w:t>-</w:t>
            </w:r>
          </w:p>
        </w:tc>
      </w:tr>
      <w:tr w:rsidR="00507AAF" w:rsidTr="00B7253E">
        <w:trPr>
          <w:trHeight w:val="1821"/>
        </w:trPr>
        <w:tc>
          <w:tcPr>
            <w:cnfStyle w:val="001000000000"/>
            <w:tcW w:w="2080" w:type="dxa"/>
            <w:shd w:val="clear" w:color="auto" w:fill="auto"/>
          </w:tcPr>
          <w:p w:rsidR="00507AAF" w:rsidRPr="002248D5" w:rsidRDefault="00507AAF" w:rsidP="00B7253E">
            <w:pPr>
              <w:jc w:val="center"/>
              <w:rPr>
                <w:rFonts w:ascii="Constantia" w:hAnsi="Constantia"/>
                <w:sz w:val="24"/>
                <w:szCs w:val="24"/>
              </w:rPr>
            </w:pPr>
          </w:p>
          <w:p w:rsidR="00507AAF" w:rsidRDefault="00507AAF" w:rsidP="00B7253E">
            <w:pPr>
              <w:jc w:val="center"/>
              <w:rPr>
                <w:rFonts w:ascii="Constantia" w:hAnsi="Constantia"/>
                <w:sz w:val="24"/>
                <w:szCs w:val="24"/>
              </w:rPr>
            </w:pPr>
          </w:p>
          <w:p w:rsidR="00507AAF" w:rsidRDefault="00507AAF" w:rsidP="00B7253E">
            <w:pPr>
              <w:jc w:val="center"/>
              <w:rPr>
                <w:rFonts w:ascii="Constantia" w:hAnsi="Constantia"/>
                <w:sz w:val="24"/>
                <w:szCs w:val="24"/>
              </w:rPr>
            </w:pPr>
          </w:p>
          <w:p w:rsidR="00507AAF" w:rsidRPr="00FC6ACF" w:rsidRDefault="00507AAF" w:rsidP="00B7253E">
            <w:pPr>
              <w:jc w:val="center"/>
              <w:rPr>
                <w:rFonts w:ascii="Constantia" w:hAnsi="Constantia"/>
                <w:sz w:val="24"/>
                <w:szCs w:val="24"/>
              </w:rPr>
            </w:pPr>
            <w:r w:rsidRPr="00FC6ACF">
              <w:rPr>
                <w:rFonts w:ascii="Constantia" w:hAnsi="Constantia"/>
                <w:sz w:val="24"/>
                <w:szCs w:val="24"/>
              </w:rPr>
              <w:t>Aluminium</w:t>
            </w:r>
          </w:p>
        </w:tc>
        <w:tc>
          <w:tcPr>
            <w:tcW w:w="2848" w:type="dxa"/>
            <w:shd w:val="clear" w:color="auto" w:fill="auto"/>
          </w:tcPr>
          <w:p w:rsidR="00507AAF" w:rsidRDefault="00507AAF" w:rsidP="00B7253E">
            <w:pPr>
              <w:jc w:val="center"/>
              <w:cnfStyle w:val="000000000000"/>
              <w:rPr>
                <w:rFonts w:ascii="Constantia" w:hAnsi="Constantia"/>
                <w:sz w:val="24"/>
                <w:szCs w:val="24"/>
              </w:rPr>
            </w:pPr>
          </w:p>
          <w:p w:rsidR="00507AAF" w:rsidRPr="00FC6ACF" w:rsidRDefault="00507AAF" w:rsidP="00B7253E">
            <w:pPr>
              <w:jc w:val="center"/>
              <w:cnfStyle w:val="000000000000"/>
              <w:rPr>
                <w:rFonts w:ascii="Constantia" w:hAnsi="Constantia"/>
                <w:sz w:val="24"/>
                <w:szCs w:val="24"/>
              </w:rPr>
            </w:pPr>
            <w:r w:rsidRPr="00FC6ACF">
              <w:rPr>
                <w:rFonts w:ascii="Constantia" w:hAnsi="Constantia"/>
                <w:sz w:val="24"/>
                <w:szCs w:val="24"/>
              </w:rPr>
              <w:t>Aluminate de sodium</w:t>
            </w:r>
            <w:r>
              <w:rPr>
                <w:rFonts w:ascii="Constantia" w:hAnsi="Constantia"/>
                <w:sz w:val="24"/>
                <w:szCs w:val="24"/>
              </w:rPr>
              <w:t>,</w:t>
            </w:r>
            <w:r w:rsidRPr="00FC6ACF">
              <w:rPr>
                <w:rFonts w:ascii="Constantia" w:hAnsi="Constantia"/>
                <w:sz w:val="24"/>
                <w:szCs w:val="24"/>
              </w:rPr>
              <w:t xml:space="preserve"> NaAlO</w:t>
            </w:r>
            <w:r w:rsidRPr="00F27DDA">
              <w:rPr>
                <w:rFonts w:ascii="Constantia" w:hAnsi="Constantia"/>
                <w:sz w:val="24"/>
                <w:szCs w:val="24"/>
                <w:vertAlign w:val="subscript"/>
              </w:rPr>
              <w:t>2</w:t>
            </w:r>
          </w:p>
          <w:p w:rsidR="00507AAF" w:rsidRDefault="00507AAF" w:rsidP="00B7253E">
            <w:pPr>
              <w:jc w:val="center"/>
              <w:cnfStyle w:val="000000000000"/>
              <w:rPr>
                <w:rFonts w:ascii="Constantia" w:hAnsi="Constantia"/>
                <w:sz w:val="24"/>
                <w:szCs w:val="24"/>
              </w:rPr>
            </w:pPr>
          </w:p>
          <w:p w:rsidR="0062693A" w:rsidRPr="00FC6ACF" w:rsidRDefault="0062693A" w:rsidP="00B7253E">
            <w:pPr>
              <w:jc w:val="center"/>
              <w:cnfStyle w:val="000000000000"/>
              <w:rPr>
                <w:rFonts w:ascii="Constantia" w:hAnsi="Constantia"/>
                <w:sz w:val="24"/>
                <w:szCs w:val="24"/>
              </w:rPr>
            </w:pPr>
          </w:p>
          <w:p w:rsidR="00507AAF" w:rsidRPr="00FC6ACF" w:rsidRDefault="00507AAF" w:rsidP="00B7253E">
            <w:pPr>
              <w:jc w:val="center"/>
              <w:cnfStyle w:val="000000000000"/>
              <w:rPr>
                <w:rFonts w:ascii="Constantia" w:hAnsi="Constantia"/>
                <w:sz w:val="24"/>
                <w:szCs w:val="24"/>
              </w:rPr>
            </w:pPr>
            <w:r w:rsidRPr="00FC6ACF">
              <w:rPr>
                <w:rFonts w:ascii="Constantia" w:hAnsi="Constantia"/>
                <w:sz w:val="24"/>
                <w:szCs w:val="24"/>
              </w:rPr>
              <w:t>Aluminate de sodium</w:t>
            </w:r>
            <w:r>
              <w:rPr>
                <w:rFonts w:ascii="Constantia" w:hAnsi="Constantia"/>
                <w:sz w:val="24"/>
                <w:szCs w:val="24"/>
              </w:rPr>
              <w:t xml:space="preserve">, </w:t>
            </w:r>
            <w:r w:rsidRPr="00FC6ACF">
              <w:rPr>
                <w:rFonts w:ascii="Constantia" w:hAnsi="Constantia"/>
                <w:sz w:val="24"/>
                <w:szCs w:val="24"/>
              </w:rPr>
              <w:t>NaAlO</w:t>
            </w:r>
            <w:r w:rsidRPr="00F27DDA">
              <w:rPr>
                <w:rFonts w:ascii="Constantia" w:hAnsi="Constantia"/>
                <w:sz w:val="24"/>
                <w:szCs w:val="24"/>
                <w:vertAlign w:val="subscript"/>
              </w:rPr>
              <w:t>2</w:t>
            </w:r>
          </w:p>
          <w:p w:rsidR="00507AAF" w:rsidRPr="00FC6ACF" w:rsidRDefault="00507AAF" w:rsidP="00B7253E">
            <w:pPr>
              <w:cnfStyle w:val="000000000000"/>
              <w:rPr>
                <w:rFonts w:ascii="Constantia" w:hAnsi="Constantia"/>
                <w:sz w:val="24"/>
                <w:szCs w:val="24"/>
              </w:rPr>
            </w:pPr>
          </w:p>
        </w:tc>
        <w:tc>
          <w:tcPr>
            <w:tcW w:w="2551" w:type="dxa"/>
            <w:shd w:val="clear" w:color="auto" w:fill="auto"/>
          </w:tcPr>
          <w:p w:rsidR="00507AAF" w:rsidRDefault="00507AAF" w:rsidP="00B7253E">
            <w:pPr>
              <w:jc w:val="center"/>
              <w:cnfStyle w:val="000000000000"/>
              <w:rPr>
                <w:rFonts w:ascii="Constantia" w:hAnsi="Constantia"/>
                <w:sz w:val="24"/>
                <w:szCs w:val="24"/>
              </w:rPr>
            </w:pPr>
          </w:p>
          <w:p w:rsidR="00507AAF" w:rsidRPr="00E349B9" w:rsidRDefault="00507AAF" w:rsidP="00B7253E">
            <w:pPr>
              <w:jc w:val="center"/>
              <w:cnfStyle w:val="000000000000"/>
              <w:rPr>
                <w:rFonts w:ascii="Constantia" w:hAnsi="Constantia"/>
                <w:sz w:val="24"/>
                <w:szCs w:val="24"/>
                <w:lang w:val="en-US"/>
              </w:rPr>
            </w:pPr>
            <w:r w:rsidRPr="00E349B9">
              <w:rPr>
                <w:rFonts w:ascii="Constantia" w:hAnsi="Constantia"/>
                <w:sz w:val="24"/>
                <w:szCs w:val="24"/>
                <w:lang w:val="en-US"/>
              </w:rPr>
              <w:t>NaAlO</w:t>
            </w:r>
            <w:r w:rsidRPr="00E349B9">
              <w:rPr>
                <w:rFonts w:ascii="Constantia" w:hAnsi="Constantia"/>
                <w:sz w:val="24"/>
                <w:szCs w:val="24"/>
                <w:vertAlign w:val="subscript"/>
                <w:lang w:val="en-US"/>
              </w:rPr>
              <w:t>2</w:t>
            </w:r>
            <w:r w:rsidRPr="00E349B9">
              <w:rPr>
                <w:rFonts w:ascii="Constantia" w:hAnsi="Constantia"/>
                <w:sz w:val="24"/>
                <w:szCs w:val="24"/>
                <w:lang w:val="en-US"/>
              </w:rPr>
              <w:t xml:space="preserve"> . 5 H</w:t>
            </w:r>
            <w:r w:rsidRPr="00E349B9">
              <w:rPr>
                <w:rFonts w:ascii="Constantia" w:hAnsi="Constantia"/>
                <w:sz w:val="24"/>
                <w:szCs w:val="24"/>
                <w:vertAlign w:val="subscript"/>
                <w:lang w:val="en-US"/>
              </w:rPr>
              <w:t>2</w:t>
            </w:r>
            <w:r w:rsidRPr="00E349B9">
              <w:rPr>
                <w:rFonts w:ascii="Constantia" w:hAnsi="Constantia"/>
                <w:sz w:val="24"/>
                <w:szCs w:val="24"/>
                <w:lang w:val="en-US"/>
              </w:rPr>
              <w:t>O</w:t>
            </w:r>
          </w:p>
          <w:p w:rsidR="00507AAF" w:rsidRPr="00E349B9" w:rsidRDefault="00507AAF" w:rsidP="00B7253E">
            <w:pPr>
              <w:jc w:val="center"/>
              <w:cnfStyle w:val="000000000000"/>
              <w:rPr>
                <w:rFonts w:ascii="Constantia" w:hAnsi="Constantia"/>
                <w:sz w:val="24"/>
                <w:szCs w:val="24"/>
                <w:lang w:val="en-US"/>
              </w:rPr>
            </w:pPr>
          </w:p>
          <w:p w:rsidR="00507AAF" w:rsidRDefault="00507AAF" w:rsidP="00B7253E">
            <w:pPr>
              <w:jc w:val="center"/>
              <w:cnfStyle w:val="000000000000"/>
              <w:rPr>
                <w:rFonts w:ascii="Constantia" w:hAnsi="Constantia"/>
                <w:sz w:val="24"/>
                <w:szCs w:val="24"/>
                <w:lang w:val="en-US"/>
              </w:rPr>
            </w:pPr>
          </w:p>
          <w:p w:rsidR="0062693A" w:rsidRPr="00E349B9" w:rsidRDefault="0062693A" w:rsidP="00B7253E">
            <w:pPr>
              <w:jc w:val="center"/>
              <w:cnfStyle w:val="000000000000"/>
              <w:rPr>
                <w:rFonts w:ascii="Constantia" w:hAnsi="Constantia"/>
                <w:sz w:val="24"/>
                <w:szCs w:val="24"/>
                <w:lang w:val="en-US"/>
              </w:rPr>
            </w:pPr>
          </w:p>
          <w:p w:rsidR="00507AAF" w:rsidRPr="00E349B9" w:rsidRDefault="00507AAF" w:rsidP="00B7253E">
            <w:pPr>
              <w:jc w:val="center"/>
              <w:cnfStyle w:val="000000000000"/>
              <w:rPr>
                <w:rFonts w:ascii="Constantia" w:hAnsi="Constantia"/>
                <w:sz w:val="24"/>
                <w:szCs w:val="24"/>
                <w:lang w:val="en-US"/>
              </w:rPr>
            </w:pPr>
            <w:r w:rsidRPr="00E349B9">
              <w:rPr>
                <w:rFonts w:ascii="Constantia" w:hAnsi="Constantia"/>
                <w:sz w:val="24"/>
                <w:szCs w:val="24"/>
                <w:lang w:val="en-US"/>
              </w:rPr>
              <w:t>56 % Na</w:t>
            </w:r>
            <w:r w:rsidRPr="00E349B9">
              <w:rPr>
                <w:rFonts w:ascii="Constantia" w:hAnsi="Constantia"/>
                <w:sz w:val="24"/>
                <w:szCs w:val="24"/>
                <w:vertAlign w:val="subscript"/>
                <w:lang w:val="en-US"/>
              </w:rPr>
              <w:t>2</w:t>
            </w:r>
            <w:r w:rsidRPr="00E349B9">
              <w:rPr>
                <w:rFonts w:ascii="Constantia" w:hAnsi="Constantia"/>
                <w:sz w:val="24"/>
                <w:szCs w:val="24"/>
                <w:lang w:val="en-US"/>
              </w:rPr>
              <w:t xml:space="preserve">O, </w:t>
            </w:r>
          </w:p>
          <w:p w:rsidR="00507AAF" w:rsidRPr="00E349B9" w:rsidRDefault="00507AAF" w:rsidP="00B7253E">
            <w:pPr>
              <w:jc w:val="center"/>
              <w:cnfStyle w:val="000000000000"/>
              <w:rPr>
                <w:rFonts w:ascii="Constantia" w:hAnsi="Constantia"/>
                <w:sz w:val="24"/>
                <w:szCs w:val="24"/>
                <w:lang w:val="en-US"/>
              </w:rPr>
            </w:pPr>
            <w:r w:rsidRPr="00E349B9">
              <w:rPr>
                <w:rFonts w:ascii="Constantia" w:hAnsi="Constantia"/>
                <w:sz w:val="24"/>
                <w:szCs w:val="24"/>
                <w:lang w:val="en-US"/>
              </w:rPr>
              <w:t>40 % Al</w:t>
            </w:r>
            <w:r w:rsidRPr="00E349B9">
              <w:rPr>
                <w:rFonts w:ascii="Constantia" w:hAnsi="Constantia"/>
                <w:sz w:val="24"/>
                <w:szCs w:val="24"/>
                <w:vertAlign w:val="subscript"/>
                <w:lang w:val="en-US"/>
              </w:rPr>
              <w:t>2</w:t>
            </w:r>
            <w:r w:rsidRPr="00E349B9">
              <w:rPr>
                <w:rFonts w:ascii="Constantia" w:hAnsi="Constantia"/>
                <w:sz w:val="24"/>
                <w:szCs w:val="24"/>
                <w:lang w:val="en-US"/>
              </w:rPr>
              <w:t>O</w:t>
            </w:r>
            <w:r w:rsidRPr="00E349B9">
              <w:rPr>
                <w:rFonts w:ascii="Constantia" w:hAnsi="Constantia"/>
                <w:sz w:val="24"/>
                <w:szCs w:val="24"/>
                <w:vertAlign w:val="subscript"/>
                <w:lang w:val="en-US"/>
              </w:rPr>
              <w:t>3</w:t>
            </w:r>
            <w:r w:rsidRPr="00E349B9">
              <w:rPr>
                <w:rFonts w:ascii="Constantia" w:hAnsi="Constantia"/>
                <w:sz w:val="24"/>
                <w:szCs w:val="24"/>
                <w:lang w:val="en-US"/>
              </w:rPr>
              <w:t>, 4% H</w:t>
            </w:r>
            <w:r w:rsidRPr="00E349B9">
              <w:rPr>
                <w:rFonts w:ascii="Constantia" w:hAnsi="Constantia"/>
                <w:sz w:val="24"/>
                <w:szCs w:val="24"/>
                <w:vertAlign w:val="subscript"/>
                <w:lang w:val="en-US"/>
              </w:rPr>
              <w:t>2</w:t>
            </w:r>
            <w:r w:rsidRPr="00E349B9">
              <w:rPr>
                <w:rFonts w:ascii="Constantia" w:hAnsi="Constantia"/>
                <w:sz w:val="24"/>
                <w:szCs w:val="24"/>
                <w:lang w:val="en-US"/>
              </w:rPr>
              <w:t>O</w:t>
            </w:r>
          </w:p>
        </w:tc>
        <w:tc>
          <w:tcPr>
            <w:tcW w:w="1701" w:type="dxa"/>
            <w:shd w:val="clear" w:color="auto" w:fill="auto"/>
          </w:tcPr>
          <w:p w:rsidR="00507AAF" w:rsidRPr="00E349B9" w:rsidRDefault="00507AAF" w:rsidP="00B7253E">
            <w:pPr>
              <w:jc w:val="center"/>
              <w:cnfStyle w:val="000000000000"/>
              <w:rPr>
                <w:rFonts w:ascii="Constantia" w:hAnsi="Constantia"/>
                <w:sz w:val="24"/>
                <w:szCs w:val="24"/>
                <w:lang w:val="en-US"/>
              </w:rPr>
            </w:pPr>
          </w:p>
          <w:p w:rsidR="00507AAF" w:rsidRPr="00FC6ACF" w:rsidRDefault="00507AAF" w:rsidP="00B7253E">
            <w:pPr>
              <w:jc w:val="center"/>
              <w:cnfStyle w:val="000000000000"/>
              <w:rPr>
                <w:rFonts w:ascii="Constantia" w:hAnsi="Constantia"/>
                <w:sz w:val="24"/>
                <w:szCs w:val="24"/>
              </w:rPr>
            </w:pPr>
            <w:r w:rsidRPr="00FC6ACF">
              <w:rPr>
                <w:rFonts w:ascii="Constantia" w:hAnsi="Constantia"/>
                <w:sz w:val="24"/>
                <w:szCs w:val="24"/>
              </w:rPr>
              <w:t>Merck</w:t>
            </w:r>
          </w:p>
          <w:p w:rsidR="00507AAF" w:rsidRPr="00FC6ACF" w:rsidRDefault="00507AAF" w:rsidP="00B7253E">
            <w:pPr>
              <w:jc w:val="center"/>
              <w:cnfStyle w:val="000000000000"/>
              <w:rPr>
                <w:rFonts w:ascii="Constantia" w:hAnsi="Constantia"/>
                <w:sz w:val="24"/>
                <w:szCs w:val="24"/>
              </w:rPr>
            </w:pPr>
          </w:p>
          <w:p w:rsidR="00507AAF" w:rsidRDefault="00507AAF" w:rsidP="00B7253E">
            <w:pPr>
              <w:jc w:val="center"/>
              <w:cnfStyle w:val="000000000000"/>
              <w:rPr>
                <w:rFonts w:ascii="Constantia" w:hAnsi="Constantia"/>
                <w:sz w:val="24"/>
                <w:szCs w:val="24"/>
              </w:rPr>
            </w:pPr>
          </w:p>
          <w:p w:rsidR="0062693A" w:rsidRPr="00FC6ACF" w:rsidRDefault="0062693A" w:rsidP="0062693A">
            <w:pPr>
              <w:cnfStyle w:val="000000000000"/>
              <w:rPr>
                <w:rFonts w:ascii="Constantia" w:hAnsi="Constantia"/>
                <w:sz w:val="24"/>
                <w:szCs w:val="24"/>
              </w:rPr>
            </w:pPr>
          </w:p>
          <w:p w:rsidR="00507AAF" w:rsidRPr="00FC6ACF" w:rsidRDefault="00507AAF" w:rsidP="00B7253E">
            <w:pPr>
              <w:jc w:val="center"/>
              <w:cnfStyle w:val="000000000000"/>
              <w:rPr>
                <w:rFonts w:ascii="Constantia" w:hAnsi="Constantia"/>
                <w:sz w:val="24"/>
                <w:szCs w:val="24"/>
              </w:rPr>
            </w:pPr>
            <w:r w:rsidRPr="00FC6ACF">
              <w:rPr>
                <w:rFonts w:ascii="Constantia" w:hAnsi="Constantia"/>
                <w:sz w:val="24"/>
                <w:szCs w:val="24"/>
              </w:rPr>
              <w:t>Carlo-Erba</w:t>
            </w:r>
          </w:p>
        </w:tc>
      </w:tr>
      <w:tr w:rsidR="00507AAF" w:rsidTr="00B7253E">
        <w:trPr>
          <w:cnfStyle w:val="000000100000"/>
          <w:trHeight w:val="982"/>
        </w:trPr>
        <w:tc>
          <w:tcPr>
            <w:cnfStyle w:val="001000000000"/>
            <w:tcW w:w="2080" w:type="dxa"/>
            <w:shd w:val="clear" w:color="auto" w:fill="auto"/>
          </w:tcPr>
          <w:p w:rsidR="00507AAF" w:rsidRDefault="00507AAF" w:rsidP="00B7253E">
            <w:pPr>
              <w:jc w:val="center"/>
              <w:rPr>
                <w:rFonts w:ascii="Constantia" w:hAnsi="Constantia"/>
                <w:sz w:val="24"/>
                <w:szCs w:val="24"/>
              </w:rPr>
            </w:pPr>
          </w:p>
          <w:p w:rsidR="00507AAF" w:rsidRPr="002248D5" w:rsidRDefault="00507AAF" w:rsidP="00B7253E">
            <w:pPr>
              <w:jc w:val="center"/>
              <w:rPr>
                <w:rFonts w:ascii="Constantia" w:hAnsi="Constantia"/>
                <w:sz w:val="10"/>
                <w:szCs w:val="10"/>
              </w:rPr>
            </w:pPr>
          </w:p>
          <w:p w:rsidR="00507AAF" w:rsidRPr="00FC6ACF" w:rsidRDefault="00507AAF" w:rsidP="00B7253E">
            <w:pPr>
              <w:jc w:val="center"/>
              <w:rPr>
                <w:rFonts w:ascii="Constantia" w:hAnsi="Constantia"/>
                <w:sz w:val="24"/>
                <w:szCs w:val="24"/>
              </w:rPr>
            </w:pPr>
            <w:r w:rsidRPr="00FC6ACF">
              <w:rPr>
                <w:rFonts w:ascii="Constantia" w:hAnsi="Constantia"/>
                <w:sz w:val="24"/>
                <w:szCs w:val="24"/>
              </w:rPr>
              <w:t>Cations alcalins</w:t>
            </w:r>
          </w:p>
        </w:tc>
        <w:tc>
          <w:tcPr>
            <w:tcW w:w="2848" w:type="dxa"/>
            <w:shd w:val="clear" w:color="auto" w:fill="auto"/>
          </w:tcPr>
          <w:p w:rsidR="00507AAF" w:rsidRDefault="00507AAF" w:rsidP="00B7253E">
            <w:pPr>
              <w:jc w:val="center"/>
              <w:cnfStyle w:val="000000100000"/>
              <w:rPr>
                <w:rFonts w:ascii="Constantia" w:hAnsi="Constantia"/>
                <w:sz w:val="24"/>
                <w:szCs w:val="24"/>
              </w:rPr>
            </w:pPr>
          </w:p>
          <w:p w:rsidR="00507AAF" w:rsidRDefault="00507AAF" w:rsidP="00B7253E">
            <w:pPr>
              <w:jc w:val="center"/>
              <w:cnfStyle w:val="000000100000"/>
              <w:rPr>
                <w:rFonts w:ascii="Constantia" w:hAnsi="Constantia"/>
                <w:sz w:val="24"/>
                <w:szCs w:val="24"/>
              </w:rPr>
            </w:pPr>
            <w:r w:rsidRPr="00FC6ACF">
              <w:rPr>
                <w:rFonts w:ascii="Constantia" w:hAnsi="Constantia"/>
                <w:sz w:val="24"/>
                <w:szCs w:val="24"/>
              </w:rPr>
              <w:t>Hydroxyde de sodium</w:t>
            </w:r>
            <w:r>
              <w:rPr>
                <w:rFonts w:ascii="Constantia" w:hAnsi="Constantia"/>
                <w:sz w:val="24"/>
                <w:szCs w:val="24"/>
              </w:rPr>
              <w:t>,</w:t>
            </w:r>
            <w:r w:rsidRPr="00FC6ACF">
              <w:rPr>
                <w:rFonts w:ascii="Constantia" w:hAnsi="Constantia"/>
                <w:sz w:val="24"/>
                <w:szCs w:val="24"/>
              </w:rPr>
              <w:t xml:space="preserve"> NaOH</w:t>
            </w:r>
          </w:p>
          <w:p w:rsidR="00507AAF" w:rsidRPr="00FC6ACF" w:rsidRDefault="00507AAF" w:rsidP="00B7253E">
            <w:pPr>
              <w:jc w:val="center"/>
              <w:cnfStyle w:val="000000100000"/>
              <w:rPr>
                <w:rFonts w:ascii="Constantia" w:hAnsi="Constantia"/>
                <w:sz w:val="24"/>
                <w:szCs w:val="24"/>
              </w:rPr>
            </w:pPr>
          </w:p>
        </w:tc>
        <w:tc>
          <w:tcPr>
            <w:tcW w:w="2551" w:type="dxa"/>
            <w:shd w:val="clear" w:color="auto" w:fill="auto"/>
          </w:tcPr>
          <w:p w:rsidR="00507AAF" w:rsidRPr="003A4F3B" w:rsidRDefault="00507AAF" w:rsidP="00B7253E">
            <w:pPr>
              <w:jc w:val="center"/>
              <w:cnfStyle w:val="000000100000"/>
              <w:rPr>
                <w:rFonts w:ascii="Constantia" w:hAnsi="Constantia"/>
                <w:sz w:val="32"/>
                <w:szCs w:val="32"/>
              </w:rPr>
            </w:pPr>
          </w:p>
          <w:p w:rsidR="00507AAF" w:rsidRPr="00FC6ACF" w:rsidRDefault="00507AAF" w:rsidP="00B7253E">
            <w:pPr>
              <w:jc w:val="center"/>
              <w:cnfStyle w:val="000000100000"/>
              <w:rPr>
                <w:rFonts w:ascii="Constantia" w:hAnsi="Constantia"/>
                <w:sz w:val="24"/>
                <w:szCs w:val="24"/>
              </w:rPr>
            </w:pPr>
            <w:r>
              <w:rPr>
                <w:rFonts w:ascii="Constantia" w:hAnsi="Constantia"/>
                <w:sz w:val="24"/>
                <w:szCs w:val="24"/>
              </w:rPr>
              <w:t>-</w:t>
            </w:r>
          </w:p>
        </w:tc>
        <w:tc>
          <w:tcPr>
            <w:tcW w:w="1701" w:type="dxa"/>
            <w:shd w:val="clear" w:color="auto" w:fill="auto"/>
          </w:tcPr>
          <w:p w:rsidR="00507AAF" w:rsidRPr="003A4F3B" w:rsidRDefault="00507AAF" w:rsidP="00B7253E">
            <w:pPr>
              <w:jc w:val="center"/>
              <w:cnfStyle w:val="000000100000"/>
              <w:rPr>
                <w:rFonts w:ascii="Constantia" w:hAnsi="Constantia"/>
                <w:sz w:val="32"/>
                <w:szCs w:val="32"/>
              </w:rPr>
            </w:pPr>
          </w:p>
          <w:p w:rsidR="00507AAF" w:rsidRPr="00FC6ACF" w:rsidRDefault="00507AAF" w:rsidP="00B7253E">
            <w:pPr>
              <w:jc w:val="center"/>
              <w:cnfStyle w:val="000000100000"/>
              <w:rPr>
                <w:rFonts w:ascii="Constantia" w:hAnsi="Constantia"/>
                <w:sz w:val="24"/>
                <w:szCs w:val="24"/>
              </w:rPr>
            </w:pPr>
            <w:r w:rsidRPr="00FC6ACF">
              <w:rPr>
                <w:rFonts w:ascii="Constantia" w:hAnsi="Constantia"/>
                <w:sz w:val="24"/>
                <w:szCs w:val="24"/>
              </w:rPr>
              <w:t>Merck</w:t>
            </w:r>
          </w:p>
          <w:p w:rsidR="00507AAF" w:rsidRPr="00FC6ACF" w:rsidRDefault="00507AAF" w:rsidP="00B7253E">
            <w:pPr>
              <w:jc w:val="center"/>
              <w:cnfStyle w:val="000000100000"/>
              <w:rPr>
                <w:rFonts w:ascii="Constantia" w:hAnsi="Constantia"/>
                <w:sz w:val="24"/>
                <w:szCs w:val="24"/>
              </w:rPr>
            </w:pPr>
          </w:p>
        </w:tc>
      </w:tr>
    </w:tbl>
    <w:p w:rsidR="00507AAF" w:rsidRPr="00C947EC" w:rsidRDefault="00507AAF" w:rsidP="00507AAF">
      <w:pPr>
        <w:jc w:val="both"/>
        <w:rPr>
          <w:rFonts w:ascii="Constantia" w:hAnsi="Constantia"/>
          <w:sz w:val="24"/>
          <w:szCs w:val="24"/>
        </w:rPr>
      </w:pPr>
    </w:p>
    <w:p w:rsidR="00507AAF" w:rsidRPr="001B7D1B" w:rsidRDefault="00507AAF" w:rsidP="00507AAF">
      <w:pPr>
        <w:rPr>
          <w:rFonts w:ascii="Constantia" w:hAnsi="Constantia"/>
          <w:sz w:val="24"/>
          <w:szCs w:val="24"/>
        </w:rPr>
      </w:pPr>
      <w:r w:rsidRPr="001B7D1B">
        <w:rPr>
          <w:rFonts w:ascii="Constantia" w:hAnsi="Constantia"/>
          <w:sz w:val="24"/>
          <w:szCs w:val="24"/>
        </w:rPr>
        <w:t xml:space="preserve"> </w:t>
      </w:r>
    </w:p>
    <w:p w:rsidR="00507AAF" w:rsidRPr="001B7D1B" w:rsidRDefault="00507AAF" w:rsidP="00507AAF">
      <w:pPr>
        <w:rPr>
          <w:rFonts w:ascii="Constantia" w:hAnsi="Constantia"/>
          <w:sz w:val="24"/>
          <w:szCs w:val="24"/>
        </w:rPr>
      </w:pPr>
    </w:p>
    <w:p w:rsidR="00323A14" w:rsidRDefault="00323A14" w:rsidP="009A6087">
      <w:pPr>
        <w:rPr>
          <w:rFonts w:ascii="Constantia" w:eastAsia="Times New Roman" w:hAnsi="Constantia" w:cs="Courier New"/>
          <w:sz w:val="24"/>
          <w:szCs w:val="24"/>
          <w:lang w:eastAsia="fr-FR"/>
        </w:rPr>
      </w:pPr>
    </w:p>
    <w:p w:rsidR="00323A14" w:rsidRDefault="00323A14" w:rsidP="009A6087">
      <w:pPr>
        <w:rPr>
          <w:rFonts w:ascii="Constantia" w:eastAsia="Times New Roman" w:hAnsi="Constantia" w:cs="Courier New"/>
          <w:sz w:val="24"/>
          <w:szCs w:val="24"/>
          <w:lang w:eastAsia="fr-FR"/>
        </w:rPr>
      </w:pPr>
    </w:p>
    <w:p w:rsidR="00323A14" w:rsidRDefault="00323A14" w:rsidP="009A6087">
      <w:pPr>
        <w:rPr>
          <w:rFonts w:ascii="Constantia" w:eastAsia="Times New Roman" w:hAnsi="Constantia" w:cs="Courier New"/>
          <w:sz w:val="24"/>
          <w:szCs w:val="24"/>
          <w:lang w:eastAsia="fr-FR"/>
        </w:rPr>
      </w:pPr>
    </w:p>
    <w:p w:rsidR="00323A14" w:rsidRDefault="00323A14" w:rsidP="009A6087">
      <w:pPr>
        <w:rPr>
          <w:rFonts w:ascii="Constantia" w:eastAsia="Times New Roman" w:hAnsi="Constantia" w:cs="Courier New"/>
          <w:sz w:val="24"/>
          <w:szCs w:val="24"/>
          <w:lang w:eastAsia="fr-FR"/>
        </w:rPr>
      </w:pPr>
    </w:p>
    <w:p w:rsidR="00323A14" w:rsidRDefault="00323A14" w:rsidP="009A6087">
      <w:pPr>
        <w:rPr>
          <w:rFonts w:ascii="Constantia" w:eastAsia="Times New Roman" w:hAnsi="Constantia" w:cs="Courier New"/>
          <w:sz w:val="24"/>
          <w:szCs w:val="24"/>
          <w:lang w:eastAsia="fr-FR"/>
        </w:rPr>
      </w:pPr>
    </w:p>
    <w:p w:rsidR="00323A14" w:rsidRDefault="00323A14" w:rsidP="009A6087">
      <w:pPr>
        <w:rPr>
          <w:rFonts w:ascii="Constantia" w:eastAsia="Times New Roman" w:hAnsi="Constantia" w:cs="Courier New"/>
          <w:sz w:val="24"/>
          <w:szCs w:val="24"/>
          <w:lang w:eastAsia="fr-FR"/>
        </w:rPr>
      </w:pPr>
    </w:p>
    <w:p w:rsidR="00323A14" w:rsidRDefault="00323A14" w:rsidP="009A6087">
      <w:pPr>
        <w:rPr>
          <w:rFonts w:ascii="Constantia" w:eastAsia="Times New Roman" w:hAnsi="Constantia" w:cs="Courier New"/>
          <w:sz w:val="24"/>
          <w:szCs w:val="24"/>
          <w:lang w:eastAsia="fr-FR"/>
        </w:rPr>
      </w:pPr>
    </w:p>
    <w:p w:rsidR="00DA7530" w:rsidRDefault="00DA7530" w:rsidP="009A6087">
      <w:pPr>
        <w:rPr>
          <w:rFonts w:ascii="Constantia" w:eastAsia="Times New Roman" w:hAnsi="Constantia" w:cs="Courier New"/>
          <w:sz w:val="24"/>
          <w:szCs w:val="24"/>
          <w:lang w:eastAsia="fr-FR"/>
        </w:rPr>
      </w:pPr>
    </w:p>
    <w:p w:rsidR="00DA7530" w:rsidRDefault="00DA7530" w:rsidP="009A6087">
      <w:pPr>
        <w:rPr>
          <w:rFonts w:ascii="Constantia" w:eastAsia="Times New Roman" w:hAnsi="Constantia" w:cs="Courier New"/>
          <w:sz w:val="24"/>
          <w:szCs w:val="24"/>
          <w:lang w:eastAsia="fr-FR"/>
        </w:rPr>
        <w:sectPr w:rsidR="00DA7530" w:rsidSect="005B7093">
          <w:footerReference w:type="default" r:id="rId123"/>
          <w:pgSz w:w="11906" w:h="16838"/>
          <w:pgMar w:top="1134" w:right="1134" w:bottom="1134" w:left="1134" w:header="709" w:footer="709" w:gutter="284"/>
          <w:pgNumType w:start="41"/>
          <w:cols w:space="708"/>
          <w:docGrid w:linePitch="360"/>
        </w:sectPr>
      </w:pPr>
    </w:p>
    <w:p w:rsidR="00DA7530" w:rsidRDefault="00DA7530" w:rsidP="00DA7530">
      <w:pPr>
        <w:rPr>
          <w:rFonts w:ascii="Constantia" w:hAnsi="Constantia"/>
          <w:b/>
          <w:sz w:val="30"/>
          <w:szCs w:val="30"/>
        </w:rPr>
      </w:pPr>
      <w:r w:rsidRPr="00777280">
        <w:rPr>
          <w:rFonts w:ascii="Constantia" w:hAnsi="Constantia"/>
          <w:b/>
          <w:sz w:val="30"/>
          <w:szCs w:val="30"/>
        </w:rPr>
        <w:lastRenderedPageBreak/>
        <w:t xml:space="preserve">III. </w:t>
      </w:r>
      <w:r w:rsidR="00663F10" w:rsidRPr="00777280">
        <w:rPr>
          <w:rFonts w:ascii="Constantia" w:hAnsi="Constantia"/>
          <w:b/>
          <w:sz w:val="30"/>
          <w:szCs w:val="30"/>
        </w:rPr>
        <w:t>SYNTHESE DES MATERIAUX</w:t>
      </w:r>
      <w:r w:rsidR="00663F10">
        <w:rPr>
          <w:rFonts w:ascii="Constantia" w:hAnsi="Constantia"/>
          <w:b/>
          <w:sz w:val="30"/>
          <w:szCs w:val="30"/>
        </w:rPr>
        <w:t> </w:t>
      </w:r>
      <w:r>
        <w:rPr>
          <w:rFonts w:ascii="Constantia" w:hAnsi="Constantia"/>
          <w:b/>
          <w:sz w:val="30"/>
          <w:szCs w:val="30"/>
        </w:rPr>
        <w:t>:</w:t>
      </w:r>
      <w:r w:rsidRPr="00777280">
        <w:rPr>
          <w:rFonts w:ascii="Constantia" w:hAnsi="Constantia"/>
          <w:b/>
          <w:sz w:val="30"/>
          <w:szCs w:val="30"/>
        </w:rPr>
        <w:t xml:space="preserve"> </w:t>
      </w:r>
    </w:p>
    <w:p w:rsidR="00DA7530" w:rsidRPr="00C95410" w:rsidRDefault="00DA7530" w:rsidP="00DA7530">
      <w:pPr>
        <w:autoSpaceDE w:val="0"/>
        <w:autoSpaceDN w:val="0"/>
        <w:adjustRightInd w:val="0"/>
        <w:spacing w:after="0"/>
        <w:jc w:val="both"/>
        <w:rPr>
          <w:rFonts w:ascii="Constantia" w:hAnsi="Constantia" w:cs="TimesNewRomanPS-BoldMT"/>
          <w:b/>
          <w:bCs/>
          <w:sz w:val="28"/>
          <w:szCs w:val="28"/>
        </w:rPr>
      </w:pPr>
      <w:r>
        <w:rPr>
          <w:rFonts w:ascii="Constantia" w:hAnsi="Constantia" w:cs="TimesNewRomanPS-BoldMT"/>
          <w:b/>
          <w:bCs/>
          <w:sz w:val="28"/>
          <w:szCs w:val="28"/>
        </w:rPr>
        <w:t xml:space="preserve">III.1. </w:t>
      </w:r>
      <w:r w:rsidRPr="00C95410">
        <w:rPr>
          <w:rFonts w:ascii="Constantia" w:hAnsi="Constantia" w:cs="TimesNewRomanPS-BoldMT"/>
          <w:b/>
          <w:bCs/>
          <w:sz w:val="28"/>
          <w:szCs w:val="28"/>
        </w:rPr>
        <w:t>Description des zéolithes sélectionnées dans ce travail</w:t>
      </w:r>
      <w:r>
        <w:rPr>
          <w:rFonts w:ascii="Constantia" w:hAnsi="Constantia" w:cs="TimesNewRomanPS-BoldMT"/>
          <w:b/>
          <w:bCs/>
          <w:sz w:val="28"/>
          <w:szCs w:val="28"/>
        </w:rPr>
        <w:t> :</w:t>
      </w:r>
    </w:p>
    <w:p w:rsidR="00DA7530" w:rsidRDefault="00DA7530" w:rsidP="00DA7530">
      <w:pPr>
        <w:autoSpaceDE w:val="0"/>
        <w:autoSpaceDN w:val="0"/>
        <w:adjustRightInd w:val="0"/>
        <w:spacing w:after="0"/>
        <w:jc w:val="both"/>
        <w:rPr>
          <w:rFonts w:ascii="Constantia" w:hAnsi="Constantia" w:cs="TimesNewRomanPSMT"/>
          <w:sz w:val="24"/>
          <w:szCs w:val="24"/>
        </w:rPr>
      </w:pPr>
    </w:p>
    <w:p w:rsidR="00DA7530" w:rsidRPr="00C95410" w:rsidRDefault="00E37ED5" w:rsidP="00DA7530">
      <w:pPr>
        <w:autoSpaceDE w:val="0"/>
        <w:autoSpaceDN w:val="0"/>
        <w:adjustRightInd w:val="0"/>
        <w:spacing w:after="0"/>
        <w:jc w:val="both"/>
        <w:rPr>
          <w:rFonts w:ascii="Constantia" w:hAnsi="Constantia" w:cs="TimesNewRomanPSMT"/>
          <w:sz w:val="24"/>
          <w:szCs w:val="24"/>
        </w:rPr>
      </w:pPr>
      <w:r>
        <w:rPr>
          <w:rFonts w:ascii="Constantia" w:hAnsi="Constantia" w:cs="TimesNewRomanPSMT"/>
          <w:sz w:val="24"/>
          <w:szCs w:val="24"/>
        </w:rPr>
        <w:t xml:space="preserve">           </w:t>
      </w:r>
      <w:r w:rsidR="00DA7530" w:rsidRPr="00E37ED5">
        <w:rPr>
          <w:rFonts w:ascii="Constantia" w:hAnsi="Constantia" w:cs="TimesNewRomanPSMT"/>
          <w:b/>
          <w:i/>
          <w:sz w:val="32"/>
          <w:szCs w:val="32"/>
        </w:rPr>
        <w:t>L</w:t>
      </w:r>
      <w:r w:rsidR="00DA7530" w:rsidRPr="005F5E75">
        <w:rPr>
          <w:rFonts w:ascii="Constantia" w:hAnsi="Constantia" w:cs="TimesNewRomanPSMT"/>
          <w:sz w:val="24"/>
          <w:szCs w:val="24"/>
        </w:rPr>
        <w:t>es zéolithes de cœur devant avoir, soit une forte</w:t>
      </w:r>
      <w:r w:rsidR="00DA7530">
        <w:rPr>
          <w:rFonts w:ascii="Constantia" w:hAnsi="Constantia" w:cs="TimesNewRomanPSMT"/>
          <w:sz w:val="24"/>
          <w:szCs w:val="24"/>
        </w:rPr>
        <w:t xml:space="preserve"> </w:t>
      </w:r>
      <w:r w:rsidR="00DA7530" w:rsidRPr="005F5E75">
        <w:rPr>
          <w:rFonts w:ascii="Constantia" w:hAnsi="Constantia" w:cs="TimesNewRomanPSMT"/>
          <w:sz w:val="24"/>
          <w:szCs w:val="24"/>
        </w:rPr>
        <w:t>capacité d’adsorption, soit une bonne activité catalytique, cor</w:t>
      </w:r>
      <w:r w:rsidR="00DA7530">
        <w:rPr>
          <w:rFonts w:ascii="Constantia" w:hAnsi="Constantia" w:cs="TimesNewRomanPSMT"/>
          <w:sz w:val="24"/>
          <w:szCs w:val="24"/>
        </w:rPr>
        <w:t>respondent à des structures zéo</w:t>
      </w:r>
      <w:r w:rsidR="00DA7530" w:rsidRPr="005F5E75">
        <w:rPr>
          <w:rFonts w:ascii="Constantia" w:hAnsi="Constantia" w:cs="TimesNewRomanPSMT"/>
          <w:sz w:val="24"/>
          <w:szCs w:val="24"/>
        </w:rPr>
        <w:t>lithiques caractérisées par des systèmes de canaux à grandes ouvertures de pores, typiquement</w:t>
      </w:r>
      <w:r w:rsidR="00DA7530">
        <w:rPr>
          <w:rFonts w:ascii="Constantia" w:hAnsi="Constantia" w:cs="TimesNewRomanPSMT"/>
          <w:sz w:val="24"/>
          <w:szCs w:val="24"/>
        </w:rPr>
        <w:t xml:space="preserve"> </w:t>
      </w:r>
      <w:r w:rsidR="00DA7530" w:rsidRPr="005F5E75">
        <w:rPr>
          <w:rFonts w:ascii="Constantia" w:hAnsi="Constantia" w:cs="TimesNewRomanPSMT"/>
          <w:sz w:val="24"/>
          <w:szCs w:val="24"/>
        </w:rPr>
        <w:t>des ouvertures délimitées par</w:t>
      </w:r>
      <w:r w:rsidR="00B47CA5">
        <w:rPr>
          <w:rFonts w:ascii="Constantia" w:hAnsi="Constantia" w:cs="TimesNewRomanPSMT"/>
          <w:sz w:val="24"/>
          <w:szCs w:val="24"/>
        </w:rPr>
        <w:t xml:space="preserve"> 12 tétraèdres et un rapport Si/</w:t>
      </w:r>
      <w:r w:rsidR="00DA7530" w:rsidRPr="005F5E75">
        <w:rPr>
          <w:rFonts w:ascii="Constantia" w:hAnsi="Constantia" w:cs="TimesNewRomanPSMT"/>
          <w:sz w:val="24"/>
          <w:szCs w:val="24"/>
        </w:rPr>
        <w:t>Al modulable comme les zéolithes</w:t>
      </w:r>
      <w:r w:rsidR="00DA7530">
        <w:rPr>
          <w:rFonts w:ascii="Constantia" w:hAnsi="Constantia" w:cs="TimesNewRomanPSMT"/>
          <w:sz w:val="24"/>
          <w:szCs w:val="24"/>
        </w:rPr>
        <w:t xml:space="preserve"> </w:t>
      </w:r>
      <w:r w:rsidR="00DA7530" w:rsidRPr="005F5E75">
        <w:rPr>
          <w:rFonts w:ascii="Constantia" w:hAnsi="Constantia" w:cs="TimesNewRomanPSMT"/>
          <w:sz w:val="24"/>
          <w:szCs w:val="24"/>
        </w:rPr>
        <w:t>faujasite (FAU)</w:t>
      </w:r>
      <w:r w:rsidR="00AF2A93">
        <w:rPr>
          <w:rFonts w:ascii="Constantia" w:hAnsi="Constantia" w:cs="TimesNewRomanPSMT"/>
          <w:sz w:val="24"/>
          <w:szCs w:val="24"/>
        </w:rPr>
        <w:t xml:space="preserve"> </w:t>
      </w:r>
      <w:r w:rsidR="007C1C3C">
        <w:rPr>
          <w:rFonts w:ascii="Constantia" w:hAnsi="Constantia" w:cs="TimesNewRomanPSMT"/>
          <w:sz w:val="24"/>
          <w:szCs w:val="24"/>
        </w:rPr>
        <w:t xml:space="preserve">et par conséquence on utilise </w:t>
      </w:r>
      <w:r w:rsidR="007C1C3C" w:rsidRPr="007C1C3C">
        <w:rPr>
          <w:rFonts w:ascii="Constantia" w:hAnsi="Constantia" w:cs="TimesNewRomanPSMT"/>
          <w:b/>
          <w:i/>
          <w:sz w:val="24"/>
          <w:szCs w:val="24"/>
        </w:rPr>
        <w:t>la zéolithe X</w:t>
      </w:r>
      <w:r w:rsidR="007C1C3C">
        <w:rPr>
          <w:rFonts w:ascii="Constantia" w:hAnsi="Constantia" w:cs="TimesNewRomanPSMT"/>
          <w:sz w:val="24"/>
          <w:szCs w:val="24"/>
        </w:rPr>
        <w:t xml:space="preserve"> au cœur de composite</w:t>
      </w:r>
      <w:r w:rsidR="00DA7530" w:rsidRPr="005F5E75">
        <w:rPr>
          <w:rFonts w:ascii="Constantia" w:hAnsi="Constantia" w:cs="TimesNewRomanPSMT"/>
          <w:sz w:val="24"/>
          <w:szCs w:val="24"/>
        </w:rPr>
        <w:t xml:space="preserve">. </w:t>
      </w:r>
      <w:r w:rsidR="00DA7530" w:rsidRPr="007C1C3C">
        <w:rPr>
          <w:rFonts w:ascii="Constantia" w:hAnsi="Constantia" w:cs="TimesNewRomanPSMT"/>
          <w:b/>
          <w:i/>
          <w:sz w:val="24"/>
          <w:szCs w:val="24"/>
        </w:rPr>
        <w:t>La zéolithe A</w:t>
      </w:r>
      <w:r w:rsidR="00DA7530" w:rsidRPr="005F5E75">
        <w:rPr>
          <w:rFonts w:ascii="Constantia" w:hAnsi="Constantia" w:cs="TimesNewRomanPSMT"/>
          <w:sz w:val="24"/>
          <w:szCs w:val="24"/>
        </w:rPr>
        <w:t xml:space="preserve"> (type structural LTA), malgré un faible rapport</w:t>
      </w:r>
      <w:r w:rsidR="00DA7530">
        <w:rPr>
          <w:rFonts w:ascii="Constantia" w:hAnsi="Constantia" w:cs="TimesNewRomanPSMT"/>
          <w:sz w:val="24"/>
          <w:szCs w:val="24"/>
        </w:rPr>
        <w:t xml:space="preserve"> </w:t>
      </w:r>
      <w:r w:rsidR="00863CD5">
        <w:rPr>
          <w:rFonts w:ascii="Constantia" w:hAnsi="Constantia" w:cs="TimesNewRomanPSMT"/>
          <w:sz w:val="24"/>
          <w:szCs w:val="24"/>
        </w:rPr>
        <w:t>Si/</w:t>
      </w:r>
      <w:r w:rsidR="00DA7530" w:rsidRPr="005F5E75">
        <w:rPr>
          <w:rFonts w:ascii="Constantia" w:hAnsi="Constantia" w:cs="TimesNewRomanPSMT"/>
          <w:sz w:val="24"/>
          <w:szCs w:val="24"/>
        </w:rPr>
        <w:t>Al, a également été sélectionnée comme zéolithe externe pour l’élaboration de composites</w:t>
      </w:r>
      <w:r w:rsidR="00DA7530">
        <w:rPr>
          <w:rFonts w:ascii="Constantia" w:hAnsi="Constantia" w:cs="TimesNewRomanPSMT"/>
          <w:sz w:val="24"/>
          <w:szCs w:val="24"/>
        </w:rPr>
        <w:t xml:space="preserve"> </w:t>
      </w:r>
      <w:r w:rsidR="00DA7530" w:rsidRPr="005F5E75">
        <w:rPr>
          <w:rFonts w:ascii="Constantia" w:hAnsi="Constantia" w:cs="TimesNewRomanPSMT"/>
          <w:sz w:val="24"/>
          <w:szCs w:val="24"/>
        </w:rPr>
        <w:t xml:space="preserve">à forte sélectivité. En effet, dans ce cas la taille des pores </w:t>
      </w:r>
      <w:r w:rsidR="00863CD5">
        <w:rPr>
          <w:rFonts w:ascii="Constantia" w:hAnsi="Constantia" w:cs="TimesNewRomanPSMT"/>
          <w:sz w:val="24"/>
          <w:szCs w:val="24"/>
        </w:rPr>
        <w:t>est délimitée par 8 tétraèdres.</w:t>
      </w:r>
    </w:p>
    <w:p w:rsidR="00E37ED5" w:rsidRDefault="00E37ED5" w:rsidP="00DA7530">
      <w:pPr>
        <w:jc w:val="both"/>
        <w:rPr>
          <w:rFonts w:ascii="Constantia" w:hAnsi="Constantia"/>
          <w:sz w:val="24"/>
          <w:szCs w:val="24"/>
        </w:rPr>
      </w:pPr>
    </w:p>
    <w:p w:rsidR="00DA7530" w:rsidRDefault="00DA7530" w:rsidP="00DA7530">
      <w:pPr>
        <w:jc w:val="both"/>
        <w:rPr>
          <w:rFonts w:ascii="Constantia" w:hAnsi="Constantia"/>
          <w:b/>
          <w:sz w:val="28"/>
          <w:szCs w:val="28"/>
        </w:rPr>
      </w:pPr>
      <w:r>
        <w:rPr>
          <w:rFonts w:ascii="Constantia" w:hAnsi="Constantia"/>
          <w:b/>
          <w:sz w:val="28"/>
          <w:szCs w:val="28"/>
        </w:rPr>
        <w:t>III.2</w:t>
      </w:r>
      <w:r w:rsidRPr="00777280">
        <w:rPr>
          <w:rFonts w:ascii="Constantia" w:hAnsi="Constantia"/>
          <w:b/>
          <w:sz w:val="28"/>
          <w:szCs w:val="28"/>
        </w:rPr>
        <w:t>. Synthèse de zéolithe de cœur</w:t>
      </w:r>
      <w:r>
        <w:rPr>
          <w:rFonts w:ascii="Constantia" w:hAnsi="Constantia"/>
          <w:b/>
          <w:sz w:val="28"/>
          <w:szCs w:val="28"/>
        </w:rPr>
        <w:t> :</w:t>
      </w:r>
    </w:p>
    <w:p w:rsidR="00DA7530" w:rsidRPr="00E56325" w:rsidRDefault="00DA7530" w:rsidP="00DA7530">
      <w:pPr>
        <w:rPr>
          <w:rFonts w:ascii="Constantia" w:hAnsi="Constantia"/>
          <w:b/>
          <w:sz w:val="26"/>
          <w:szCs w:val="26"/>
        </w:rPr>
      </w:pPr>
      <w:r w:rsidRPr="00E56325">
        <w:rPr>
          <w:rFonts w:ascii="Constantia" w:hAnsi="Constantia"/>
          <w:b/>
          <w:sz w:val="26"/>
          <w:szCs w:val="26"/>
        </w:rPr>
        <w:t>III.2.1. Rappel bibliographique sur la zéolithe X (FAU) :</w:t>
      </w:r>
    </w:p>
    <w:p w:rsidR="00DA7530" w:rsidRPr="00E56325" w:rsidRDefault="00DA7530" w:rsidP="00DA7530">
      <w:pPr>
        <w:jc w:val="both"/>
        <w:rPr>
          <w:rFonts w:ascii="Constantia" w:hAnsi="Constantia"/>
          <w:b/>
          <w:sz w:val="24"/>
          <w:szCs w:val="24"/>
        </w:rPr>
      </w:pPr>
      <w:r w:rsidRPr="00E56325">
        <w:rPr>
          <w:rFonts w:ascii="Constantia" w:hAnsi="Constantia"/>
          <w:b/>
          <w:sz w:val="24"/>
          <w:szCs w:val="24"/>
        </w:rPr>
        <w:t>III.2.1.1. Composition chimique :</w:t>
      </w:r>
    </w:p>
    <w:p w:rsidR="00DA7530" w:rsidRPr="00280D79" w:rsidRDefault="00DA7530" w:rsidP="00DA7530">
      <w:pPr>
        <w:jc w:val="both"/>
        <w:rPr>
          <w:rFonts w:ascii="Constantia" w:hAnsi="Constantia"/>
          <w:b/>
          <w:i/>
          <w:sz w:val="24"/>
          <w:szCs w:val="24"/>
          <w:u w:val="single"/>
        </w:rPr>
      </w:pPr>
      <w:r>
        <w:rPr>
          <w:rFonts w:ascii="Constantia" w:hAnsi="Constantia" w:cs="TimesNewRomanPSMT"/>
          <w:b/>
          <w:i/>
          <w:sz w:val="32"/>
          <w:szCs w:val="32"/>
        </w:rPr>
        <w:t xml:space="preserve">           </w:t>
      </w:r>
      <w:r w:rsidRPr="00ED4592">
        <w:rPr>
          <w:rFonts w:ascii="Constantia" w:hAnsi="Constantia" w:cs="TimesNewRomanPSMT"/>
          <w:b/>
          <w:i/>
          <w:sz w:val="32"/>
          <w:szCs w:val="32"/>
        </w:rPr>
        <w:t>L</w:t>
      </w:r>
      <w:r w:rsidRPr="005F5E75">
        <w:rPr>
          <w:rFonts w:ascii="Constantia" w:hAnsi="Constantia" w:cs="TimesNewRomanPSMT"/>
          <w:sz w:val="24"/>
          <w:szCs w:val="24"/>
        </w:rPr>
        <w:t>a formule générale de la zéolithe X (FAU) est :</w:t>
      </w:r>
    </w:p>
    <w:p w:rsidR="00DA7530" w:rsidRDefault="00DA7530" w:rsidP="00DA7530">
      <w:pPr>
        <w:autoSpaceDE w:val="0"/>
        <w:autoSpaceDN w:val="0"/>
        <w:adjustRightInd w:val="0"/>
        <w:spacing w:after="0"/>
        <w:jc w:val="both"/>
        <w:rPr>
          <w:rFonts w:ascii="Constantia" w:hAnsi="Constantia" w:cs="TimesNewRomanPSMT"/>
          <w:sz w:val="24"/>
          <w:szCs w:val="24"/>
        </w:rPr>
      </w:pPr>
      <w:r>
        <w:rPr>
          <w:rFonts w:ascii="Constantia" w:hAnsi="Constantia" w:cs="TimesNewRomanPSMT"/>
          <w:sz w:val="24"/>
          <w:szCs w:val="24"/>
        </w:rPr>
        <w:t xml:space="preserve">                      </w:t>
      </w:r>
      <w:r w:rsidRPr="005F5E75">
        <w:rPr>
          <w:rFonts w:ascii="Constantia" w:hAnsi="Constantia" w:cs="TimesNewRomanPSMT"/>
          <w:sz w:val="24"/>
          <w:szCs w:val="24"/>
        </w:rPr>
        <w:t>|(Na)</w:t>
      </w:r>
      <w:r w:rsidRPr="00E22AAC">
        <w:rPr>
          <w:rFonts w:ascii="Constantia" w:hAnsi="Constantia" w:cs="TimesNewRomanPSMT"/>
          <w:sz w:val="24"/>
          <w:szCs w:val="24"/>
          <w:vertAlign w:val="subscript"/>
        </w:rPr>
        <w:t>n</w:t>
      </w:r>
      <w:r>
        <w:rPr>
          <w:rFonts w:ascii="Constantia" w:hAnsi="Constantia" w:cs="TimesNewRomanPSMT"/>
          <w:sz w:val="24"/>
          <w:szCs w:val="24"/>
          <w:vertAlign w:val="subscript"/>
        </w:rPr>
        <w:t xml:space="preserve"> </w:t>
      </w:r>
      <w:r w:rsidRPr="005F5E75">
        <w:rPr>
          <w:rFonts w:ascii="Constantia" w:hAnsi="Constantia" w:cs="TimesNewRomanPSMT"/>
          <w:sz w:val="24"/>
          <w:szCs w:val="24"/>
        </w:rPr>
        <w:t>(H2O)</w:t>
      </w:r>
      <w:r w:rsidRPr="00E22AAC">
        <w:rPr>
          <w:rFonts w:ascii="Constantia" w:hAnsi="Constantia" w:cs="TimesNewRomanPSMT"/>
          <w:sz w:val="24"/>
          <w:szCs w:val="24"/>
          <w:vertAlign w:val="subscript"/>
        </w:rPr>
        <w:t>240</w:t>
      </w:r>
      <w:r w:rsidRPr="005F5E75">
        <w:rPr>
          <w:rFonts w:ascii="Constantia" w:hAnsi="Constantia" w:cs="TimesNewRomanPSMT"/>
          <w:sz w:val="24"/>
          <w:szCs w:val="24"/>
        </w:rPr>
        <w:t>| [AlnSi</w:t>
      </w:r>
      <w:r w:rsidRPr="00E22AAC">
        <w:rPr>
          <w:rFonts w:ascii="Constantia" w:hAnsi="Constantia" w:cs="TimesNewRomanPSMT"/>
          <w:sz w:val="24"/>
          <w:szCs w:val="24"/>
          <w:vertAlign w:val="subscript"/>
        </w:rPr>
        <w:t xml:space="preserve">192-n </w:t>
      </w:r>
      <w:r w:rsidRPr="005F5E75">
        <w:rPr>
          <w:rFonts w:ascii="Constantia" w:hAnsi="Constantia" w:cs="TimesNewRomanPSMT"/>
          <w:sz w:val="24"/>
          <w:szCs w:val="24"/>
        </w:rPr>
        <w:t>O</w:t>
      </w:r>
      <w:r w:rsidRPr="00E22AAC">
        <w:rPr>
          <w:rFonts w:ascii="Constantia" w:hAnsi="Constantia" w:cs="TimesNewRomanPSMT"/>
          <w:sz w:val="24"/>
          <w:szCs w:val="24"/>
          <w:vertAlign w:val="subscript"/>
        </w:rPr>
        <w:t>384</w:t>
      </w:r>
      <w:r w:rsidRPr="005F5E75">
        <w:rPr>
          <w:rFonts w:ascii="Constantia" w:hAnsi="Constantia" w:cs="TimesNewRomanPSMT"/>
          <w:sz w:val="24"/>
          <w:szCs w:val="24"/>
        </w:rPr>
        <w:t xml:space="preserve">] </w:t>
      </w:r>
      <w:r>
        <w:rPr>
          <w:rFonts w:ascii="Constantia" w:hAnsi="Constantia" w:cs="TimesNewRomanPSMT"/>
          <w:sz w:val="24"/>
          <w:szCs w:val="24"/>
        </w:rPr>
        <w:t xml:space="preserve"> </w:t>
      </w:r>
      <w:r w:rsidRPr="005F5E75">
        <w:rPr>
          <w:rFonts w:ascii="Constantia" w:hAnsi="Constantia" w:cs="TimesNewRomanPSMT"/>
          <w:sz w:val="24"/>
          <w:szCs w:val="24"/>
        </w:rPr>
        <w:t xml:space="preserve">avec </w:t>
      </w:r>
      <w:r>
        <w:rPr>
          <w:rFonts w:ascii="Constantia" w:hAnsi="Constantia" w:cs="TimesNewRomanPSMT"/>
          <w:sz w:val="24"/>
          <w:szCs w:val="24"/>
        </w:rPr>
        <w:t xml:space="preserve"> </w:t>
      </w:r>
      <w:r w:rsidRPr="005F5E75">
        <w:rPr>
          <w:rFonts w:ascii="Constantia" w:hAnsi="Constantia" w:cs="TimesNewRomanPSMT"/>
          <w:sz w:val="24"/>
          <w:szCs w:val="24"/>
        </w:rPr>
        <w:t>78</w:t>
      </w:r>
      <w:r>
        <w:rPr>
          <w:rFonts w:ascii="Constantia" w:hAnsi="Constantia" w:cs="TimesNewRomanPSMT"/>
          <w:sz w:val="24"/>
          <w:szCs w:val="24"/>
        </w:rPr>
        <w:t xml:space="preserve"> </w:t>
      </w:r>
      <w:r w:rsidRPr="005F5E75">
        <w:rPr>
          <w:rFonts w:ascii="Constantia" w:hAnsi="Constantia" w:cs="TimesNewRomanPSMT"/>
          <w:sz w:val="24"/>
          <w:szCs w:val="24"/>
        </w:rPr>
        <w:t>&lt;</w:t>
      </w:r>
      <w:r>
        <w:rPr>
          <w:rFonts w:ascii="Constantia" w:hAnsi="Constantia" w:cs="TimesNewRomanPSMT"/>
          <w:sz w:val="24"/>
          <w:szCs w:val="24"/>
        </w:rPr>
        <w:t xml:space="preserve"> </w:t>
      </w:r>
      <w:r w:rsidRPr="005F5E75">
        <w:rPr>
          <w:rFonts w:ascii="Constantia" w:hAnsi="Constantia" w:cs="TimesNewRomanPSMT"/>
          <w:sz w:val="24"/>
          <w:szCs w:val="24"/>
        </w:rPr>
        <w:t>n</w:t>
      </w:r>
      <w:r>
        <w:rPr>
          <w:rFonts w:ascii="Constantia" w:hAnsi="Constantia" w:cs="TimesNewRomanPSMT"/>
          <w:sz w:val="24"/>
          <w:szCs w:val="24"/>
        </w:rPr>
        <w:t xml:space="preserve"> </w:t>
      </w:r>
      <w:r w:rsidRPr="005F5E75">
        <w:rPr>
          <w:rFonts w:ascii="Constantia" w:hAnsi="Constantia" w:cs="TimesNewRomanPSMT"/>
          <w:sz w:val="24"/>
          <w:szCs w:val="24"/>
        </w:rPr>
        <w:t>&lt;</w:t>
      </w:r>
      <w:r>
        <w:rPr>
          <w:rFonts w:ascii="Constantia" w:hAnsi="Constantia" w:cs="TimesNewRomanPSMT"/>
          <w:sz w:val="24"/>
          <w:szCs w:val="24"/>
        </w:rPr>
        <w:t xml:space="preserve"> </w:t>
      </w:r>
      <w:r w:rsidRPr="005F5E75">
        <w:rPr>
          <w:rFonts w:ascii="Constantia" w:hAnsi="Constantia" w:cs="TimesNewRomanPSMT"/>
          <w:sz w:val="24"/>
          <w:szCs w:val="24"/>
        </w:rPr>
        <w:t>96.</w:t>
      </w:r>
    </w:p>
    <w:p w:rsidR="00DA7530" w:rsidRDefault="00DA7530" w:rsidP="00DA7530">
      <w:pPr>
        <w:autoSpaceDE w:val="0"/>
        <w:autoSpaceDN w:val="0"/>
        <w:adjustRightInd w:val="0"/>
        <w:spacing w:after="0"/>
        <w:jc w:val="both"/>
        <w:rPr>
          <w:rFonts w:ascii="Constantia" w:hAnsi="Constantia" w:cs="TimesNewRomanPSMT"/>
          <w:sz w:val="24"/>
          <w:szCs w:val="24"/>
        </w:rPr>
      </w:pPr>
      <w:r>
        <w:rPr>
          <w:rFonts w:ascii="Constantia" w:hAnsi="Constantia" w:cs="TimesNewRomanPSMT"/>
          <w:sz w:val="24"/>
          <w:szCs w:val="24"/>
        </w:rPr>
        <w:t xml:space="preserve">   </w:t>
      </w:r>
    </w:p>
    <w:p w:rsidR="00DA7530" w:rsidRDefault="00DA7530" w:rsidP="00DA7530">
      <w:pPr>
        <w:autoSpaceDE w:val="0"/>
        <w:autoSpaceDN w:val="0"/>
        <w:adjustRightInd w:val="0"/>
        <w:spacing w:after="0"/>
        <w:jc w:val="both"/>
        <w:rPr>
          <w:rFonts w:ascii="Constantia" w:hAnsi="Constantia" w:cs="TimesNewRomanPSMT"/>
          <w:sz w:val="24"/>
          <w:szCs w:val="24"/>
        </w:rPr>
      </w:pPr>
      <w:r>
        <w:rPr>
          <w:rFonts w:ascii="Constantia" w:hAnsi="Constantia" w:cs="TimesNewRomanPSMT"/>
          <w:sz w:val="24"/>
          <w:szCs w:val="24"/>
        </w:rPr>
        <w:t xml:space="preserve">          </w:t>
      </w:r>
      <w:r w:rsidRPr="005F5E75">
        <w:rPr>
          <w:rFonts w:ascii="Constantia" w:hAnsi="Constantia" w:cs="TimesNewRomanPSMT"/>
          <w:sz w:val="24"/>
          <w:szCs w:val="24"/>
        </w:rPr>
        <w:t>La zéolithe X (FAU) cristallise dans le système cubique (groupe d’espace Fd3m) avec</w:t>
      </w:r>
      <w:r>
        <w:rPr>
          <w:rFonts w:ascii="Constantia" w:hAnsi="Constantia" w:cs="TimesNewRomanPSMT"/>
          <w:sz w:val="24"/>
          <w:szCs w:val="24"/>
        </w:rPr>
        <w:t xml:space="preserve"> </w:t>
      </w:r>
      <w:r w:rsidRPr="005F5E75">
        <w:rPr>
          <w:rFonts w:ascii="Constantia" w:hAnsi="Constantia" w:cs="TimesNewRomanPSMT"/>
          <w:sz w:val="24"/>
          <w:szCs w:val="24"/>
        </w:rPr>
        <w:t>param</w:t>
      </w:r>
      <w:r>
        <w:rPr>
          <w:rFonts w:ascii="Constantia" w:hAnsi="Constantia" w:cs="TimesNewRomanPSMT"/>
          <w:sz w:val="24"/>
          <w:szCs w:val="24"/>
        </w:rPr>
        <w:t xml:space="preserve">ètre de maille : a = 24,74 Å </w:t>
      </w:r>
      <w:r w:rsidRPr="00786C1F">
        <w:rPr>
          <w:rFonts w:ascii="Constantia" w:hAnsi="Constantia" w:cs="TimesNewRomanPSMT"/>
          <w:b/>
          <w:sz w:val="24"/>
          <w:szCs w:val="24"/>
        </w:rPr>
        <w:t>[12</w:t>
      </w:r>
      <w:r>
        <w:rPr>
          <w:rFonts w:ascii="Constantia" w:hAnsi="Constantia" w:cs="TimesNewRomanPSMT"/>
          <w:b/>
          <w:sz w:val="24"/>
          <w:szCs w:val="24"/>
        </w:rPr>
        <w:t>1</w:t>
      </w:r>
      <w:r w:rsidRPr="00786C1F">
        <w:rPr>
          <w:rFonts w:ascii="Constantia" w:hAnsi="Constantia" w:cs="TimesNewRomanPSMT"/>
          <w:b/>
          <w:sz w:val="24"/>
          <w:szCs w:val="24"/>
        </w:rPr>
        <w:t>].</w:t>
      </w:r>
    </w:p>
    <w:p w:rsidR="00524548" w:rsidRDefault="00524548" w:rsidP="00DA7530">
      <w:pPr>
        <w:autoSpaceDE w:val="0"/>
        <w:autoSpaceDN w:val="0"/>
        <w:adjustRightInd w:val="0"/>
        <w:spacing w:after="0"/>
        <w:jc w:val="both"/>
        <w:rPr>
          <w:rFonts w:ascii="Constantia" w:hAnsi="Constantia" w:cs="TimesNewRomanPSMT"/>
          <w:sz w:val="24"/>
          <w:szCs w:val="24"/>
        </w:rPr>
      </w:pPr>
    </w:p>
    <w:p w:rsidR="00DA7530" w:rsidRDefault="00DA7530" w:rsidP="00863CD5">
      <w:pPr>
        <w:autoSpaceDE w:val="0"/>
        <w:autoSpaceDN w:val="0"/>
        <w:adjustRightInd w:val="0"/>
        <w:spacing w:after="0"/>
        <w:ind w:firstLine="708"/>
        <w:jc w:val="both"/>
        <w:rPr>
          <w:rFonts w:ascii="Constantia" w:hAnsi="Constantia" w:cs="TimesNewRomanPSMT"/>
          <w:sz w:val="24"/>
          <w:szCs w:val="24"/>
        </w:rPr>
      </w:pPr>
      <w:r w:rsidRPr="005F5E75">
        <w:rPr>
          <w:rFonts w:ascii="Constantia" w:hAnsi="Constantia" w:cs="TimesNewRomanPSMT"/>
          <w:sz w:val="24"/>
          <w:szCs w:val="24"/>
        </w:rPr>
        <w:t>Sa structure très ouverte (13,3 éléments T / 1000 Å</w:t>
      </w:r>
      <w:r w:rsidRPr="00524548">
        <w:rPr>
          <w:rFonts w:ascii="Constantia" w:hAnsi="Constantia" w:cs="TimesNewRomanPSMT"/>
          <w:sz w:val="24"/>
          <w:szCs w:val="24"/>
          <w:vertAlign w:val="superscript"/>
        </w:rPr>
        <w:t>3</w:t>
      </w:r>
      <w:r>
        <w:rPr>
          <w:rFonts w:ascii="Constantia" w:hAnsi="Constantia" w:cs="TimesNewRomanPSMT"/>
          <w:sz w:val="24"/>
          <w:szCs w:val="24"/>
        </w:rPr>
        <w:t>) (Figure II.2.(</w:t>
      </w:r>
      <w:r w:rsidRPr="005F5E75">
        <w:rPr>
          <w:rFonts w:ascii="Constantia" w:hAnsi="Constantia" w:cs="TimesNewRomanPSMT"/>
          <w:sz w:val="24"/>
          <w:szCs w:val="24"/>
        </w:rPr>
        <w:t>a</w:t>
      </w:r>
      <w:r>
        <w:rPr>
          <w:rFonts w:ascii="Constantia" w:hAnsi="Constantia" w:cs="TimesNewRomanPSMT"/>
          <w:sz w:val="24"/>
          <w:szCs w:val="24"/>
        </w:rPr>
        <w:t>)</w:t>
      </w:r>
      <w:r w:rsidRPr="005F5E75">
        <w:rPr>
          <w:rFonts w:ascii="Constantia" w:hAnsi="Constantia" w:cs="TimesNewRomanPSMT"/>
          <w:sz w:val="24"/>
          <w:szCs w:val="24"/>
        </w:rPr>
        <w:t>) possède, de part sa</w:t>
      </w:r>
      <w:r>
        <w:rPr>
          <w:rFonts w:ascii="Constantia" w:hAnsi="Constantia" w:cs="TimesNewRomanPSMT"/>
          <w:sz w:val="24"/>
          <w:szCs w:val="24"/>
        </w:rPr>
        <w:t xml:space="preserve"> </w:t>
      </w:r>
      <w:r w:rsidRPr="005F5E75">
        <w:rPr>
          <w:rFonts w:ascii="Constantia" w:hAnsi="Constantia" w:cs="TimesNewRomanPSMT"/>
          <w:sz w:val="24"/>
          <w:szCs w:val="24"/>
        </w:rPr>
        <w:t>s</w:t>
      </w:r>
      <w:r w:rsidR="00524548">
        <w:rPr>
          <w:rFonts w:ascii="Constantia" w:hAnsi="Constantia" w:cs="TimesNewRomanPSMT"/>
          <w:sz w:val="24"/>
          <w:szCs w:val="24"/>
        </w:rPr>
        <w:t>ymétrie cubique, un système tri</w:t>
      </w:r>
      <w:r w:rsidRPr="005F5E75">
        <w:rPr>
          <w:rFonts w:ascii="Constantia" w:hAnsi="Constantia" w:cs="TimesNewRomanPSMT"/>
          <w:sz w:val="24"/>
          <w:szCs w:val="24"/>
        </w:rPr>
        <w:t>dimensionnel de canaux parallèles aux directions &lt;111&gt;</w:t>
      </w:r>
      <w:r>
        <w:rPr>
          <w:rFonts w:ascii="Constantia" w:hAnsi="Constantia" w:cs="TimesNewRomanPSMT"/>
          <w:sz w:val="24"/>
          <w:szCs w:val="24"/>
        </w:rPr>
        <w:t xml:space="preserve"> </w:t>
      </w:r>
      <w:r w:rsidRPr="005F5E75">
        <w:rPr>
          <w:rFonts w:ascii="Constantia" w:hAnsi="Constantia" w:cs="TimesNewRomanPSMT"/>
          <w:sz w:val="24"/>
          <w:szCs w:val="24"/>
        </w:rPr>
        <w:t>avec des ouvertures constituées de cycles à douze tétra</w:t>
      </w:r>
      <w:r>
        <w:rPr>
          <w:rFonts w:ascii="Constantia" w:hAnsi="Constantia" w:cs="TimesNewRomanPSMT"/>
          <w:sz w:val="24"/>
          <w:szCs w:val="24"/>
        </w:rPr>
        <w:t>èdres de 7,4 x 7,4 Å (Figure II.2.</w:t>
      </w:r>
      <w:r w:rsidRPr="005F5E75">
        <w:rPr>
          <w:rFonts w:ascii="Constantia" w:hAnsi="Constantia" w:cs="TimesNewRomanPSMT"/>
          <w:sz w:val="24"/>
          <w:szCs w:val="24"/>
        </w:rPr>
        <w:t>b).</w:t>
      </w:r>
    </w:p>
    <w:p w:rsidR="00DA7530" w:rsidRDefault="00600E0A" w:rsidP="00DA7530">
      <w:pPr>
        <w:autoSpaceDE w:val="0"/>
        <w:autoSpaceDN w:val="0"/>
        <w:adjustRightInd w:val="0"/>
        <w:spacing w:after="0"/>
        <w:jc w:val="both"/>
        <w:rPr>
          <w:rFonts w:ascii="Constantia" w:hAnsi="Constantia" w:cs="TimesNewRomanPSMT"/>
          <w:sz w:val="24"/>
          <w:szCs w:val="24"/>
        </w:rPr>
      </w:pPr>
      <w:r>
        <w:rPr>
          <w:rFonts w:ascii="Constantia" w:hAnsi="Constantia" w:cs="TimesNewRomanPSMT"/>
          <w:noProof/>
          <w:sz w:val="24"/>
          <w:szCs w:val="24"/>
          <w:lang w:eastAsia="fr-FR"/>
        </w:rPr>
        <w:drawing>
          <wp:anchor distT="0" distB="0" distL="114300" distR="114300" simplePos="0" relativeHeight="251602944" behindDoc="0" locked="0" layoutInCell="1" allowOverlap="1">
            <wp:simplePos x="0" y="0"/>
            <wp:positionH relativeFrom="column">
              <wp:posOffset>136537</wp:posOffset>
            </wp:positionH>
            <wp:positionV relativeFrom="paragraph">
              <wp:posOffset>56203</wp:posOffset>
            </wp:positionV>
            <wp:extent cx="5743395" cy="1871932"/>
            <wp:effectExtent l="19050" t="0" r="0" b="0"/>
            <wp:wrapNone/>
            <wp:docPr id="54"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4" cstate="print"/>
                    <a:srcRect/>
                    <a:stretch>
                      <a:fillRect/>
                    </a:stretch>
                  </pic:blipFill>
                  <pic:spPr bwMode="auto">
                    <a:xfrm>
                      <a:off x="0" y="0"/>
                      <a:ext cx="5743395" cy="1871932"/>
                    </a:xfrm>
                    <a:prstGeom prst="rect">
                      <a:avLst/>
                    </a:prstGeom>
                    <a:noFill/>
                    <a:ln w="9525">
                      <a:noFill/>
                      <a:miter lim="800000"/>
                      <a:headEnd/>
                      <a:tailEnd/>
                    </a:ln>
                  </pic:spPr>
                </pic:pic>
              </a:graphicData>
            </a:graphic>
          </wp:anchor>
        </w:drawing>
      </w:r>
      <w:r w:rsidR="00664686">
        <w:rPr>
          <w:rFonts w:ascii="Constantia" w:hAnsi="Constantia" w:cs="TimesNewRomanPSMT"/>
          <w:noProof/>
          <w:sz w:val="24"/>
          <w:szCs w:val="24"/>
          <w:lang w:eastAsia="fr-FR"/>
        </w:rPr>
        <w:pict>
          <v:shape id="_x0000_s1196" type="#_x0000_t202" style="position:absolute;left:0;text-align:left;margin-left:4.6pt;margin-top:2.1pt;width:460.75pt;height:194.9pt;z-index:-251615232;mso-position-horizontal-relative:text;mso-position-vertical-relative:text" strokecolor="black [3213]">
            <v:textbox style="mso-next-textbox:#_x0000_s1196">
              <w:txbxContent>
                <w:p w:rsidR="00167B78" w:rsidRDefault="00167B78" w:rsidP="00DA7530"/>
              </w:txbxContent>
            </v:textbox>
          </v:shape>
        </w:pict>
      </w:r>
    </w:p>
    <w:p w:rsidR="00DA7530" w:rsidRDefault="00DA7530" w:rsidP="00DA7530">
      <w:pPr>
        <w:autoSpaceDE w:val="0"/>
        <w:autoSpaceDN w:val="0"/>
        <w:adjustRightInd w:val="0"/>
        <w:spacing w:after="0"/>
        <w:jc w:val="both"/>
        <w:rPr>
          <w:rFonts w:ascii="Constantia" w:hAnsi="Constantia" w:cs="TimesNewRomanPSMT"/>
          <w:sz w:val="24"/>
          <w:szCs w:val="24"/>
        </w:rPr>
      </w:pPr>
    </w:p>
    <w:p w:rsidR="00DA7530" w:rsidRDefault="00DA7530" w:rsidP="00DA7530">
      <w:pPr>
        <w:autoSpaceDE w:val="0"/>
        <w:autoSpaceDN w:val="0"/>
        <w:adjustRightInd w:val="0"/>
        <w:spacing w:after="0"/>
        <w:jc w:val="both"/>
        <w:rPr>
          <w:rFonts w:ascii="Constantia" w:hAnsi="Constantia" w:cs="TimesNewRomanPSMT"/>
          <w:sz w:val="24"/>
          <w:szCs w:val="24"/>
        </w:rPr>
      </w:pPr>
    </w:p>
    <w:p w:rsidR="00DA7530" w:rsidRDefault="00DA7530" w:rsidP="00DA7530">
      <w:pPr>
        <w:autoSpaceDE w:val="0"/>
        <w:autoSpaceDN w:val="0"/>
        <w:adjustRightInd w:val="0"/>
        <w:spacing w:after="0"/>
        <w:jc w:val="both"/>
        <w:rPr>
          <w:rFonts w:ascii="Constantia" w:hAnsi="Constantia" w:cs="TimesNewRomanPSMT"/>
          <w:sz w:val="24"/>
          <w:szCs w:val="24"/>
        </w:rPr>
      </w:pPr>
    </w:p>
    <w:p w:rsidR="00DA7530" w:rsidRDefault="00DA7530" w:rsidP="00DA7530">
      <w:pPr>
        <w:autoSpaceDE w:val="0"/>
        <w:autoSpaceDN w:val="0"/>
        <w:adjustRightInd w:val="0"/>
        <w:spacing w:after="0"/>
        <w:jc w:val="both"/>
        <w:rPr>
          <w:rFonts w:ascii="Constantia" w:hAnsi="Constantia" w:cs="TimesNewRomanPSMT"/>
          <w:sz w:val="24"/>
          <w:szCs w:val="24"/>
        </w:rPr>
      </w:pPr>
    </w:p>
    <w:p w:rsidR="00DA7530" w:rsidRDefault="00DA7530" w:rsidP="00DA7530">
      <w:pPr>
        <w:autoSpaceDE w:val="0"/>
        <w:autoSpaceDN w:val="0"/>
        <w:adjustRightInd w:val="0"/>
        <w:spacing w:after="0"/>
        <w:jc w:val="both"/>
        <w:rPr>
          <w:rFonts w:ascii="Constantia" w:hAnsi="Constantia" w:cs="TimesNewRomanPSMT"/>
          <w:sz w:val="24"/>
          <w:szCs w:val="24"/>
        </w:rPr>
      </w:pPr>
    </w:p>
    <w:p w:rsidR="00DA7530" w:rsidRPr="00D542D5" w:rsidRDefault="00DA7530" w:rsidP="00DA7530">
      <w:pPr>
        <w:autoSpaceDE w:val="0"/>
        <w:autoSpaceDN w:val="0"/>
        <w:adjustRightInd w:val="0"/>
        <w:spacing w:after="0"/>
        <w:jc w:val="both"/>
        <w:rPr>
          <w:rFonts w:ascii="Constantia" w:hAnsi="Constantia" w:cs="TimesNewRomanPSMT"/>
          <w:sz w:val="24"/>
          <w:szCs w:val="24"/>
        </w:rPr>
      </w:pPr>
    </w:p>
    <w:p w:rsidR="00DA7530" w:rsidRPr="005F5E75" w:rsidRDefault="00DA7530" w:rsidP="00DA7530">
      <w:pPr>
        <w:jc w:val="both"/>
        <w:rPr>
          <w:rFonts w:ascii="Constantia" w:hAnsi="Constantia"/>
          <w:b/>
          <w:i/>
          <w:sz w:val="24"/>
          <w:szCs w:val="24"/>
        </w:rPr>
      </w:pPr>
    </w:p>
    <w:p w:rsidR="00DA7530" w:rsidRDefault="00600E0A" w:rsidP="00DA7530">
      <w:pPr>
        <w:autoSpaceDE w:val="0"/>
        <w:autoSpaceDN w:val="0"/>
        <w:adjustRightInd w:val="0"/>
        <w:spacing w:after="0"/>
        <w:jc w:val="both"/>
        <w:rPr>
          <w:rFonts w:ascii="Constantia" w:hAnsi="Constantia" w:cs="TimesNewRomanPSMT"/>
          <w:sz w:val="24"/>
          <w:szCs w:val="24"/>
        </w:rPr>
      </w:pPr>
      <w:r>
        <w:rPr>
          <w:rFonts w:ascii="Constantia" w:hAnsi="Constantia" w:cs="TimesNewRomanPSMT"/>
          <w:noProof/>
          <w:sz w:val="24"/>
          <w:szCs w:val="24"/>
        </w:rPr>
        <w:pict>
          <v:shape id="_x0000_s1193" type="#_x0000_t202" style="position:absolute;left:0;text-align:left;margin-left:.75pt;margin-top:10.7pt;width:468pt;height:43.65pt;z-index:251698176;mso-width-relative:margin;mso-height-relative:margin" wrapcoords="0 0" filled="f" stroked="f">
            <v:textbox style="mso-next-textbox:#_x0000_s1193">
              <w:txbxContent>
                <w:p w:rsidR="00167B78" w:rsidRPr="005F5E75" w:rsidRDefault="00167B78" w:rsidP="00DA7530">
                  <w:pPr>
                    <w:autoSpaceDE w:val="0"/>
                    <w:autoSpaceDN w:val="0"/>
                    <w:adjustRightInd w:val="0"/>
                    <w:spacing w:after="0"/>
                    <w:jc w:val="center"/>
                    <w:rPr>
                      <w:rFonts w:ascii="Constantia" w:hAnsi="Constantia" w:cs="TimesNewRomanPSMT"/>
                      <w:sz w:val="24"/>
                      <w:szCs w:val="24"/>
                    </w:rPr>
                  </w:pPr>
                  <w:r>
                    <w:rPr>
                      <w:rFonts w:ascii="Constantia" w:hAnsi="Constantia" w:cs="TimesNewRomanPSMT"/>
                      <w:sz w:val="24"/>
                      <w:szCs w:val="24"/>
                    </w:rPr>
                    <w:t>-</w:t>
                  </w:r>
                  <w:r>
                    <w:rPr>
                      <w:rFonts w:ascii="Constantia" w:hAnsi="Constantia" w:cs="TimesNewRomanPSMT"/>
                      <w:b/>
                      <w:bCs/>
                      <w:sz w:val="24"/>
                      <w:szCs w:val="24"/>
                    </w:rPr>
                    <w:t xml:space="preserve">Figure II.2. </w:t>
                  </w:r>
                  <w:r w:rsidRPr="005F5E75">
                    <w:rPr>
                      <w:rFonts w:ascii="Constantia" w:hAnsi="Constantia" w:cs="TimesNewRomanPSMT"/>
                      <w:sz w:val="24"/>
                      <w:szCs w:val="24"/>
                    </w:rPr>
                    <w:t>(a) Structure de la zéolithe de type FAU (vue selon &lt;111&gt;) et (b) ouvertures des</w:t>
                  </w:r>
                  <w:r>
                    <w:rPr>
                      <w:rFonts w:ascii="Constantia" w:hAnsi="Constantia" w:cs="TimesNewRomanPSMT"/>
                      <w:sz w:val="24"/>
                      <w:szCs w:val="24"/>
                    </w:rPr>
                    <w:t xml:space="preserve"> </w:t>
                  </w:r>
                  <w:r w:rsidRPr="005F5E75">
                    <w:rPr>
                      <w:rFonts w:ascii="Constantia" w:hAnsi="Constantia" w:cs="TimesNewRomanPSMT"/>
                      <w:sz w:val="24"/>
                      <w:szCs w:val="24"/>
                    </w:rPr>
                    <w:t>pore</w:t>
                  </w:r>
                  <w:r>
                    <w:rPr>
                      <w:rFonts w:ascii="Constantia" w:hAnsi="Constantia" w:cs="TimesNewRomanPSMT"/>
                      <w:sz w:val="24"/>
                      <w:szCs w:val="24"/>
                    </w:rPr>
                    <w:t xml:space="preserve">s selon les axes &lt;111&gt; (12T) </w:t>
                  </w:r>
                  <w:r>
                    <w:rPr>
                      <w:rFonts w:ascii="Constantia" w:hAnsi="Constantia" w:cs="TimesNewRomanPSMT"/>
                      <w:b/>
                      <w:sz w:val="24"/>
                      <w:szCs w:val="24"/>
                    </w:rPr>
                    <w:t>[121</w:t>
                  </w:r>
                  <w:r w:rsidRPr="000863ED">
                    <w:rPr>
                      <w:rFonts w:ascii="Constantia" w:hAnsi="Constantia" w:cs="TimesNewRomanPSMT"/>
                      <w:b/>
                      <w:sz w:val="24"/>
                      <w:szCs w:val="24"/>
                    </w:rPr>
                    <w:t>]</w:t>
                  </w:r>
                  <w:r>
                    <w:rPr>
                      <w:rFonts w:ascii="Constantia" w:hAnsi="Constantia" w:cs="TimesNewRomanPSMT"/>
                      <w:sz w:val="24"/>
                      <w:szCs w:val="24"/>
                    </w:rPr>
                    <w:t>-</w:t>
                  </w:r>
                </w:p>
                <w:p w:rsidR="00167B78" w:rsidRDefault="00167B78" w:rsidP="00DA7530">
                  <w:pPr>
                    <w:jc w:val="center"/>
                  </w:pPr>
                </w:p>
              </w:txbxContent>
            </v:textbox>
          </v:shape>
        </w:pict>
      </w:r>
    </w:p>
    <w:p w:rsidR="00DA7530" w:rsidRDefault="00DA7530" w:rsidP="00DA7530">
      <w:pPr>
        <w:autoSpaceDE w:val="0"/>
        <w:autoSpaceDN w:val="0"/>
        <w:adjustRightInd w:val="0"/>
        <w:spacing w:after="0"/>
        <w:jc w:val="both"/>
        <w:rPr>
          <w:rFonts w:ascii="Constantia" w:hAnsi="Constantia" w:cs="TimesNewRomanPSMT"/>
          <w:sz w:val="24"/>
          <w:szCs w:val="24"/>
        </w:rPr>
      </w:pPr>
    </w:p>
    <w:p w:rsidR="00DA7530" w:rsidRDefault="00DA7530" w:rsidP="007864FA">
      <w:pPr>
        <w:autoSpaceDE w:val="0"/>
        <w:autoSpaceDN w:val="0"/>
        <w:adjustRightInd w:val="0"/>
        <w:spacing w:after="0"/>
        <w:jc w:val="both"/>
        <w:rPr>
          <w:rFonts w:ascii="Constantia" w:hAnsi="Constantia" w:cs="TimesNewRomanPSMT"/>
          <w:sz w:val="24"/>
          <w:szCs w:val="24"/>
        </w:rPr>
      </w:pPr>
      <w:r w:rsidRPr="005F5E75">
        <w:rPr>
          <w:rFonts w:ascii="Constantia" w:hAnsi="Constantia" w:cs="TimesNewRomanPSMT"/>
          <w:sz w:val="24"/>
          <w:szCs w:val="24"/>
        </w:rPr>
        <w:lastRenderedPageBreak/>
        <w:t>Plusieurs méthodes de synthèse ont été proposées dans la littérature ; la synthèse de</w:t>
      </w:r>
      <w:r w:rsidR="007864FA">
        <w:rPr>
          <w:rFonts w:ascii="Constantia" w:hAnsi="Constantia" w:cs="TimesNewRomanPSMT"/>
          <w:sz w:val="24"/>
          <w:szCs w:val="24"/>
        </w:rPr>
        <w:t xml:space="preserve"> </w:t>
      </w:r>
      <w:r w:rsidRPr="005F5E75">
        <w:rPr>
          <w:rFonts w:ascii="Constantia" w:hAnsi="Constantia" w:cs="TimesNewRomanPSMT"/>
          <w:sz w:val="24"/>
          <w:szCs w:val="24"/>
        </w:rPr>
        <w:t xml:space="preserve">gros cristaux de zéolithe X (FAU) (40 μm) a été décrite par Warzywoda </w:t>
      </w:r>
      <w:r w:rsidRPr="005F5E75">
        <w:rPr>
          <w:rFonts w:ascii="Constantia" w:hAnsi="Constantia" w:cs="TimesNewRomanPS-ItalicMT"/>
          <w:i/>
          <w:iCs/>
          <w:sz w:val="24"/>
          <w:szCs w:val="24"/>
        </w:rPr>
        <w:t xml:space="preserve">et al. </w:t>
      </w:r>
      <w:r w:rsidRPr="002B612D">
        <w:rPr>
          <w:rFonts w:ascii="Constantia" w:hAnsi="Constantia" w:cs="TimesNewRomanPSMT"/>
          <w:b/>
          <w:sz w:val="24"/>
          <w:szCs w:val="24"/>
        </w:rPr>
        <w:t>[</w:t>
      </w:r>
      <w:r>
        <w:rPr>
          <w:rFonts w:ascii="Constantia" w:hAnsi="Constantia" w:cs="TimesNewRomanPSMT"/>
          <w:b/>
          <w:sz w:val="24"/>
          <w:szCs w:val="24"/>
        </w:rPr>
        <w:t>122</w:t>
      </w:r>
      <w:r w:rsidRPr="002B612D">
        <w:rPr>
          <w:rFonts w:ascii="Constantia" w:hAnsi="Constantia" w:cs="TimesNewRomanPSMT"/>
          <w:b/>
          <w:sz w:val="24"/>
          <w:szCs w:val="24"/>
        </w:rPr>
        <w:t>]</w:t>
      </w:r>
      <w:r w:rsidRPr="0052320C">
        <w:rPr>
          <w:rFonts w:ascii="Constantia" w:hAnsi="Constantia" w:cs="TimesNewRomanPSMT"/>
          <w:sz w:val="24"/>
          <w:szCs w:val="24"/>
        </w:rPr>
        <w:t>.</w:t>
      </w:r>
    </w:p>
    <w:p w:rsidR="0050599A" w:rsidRDefault="0050599A" w:rsidP="00DA7530">
      <w:pPr>
        <w:jc w:val="both"/>
        <w:rPr>
          <w:rFonts w:ascii="Constantia" w:hAnsi="Constantia"/>
          <w:b/>
          <w:sz w:val="24"/>
          <w:szCs w:val="24"/>
        </w:rPr>
      </w:pPr>
    </w:p>
    <w:p w:rsidR="00DA7530" w:rsidRPr="00E56325" w:rsidRDefault="00DA7530" w:rsidP="00DA7530">
      <w:pPr>
        <w:jc w:val="both"/>
        <w:rPr>
          <w:rFonts w:ascii="Constantia" w:hAnsi="Constantia"/>
          <w:sz w:val="24"/>
          <w:szCs w:val="24"/>
        </w:rPr>
      </w:pPr>
      <w:r>
        <w:rPr>
          <w:rFonts w:ascii="Constantia" w:hAnsi="Constantia"/>
          <w:b/>
          <w:sz w:val="24"/>
          <w:szCs w:val="24"/>
        </w:rPr>
        <w:t xml:space="preserve">III.2.1.2. </w:t>
      </w:r>
      <w:r w:rsidRPr="00E56325">
        <w:rPr>
          <w:rFonts w:ascii="Constantia" w:hAnsi="Constantia"/>
          <w:b/>
          <w:sz w:val="24"/>
          <w:szCs w:val="24"/>
        </w:rPr>
        <w:t>Structure de la charpente :</w:t>
      </w:r>
    </w:p>
    <w:p w:rsidR="00DA7530" w:rsidRPr="00280D79" w:rsidRDefault="00DA7530" w:rsidP="00DA7530">
      <w:pPr>
        <w:jc w:val="both"/>
        <w:rPr>
          <w:rFonts w:ascii="Constantia" w:hAnsi="Constantia"/>
          <w:i/>
          <w:sz w:val="24"/>
          <w:szCs w:val="24"/>
        </w:rPr>
      </w:pPr>
      <w:r>
        <w:rPr>
          <w:rFonts w:ascii="Constantia" w:hAnsi="Constantia"/>
          <w:b/>
          <w:i/>
          <w:sz w:val="32"/>
          <w:szCs w:val="32"/>
        </w:rPr>
        <w:t xml:space="preserve">         </w:t>
      </w:r>
      <w:r w:rsidRPr="00ED4592">
        <w:rPr>
          <w:rFonts w:ascii="Constantia" w:hAnsi="Constantia"/>
          <w:b/>
          <w:i/>
          <w:sz w:val="32"/>
          <w:szCs w:val="32"/>
        </w:rPr>
        <w:t>L</w:t>
      </w:r>
      <w:r w:rsidRPr="00471B75">
        <w:rPr>
          <w:rFonts w:ascii="Constantia" w:hAnsi="Constantia"/>
          <w:sz w:val="24"/>
          <w:szCs w:val="24"/>
        </w:rPr>
        <w:t xml:space="preserve">a charpente est constituée d’un enchaînement tétraédrique d’octaèdres tronqués comportant huit faces hexagonales et six faces carrées, dont les sommets sont occupés par les ions </w:t>
      </w:r>
      <w:r w:rsidRPr="00471B75">
        <w:rPr>
          <w:rFonts w:ascii="Constantia" w:hAnsi="Constantia"/>
          <w:i/>
          <w:sz w:val="24"/>
          <w:szCs w:val="24"/>
        </w:rPr>
        <w:t>Al</w:t>
      </w:r>
      <w:r w:rsidRPr="00471B75">
        <w:rPr>
          <w:rFonts w:ascii="Constantia" w:hAnsi="Constantia"/>
          <w:sz w:val="24"/>
          <w:szCs w:val="24"/>
          <w:vertAlign w:val="superscript"/>
        </w:rPr>
        <w:t>3+</w:t>
      </w:r>
      <w:r w:rsidRPr="00471B75">
        <w:rPr>
          <w:rFonts w:ascii="Constantia" w:hAnsi="Constantia"/>
          <w:sz w:val="24"/>
          <w:szCs w:val="24"/>
        </w:rPr>
        <w:t xml:space="preserve"> et </w:t>
      </w:r>
      <w:r w:rsidRPr="00471B75">
        <w:rPr>
          <w:rFonts w:ascii="Constantia" w:hAnsi="Constantia"/>
          <w:i/>
          <w:sz w:val="24"/>
          <w:szCs w:val="24"/>
        </w:rPr>
        <w:t>Si</w:t>
      </w:r>
      <w:r w:rsidRPr="00471B75">
        <w:rPr>
          <w:rFonts w:ascii="Constantia" w:hAnsi="Constantia"/>
          <w:sz w:val="24"/>
          <w:szCs w:val="24"/>
          <w:vertAlign w:val="superscript"/>
        </w:rPr>
        <w:t>4+</w:t>
      </w:r>
      <w:r w:rsidRPr="00471B75">
        <w:rPr>
          <w:rFonts w:ascii="Constantia" w:hAnsi="Constantia"/>
          <w:sz w:val="24"/>
          <w:szCs w:val="24"/>
        </w:rPr>
        <w:t>. Ces octaèdres tronqués sont caractéristiques de la sod</w:t>
      </w:r>
      <w:r w:rsidR="00481093">
        <w:rPr>
          <w:rFonts w:ascii="Constantia" w:hAnsi="Constantia"/>
          <w:sz w:val="24"/>
          <w:szCs w:val="24"/>
        </w:rPr>
        <w:t xml:space="preserve">alite </w:t>
      </w:r>
      <w:r w:rsidRPr="00471B75">
        <w:rPr>
          <w:rFonts w:ascii="Constantia" w:hAnsi="Constantia"/>
          <w:sz w:val="24"/>
          <w:szCs w:val="24"/>
        </w:rPr>
        <w:t>d’où le terme unité sodalite.</w:t>
      </w:r>
    </w:p>
    <w:p w:rsidR="00B7253E" w:rsidRDefault="00DA7530" w:rsidP="00863CD5">
      <w:pPr>
        <w:ind w:firstLine="708"/>
        <w:jc w:val="both"/>
        <w:rPr>
          <w:rFonts w:ascii="Constantia" w:hAnsi="Constantia"/>
          <w:sz w:val="24"/>
          <w:szCs w:val="24"/>
        </w:rPr>
      </w:pPr>
      <w:r>
        <w:rPr>
          <w:rFonts w:ascii="Constantia" w:hAnsi="Constantia"/>
          <w:sz w:val="24"/>
          <w:szCs w:val="24"/>
        </w:rPr>
        <w:t>Ces unités</w:t>
      </w:r>
      <w:r w:rsidRPr="00471B75">
        <w:rPr>
          <w:rFonts w:ascii="Constantia" w:hAnsi="Constantia"/>
          <w:sz w:val="24"/>
          <w:szCs w:val="24"/>
        </w:rPr>
        <w:t xml:space="preserve">, renfermant chacune 24 tétraèdres </w:t>
      </w:r>
      <w:r w:rsidRPr="00471B75">
        <w:rPr>
          <w:rFonts w:ascii="Constantia" w:hAnsi="Constantia"/>
          <w:i/>
          <w:sz w:val="24"/>
          <w:szCs w:val="24"/>
        </w:rPr>
        <w:t>TO</w:t>
      </w:r>
      <w:r w:rsidRPr="00471B75">
        <w:rPr>
          <w:rFonts w:ascii="Constantia" w:hAnsi="Constantia"/>
          <w:sz w:val="24"/>
          <w:szCs w:val="24"/>
          <w:vertAlign w:val="subscript"/>
        </w:rPr>
        <w:t>4</w:t>
      </w:r>
      <w:r w:rsidRPr="00471B75">
        <w:rPr>
          <w:rFonts w:ascii="Constantia" w:hAnsi="Constantia"/>
          <w:sz w:val="24"/>
          <w:szCs w:val="24"/>
        </w:rPr>
        <w:t xml:space="preserve">, sont reliées entre elles par des doubles anneaux hexagonaux. Chaque motif délimite </w:t>
      </w:r>
      <w:r>
        <w:rPr>
          <w:rFonts w:ascii="Constantia" w:hAnsi="Constantia"/>
          <w:sz w:val="24"/>
          <w:szCs w:val="24"/>
        </w:rPr>
        <w:t>une cavité interne appelée cage</w:t>
      </w:r>
      <w:r w:rsidRPr="00471B75">
        <w:rPr>
          <w:rFonts w:ascii="Constantia" w:hAnsi="Constantia"/>
          <w:sz w:val="24"/>
          <w:szCs w:val="24"/>
        </w:rPr>
        <w:sym w:font="Symbol" w:char="F062"/>
      </w:r>
      <w:r w:rsidRPr="00471B75">
        <w:rPr>
          <w:rFonts w:ascii="Constantia" w:hAnsi="Constantia"/>
          <w:sz w:val="24"/>
          <w:szCs w:val="24"/>
        </w:rPr>
        <w:t>. Leur arrangement délimite à son tour, un autre type de cavités appelées supe</w:t>
      </w:r>
      <w:r>
        <w:rPr>
          <w:rFonts w:ascii="Constantia" w:hAnsi="Constantia"/>
          <w:sz w:val="24"/>
          <w:szCs w:val="24"/>
        </w:rPr>
        <w:t>r</w:t>
      </w:r>
      <w:r w:rsidRPr="00471B75">
        <w:rPr>
          <w:rFonts w:ascii="Constantia" w:hAnsi="Constantia"/>
          <w:sz w:val="24"/>
          <w:szCs w:val="24"/>
        </w:rPr>
        <w:t xml:space="preserve"> cages ou cages </w:t>
      </w:r>
      <w:r w:rsidRPr="00471B75">
        <w:rPr>
          <w:rFonts w:ascii="Constantia" w:hAnsi="Constantia"/>
          <w:sz w:val="24"/>
          <w:szCs w:val="24"/>
        </w:rPr>
        <w:sym w:font="Symbol" w:char="F061"/>
      </w:r>
      <w:r w:rsidRPr="00471B75">
        <w:rPr>
          <w:rFonts w:ascii="Constantia" w:hAnsi="Constantia"/>
          <w:sz w:val="24"/>
          <w:szCs w:val="24"/>
        </w:rPr>
        <w:t xml:space="preserve"> qui sont de grandes cavités polyédriques à 26 faces reliées les unes aux autres par un contour gauche à 12 côtés </w:t>
      </w:r>
      <w:r w:rsidRPr="006B5B70">
        <w:rPr>
          <w:rFonts w:ascii="Constantia" w:hAnsi="Constantia"/>
          <w:sz w:val="24"/>
          <w:szCs w:val="24"/>
        </w:rPr>
        <w:t xml:space="preserve">(Figure </w:t>
      </w:r>
      <w:r>
        <w:rPr>
          <w:rFonts w:ascii="Constantia" w:hAnsi="Constantia"/>
          <w:sz w:val="24"/>
          <w:szCs w:val="24"/>
        </w:rPr>
        <w:t>I</w:t>
      </w:r>
      <w:r w:rsidRPr="006B5B70">
        <w:rPr>
          <w:rFonts w:ascii="Constantia" w:hAnsi="Constantia"/>
          <w:sz w:val="24"/>
          <w:szCs w:val="24"/>
        </w:rPr>
        <w:t>I.</w:t>
      </w:r>
      <w:r>
        <w:rPr>
          <w:rFonts w:ascii="Constantia" w:hAnsi="Constantia"/>
          <w:sz w:val="24"/>
          <w:szCs w:val="24"/>
        </w:rPr>
        <w:t>3</w:t>
      </w:r>
      <w:r w:rsidRPr="006B5B70">
        <w:rPr>
          <w:rFonts w:ascii="Constantia" w:hAnsi="Constantia"/>
          <w:sz w:val="24"/>
          <w:szCs w:val="24"/>
        </w:rPr>
        <w:t>).</w:t>
      </w:r>
      <w:r w:rsidRPr="00471B75">
        <w:rPr>
          <w:rFonts w:ascii="Constantia" w:hAnsi="Constantia"/>
          <w:sz w:val="24"/>
          <w:szCs w:val="24"/>
        </w:rPr>
        <w:t xml:space="preserve"> Les motifs sodalites sont connectés aux super cages par l’intermédiaire d’anneaux hexagonaux.</w:t>
      </w:r>
    </w:p>
    <w:p w:rsidR="00DA7530" w:rsidRDefault="00664686" w:rsidP="00DA7530">
      <w:pPr>
        <w:jc w:val="both"/>
        <w:rPr>
          <w:rFonts w:ascii="Constantia" w:hAnsi="Constantia"/>
          <w:sz w:val="24"/>
          <w:szCs w:val="24"/>
        </w:rPr>
      </w:pPr>
      <w:r w:rsidRPr="00664686">
        <w:rPr>
          <w:rFonts w:ascii="Constantia" w:hAnsi="Constantia" w:cs="TimesNewRomanPSMT"/>
          <w:noProof/>
          <w:sz w:val="24"/>
          <w:szCs w:val="24"/>
          <w:lang w:eastAsia="fr-FR"/>
        </w:rPr>
        <w:pict>
          <v:shape id="_x0000_s1197" type="#_x0000_t202" style="position:absolute;left:0;text-align:left;margin-left:4.85pt;margin-top:4.35pt;width:460.75pt;height:346.75pt;z-index:-251614208" strokecolor="black [3213]">
            <v:textbox style="mso-next-textbox:#_x0000_s1197">
              <w:txbxContent>
                <w:p w:rsidR="00167B78" w:rsidRDefault="00167B78" w:rsidP="00DA7530"/>
              </w:txbxContent>
            </v:textbox>
          </v:shape>
        </w:pict>
      </w:r>
      <w:r w:rsidR="00E37ED5">
        <w:rPr>
          <w:rFonts w:ascii="Constantia" w:hAnsi="Constantia" w:cs="TimesNewRomanPSMT"/>
          <w:noProof/>
          <w:sz w:val="24"/>
          <w:szCs w:val="24"/>
          <w:lang w:eastAsia="fr-FR"/>
        </w:rPr>
        <w:drawing>
          <wp:anchor distT="0" distB="0" distL="114300" distR="114300" simplePos="0" relativeHeight="251599872" behindDoc="0" locked="0" layoutInCell="1" allowOverlap="1">
            <wp:simplePos x="0" y="0"/>
            <wp:positionH relativeFrom="column">
              <wp:posOffset>671195</wp:posOffset>
            </wp:positionH>
            <wp:positionV relativeFrom="paragraph">
              <wp:posOffset>81915</wp:posOffset>
            </wp:positionV>
            <wp:extent cx="4508500" cy="2104390"/>
            <wp:effectExtent l="19050" t="0" r="6350" b="0"/>
            <wp:wrapNone/>
            <wp:docPr id="55"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25" cstate="print"/>
                    <a:srcRect/>
                    <a:stretch>
                      <a:fillRect/>
                    </a:stretch>
                  </pic:blipFill>
                  <pic:spPr bwMode="auto">
                    <a:xfrm>
                      <a:off x="0" y="0"/>
                      <a:ext cx="4508500" cy="2104390"/>
                    </a:xfrm>
                    <a:prstGeom prst="rect">
                      <a:avLst/>
                    </a:prstGeom>
                    <a:noFill/>
                    <a:ln w="9525">
                      <a:noFill/>
                      <a:miter lim="800000"/>
                      <a:headEnd/>
                      <a:tailEnd/>
                    </a:ln>
                  </pic:spPr>
                </pic:pic>
              </a:graphicData>
            </a:graphic>
          </wp:anchor>
        </w:drawing>
      </w:r>
      <w:r w:rsidR="00DA7530">
        <w:rPr>
          <w:rFonts w:ascii="Constantia" w:hAnsi="Constantia"/>
          <w:sz w:val="24"/>
          <w:szCs w:val="24"/>
        </w:rPr>
        <w:t xml:space="preserve">          </w:t>
      </w:r>
    </w:p>
    <w:p w:rsidR="00DA7530" w:rsidRDefault="00DA7530" w:rsidP="00DA7530">
      <w:pPr>
        <w:jc w:val="both"/>
        <w:rPr>
          <w:rFonts w:ascii="Constantia" w:hAnsi="Constantia"/>
          <w:sz w:val="24"/>
          <w:szCs w:val="24"/>
        </w:rPr>
      </w:pPr>
    </w:p>
    <w:p w:rsidR="00DA7530" w:rsidRDefault="00DA7530" w:rsidP="00DA7530">
      <w:pPr>
        <w:jc w:val="both"/>
        <w:rPr>
          <w:rFonts w:ascii="Constantia" w:hAnsi="Constantia"/>
          <w:sz w:val="24"/>
          <w:szCs w:val="24"/>
        </w:rPr>
      </w:pPr>
    </w:p>
    <w:p w:rsidR="00DA7530" w:rsidRDefault="00DA7530" w:rsidP="00DA7530">
      <w:pPr>
        <w:jc w:val="both"/>
        <w:rPr>
          <w:rFonts w:ascii="Constantia" w:hAnsi="Constantia"/>
          <w:sz w:val="24"/>
          <w:szCs w:val="24"/>
        </w:rPr>
      </w:pPr>
    </w:p>
    <w:p w:rsidR="00DA7530" w:rsidRDefault="00DA7530" w:rsidP="00DA7530">
      <w:pPr>
        <w:jc w:val="both"/>
        <w:rPr>
          <w:rFonts w:ascii="Constantia" w:hAnsi="Constantia"/>
          <w:sz w:val="24"/>
          <w:szCs w:val="24"/>
        </w:rPr>
      </w:pPr>
    </w:p>
    <w:p w:rsidR="00DA7530" w:rsidRDefault="00DA7530" w:rsidP="00DA7530">
      <w:pPr>
        <w:jc w:val="both"/>
        <w:rPr>
          <w:rFonts w:ascii="Constantia" w:hAnsi="Constantia"/>
          <w:sz w:val="24"/>
          <w:szCs w:val="24"/>
        </w:rPr>
      </w:pPr>
    </w:p>
    <w:p w:rsidR="00DA7530" w:rsidRDefault="00DA7530" w:rsidP="00DA7530">
      <w:pPr>
        <w:jc w:val="both"/>
        <w:rPr>
          <w:rFonts w:ascii="Constantia" w:hAnsi="Constantia"/>
          <w:sz w:val="24"/>
          <w:szCs w:val="24"/>
        </w:rPr>
      </w:pPr>
    </w:p>
    <w:p w:rsidR="00DA7530" w:rsidRDefault="00664686" w:rsidP="00DA7530">
      <w:pPr>
        <w:jc w:val="both"/>
        <w:rPr>
          <w:rFonts w:ascii="Constantia" w:hAnsi="Constantia"/>
          <w:sz w:val="24"/>
          <w:szCs w:val="24"/>
        </w:rPr>
      </w:pPr>
      <w:r>
        <w:rPr>
          <w:rFonts w:ascii="Constantia" w:hAnsi="Constantia"/>
          <w:noProof/>
          <w:sz w:val="24"/>
          <w:szCs w:val="24"/>
          <w:lang w:eastAsia="fr-FR"/>
        </w:rPr>
        <w:pict>
          <v:group id="_x0000_s1186" style="position:absolute;left:0;text-align:left;margin-left:30.25pt;margin-top:16.7pt;width:448.95pt;height:86.25pt;z-index:251695104" coordorigin="1560,11220" coordsize="9720,1725">
            <v:shape id="_x0000_s1187" type="#_x0000_t202" style="position:absolute;left:7830;top:11220;width:3360;height:480" filled="f" stroked="f">
              <v:textbox style="mso-next-textbox:#_x0000_s1187">
                <w:txbxContent>
                  <w:p w:rsidR="00167B78" w:rsidRPr="00E87955" w:rsidRDefault="00167B78" w:rsidP="00DA7530">
                    <w:pPr>
                      <w:rPr>
                        <w:rFonts w:ascii="Constantia" w:hAnsi="Constantia"/>
                        <w:i/>
                        <w:sz w:val="20"/>
                        <w:szCs w:val="20"/>
                      </w:rPr>
                    </w:pPr>
                    <w:r w:rsidRPr="00E87955">
                      <w:rPr>
                        <w:rFonts w:ascii="Constantia" w:hAnsi="Constantia"/>
                        <w:i/>
                        <w:sz w:val="20"/>
                        <w:szCs w:val="20"/>
                      </w:rPr>
                      <w:t>Unité sodalite (cavité</w:t>
                    </w:r>
                    <w:r>
                      <w:rPr>
                        <w:rFonts w:ascii="Constantia" w:hAnsi="Constantia"/>
                        <w:i/>
                        <w:sz w:val="20"/>
                        <w:szCs w:val="20"/>
                      </w:rPr>
                      <w:t xml:space="preserve"> </w:t>
                    </w:r>
                    <w:r w:rsidRPr="00E87955">
                      <w:rPr>
                        <w:rFonts w:ascii="Constantia" w:hAnsi="Constantia"/>
                        <w:i/>
                        <w:sz w:val="20"/>
                        <w:szCs w:val="20"/>
                      </w:rPr>
                      <w:t xml:space="preserve">β) </w:t>
                    </w:r>
                  </w:p>
                </w:txbxContent>
              </v:textbox>
            </v:shape>
            <v:shape id="_x0000_s1188" type="#_x0000_t202" style="position:absolute;left:7920;top:12045;width:3360;height:480" filled="f" stroked="f">
              <v:textbox style="mso-next-textbox:#_x0000_s1188">
                <w:txbxContent>
                  <w:p w:rsidR="00167B78" w:rsidRPr="00E87955" w:rsidRDefault="00167B78" w:rsidP="00DA7530">
                    <w:pPr>
                      <w:rPr>
                        <w:rFonts w:ascii="Constantia" w:hAnsi="Constantia"/>
                        <w:i/>
                        <w:sz w:val="20"/>
                        <w:szCs w:val="20"/>
                      </w:rPr>
                    </w:pPr>
                    <w:r w:rsidRPr="00E87955">
                      <w:rPr>
                        <w:rFonts w:ascii="Constantia" w:hAnsi="Constantia"/>
                        <w:i/>
                        <w:sz w:val="20"/>
                        <w:szCs w:val="20"/>
                      </w:rPr>
                      <w:t xml:space="preserve">Prisme hexagonale </w:t>
                    </w:r>
                  </w:p>
                </w:txbxContent>
              </v:textbox>
            </v:shape>
            <v:shape id="_x0000_s1189" type="#_x0000_t202" style="position:absolute;left:1560;top:11565;width:2430;height:480" filled="f" stroked="f">
              <v:textbox style="mso-next-textbox:#_x0000_s1189">
                <w:txbxContent>
                  <w:p w:rsidR="00167B78" w:rsidRPr="00E87955" w:rsidRDefault="00167B78" w:rsidP="00DA7530">
                    <w:pPr>
                      <w:rPr>
                        <w:rFonts w:ascii="Constantia" w:hAnsi="Constantia"/>
                        <w:i/>
                        <w:sz w:val="20"/>
                        <w:szCs w:val="20"/>
                      </w:rPr>
                    </w:pPr>
                    <w:r w:rsidRPr="00E87955">
                      <w:rPr>
                        <w:rFonts w:ascii="Constantia" w:hAnsi="Constantia"/>
                        <w:i/>
                        <w:sz w:val="20"/>
                        <w:szCs w:val="20"/>
                      </w:rPr>
                      <w:t>Supercage (cavité</w:t>
                    </w:r>
                    <w:r>
                      <w:rPr>
                        <w:rFonts w:ascii="Constantia" w:hAnsi="Constantia"/>
                        <w:i/>
                        <w:sz w:val="20"/>
                        <w:szCs w:val="20"/>
                      </w:rPr>
                      <w:t xml:space="preserve"> </w:t>
                    </w:r>
                    <w:r w:rsidRPr="00E87955">
                      <w:rPr>
                        <w:rFonts w:ascii="Constantia" w:hAnsi="Constantia"/>
                        <w:i/>
                        <w:sz w:val="20"/>
                        <w:szCs w:val="20"/>
                      </w:rPr>
                      <w:t>α)</w:t>
                    </w:r>
                  </w:p>
                </w:txbxContent>
              </v:textbox>
            </v:shape>
            <v:shape id="_x0000_s1190" type="#_x0000_t202" style="position:absolute;left:1740;top:12465;width:2610;height:480" filled="f" stroked="f">
              <v:textbox style="mso-next-textbox:#_x0000_s1190">
                <w:txbxContent>
                  <w:p w:rsidR="00167B78" w:rsidRPr="00E87955" w:rsidRDefault="00167B78" w:rsidP="00DA7530">
                    <w:pPr>
                      <w:rPr>
                        <w:rFonts w:ascii="Constantia" w:hAnsi="Constantia"/>
                        <w:i/>
                        <w:sz w:val="20"/>
                        <w:szCs w:val="20"/>
                      </w:rPr>
                    </w:pPr>
                    <w:r w:rsidRPr="00E87955">
                      <w:rPr>
                        <w:rFonts w:ascii="Constantia" w:hAnsi="Constantia"/>
                        <w:i/>
                        <w:sz w:val="20"/>
                        <w:szCs w:val="20"/>
                      </w:rPr>
                      <w:t>Conteur à 12 côtés</w:t>
                    </w:r>
                  </w:p>
                </w:txbxContent>
              </v:textbox>
            </v:shape>
          </v:group>
        </w:pict>
      </w:r>
      <w:r w:rsidR="00AF2A93">
        <w:rPr>
          <w:rFonts w:ascii="Constantia" w:hAnsi="Constantia"/>
          <w:noProof/>
          <w:sz w:val="24"/>
          <w:szCs w:val="24"/>
          <w:lang w:eastAsia="fr-FR"/>
        </w:rPr>
        <w:drawing>
          <wp:anchor distT="0" distB="0" distL="114300" distR="114300" simplePos="0" relativeHeight="251600896" behindDoc="0" locked="0" layoutInCell="1" allowOverlap="1">
            <wp:simplePos x="0" y="0"/>
            <wp:positionH relativeFrom="column">
              <wp:posOffset>1709420</wp:posOffset>
            </wp:positionH>
            <wp:positionV relativeFrom="paragraph">
              <wp:posOffset>19050</wp:posOffset>
            </wp:positionV>
            <wp:extent cx="2419350" cy="1630045"/>
            <wp:effectExtent l="19050" t="0" r="0" b="0"/>
            <wp:wrapNone/>
            <wp:docPr id="56"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26" cstate="print"/>
                    <a:srcRect/>
                    <a:stretch>
                      <a:fillRect/>
                    </a:stretch>
                  </pic:blipFill>
                  <pic:spPr bwMode="auto">
                    <a:xfrm>
                      <a:off x="0" y="0"/>
                      <a:ext cx="2419350" cy="1630045"/>
                    </a:xfrm>
                    <a:prstGeom prst="rect">
                      <a:avLst/>
                    </a:prstGeom>
                    <a:noFill/>
                    <a:ln w="9525">
                      <a:noFill/>
                      <a:miter lim="800000"/>
                      <a:headEnd/>
                      <a:tailEnd/>
                    </a:ln>
                  </pic:spPr>
                </pic:pic>
              </a:graphicData>
            </a:graphic>
          </wp:anchor>
        </w:drawing>
      </w:r>
    </w:p>
    <w:p w:rsidR="00DA7530" w:rsidRPr="00471B75" w:rsidRDefault="00DA7530" w:rsidP="00DA7530">
      <w:pPr>
        <w:jc w:val="both"/>
        <w:rPr>
          <w:rFonts w:ascii="Constantia" w:hAnsi="Constantia"/>
          <w:sz w:val="24"/>
          <w:szCs w:val="24"/>
        </w:rPr>
      </w:pPr>
    </w:p>
    <w:p w:rsidR="00DA7530" w:rsidRDefault="00DA7530" w:rsidP="00DA7530">
      <w:pPr>
        <w:jc w:val="both"/>
        <w:rPr>
          <w:rFonts w:ascii="Constantia" w:hAnsi="Constantia"/>
          <w:b/>
          <w:sz w:val="24"/>
          <w:szCs w:val="24"/>
        </w:rPr>
      </w:pPr>
    </w:p>
    <w:p w:rsidR="00DA7530" w:rsidRDefault="00DA7530" w:rsidP="00DA7530">
      <w:pPr>
        <w:jc w:val="both"/>
        <w:rPr>
          <w:rFonts w:ascii="Constantia" w:hAnsi="Constantia"/>
          <w:b/>
          <w:sz w:val="24"/>
          <w:szCs w:val="24"/>
        </w:rPr>
      </w:pPr>
    </w:p>
    <w:p w:rsidR="00DA7530" w:rsidRDefault="00DA7530" w:rsidP="00DA7530">
      <w:pPr>
        <w:jc w:val="both"/>
        <w:rPr>
          <w:rFonts w:ascii="Constantia" w:hAnsi="Constantia"/>
          <w:b/>
          <w:sz w:val="24"/>
          <w:szCs w:val="24"/>
        </w:rPr>
      </w:pPr>
    </w:p>
    <w:p w:rsidR="000B1DE5" w:rsidRDefault="00664686" w:rsidP="00DA7530">
      <w:pPr>
        <w:jc w:val="both"/>
        <w:rPr>
          <w:rFonts w:ascii="Constantia" w:hAnsi="Constantia"/>
          <w:b/>
          <w:sz w:val="24"/>
          <w:szCs w:val="24"/>
        </w:rPr>
      </w:pPr>
      <w:r w:rsidRPr="00664686">
        <w:rPr>
          <w:rFonts w:ascii="Constantia" w:hAnsi="Constantia"/>
          <w:noProof/>
          <w:sz w:val="24"/>
          <w:szCs w:val="24"/>
          <w:lang w:eastAsia="fr-FR"/>
        </w:rPr>
        <w:pict>
          <v:shape id="_x0000_s1191" type="#_x0000_t202" style="position:absolute;left:0;text-align:left;margin-left:87.3pt;margin-top:5.9pt;width:306pt;height:24pt;z-index:251696128" filled="f" stroked="f">
            <v:textbox style="mso-next-textbox:#_x0000_s1191">
              <w:txbxContent>
                <w:p w:rsidR="00167B78" w:rsidRPr="001A090F" w:rsidRDefault="00167B78" w:rsidP="00DA7530">
                  <w:pPr>
                    <w:pStyle w:val="Paragraphedeliste"/>
                    <w:numPr>
                      <w:ilvl w:val="0"/>
                      <w:numId w:val="6"/>
                    </w:numPr>
                    <w:tabs>
                      <w:tab w:val="left" w:pos="142"/>
                    </w:tabs>
                    <w:spacing w:line="360" w:lineRule="auto"/>
                    <w:ind w:left="0" w:hanging="11"/>
                    <w:jc w:val="center"/>
                    <w:rPr>
                      <w:rFonts w:ascii="Constantia" w:hAnsi="Constantia"/>
                      <w:sz w:val="24"/>
                      <w:szCs w:val="24"/>
                    </w:rPr>
                  </w:pPr>
                  <w:r>
                    <w:rPr>
                      <w:rFonts w:ascii="Constantia" w:hAnsi="Constantia"/>
                      <w:b/>
                      <w:sz w:val="24"/>
                      <w:szCs w:val="24"/>
                    </w:rPr>
                    <w:t>Figure II.3</w:t>
                  </w:r>
                  <w:r w:rsidRPr="00B57783">
                    <w:rPr>
                      <w:rFonts w:ascii="Constantia" w:hAnsi="Constantia"/>
                      <w:b/>
                      <w:bCs/>
                      <w:sz w:val="24"/>
                      <w:szCs w:val="24"/>
                    </w:rPr>
                    <w:t>.</w:t>
                  </w:r>
                  <w:r w:rsidRPr="001A090F">
                    <w:rPr>
                      <w:rFonts w:ascii="Constantia" w:hAnsi="Constantia"/>
                      <w:sz w:val="24"/>
                      <w:szCs w:val="24"/>
                    </w:rPr>
                    <w:t xml:space="preserve"> Structure</w:t>
                  </w:r>
                  <w:r>
                    <w:rPr>
                      <w:rFonts w:ascii="Constantia" w:hAnsi="Constantia"/>
                      <w:sz w:val="24"/>
                      <w:szCs w:val="24"/>
                    </w:rPr>
                    <w:t xml:space="preserve"> de la charpente de la faujasite -</w:t>
                  </w:r>
                </w:p>
                <w:p w:rsidR="00167B78" w:rsidRPr="001A090F" w:rsidRDefault="00167B78" w:rsidP="00DA7530">
                  <w:pPr>
                    <w:jc w:val="center"/>
                    <w:rPr>
                      <w:rFonts w:ascii="Constantia" w:hAnsi="Constantia"/>
                      <w:sz w:val="24"/>
                      <w:szCs w:val="24"/>
                    </w:rPr>
                  </w:pPr>
                </w:p>
              </w:txbxContent>
            </v:textbox>
          </v:shape>
        </w:pict>
      </w:r>
    </w:p>
    <w:p w:rsidR="0050599A" w:rsidRDefault="0050599A" w:rsidP="003079AA">
      <w:pPr>
        <w:jc w:val="both"/>
        <w:rPr>
          <w:rFonts w:ascii="Constantia" w:hAnsi="Constantia"/>
          <w:b/>
          <w:sz w:val="24"/>
          <w:szCs w:val="24"/>
        </w:rPr>
      </w:pPr>
    </w:p>
    <w:p w:rsidR="00AF2A93" w:rsidRDefault="00AF2A93" w:rsidP="003079AA">
      <w:pPr>
        <w:jc w:val="both"/>
        <w:rPr>
          <w:rFonts w:ascii="Constantia" w:hAnsi="Constantia"/>
          <w:b/>
          <w:sz w:val="24"/>
          <w:szCs w:val="24"/>
        </w:rPr>
      </w:pPr>
    </w:p>
    <w:p w:rsidR="00AF2A93" w:rsidRPr="00471B75" w:rsidRDefault="00AF2A93" w:rsidP="00AF2A93">
      <w:pPr>
        <w:jc w:val="both"/>
        <w:rPr>
          <w:rFonts w:ascii="Constantia" w:hAnsi="Constantia"/>
          <w:sz w:val="24"/>
          <w:szCs w:val="24"/>
        </w:rPr>
      </w:pPr>
      <w:r w:rsidRPr="00471B75">
        <w:rPr>
          <w:rFonts w:ascii="Constantia" w:hAnsi="Constantia"/>
          <w:sz w:val="24"/>
          <w:szCs w:val="24"/>
        </w:rPr>
        <w:lastRenderedPageBreak/>
        <w:t>Les dimensions des divers polyèdres et des ouvertures permettant d’y accéder sont les suivantes</w:t>
      </w:r>
      <w:r>
        <w:rPr>
          <w:rFonts w:ascii="Constantia" w:hAnsi="Constantia"/>
          <w:sz w:val="24"/>
          <w:szCs w:val="24"/>
        </w:rPr>
        <w:t xml:space="preserve"> </w:t>
      </w:r>
      <w:r w:rsidRPr="00471B75">
        <w:rPr>
          <w:rFonts w:ascii="Constantia" w:hAnsi="Constantia"/>
          <w:sz w:val="24"/>
          <w:szCs w:val="24"/>
        </w:rPr>
        <w:t>:</w:t>
      </w:r>
    </w:p>
    <w:p w:rsidR="00AF2A93" w:rsidRDefault="00AF2A93" w:rsidP="00AF2A93">
      <w:pPr>
        <w:pStyle w:val="Paragraphedeliste"/>
        <w:numPr>
          <w:ilvl w:val="0"/>
          <w:numId w:val="7"/>
        </w:numPr>
        <w:tabs>
          <w:tab w:val="left" w:pos="2268"/>
        </w:tabs>
        <w:jc w:val="both"/>
        <w:rPr>
          <w:rFonts w:ascii="Constantia" w:hAnsi="Constantia"/>
          <w:sz w:val="24"/>
          <w:szCs w:val="24"/>
        </w:rPr>
      </w:pPr>
      <w:r w:rsidRPr="004C4495">
        <w:rPr>
          <w:rFonts w:ascii="Constantia" w:hAnsi="Constantia"/>
          <w:sz w:val="24"/>
          <w:szCs w:val="24"/>
        </w:rPr>
        <w:t xml:space="preserve">Unité sodalite:         </w:t>
      </w:r>
      <w:r>
        <w:rPr>
          <w:rFonts w:ascii="Constantia" w:hAnsi="Constantia"/>
          <w:sz w:val="24"/>
          <w:szCs w:val="24"/>
        </w:rPr>
        <w:t xml:space="preserve"> </w:t>
      </w:r>
      <w:r w:rsidRPr="004C4495">
        <w:rPr>
          <w:rFonts w:ascii="Constantia" w:hAnsi="Constantia"/>
          <w:sz w:val="24"/>
          <w:szCs w:val="24"/>
        </w:rPr>
        <w:t xml:space="preserve">5 à 6 </w:t>
      </w:r>
      <w:r>
        <w:rPr>
          <w:rFonts w:ascii="Constantia" w:hAnsi="Constantia"/>
          <w:sz w:val="24"/>
          <w:szCs w:val="24"/>
        </w:rPr>
        <w:t>A°</w:t>
      </w:r>
    </w:p>
    <w:p w:rsidR="00AF2A93" w:rsidRPr="00BF5236" w:rsidRDefault="00AF2A93" w:rsidP="00AF2A93">
      <w:pPr>
        <w:pStyle w:val="Paragraphedeliste"/>
        <w:numPr>
          <w:ilvl w:val="0"/>
          <w:numId w:val="7"/>
        </w:numPr>
        <w:tabs>
          <w:tab w:val="left" w:pos="2268"/>
        </w:tabs>
        <w:jc w:val="both"/>
        <w:rPr>
          <w:rFonts w:ascii="Constantia" w:hAnsi="Constantia"/>
          <w:sz w:val="24"/>
          <w:szCs w:val="24"/>
        </w:rPr>
      </w:pPr>
      <w:r w:rsidRPr="00BF5236">
        <w:rPr>
          <w:rFonts w:ascii="Constantia" w:hAnsi="Constantia"/>
          <w:sz w:val="24"/>
          <w:szCs w:val="24"/>
        </w:rPr>
        <w:t xml:space="preserve">Polyèdre à 26 faces: </w:t>
      </w:r>
      <w:r>
        <w:rPr>
          <w:rFonts w:ascii="Constantia" w:hAnsi="Constantia"/>
          <w:sz w:val="24"/>
          <w:szCs w:val="24"/>
        </w:rPr>
        <w:t xml:space="preserve"> </w:t>
      </w:r>
      <w:r w:rsidRPr="00BF5236">
        <w:rPr>
          <w:rFonts w:ascii="Constantia" w:hAnsi="Constantia"/>
          <w:sz w:val="24"/>
          <w:szCs w:val="24"/>
        </w:rPr>
        <w:t>13 A°</w:t>
      </w:r>
    </w:p>
    <w:p w:rsidR="00AF2A93" w:rsidRPr="00D24E99" w:rsidRDefault="00AF2A93" w:rsidP="00AF2A93">
      <w:pPr>
        <w:pStyle w:val="Paragraphedeliste"/>
        <w:numPr>
          <w:ilvl w:val="0"/>
          <w:numId w:val="7"/>
        </w:numPr>
        <w:jc w:val="both"/>
        <w:rPr>
          <w:rFonts w:ascii="Constantia" w:hAnsi="Constantia"/>
          <w:sz w:val="24"/>
          <w:szCs w:val="24"/>
        </w:rPr>
      </w:pPr>
      <w:r w:rsidRPr="004C4495">
        <w:rPr>
          <w:rFonts w:ascii="Constantia" w:hAnsi="Constantia"/>
          <w:sz w:val="24"/>
          <w:szCs w:val="24"/>
        </w:rPr>
        <w:t xml:space="preserve">Anneau hexagonal:  </w:t>
      </w:r>
      <w:r>
        <w:rPr>
          <w:rFonts w:ascii="Constantia" w:hAnsi="Constantia"/>
          <w:sz w:val="24"/>
          <w:szCs w:val="24"/>
        </w:rPr>
        <w:t xml:space="preserve"> </w:t>
      </w:r>
      <w:r w:rsidRPr="004C4495">
        <w:rPr>
          <w:rFonts w:ascii="Constantia" w:hAnsi="Constantia"/>
          <w:sz w:val="24"/>
          <w:szCs w:val="24"/>
        </w:rPr>
        <w:t xml:space="preserve">2,5 à 2,6 </w:t>
      </w:r>
      <w:r>
        <w:rPr>
          <w:rFonts w:ascii="Constantia" w:hAnsi="Constantia"/>
          <w:sz w:val="24"/>
          <w:szCs w:val="24"/>
        </w:rPr>
        <w:t>A°</w:t>
      </w:r>
    </w:p>
    <w:p w:rsidR="00AF2A93" w:rsidRPr="00D24E99" w:rsidRDefault="00AF2A93" w:rsidP="00AF2A93">
      <w:pPr>
        <w:pStyle w:val="Paragraphedeliste"/>
        <w:numPr>
          <w:ilvl w:val="0"/>
          <w:numId w:val="7"/>
        </w:numPr>
        <w:jc w:val="both"/>
        <w:rPr>
          <w:rFonts w:ascii="Constantia" w:hAnsi="Constantia"/>
          <w:sz w:val="24"/>
          <w:szCs w:val="24"/>
        </w:rPr>
      </w:pPr>
      <w:r w:rsidRPr="00D24E99">
        <w:rPr>
          <w:rFonts w:ascii="Constantia" w:hAnsi="Constantia"/>
          <w:sz w:val="24"/>
          <w:szCs w:val="24"/>
        </w:rPr>
        <w:t>Contour à 12 côtés:</w:t>
      </w:r>
      <w:r w:rsidRPr="00D24E99">
        <w:rPr>
          <w:rFonts w:ascii="Constantia" w:hAnsi="Constantia"/>
          <w:sz w:val="24"/>
          <w:szCs w:val="24"/>
        </w:rPr>
        <w:tab/>
      </w:r>
      <w:r>
        <w:rPr>
          <w:rFonts w:ascii="Constantia" w:hAnsi="Constantia"/>
          <w:sz w:val="24"/>
          <w:szCs w:val="24"/>
        </w:rPr>
        <w:t xml:space="preserve"> </w:t>
      </w:r>
      <w:r w:rsidR="00A54465">
        <w:rPr>
          <w:rFonts w:ascii="Constantia" w:hAnsi="Constantia"/>
          <w:sz w:val="24"/>
          <w:szCs w:val="24"/>
        </w:rPr>
        <w:t xml:space="preserve">  </w:t>
      </w:r>
      <w:r w:rsidRPr="00D24E99">
        <w:rPr>
          <w:rFonts w:ascii="Constantia" w:hAnsi="Constantia"/>
          <w:sz w:val="24"/>
          <w:szCs w:val="24"/>
        </w:rPr>
        <w:t xml:space="preserve">8 à 10 </w:t>
      </w:r>
      <w:r>
        <w:rPr>
          <w:rFonts w:ascii="Constantia" w:hAnsi="Constantia"/>
          <w:sz w:val="24"/>
          <w:szCs w:val="24"/>
        </w:rPr>
        <w:t>A°</w:t>
      </w:r>
    </w:p>
    <w:p w:rsidR="00AF2A93" w:rsidRDefault="00AF2A93" w:rsidP="003079AA">
      <w:pPr>
        <w:jc w:val="both"/>
        <w:rPr>
          <w:rFonts w:ascii="Constantia" w:hAnsi="Constantia"/>
          <w:b/>
          <w:sz w:val="24"/>
          <w:szCs w:val="24"/>
        </w:rPr>
      </w:pPr>
    </w:p>
    <w:p w:rsidR="003079AA" w:rsidRDefault="00DA7530" w:rsidP="003079AA">
      <w:pPr>
        <w:jc w:val="both"/>
        <w:rPr>
          <w:rFonts w:ascii="Constantia" w:hAnsi="Constantia"/>
          <w:b/>
          <w:sz w:val="24"/>
          <w:szCs w:val="24"/>
        </w:rPr>
      </w:pPr>
      <w:r w:rsidRPr="00C375B6">
        <w:rPr>
          <w:rFonts w:ascii="Constantia" w:hAnsi="Constantia"/>
          <w:b/>
          <w:sz w:val="24"/>
          <w:szCs w:val="24"/>
        </w:rPr>
        <w:t>II.2.1.</w:t>
      </w:r>
      <w:r w:rsidR="00A54465">
        <w:rPr>
          <w:rFonts w:ascii="Constantia" w:hAnsi="Constantia"/>
          <w:b/>
          <w:sz w:val="24"/>
          <w:szCs w:val="24"/>
        </w:rPr>
        <w:t>3</w:t>
      </w:r>
      <w:r w:rsidRPr="00C375B6">
        <w:rPr>
          <w:rFonts w:ascii="Constantia" w:hAnsi="Constantia"/>
          <w:b/>
          <w:sz w:val="24"/>
          <w:szCs w:val="24"/>
        </w:rPr>
        <w:t>. Echange cationique dans la NaX :</w:t>
      </w:r>
    </w:p>
    <w:p w:rsidR="003079AA" w:rsidRPr="003079AA" w:rsidRDefault="003079AA" w:rsidP="003079AA">
      <w:pPr>
        <w:jc w:val="both"/>
        <w:rPr>
          <w:rFonts w:ascii="Constantia" w:hAnsi="Constantia"/>
          <w:b/>
          <w:i/>
          <w:sz w:val="24"/>
          <w:szCs w:val="24"/>
        </w:rPr>
      </w:pPr>
      <w:r>
        <w:rPr>
          <w:rFonts w:ascii="Constantia" w:hAnsi="Constantia"/>
          <w:b/>
          <w:i/>
          <w:sz w:val="24"/>
          <w:szCs w:val="24"/>
        </w:rPr>
        <w:t>Position des sites cationiques </w:t>
      </w:r>
    </w:p>
    <w:p w:rsidR="003079AA" w:rsidRPr="00280D79" w:rsidRDefault="003079AA" w:rsidP="003079AA">
      <w:pPr>
        <w:jc w:val="both"/>
        <w:rPr>
          <w:rFonts w:ascii="Constantia" w:hAnsi="Constantia"/>
          <w:b/>
          <w:i/>
          <w:sz w:val="24"/>
          <w:szCs w:val="24"/>
        </w:rPr>
      </w:pPr>
      <w:r>
        <w:rPr>
          <w:rFonts w:ascii="Constantia" w:hAnsi="Constantia"/>
          <w:b/>
          <w:i/>
          <w:sz w:val="32"/>
          <w:szCs w:val="32"/>
        </w:rPr>
        <w:t xml:space="preserve">         </w:t>
      </w:r>
      <w:r w:rsidRPr="00ED4592">
        <w:rPr>
          <w:rFonts w:ascii="Constantia" w:hAnsi="Constantia"/>
          <w:b/>
          <w:i/>
          <w:sz w:val="32"/>
          <w:szCs w:val="32"/>
        </w:rPr>
        <w:t>N</w:t>
      </w:r>
      <w:r w:rsidRPr="006F6C3E">
        <w:rPr>
          <w:rFonts w:ascii="Constantia" w:hAnsi="Constantia"/>
          <w:sz w:val="24"/>
          <w:szCs w:val="24"/>
        </w:rPr>
        <w:t>ous distinguons par maille de zéolit</w:t>
      </w:r>
      <w:r w:rsidR="00EE7D6C">
        <w:rPr>
          <w:rFonts w:ascii="Constantia" w:hAnsi="Constantia"/>
          <w:sz w:val="24"/>
          <w:szCs w:val="24"/>
        </w:rPr>
        <w:t>h</w:t>
      </w:r>
      <w:r w:rsidRPr="006F6C3E">
        <w:rPr>
          <w:rFonts w:ascii="Constantia" w:hAnsi="Constantia"/>
          <w:sz w:val="24"/>
          <w:szCs w:val="24"/>
        </w:rPr>
        <w:t xml:space="preserve">e les sites suivants </w:t>
      </w:r>
      <w:r>
        <w:rPr>
          <w:rFonts w:ascii="Constantia" w:hAnsi="Constantia"/>
          <w:b/>
          <w:sz w:val="24"/>
          <w:szCs w:val="24"/>
        </w:rPr>
        <w:t>[18, 123</w:t>
      </w:r>
      <w:r w:rsidRPr="00481FB0">
        <w:rPr>
          <w:rFonts w:ascii="Constantia" w:hAnsi="Constantia"/>
          <w:b/>
          <w:sz w:val="24"/>
          <w:szCs w:val="24"/>
        </w:rPr>
        <w:t>]</w:t>
      </w:r>
      <w:r w:rsidRPr="006F6C3E">
        <w:rPr>
          <w:rFonts w:ascii="Constantia" w:hAnsi="Constantia"/>
          <w:sz w:val="24"/>
          <w:szCs w:val="24"/>
        </w:rPr>
        <w:t xml:space="preserve"> (</w:t>
      </w:r>
      <w:r w:rsidRPr="009D729A">
        <w:rPr>
          <w:rFonts w:ascii="Constantia" w:hAnsi="Constantia"/>
          <w:sz w:val="24"/>
          <w:szCs w:val="24"/>
        </w:rPr>
        <w:t>Figure II.</w:t>
      </w:r>
      <w:r>
        <w:rPr>
          <w:rFonts w:ascii="Constantia" w:hAnsi="Constantia"/>
          <w:sz w:val="24"/>
          <w:szCs w:val="24"/>
        </w:rPr>
        <w:t>4</w:t>
      </w:r>
      <w:r w:rsidRPr="006F6C3E">
        <w:rPr>
          <w:rFonts w:ascii="Constantia" w:hAnsi="Constantia"/>
          <w:sz w:val="24"/>
          <w:szCs w:val="24"/>
        </w:rPr>
        <w:t>):</w:t>
      </w:r>
    </w:p>
    <w:p w:rsidR="003079AA" w:rsidRDefault="003079AA" w:rsidP="003079AA">
      <w:pPr>
        <w:pStyle w:val="Paragraphedeliste"/>
        <w:numPr>
          <w:ilvl w:val="0"/>
          <w:numId w:val="8"/>
        </w:numPr>
        <w:jc w:val="both"/>
        <w:rPr>
          <w:rFonts w:ascii="Constantia" w:hAnsi="Constantia"/>
          <w:sz w:val="24"/>
          <w:szCs w:val="24"/>
        </w:rPr>
      </w:pPr>
      <w:r w:rsidRPr="00D24E99">
        <w:rPr>
          <w:rFonts w:ascii="Constantia" w:hAnsi="Constantia"/>
          <w:sz w:val="24"/>
          <w:szCs w:val="24"/>
        </w:rPr>
        <w:t>16 sites I, au centre du double anneau à 6 tétra</w:t>
      </w:r>
      <w:r>
        <w:rPr>
          <w:rFonts w:ascii="Constantia" w:hAnsi="Constantia"/>
          <w:sz w:val="24"/>
          <w:szCs w:val="24"/>
        </w:rPr>
        <w:t xml:space="preserve">èdres (prisme hexagonal) et 32 </w:t>
      </w:r>
      <w:r w:rsidRPr="00D24E99">
        <w:rPr>
          <w:rFonts w:ascii="Constantia" w:hAnsi="Constantia"/>
          <w:sz w:val="24"/>
          <w:szCs w:val="24"/>
        </w:rPr>
        <w:t>sites I’, déduits des précédents par déplacement le long de l’axe de l’anneau ;</w:t>
      </w:r>
    </w:p>
    <w:p w:rsidR="003079AA" w:rsidRPr="00D24E99" w:rsidRDefault="00EE7D6C" w:rsidP="003079AA">
      <w:pPr>
        <w:pStyle w:val="Paragraphedeliste"/>
        <w:numPr>
          <w:ilvl w:val="0"/>
          <w:numId w:val="8"/>
        </w:numPr>
        <w:jc w:val="both"/>
        <w:rPr>
          <w:rFonts w:ascii="Constantia" w:hAnsi="Constantia"/>
          <w:sz w:val="24"/>
          <w:szCs w:val="24"/>
        </w:rPr>
      </w:pPr>
      <w:r>
        <w:rPr>
          <w:rFonts w:ascii="Constantia" w:hAnsi="Constantia"/>
          <w:sz w:val="24"/>
          <w:szCs w:val="24"/>
        </w:rPr>
        <w:t xml:space="preserve">32 sites II, II’ et II*, </w:t>
      </w:r>
      <w:r w:rsidR="003079AA" w:rsidRPr="00D24E99">
        <w:rPr>
          <w:rFonts w:ascii="Constantia" w:hAnsi="Constantia"/>
          <w:sz w:val="24"/>
          <w:szCs w:val="24"/>
        </w:rPr>
        <w:t xml:space="preserve">sur l’axe de l’anneau à 6 </w:t>
      </w:r>
      <w:r w:rsidR="003079AA">
        <w:rPr>
          <w:rFonts w:ascii="Constantia" w:hAnsi="Constantia"/>
          <w:sz w:val="24"/>
          <w:szCs w:val="24"/>
        </w:rPr>
        <w:t xml:space="preserve">oxygènes du motif sodalite non </w:t>
      </w:r>
      <w:r w:rsidR="003079AA" w:rsidRPr="00D24E99">
        <w:rPr>
          <w:rFonts w:ascii="Constantia" w:hAnsi="Constantia"/>
          <w:sz w:val="24"/>
          <w:szCs w:val="24"/>
        </w:rPr>
        <w:t xml:space="preserve">engagé dans le double anneau. Le site II’ est à l’intérieur du motif sodalite, le site </w:t>
      </w:r>
      <w:r w:rsidR="003079AA" w:rsidRPr="00D24E99">
        <w:rPr>
          <w:rFonts w:ascii="Constantia" w:hAnsi="Constantia"/>
          <w:sz w:val="24"/>
          <w:szCs w:val="24"/>
        </w:rPr>
        <w:tab/>
        <w:t>II légèrement à l’extérieur et le site II* très déplacé vers l’extérieur ;</w:t>
      </w:r>
    </w:p>
    <w:p w:rsidR="003079AA" w:rsidRDefault="003079AA" w:rsidP="003079AA">
      <w:pPr>
        <w:pStyle w:val="Paragraphedeliste"/>
        <w:numPr>
          <w:ilvl w:val="0"/>
          <w:numId w:val="8"/>
        </w:numPr>
        <w:jc w:val="both"/>
        <w:rPr>
          <w:rFonts w:ascii="Constantia" w:hAnsi="Constantia"/>
          <w:sz w:val="24"/>
          <w:szCs w:val="24"/>
        </w:rPr>
      </w:pPr>
      <w:r w:rsidRPr="00D24E99">
        <w:rPr>
          <w:rFonts w:ascii="Constantia" w:hAnsi="Constantia"/>
          <w:sz w:val="24"/>
          <w:szCs w:val="24"/>
        </w:rPr>
        <w:t>48 sites III, au contact des faces carrées du motif sodalite ;</w:t>
      </w:r>
    </w:p>
    <w:p w:rsidR="003079AA" w:rsidRPr="00D24E99" w:rsidRDefault="003079AA" w:rsidP="003079AA">
      <w:pPr>
        <w:pStyle w:val="Paragraphedeliste"/>
        <w:numPr>
          <w:ilvl w:val="0"/>
          <w:numId w:val="8"/>
        </w:numPr>
        <w:jc w:val="both"/>
        <w:rPr>
          <w:rFonts w:ascii="Constantia" w:hAnsi="Constantia"/>
          <w:sz w:val="24"/>
          <w:szCs w:val="24"/>
        </w:rPr>
      </w:pPr>
      <w:r w:rsidRPr="00D24E99">
        <w:rPr>
          <w:rFonts w:ascii="Constantia" w:hAnsi="Constantia"/>
          <w:sz w:val="24"/>
          <w:szCs w:val="24"/>
        </w:rPr>
        <w:t>16 sites IV, au cœur des super</w:t>
      </w:r>
      <w:r>
        <w:rPr>
          <w:rFonts w:ascii="Constantia" w:hAnsi="Constantia"/>
          <w:sz w:val="24"/>
          <w:szCs w:val="24"/>
        </w:rPr>
        <w:t xml:space="preserve"> </w:t>
      </w:r>
      <w:r w:rsidRPr="00D24E99">
        <w:rPr>
          <w:rFonts w:ascii="Constantia" w:hAnsi="Constantia"/>
          <w:sz w:val="24"/>
          <w:szCs w:val="24"/>
        </w:rPr>
        <w:t>cages.</w:t>
      </w:r>
    </w:p>
    <w:p w:rsidR="003079AA" w:rsidRDefault="003079AA" w:rsidP="003079AA">
      <w:pPr>
        <w:jc w:val="both"/>
      </w:pPr>
      <w:r w:rsidRPr="006F6C3E">
        <w:rPr>
          <w:rFonts w:ascii="Constantia" w:hAnsi="Constantia"/>
          <w:sz w:val="24"/>
          <w:szCs w:val="24"/>
        </w:rPr>
        <w:t>Le nombre de sites est toujours supérieur au nombre de cations de compensations</w:t>
      </w:r>
      <w:r>
        <w:t>.</w:t>
      </w:r>
    </w:p>
    <w:p w:rsidR="003079AA" w:rsidRPr="00C375B6" w:rsidRDefault="003079AA" w:rsidP="00DA7530">
      <w:pPr>
        <w:jc w:val="both"/>
        <w:rPr>
          <w:rFonts w:ascii="Constantia" w:hAnsi="Constantia"/>
          <w:b/>
          <w:sz w:val="24"/>
          <w:szCs w:val="24"/>
        </w:rPr>
      </w:pPr>
      <w:r>
        <w:rPr>
          <w:rFonts w:ascii="Constantia" w:hAnsi="Constantia" w:cs="TimesNewRomanPSMT"/>
          <w:noProof/>
          <w:sz w:val="24"/>
          <w:szCs w:val="24"/>
          <w:lang w:eastAsia="fr-FR"/>
        </w:rPr>
        <w:drawing>
          <wp:anchor distT="0" distB="0" distL="114300" distR="114300" simplePos="0" relativeHeight="251601920" behindDoc="0" locked="0" layoutInCell="1" allowOverlap="1">
            <wp:simplePos x="0" y="0"/>
            <wp:positionH relativeFrom="column">
              <wp:posOffset>1904365</wp:posOffset>
            </wp:positionH>
            <wp:positionV relativeFrom="paragraph">
              <wp:posOffset>121920</wp:posOffset>
            </wp:positionV>
            <wp:extent cx="1774825" cy="1750695"/>
            <wp:effectExtent l="19050" t="0" r="0" b="0"/>
            <wp:wrapNone/>
            <wp:docPr id="57"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7" cstate="print"/>
                    <a:srcRect/>
                    <a:stretch>
                      <a:fillRect/>
                    </a:stretch>
                  </pic:blipFill>
                  <pic:spPr bwMode="auto">
                    <a:xfrm>
                      <a:off x="0" y="0"/>
                      <a:ext cx="1774825" cy="1750695"/>
                    </a:xfrm>
                    <a:prstGeom prst="rect">
                      <a:avLst/>
                    </a:prstGeom>
                    <a:noFill/>
                    <a:ln w="9525">
                      <a:noFill/>
                      <a:miter lim="800000"/>
                      <a:headEnd/>
                      <a:tailEnd/>
                    </a:ln>
                  </pic:spPr>
                </pic:pic>
              </a:graphicData>
            </a:graphic>
          </wp:anchor>
        </w:drawing>
      </w:r>
      <w:r w:rsidR="00664686" w:rsidRPr="00664686">
        <w:rPr>
          <w:rFonts w:ascii="Constantia" w:hAnsi="Constantia" w:cs="TimesNewRomanPSMT"/>
          <w:noProof/>
          <w:sz w:val="24"/>
          <w:szCs w:val="24"/>
          <w:lang w:eastAsia="fr-FR"/>
        </w:rPr>
        <w:pict>
          <v:shape id="_x0000_s1198" type="#_x0000_t202" style="position:absolute;left:0;text-align:left;margin-left:60.95pt;margin-top:.4pt;width:323.7pt;height:181.3pt;z-index:-251613184;mso-position-horizontal-relative:text;mso-position-vertical-relative:text" strokecolor="black [3213]">
            <v:textbox style="mso-next-textbox:#_x0000_s1198">
              <w:txbxContent>
                <w:p w:rsidR="00167B78" w:rsidRDefault="00167B78" w:rsidP="00DA7530"/>
              </w:txbxContent>
            </v:textbox>
          </v:shape>
        </w:pict>
      </w:r>
    </w:p>
    <w:p w:rsidR="003079AA" w:rsidRDefault="003079AA" w:rsidP="00DA7530">
      <w:pPr>
        <w:jc w:val="both"/>
        <w:rPr>
          <w:rFonts w:ascii="Constantia" w:hAnsi="Constantia"/>
          <w:b/>
          <w:i/>
          <w:sz w:val="24"/>
          <w:szCs w:val="24"/>
          <w:u w:val="single"/>
        </w:rPr>
      </w:pPr>
    </w:p>
    <w:p w:rsidR="003079AA" w:rsidRDefault="003079AA" w:rsidP="00DA7530">
      <w:pPr>
        <w:jc w:val="both"/>
        <w:rPr>
          <w:rFonts w:ascii="Constantia" w:hAnsi="Constantia"/>
          <w:b/>
          <w:i/>
          <w:sz w:val="24"/>
          <w:szCs w:val="24"/>
          <w:u w:val="single"/>
        </w:rPr>
      </w:pPr>
    </w:p>
    <w:p w:rsidR="003079AA" w:rsidRDefault="003079AA" w:rsidP="00DA7530">
      <w:pPr>
        <w:jc w:val="both"/>
        <w:rPr>
          <w:rFonts w:ascii="Constantia" w:hAnsi="Constantia"/>
          <w:b/>
          <w:i/>
          <w:sz w:val="24"/>
          <w:szCs w:val="24"/>
          <w:u w:val="single"/>
        </w:rPr>
      </w:pPr>
    </w:p>
    <w:p w:rsidR="003079AA" w:rsidRDefault="003079AA" w:rsidP="00DA7530">
      <w:pPr>
        <w:jc w:val="both"/>
        <w:rPr>
          <w:rFonts w:ascii="Constantia" w:hAnsi="Constantia"/>
          <w:b/>
          <w:i/>
          <w:sz w:val="24"/>
          <w:szCs w:val="24"/>
          <w:u w:val="single"/>
        </w:rPr>
      </w:pPr>
    </w:p>
    <w:p w:rsidR="003079AA" w:rsidRDefault="00664686" w:rsidP="00DA7530">
      <w:pPr>
        <w:jc w:val="both"/>
        <w:rPr>
          <w:rFonts w:ascii="Constantia" w:hAnsi="Constantia"/>
          <w:b/>
          <w:i/>
          <w:sz w:val="24"/>
          <w:szCs w:val="24"/>
          <w:u w:val="single"/>
        </w:rPr>
      </w:pPr>
      <w:r w:rsidRPr="00664686">
        <w:rPr>
          <w:rFonts w:ascii="Constantia" w:hAnsi="Constantia"/>
          <w:noProof/>
          <w:sz w:val="24"/>
          <w:szCs w:val="24"/>
          <w:lang w:eastAsia="fr-FR"/>
        </w:rPr>
        <w:pict>
          <v:shape id="_x0000_s1192" type="#_x0000_t202" style="position:absolute;left:0;text-align:left;margin-left:58.8pt;margin-top:22.8pt;width:338.25pt;height:24pt;z-index:251697152" filled="f" stroked="f">
            <v:textbox style="mso-next-textbox:#_x0000_s1192">
              <w:txbxContent>
                <w:p w:rsidR="00167B78" w:rsidRPr="00913F57" w:rsidRDefault="00167B78" w:rsidP="00DA7530">
                  <w:pPr>
                    <w:pStyle w:val="Paragraphedeliste"/>
                    <w:numPr>
                      <w:ilvl w:val="0"/>
                      <w:numId w:val="6"/>
                    </w:numPr>
                    <w:tabs>
                      <w:tab w:val="left" w:pos="142"/>
                    </w:tabs>
                    <w:spacing w:line="360" w:lineRule="auto"/>
                    <w:ind w:left="0" w:hanging="11"/>
                    <w:rPr>
                      <w:rFonts w:ascii="Constantia" w:hAnsi="Constantia"/>
                      <w:sz w:val="24"/>
                      <w:szCs w:val="24"/>
                    </w:rPr>
                  </w:pPr>
                  <w:r w:rsidRPr="00913F57">
                    <w:rPr>
                      <w:rFonts w:ascii="Constantia" w:hAnsi="Constantia"/>
                      <w:b/>
                      <w:sz w:val="24"/>
                      <w:szCs w:val="24"/>
                    </w:rPr>
                    <w:t xml:space="preserve">Figure </w:t>
                  </w:r>
                  <w:r>
                    <w:rPr>
                      <w:rFonts w:ascii="Constantia" w:hAnsi="Constantia"/>
                      <w:b/>
                      <w:sz w:val="24"/>
                      <w:szCs w:val="24"/>
                    </w:rPr>
                    <w:t>II.4</w:t>
                  </w:r>
                  <w:r w:rsidRPr="00B57783">
                    <w:rPr>
                      <w:rFonts w:ascii="Constantia" w:hAnsi="Constantia"/>
                      <w:b/>
                      <w:bCs/>
                      <w:sz w:val="24"/>
                      <w:szCs w:val="24"/>
                    </w:rPr>
                    <w:t>.</w:t>
                  </w:r>
                  <w:r w:rsidRPr="00913F57">
                    <w:rPr>
                      <w:rFonts w:ascii="Constantia" w:hAnsi="Constantia"/>
                      <w:sz w:val="24"/>
                      <w:szCs w:val="24"/>
                    </w:rPr>
                    <w:t xml:space="preserve"> Position des sites cationique dans la faujasite</w:t>
                  </w:r>
                  <w:r>
                    <w:rPr>
                      <w:rFonts w:ascii="Constantia" w:hAnsi="Constantia"/>
                      <w:sz w:val="24"/>
                      <w:szCs w:val="24"/>
                    </w:rPr>
                    <w:t xml:space="preserve"> -</w:t>
                  </w:r>
                </w:p>
                <w:p w:rsidR="00167B78" w:rsidRPr="00913F57" w:rsidRDefault="00167B78" w:rsidP="00DA7530">
                  <w:pPr>
                    <w:pStyle w:val="Paragraphedeliste"/>
                    <w:numPr>
                      <w:ilvl w:val="0"/>
                      <w:numId w:val="6"/>
                    </w:numPr>
                    <w:tabs>
                      <w:tab w:val="left" w:pos="142"/>
                    </w:tabs>
                    <w:spacing w:line="360" w:lineRule="auto"/>
                    <w:ind w:left="0" w:hanging="11"/>
                    <w:jc w:val="center"/>
                    <w:rPr>
                      <w:rFonts w:ascii="Constantia" w:hAnsi="Constantia"/>
                      <w:sz w:val="24"/>
                      <w:szCs w:val="24"/>
                    </w:rPr>
                  </w:pPr>
                  <w:r w:rsidRPr="00913F57">
                    <w:rPr>
                      <w:rFonts w:ascii="Constantia" w:hAnsi="Constantia"/>
                      <w:sz w:val="24"/>
                      <w:szCs w:val="24"/>
                    </w:rPr>
                    <w:t>-</w:t>
                  </w:r>
                </w:p>
                <w:p w:rsidR="00167B78" w:rsidRPr="00913F57" w:rsidRDefault="00167B78" w:rsidP="00DA7530">
                  <w:pPr>
                    <w:jc w:val="center"/>
                    <w:rPr>
                      <w:rFonts w:ascii="Constantia" w:hAnsi="Constantia"/>
                      <w:sz w:val="24"/>
                      <w:szCs w:val="24"/>
                    </w:rPr>
                  </w:pPr>
                </w:p>
              </w:txbxContent>
            </v:textbox>
          </v:shape>
        </w:pict>
      </w:r>
    </w:p>
    <w:p w:rsidR="007864FA" w:rsidRDefault="007864FA" w:rsidP="00DA7530">
      <w:pPr>
        <w:jc w:val="both"/>
        <w:rPr>
          <w:rFonts w:ascii="Constantia" w:hAnsi="Constantia"/>
          <w:b/>
          <w:i/>
          <w:sz w:val="24"/>
          <w:szCs w:val="24"/>
          <w:u w:val="single"/>
        </w:rPr>
      </w:pPr>
    </w:p>
    <w:p w:rsidR="007864FA" w:rsidRDefault="007864FA" w:rsidP="00DA7530">
      <w:pPr>
        <w:jc w:val="both"/>
        <w:rPr>
          <w:rFonts w:ascii="Constantia" w:hAnsi="Constantia"/>
          <w:b/>
          <w:i/>
          <w:sz w:val="24"/>
          <w:szCs w:val="24"/>
          <w:u w:val="single"/>
        </w:rPr>
      </w:pPr>
    </w:p>
    <w:p w:rsidR="00DA7530" w:rsidRPr="00C375B6" w:rsidRDefault="00DA7530" w:rsidP="00DA7530">
      <w:pPr>
        <w:jc w:val="both"/>
        <w:rPr>
          <w:rFonts w:ascii="Constantia" w:hAnsi="Constantia"/>
          <w:b/>
          <w:i/>
          <w:sz w:val="24"/>
          <w:szCs w:val="24"/>
          <w:u w:val="single"/>
        </w:rPr>
      </w:pPr>
      <w:r w:rsidRPr="00C375B6">
        <w:rPr>
          <w:rFonts w:ascii="Constantia" w:hAnsi="Constantia"/>
          <w:b/>
          <w:i/>
          <w:sz w:val="24"/>
          <w:szCs w:val="24"/>
          <w:u w:val="single"/>
        </w:rPr>
        <w:t>Cas des cations monovalents</w:t>
      </w:r>
    </w:p>
    <w:p w:rsidR="00DA7530" w:rsidRPr="001F4F64" w:rsidRDefault="00DA7530" w:rsidP="00B70B3F">
      <w:pPr>
        <w:jc w:val="both"/>
        <w:rPr>
          <w:rFonts w:ascii="Constantia" w:hAnsi="Constantia"/>
          <w:sz w:val="24"/>
          <w:szCs w:val="24"/>
        </w:rPr>
      </w:pPr>
      <w:r>
        <w:rPr>
          <w:rFonts w:ascii="Constantia" w:hAnsi="Constantia"/>
          <w:b/>
          <w:i/>
          <w:sz w:val="32"/>
          <w:szCs w:val="32"/>
        </w:rPr>
        <w:t xml:space="preserve">           </w:t>
      </w:r>
      <w:r w:rsidRPr="00ED4592">
        <w:rPr>
          <w:rFonts w:ascii="Constantia" w:hAnsi="Constantia"/>
          <w:b/>
          <w:i/>
          <w:sz w:val="32"/>
          <w:szCs w:val="32"/>
        </w:rPr>
        <w:t>E</w:t>
      </w:r>
      <w:r w:rsidRPr="001F4F64">
        <w:rPr>
          <w:rFonts w:ascii="Constantia" w:hAnsi="Constantia"/>
          <w:sz w:val="24"/>
          <w:szCs w:val="24"/>
        </w:rPr>
        <w:t>n étudiant une zéolit</w:t>
      </w:r>
      <w:r w:rsidR="00EE7D6C">
        <w:rPr>
          <w:rFonts w:ascii="Constantia" w:hAnsi="Constantia"/>
          <w:sz w:val="24"/>
          <w:szCs w:val="24"/>
        </w:rPr>
        <w:t>h</w:t>
      </w:r>
      <w:r w:rsidRPr="001F4F64">
        <w:rPr>
          <w:rFonts w:ascii="Constantia" w:hAnsi="Constantia"/>
          <w:sz w:val="24"/>
          <w:szCs w:val="24"/>
        </w:rPr>
        <w:t xml:space="preserve">e </w:t>
      </w:r>
      <w:r w:rsidRPr="001F4F64">
        <w:rPr>
          <w:rFonts w:ascii="Constantia" w:hAnsi="Constantia"/>
          <w:i/>
          <w:sz w:val="24"/>
          <w:szCs w:val="24"/>
        </w:rPr>
        <w:t>X</w:t>
      </w:r>
      <w:r w:rsidRPr="001F4F64">
        <w:rPr>
          <w:rFonts w:ascii="Constantia" w:hAnsi="Constantia"/>
          <w:sz w:val="24"/>
          <w:szCs w:val="24"/>
        </w:rPr>
        <w:t xml:space="preserve"> contenant 86 cations </w:t>
      </w:r>
      <w:r w:rsidRPr="001F4F64">
        <w:rPr>
          <w:rFonts w:ascii="Constantia" w:hAnsi="Constantia"/>
          <w:i/>
          <w:sz w:val="24"/>
          <w:szCs w:val="24"/>
        </w:rPr>
        <w:t>Na</w:t>
      </w:r>
      <w:r w:rsidRPr="001F4F64">
        <w:rPr>
          <w:rFonts w:ascii="Constantia" w:hAnsi="Constantia"/>
          <w:sz w:val="24"/>
          <w:szCs w:val="24"/>
          <w:vertAlign w:val="superscript"/>
        </w:rPr>
        <w:t>+</w:t>
      </w:r>
      <w:r w:rsidRPr="001F4F64">
        <w:rPr>
          <w:rFonts w:ascii="Constantia" w:hAnsi="Constantia"/>
          <w:sz w:val="24"/>
          <w:szCs w:val="24"/>
        </w:rPr>
        <w:t xml:space="preserve"> par maille, SHERRY </w:t>
      </w:r>
      <w:r>
        <w:rPr>
          <w:rFonts w:ascii="Constantia" w:hAnsi="Constantia"/>
          <w:b/>
          <w:sz w:val="24"/>
          <w:szCs w:val="24"/>
        </w:rPr>
        <w:t>[124</w:t>
      </w:r>
      <w:r w:rsidRPr="00E871DC">
        <w:rPr>
          <w:rFonts w:ascii="Constantia" w:hAnsi="Constantia"/>
          <w:b/>
          <w:sz w:val="24"/>
          <w:szCs w:val="24"/>
        </w:rPr>
        <w:t>]</w:t>
      </w:r>
      <w:r w:rsidRPr="001F4F64">
        <w:rPr>
          <w:rFonts w:ascii="Constantia" w:hAnsi="Constantia"/>
          <w:sz w:val="24"/>
          <w:szCs w:val="24"/>
        </w:rPr>
        <w:t xml:space="preserve"> a montré que la sélectivité varie en fonction du taux</w:t>
      </w:r>
      <w:r w:rsidR="00B70B3F">
        <w:rPr>
          <w:rFonts w:ascii="Constantia" w:hAnsi="Constantia"/>
          <w:sz w:val="24"/>
          <w:szCs w:val="24"/>
        </w:rPr>
        <w:t xml:space="preserve"> d’échange des cations alcalins. </w:t>
      </w:r>
      <w:r w:rsidRPr="001F4F64">
        <w:rPr>
          <w:rFonts w:ascii="Constantia" w:hAnsi="Constantia"/>
          <w:sz w:val="24"/>
          <w:szCs w:val="24"/>
        </w:rPr>
        <w:t xml:space="preserve">En </w:t>
      </w:r>
      <w:r w:rsidRPr="001F4F64">
        <w:rPr>
          <w:rFonts w:ascii="Constantia" w:hAnsi="Constantia"/>
          <w:sz w:val="24"/>
          <w:szCs w:val="24"/>
        </w:rPr>
        <w:lastRenderedPageBreak/>
        <w:t xml:space="preserve">effet, l’affinité </w:t>
      </w:r>
      <w:r w:rsidR="00B70B3F">
        <w:rPr>
          <w:rFonts w:ascii="Constantia" w:hAnsi="Constantia"/>
          <w:sz w:val="24"/>
          <w:szCs w:val="24"/>
        </w:rPr>
        <w:t>est pratiquement inversée quand on passe d’un taux de 40% d’échange à des taux élevé</w:t>
      </w:r>
      <w:r>
        <w:rPr>
          <w:rFonts w:ascii="Constantia" w:hAnsi="Constantia"/>
          <w:sz w:val="24"/>
          <w:szCs w:val="24"/>
        </w:rPr>
        <w:t xml:space="preserve"> </w:t>
      </w:r>
      <w:r>
        <w:rPr>
          <w:rFonts w:ascii="Constantia" w:hAnsi="Constantia"/>
          <w:b/>
          <w:sz w:val="24"/>
          <w:szCs w:val="24"/>
        </w:rPr>
        <w:t>[125, 126</w:t>
      </w:r>
      <w:r w:rsidRPr="00E871DC">
        <w:rPr>
          <w:rFonts w:ascii="Constantia" w:hAnsi="Constantia"/>
          <w:b/>
          <w:sz w:val="24"/>
          <w:szCs w:val="24"/>
        </w:rPr>
        <w:t>]</w:t>
      </w:r>
      <w:r w:rsidRPr="001F4F64">
        <w:rPr>
          <w:rFonts w:ascii="Constantia" w:hAnsi="Constantia"/>
          <w:sz w:val="24"/>
          <w:szCs w:val="24"/>
        </w:rPr>
        <w:t>.</w:t>
      </w:r>
    </w:p>
    <w:p w:rsidR="00DA7530" w:rsidRPr="00E56325" w:rsidRDefault="00DA7530" w:rsidP="00B70B3F">
      <w:pPr>
        <w:jc w:val="both"/>
        <w:rPr>
          <w:rFonts w:ascii="Constantia" w:hAnsi="Constantia"/>
          <w:b/>
          <w:i/>
          <w:sz w:val="24"/>
          <w:szCs w:val="24"/>
          <w:u w:val="single"/>
        </w:rPr>
      </w:pPr>
      <w:r>
        <w:rPr>
          <w:rFonts w:ascii="Constantia" w:hAnsi="Constantia"/>
          <w:sz w:val="24"/>
          <w:szCs w:val="24"/>
        </w:rPr>
        <w:t xml:space="preserve">           </w:t>
      </w:r>
      <w:r w:rsidR="0050599A">
        <w:rPr>
          <w:rFonts w:ascii="Constantia" w:hAnsi="Constantia"/>
          <w:sz w:val="24"/>
          <w:szCs w:val="24"/>
        </w:rPr>
        <w:t xml:space="preserve">                                                                                                                                                     </w:t>
      </w:r>
      <w:r w:rsidRPr="00E56325">
        <w:rPr>
          <w:rFonts w:ascii="Constantia" w:hAnsi="Constantia"/>
          <w:b/>
          <w:i/>
          <w:sz w:val="24"/>
          <w:szCs w:val="24"/>
          <w:u w:val="single"/>
        </w:rPr>
        <w:t>Cas des cations divalents</w:t>
      </w:r>
    </w:p>
    <w:p w:rsidR="00DA7530" w:rsidRPr="00B70B3F" w:rsidRDefault="00DA7530" w:rsidP="00B70B3F">
      <w:pPr>
        <w:jc w:val="both"/>
        <w:rPr>
          <w:rFonts w:ascii="Constantia" w:hAnsi="Constantia"/>
          <w:sz w:val="24"/>
          <w:szCs w:val="24"/>
        </w:rPr>
      </w:pPr>
      <w:r>
        <w:rPr>
          <w:rFonts w:ascii="Constantia" w:hAnsi="Constantia"/>
          <w:b/>
          <w:i/>
          <w:sz w:val="32"/>
          <w:szCs w:val="32"/>
        </w:rPr>
        <w:t xml:space="preserve">            </w:t>
      </w:r>
      <w:r w:rsidRPr="00ED4592">
        <w:rPr>
          <w:rFonts w:ascii="Constantia" w:hAnsi="Constantia"/>
          <w:b/>
          <w:i/>
          <w:sz w:val="32"/>
          <w:szCs w:val="32"/>
        </w:rPr>
        <w:t>L</w:t>
      </w:r>
      <w:r w:rsidRPr="001F4F64">
        <w:rPr>
          <w:rFonts w:ascii="Constantia" w:hAnsi="Constantia"/>
          <w:sz w:val="24"/>
          <w:szCs w:val="24"/>
        </w:rPr>
        <w:t>’échange de sodium de la zéolit</w:t>
      </w:r>
      <w:r w:rsidR="00830235">
        <w:rPr>
          <w:rFonts w:ascii="Constantia" w:hAnsi="Constantia"/>
          <w:sz w:val="24"/>
          <w:szCs w:val="24"/>
        </w:rPr>
        <w:t>h</w:t>
      </w:r>
      <w:r w:rsidRPr="001F4F64">
        <w:rPr>
          <w:rFonts w:ascii="Constantia" w:hAnsi="Constantia"/>
          <w:sz w:val="24"/>
          <w:szCs w:val="24"/>
        </w:rPr>
        <w:t xml:space="preserve">e </w:t>
      </w:r>
      <w:r w:rsidRPr="001F4F64">
        <w:rPr>
          <w:rFonts w:ascii="Constantia" w:hAnsi="Constantia"/>
          <w:i/>
          <w:sz w:val="24"/>
          <w:szCs w:val="24"/>
        </w:rPr>
        <w:t>NaX</w:t>
      </w:r>
      <w:r w:rsidRPr="001F4F64">
        <w:rPr>
          <w:rFonts w:ascii="Constantia" w:hAnsi="Constantia"/>
          <w:sz w:val="24"/>
          <w:szCs w:val="24"/>
        </w:rPr>
        <w:t xml:space="preserve"> par le calcium a été très étudié. D’après SHERRY </w:t>
      </w:r>
      <w:r>
        <w:rPr>
          <w:rFonts w:ascii="Constantia" w:hAnsi="Constantia"/>
          <w:b/>
          <w:sz w:val="24"/>
          <w:szCs w:val="24"/>
        </w:rPr>
        <w:t>[127</w:t>
      </w:r>
      <w:r w:rsidRPr="006E4531">
        <w:rPr>
          <w:rFonts w:ascii="Constantia" w:hAnsi="Constantia"/>
          <w:b/>
          <w:sz w:val="24"/>
          <w:szCs w:val="24"/>
        </w:rPr>
        <w:t>]</w:t>
      </w:r>
      <w:r w:rsidRPr="001F4F64">
        <w:rPr>
          <w:rFonts w:ascii="Constantia" w:hAnsi="Constantia"/>
          <w:sz w:val="24"/>
          <w:szCs w:val="24"/>
        </w:rPr>
        <w:t>, il a lieu en deux étapes</w:t>
      </w:r>
      <w:r w:rsidR="00CF504C">
        <w:rPr>
          <w:rFonts w:ascii="Constantia" w:hAnsi="Constantia"/>
          <w:sz w:val="24"/>
          <w:szCs w:val="24"/>
        </w:rPr>
        <w:t xml:space="preserve"> </w:t>
      </w:r>
      <w:r w:rsidRPr="001F4F64">
        <w:rPr>
          <w:rFonts w:ascii="Constantia" w:hAnsi="Constantia"/>
          <w:sz w:val="24"/>
          <w:szCs w:val="24"/>
        </w:rPr>
        <w:t xml:space="preserve">: une étape rapide où environ 82 à 85% des ions </w:t>
      </w:r>
      <w:r w:rsidRPr="001F4F64">
        <w:rPr>
          <w:rFonts w:ascii="Constantia" w:hAnsi="Constantia"/>
          <w:i/>
          <w:sz w:val="24"/>
          <w:szCs w:val="24"/>
        </w:rPr>
        <w:t>Na</w:t>
      </w:r>
      <w:r w:rsidRPr="001F4F64">
        <w:rPr>
          <w:rFonts w:ascii="Constantia" w:hAnsi="Constantia"/>
          <w:sz w:val="24"/>
          <w:szCs w:val="24"/>
          <w:vertAlign w:val="superscript"/>
        </w:rPr>
        <w:t>+</w:t>
      </w:r>
      <w:r w:rsidRPr="001F4F64">
        <w:rPr>
          <w:rFonts w:ascii="Constantia" w:hAnsi="Constantia"/>
          <w:sz w:val="24"/>
          <w:szCs w:val="24"/>
        </w:rPr>
        <w:t xml:space="preserve"> sont échangés et une étape lente où l’échange est totale (4</w:t>
      </w:r>
      <w:r>
        <w:rPr>
          <w:rFonts w:ascii="Constantia" w:hAnsi="Constantia"/>
          <w:sz w:val="24"/>
          <w:szCs w:val="24"/>
        </w:rPr>
        <w:t xml:space="preserve"> </w:t>
      </w:r>
      <w:r w:rsidRPr="001F4F64">
        <w:rPr>
          <w:rFonts w:ascii="Constantia" w:hAnsi="Constantia"/>
          <w:sz w:val="24"/>
          <w:szCs w:val="24"/>
        </w:rPr>
        <w:t xml:space="preserve">jours). Cette dernière correspond au remplacement des ions </w:t>
      </w:r>
      <w:r w:rsidRPr="001F4F64">
        <w:rPr>
          <w:rFonts w:ascii="Constantia" w:hAnsi="Constantia"/>
          <w:i/>
          <w:sz w:val="24"/>
          <w:szCs w:val="24"/>
        </w:rPr>
        <w:t>Na</w:t>
      </w:r>
      <w:r w:rsidRPr="001F4F64">
        <w:rPr>
          <w:rFonts w:ascii="Constantia" w:hAnsi="Constantia"/>
          <w:sz w:val="24"/>
          <w:szCs w:val="24"/>
          <w:vertAlign w:val="superscript"/>
        </w:rPr>
        <w:t>+</w:t>
      </w:r>
      <w:r w:rsidRPr="001F4F64">
        <w:rPr>
          <w:rFonts w:ascii="Constantia" w:hAnsi="Constantia"/>
          <w:sz w:val="24"/>
          <w:szCs w:val="24"/>
        </w:rPr>
        <w:t xml:space="preserve"> dans les </w:t>
      </w:r>
      <w:r w:rsidR="00113417" w:rsidRPr="001F4F64">
        <w:rPr>
          <w:rFonts w:ascii="Constantia" w:hAnsi="Constantia"/>
          <w:sz w:val="24"/>
          <w:szCs w:val="24"/>
        </w:rPr>
        <w:t>cages</w:t>
      </w:r>
      <w:r w:rsidRPr="001F4F64">
        <w:rPr>
          <w:rFonts w:ascii="Constantia" w:hAnsi="Constantia"/>
          <w:sz w:val="24"/>
          <w:szCs w:val="24"/>
        </w:rPr>
        <w:sym w:font="Symbol" w:char="F062"/>
      </w:r>
      <w:r w:rsidRPr="001F4F64">
        <w:rPr>
          <w:rFonts w:ascii="Constantia" w:hAnsi="Constantia"/>
          <w:sz w:val="24"/>
          <w:szCs w:val="24"/>
        </w:rPr>
        <w:t>.</w:t>
      </w:r>
      <w:r w:rsidR="00B70B3F">
        <w:rPr>
          <w:rFonts w:ascii="Constantia" w:hAnsi="Constantia"/>
          <w:sz w:val="24"/>
          <w:szCs w:val="24"/>
        </w:rPr>
        <w:t xml:space="preserve"> </w:t>
      </w:r>
      <w:r w:rsidRPr="00B352EC">
        <w:rPr>
          <w:rFonts w:ascii="Constantia" w:hAnsi="Constantia"/>
          <w:sz w:val="24"/>
          <w:szCs w:val="24"/>
        </w:rPr>
        <w:t xml:space="preserve">Parallèlement, des travaux menés par MAES et CREMERS </w:t>
      </w:r>
      <w:r>
        <w:rPr>
          <w:rFonts w:ascii="Constantia" w:hAnsi="Constantia"/>
          <w:b/>
          <w:sz w:val="24"/>
          <w:szCs w:val="24"/>
        </w:rPr>
        <w:t>[128</w:t>
      </w:r>
      <w:r w:rsidRPr="001405E6">
        <w:rPr>
          <w:rFonts w:ascii="Constantia" w:hAnsi="Constantia"/>
          <w:b/>
          <w:sz w:val="24"/>
          <w:szCs w:val="24"/>
        </w:rPr>
        <w:t>]</w:t>
      </w:r>
      <w:r w:rsidRPr="00B352EC">
        <w:rPr>
          <w:rFonts w:ascii="Constantia" w:hAnsi="Constantia"/>
          <w:sz w:val="24"/>
          <w:szCs w:val="24"/>
        </w:rPr>
        <w:t xml:space="preserve"> </w:t>
      </w:r>
      <w:r w:rsidR="00B70B3F">
        <w:rPr>
          <w:rFonts w:ascii="Constantia" w:hAnsi="Constantia"/>
          <w:sz w:val="24"/>
          <w:szCs w:val="24"/>
        </w:rPr>
        <w:t>montrent que</w:t>
      </w:r>
      <w:r w:rsidRPr="00B352EC">
        <w:rPr>
          <w:rFonts w:ascii="Constantia" w:hAnsi="Constantia"/>
          <w:sz w:val="24"/>
          <w:szCs w:val="24"/>
        </w:rPr>
        <w:t xml:space="preserve"> la sélectivité</w:t>
      </w:r>
      <w:r w:rsidR="00B70B3F">
        <w:rPr>
          <w:rFonts w:ascii="Constantia" w:hAnsi="Constantia"/>
          <w:sz w:val="24"/>
          <w:szCs w:val="24"/>
        </w:rPr>
        <w:t xml:space="preserve"> est liée</w:t>
      </w:r>
      <w:r w:rsidRPr="00B352EC">
        <w:rPr>
          <w:rFonts w:ascii="Constantia" w:hAnsi="Constantia"/>
          <w:sz w:val="24"/>
          <w:szCs w:val="24"/>
        </w:rPr>
        <w:t xml:space="preserve"> à l’efficacité des c</w:t>
      </w:r>
      <w:r w:rsidR="00B70B3F">
        <w:rPr>
          <w:rFonts w:ascii="Constantia" w:hAnsi="Constantia"/>
          <w:sz w:val="24"/>
          <w:szCs w:val="24"/>
        </w:rPr>
        <w:t>ations de métaux de transition à</w:t>
      </w:r>
      <w:r w:rsidRPr="00B352EC">
        <w:rPr>
          <w:rFonts w:ascii="Constantia" w:hAnsi="Constantia"/>
          <w:sz w:val="24"/>
          <w:szCs w:val="24"/>
        </w:rPr>
        <w:t xml:space="preserve"> neutraliser la charge de la charpente.</w:t>
      </w:r>
    </w:p>
    <w:p w:rsidR="00AF2A93" w:rsidRDefault="00AF2A93" w:rsidP="007C1C3C">
      <w:pPr>
        <w:rPr>
          <w:rFonts w:ascii="Constantia" w:hAnsi="Constantia"/>
          <w:sz w:val="24"/>
          <w:szCs w:val="24"/>
        </w:rPr>
      </w:pPr>
    </w:p>
    <w:p w:rsidR="007C1C3C" w:rsidRPr="0050599A" w:rsidRDefault="007C1C3C" w:rsidP="007C1C3C">
      <w:pPr>
        <w:rPr>
          <w:rFonts w:ascii="Constantia" w:hAnsi="Constantia"/>
          <w:sz w:val="24"/>
          <w:szCs w:val="24"/>
        </w:rPr>
      </w:pPr>
      <w:r w:rsidRPr="009B20C7">
        <w:rPr>
          <w:rFonts w:ascii="Constantia" w:hAnsi="Constantia"/>
          <w:sz w:val="24"/>
          <w:szCs w:val="24"/>
        </w:rPr>
        <w:t xml:space="preserve"> </w:t>
      </w:r>
      <w:r w:rsidR="0050599A" w:rsidRPr="0050599A">
        <w:rPr>
          <w:rFonts w:ascii="Constantia" w:hAnsi="Constantia"/>
          <w:b/>
          <w:sz w:val="24"/>
          <w:szCs w:val="24"/>
        </w:rPr>
        <w:t>I</w:t>
      </w:r>
      <w:r w:rsidR="001A1ACF">
        <w:rPr>
          <w:rFonts w:ascii="Constantia" w:hAnsi="Constantia"/>
          <w:b/>
          <w:sz w:val="24"/>
          <w:szCs w:val="24"/>
        </w:rPr>
        <w:t>I</w:t>
      </w:r>
      <w:r w:rsidR="0050599A" w:rsidRPr="0050599A">
        <w:rPr>
          <w:rFonts w:ascii="Constantia" w:hAnsi="Constantia"/>
          <w:b/>
          <w:sz w:val="24"/>
          <w:szCs w:val="24"/>
        </w:rPr>
        <w:t xml:space="preserve">I.2.2. </w:t>
      </w:r>
      <w:r w:rsidRPr="0050599A">
        <w:rPr>
          <w:rFonts w:ascii="Constantia" w:hAnsi="Constantia"/>
          <w:b/>
          <w:sz w:val="24"/>
          <w:szCs w:val="24"/>
        </w:rPr>
        <w:t xml:space="preserve">Protocole général de synthèse : </w:t>
      </w:r>
    </w:p>
    <w:p w:rsidR="007C1C3C" w:rsidRDefault="007C1C3C" w:rsidP="00B70B3F">
      <w:pPr>
        <w:jc w:val="both"/>
        <w:rPr>
          <w:rFonts w:ascii="Constantia" w:hAnsi="Constantia"/>
          <w:b/>
          <w:i/>
          <w:sz w:val="24"/>
          <w:szCs w:val="24"/>
        </w:rPr>
      </w:pPr>
      <w:r>
        <w:rPr>
          <w:rFonts w:ascii="Constantia" w:hAnsi="Constantia"/>
          <w:b/>
          <w:i/>
          <w:sz w:val="24"/>
          <w:szCs w:val="24"/>
        </w:rPr>
        <w:t xml:space="preserve">          </w:t>
      </w:r>
      <w:r w:rsidRPr="00ED4592">
        <w:rPr>
          <w:rFonts w:ascii="Constantia" w:hAnsi="Constantia"/>
          <w:b/>
          <w:i/>
          <w:sz w:val="32"/>
          <w:szCs w:val="32"/>
        </w:rPr>
        <w:t>D</w:t>
      </w:r>
      <w:r w:rsidRPr="009B20C7">
        <w:rPr>
          <w:rFonts w:ascii="Constantia" w:hAnsi="Constantia"/>
          <w:sz w:val="24"/>
          <w:szCs w:val="24"/>
        </w:rPr>
        <w:t>ans tous les cas, les synthèses ont été effectuées selon le protocole suivant. Dans u</w:t>
      </w:r>
      <w:r>
        <w:rPr>
          <w:rFonts w:ascii="Constantia" w:hAnsi="Constantia"/>
          <w:sz w:val="24"/>
          <w:szCs w:val="24"/>
        </w:rPr>
        <w:t xml:space="preserve">n </w:t>
      </w:r>
      <w:r w:rsidRPr="009B20C7">
        <w:rPr>
          <w:rFonts w:ascii="Constantia" w:hAnsi="Constantia"/>
          <w:sz w:val="24"/>
          <w:szCs w:val="24"/>
        </w:rPr>
        <w:t>bécher contenant</w:t>
      </w:r>
      <w:r w:rsidR="00B70B3F">
        <w:rPr>
          <w:rFonts w:ascii="Constantia" w:hAnsi="Constantia"/>
          <w:sz w:val="24"/>
          <w:szCs w:val="24"/>
        </w:rPr>
        <w:t>, si nécessaire,</w:t>
      </w:r>
      <w:r w:rsidRPr="009B20C7">
        <w:rPr>
          <w:rFonts w:ascii="Constantia" w:hAnsi="Constantia"/>
          <w:sz w:val="24"/>
          <w:szCs w:val="24"/>
        </w:rPr>
        <w:t xml:space="preserve"> une solution d’agent str</w:t>
      </w:r>
      <w:r>
        <w:rPr>
          <w:rFonts w:ascii="Constantia" w:hAnsi="Constantia"/>
          <w:sz w:val="24"/>
          <w:szCs w:val="24"/>
        </w:rPr>
        <w:t xml:space="preserve">ucturant généralement sous forme </w:t>
      </w:r>
      <w:r w:rsidRPr="009B20C7">
        <w:rPr>
          <w:rFonts w:ascii="Constantia" w:hAnsi="Constantia"/>
          <w:sz w:val="24"/>
          <w:szCs w:val="24"/>
        </w:rPr>
        <w:t>d’hydroxyde et sous agitation, on ajoute la quantité d’hydr</w:t>
      </w:r>
      <w:r>
        <w:rPr>
          <w:rFonts w:ascii="Constantia" w:hAnsi="Constantia"/>
          <w:sz w:val="24"/>
          <w:szCs w:val="24"/>
        </w:rPr>
        <w:t xml:space="preserve">oxyde de sodium </w:t>
      </w:r>
      <w:r w:rsidRPr="009B20C7">
        <w:rPr>
          <w:rFonts w:ascii="Constantia" w:hAnsi="Constantia"/>
          <w:sz w:val="24"/>
          <w:szCs w:val="24"/>
        </w:rPr>
        <w:t xml:space="preserve">(si nécessaire), puis la source d’aluminium et </w:t>
      </w:r>
      <w:r>
        <w:rPr>
          <w:rFonts w:ascii="Constantia" w:hAnsi="Constantia"/>
          <w:sz w:val="24"/>
          <w:szCs w:val="24"/>
        </w:rPr>
        <w:t xml:space="preserve">la source de silice. </w:t>
      </w:r>
    </w:p>
    <w:p w:rsidR="0050599A" w:rsidRDefault="007C1C3C" w:rsidP="00B70B3F">
      <w:pPr>
        <w:ind w:firstLine="708"/>
        <w:jc w:val="both"/>
        <w:rPr>
          <w:rFonts w:ascii="Constantia" w:hAnsi="Constantia"/>
          <w:sz w:val="24"/>
          <w:szCs w:val="24"/>
        </w:rPr>
      </w:pPr>
      <w:r w:rsidRPr="009B20C7">
        <w:rPr>
          <w:rFonts w:ascii="Constantia" w:hAnsi="Constantia"/>
          <w:sz w:val="24"/>
          <w:szCs w:val="24"/>
        </w:rPr>
        <w:t>Le gel obten</w:t>
      </w:r>
      <w:r>
        <w:rPr>
          <w:rFonts w:ascii="Constantia" w:hAnsi="Constantia"/>
          <w:sz w:val="24"/>
          <w:szCs w:val="24"/>
        </w:rPr>
        <w:t xml:space="preserve">u </w:t>
      </w:r>
      <w:r w:rsidRPr="009B20C7">
        <w:rPr>
          <w:rFonts w:ascii="Constantia" w:hAnsi="Constantia"/>
          <w:sz w:val="24"/>
          <w:szCs w:val="24"/>
        </w:rPr>
        <w:t>est maintenu sous agitation durant un certain temps afin d’assurer une bonne homogénéisation</w:t>
      </w:r>
      <w:r>
        <w:rPr>
          <w:rFonts w:ascii="Constantia" w:hAnsi="Constantia"/>
          <w:sz w:val="24"/>
          <w:szCs w:val="24"/>
        </w:rPr>
        <w:t xml:space="preserve"> (maximum 24 heures)</w:t>
      </w:r>
      <w:r w:rsidRPr="009B20C7">
        <w:rPr>
          <w:rFonts w:ascii="Constantia" w:hAnsi="Constantia"/>
          <w:sz w:val="24"/>
          <w:szCs w:val="24"/>
        </w:rPr>
        <w:t>. Il est ensuite introduit dans la chemise en Téflon de l’aut</w:t>
      </w:r>
      <w:r>
        <w:rPr>
          <w:rFonts w:ascii="Constantia" w:hAnsi="Constantia"/>
          <w:sz w:val="24"/>
          <w:szCs w:val="24"/>
        </w:rPr>
        <w:t xml:space="preserve">oclave (pour des températures inférieure ou égale à 100°C, on utilise des réacteurs en polypropylène), </w:t>
      </w:r>
      <w:r w:rsidR="0050599A" w:rsidRPr="00041CA8">
        <w:rPr>
          <w:rFonts w:ascii="Constantia" w:hAnsi="Constantia"/>
          <w:sz w:val="24"/>
          <w:szCs w:val="24"/>
        </w:rPr>
        <w:t xml:space="preserve">Le volume </w:t>
      </w:r>
      <w:r w:rsidR="0036719E">
        <w:rPr>
          <w:rFonts w:ascii="Constantia" w:hAnsi="Constantia"/>
          <w:sz w:val="24"/>
          <w:szCs w:val="24"/>
        </w:rPr>
        <w:t>de ce dernier</w:t>
      </w:r>
      <w:r w:rsidR="0050599A">
        <w:rPr>
          <w:rFonts w:ascii="Constantia" w:hAnsi="Constantia"/>
          <w:sz w:val="24"/>
          <w:szCs w:val="24"/>
        </w:rPr>
        <w:t xml:space="preserve"> était de 60 ou 150 cm</w:t>
      </w:r>
      <w:r w:rsidR="0050599A" w:rsidRPr="00E84287">
        <w:rPr>
          <w:rFonts w:ascii="Constantia" w:hAnsi="Constantia"/>
          <w:sz w:val="24"/>
          <w:szCs w:val="24"/>
          <w:vertAlign w:val="superscript"/>
        </w:rPr>
        <w:t>3</w:t>
      </w:r>
      <w:r w:rsidR="0050599A" w:rsidRPr="00041CA8">
        <w:rPr>
          <w:rFonts w:ascii="Constantia" w:hAnsi="Constantia"/>
          <w:sz w:val="24"/>
          <w:szCs w:val="24"/>
        </w:rPr>
        <w:t>, mais le volume utile correspond aux</w:t>
      </w:r>
      <w:r w:rsidR="0050599A">
        <w:rPr>
          <w:rFonts w:ascii="Constantia" w:hAnsi="Constantia"/>
          <w:sz w:val="24"/>
          <w:szCs w:val="24"/>
        </w:rPr>
        <w:t xml:space="preserve"> deux tiers du volume total. </w:t>
      </w:r>
    </w:p>
    <w:p w:rsidR="007C1C3C" w:rsidRDefault="0050599A" w:rsidP="00E373F6">
      <w:pPr>
        <w:ind w:firstLine="708"/>
        <w:jc w:val="both"/>
        <w:rPr>
          <w:rFonts w:ascii="Constantia" w:hAnsi="Constantia"/>
          <w:sz w:val="24"/>
          <w:szCs w:val="24"/>
        </w:rPr>
      </w:pPr>
      <w:r>
        <w:rPr>
          <w:rFonts w:ascii="Constantia" w:hAnsi="Constantia"/>
          <w:sz w:val="24"/>
          <w:szCs w:val="24"/>
        </w:rPr>
        <w:t xml:space="preserve">Le réacteur </w:t>
      </w:r>
      <w:r w:rsidR="007C1C3C">
        <w:rPr>
          <w:rFonts w:ascii="Constantia" w:hAnsi="Constantia"/>
          <w:sz w:val="24"/>
          <w:szCs w:val="24"/>
        </w:rPr>
        <w:t xml:space="preserve">est placé dans </w:t>
      </w:r>
      <w:r w:rsidR="007C1C3C" w:rsidRPr="009B20C7">
        <w:rPr>
          <w:rFonts w:ascii="Constantia" w:hAnsi="Constantia"/>
          <w:sz w:val="24"/>
          <w:szCs w:val="24"/>
        </w:rPr>
        <w:t xml:space="preserve">une étuve chauffée à une température </w:t>
      </w:r>
      <w:r w:rsidR="0036719E">
        <w:rPr>
          <w:rFonts w:ascii="Constantia" w:hAnsi="Constantia"/>
          <w:sz w:val="24"/>
          <w:szCs w:val="24"/>
        </w:rPr>
        <w:t xml:space="preserve">fixe pendant une durée de </w:t>
      </w:r>
      <w:r w:rsidR="007C1C3C">
        <w:rPr>
          <w:rFonts w:ascii="Constantia" w:hAnsi="Constantia"/>
          <w:sz w:val="24"/>
          <w:szCs w:val="24"/>
        </w:rPr>
        <w:t>24 heures</w:t>
      </w:r>
      <w:r w:rsidR="007C1C3C" w:rsidRPr="009B20C7">
        <w:rPr>
          <w:rFonts w:ascii="Constantia" w:hAnsi="Constantia"/>
          <w:sz w:val="24"/>
          <w:szCs w:val="24"/>
        </w:rPr>
        <w:t>. Après cristallisation, l’autoclave est refroidi et le produit es</w:t>
      </w:r>
      <w:r w:rsidR="007C1C3C">
        <w:rPr>
          <w:rFonts w:ascii="Constantia" w:hAnsi="Constantia"/>
          <w:sz w:val="24"/>
          <w:szCs w:val="24"/>
        </w:rPr>
        <w:t xml:space="preserve">t récupéré par filtration, lavé avec </w:t>
      </w:r>
      <w:r w:rsidR="007C1C3C" w:rsidRPr="009B20C7">
        <w:rPr>
          <w:rFonts w:ascii="Constantia" w:hAnsi="Constantia"/>
          <w:sz w:val="24"/>
          <w:szCs w:val="24"/>
        </w:rPr>
        <w:t>l’eau distillée et séché à</w:t>
      </w:r>
      <w:r w:rsidR="007C1C3C">
        <w:rPr>
          <w:rFonts w:ascii="Constantia" w:hAnsi="Constantia"/>
          <w:sz w:val="24"/>
          <w:szCs w:val="24"/>
        </w:rPr>
        <w:t xml:space="preserve"> une température varie entre 90</w:t>
      </w:r>
      <w:r w:rsidR="007C1C3C" w:rsidRPr="009B20C7">
        <w:rPr>
          <w:rFonts w:ascii="Constantia" w:hAnsi="Constantia"/>
          <w:sz w:val="24"/>
          <w:szCs w:val="24"/>
        </w:rPr>
        <w:t>°C</w:t>
      </w:r>
      <w:r w:rsidR="007C1C3C">
        <w:rPr>
          <w:rFonts w:ascii="Constantia" w:hAnsi="Constantia"/>
          <w:sz w:val="24"/>
          <w:szCs w:val="24"/>
        </w:rPr>
        <w:t xml:space="preserve"> et 100°C</w:t>
      </w:r>
      <w:r w:rsidR="007C1C3C" w:rsidRPr="009B20C7">
        <w:rPr>
          <w:rFonts w:ascii="Constantia" w:hAnsi="Constantia"/>
          <w:sz w:val="24"/>
          <w:szCs w:val="24"/>
        </w:rPr>
        <w:t xml:space="preserve"> dans une étuve. </w:t>
      </w:r>
    </w:p>
    <w:p w:rsidR="0050599A" w:rsidRPr="0050599A" w:rsidRDefault="0050599A" w:rsidP="007C1C3C">
      <w:pPr>
        <w:jc w:val="both"/>
        <w:rPr>
          <w:rFonts w:ascii="Constantia" w:hAnsi="Constantia"/>
          <w:sz w:val="24"/>
          <w:szCs w:val="24"/>
        </w:rPr>
      </w:pPr>
      <w:r>
        <w:rPr>
          <w:rFonts w:ascii="Constantia" w:hAnsi="Constantia"/>
          <w:sz w:val="24"/>
          <w:szCs w:val="24"/>
        </w:rPr>
        <w:t>La composition molaire de gel utilisé pour la synthèse des zéolithes</w:t>
      </w:r>
      <w:r w:rsidRPr="00041CA8">
        <w:rPr>
          <w:rFonts w:ascii="Constantia" w:hAnsi="Constantia"/>
          <w:sz w:val="24"/>
          <w:szCs w:val="24"/>
        </w:rPr>
        <w:t xml:space="preserve"> de cœur</w:t>
      </w:r>
      <w:r>
        <w:rPr>
          <w:rFonts w:ascii="Constantia" w:hAnsi="Constantia"/>
          <w:sz w:val="24"/>
          <w:szCs w:val="24"/>
        </w:rPr>
        <w:t xml:space="preserve"> ainsi que ses conditions de synthèse (température </w:t>
      </w:r>
      <w:r w:rsidRPr="00041CA8">
        <w:rPr>
          <w:rFonts w:ascii="Constantia" w:hAnsi="Constantia"/>
          <w:sz w:val="24"/>
          <w:szCs w:val="24"/>
        </w:rPr>
        <w:t>(°C) et durée (jours)) sont reportées dans l</w:t>
      </w:r>
      <w:r>
        <w:rPr>
          <w:rFonts w:ascii="Constantia" w:hAnsi="Constantia"/>
          <w:sz w:val="24"/>
          <w:szCs w:val="24"/>
        </w:rPr>
        <w:t xml:space="preserve">e </w:t>
      </w:r>
      <w:r w:rsidR="00CF504C">
        <w:rPr>
          <w:rFonts w:ascii="Constantia" w:hAnsi="Constantia"/>
          <w:sz w:val="24"/>
          <w:szCs w:val="24"/>
        </w:rPr>
        <w:t>t</w:t>
      </w:r>
      <w:r>
        <w:rPr>
          <w:rFonts w:ascii="Constantia" w:hAnsi="Constantia"/>
          <w:sz w:val="24"/>
          <w:szCs w:val="24"/>
        </w:rPr>
        <w:t xml:space="preserve">ableau II.3. </w:t>
      </w:r>
    </w:p>
    <w:p w:rsidR="007C1C3C" w:rsidRDefault="007C1C3C" w:rsidP="007C1C3C">
      <w:pPr>
        <w:jc w:val="both"/>
        <w:rPr>
          <w:rFonts w:ascii="Constantia" w:hAnsi="Constantia"/>
          <w:sz w:val="24"/>
          <w:szCs w:val="24"/>
        </w:rPr>
      </w:pPr>
      <w:r>
        <w:rPr>
          <w:rFonts w:ascii="Constantia" w:hAnsi="Constantia"/>
          <w:sz w:val="24"/>
          <w:szCs w:val="24"/>
        </w:rPr>
        <w:t xml:space="preserve">          </w:t>
      </w:r>
      <w:r w:rsidRPr="009B20C7">
        <w:rPr>
          <w:rFonts w:ascii="Constantia" w:hAnsi="Constantia"/>
          <w:sz w:val="24"/>
          <w:szCs w:val="24"/>
        </w:rPr>
        <w:t>Après chaque utilisation, les chemises en Téflon</w:t>
      </w:r>
      <w:r>
        <w:rPr>
          <w:rFonts w:ascii="Constantia" w:hAnsi="Constantia"/>
          <w:sz w:val="24"/>
          <w:szCs w:val="24"/>
        </w:rPr>
        <w:t xml:space="preserve"> </w:t>
      </w:r>
      <w:r w:rsidR="0050599A">
        <w:rPr>
          <w:rFonts w:ascii="Constantia" w:hAnsi="Constantia"/>
          <w:sz w:val="24"/>
          <w:szCs w:val="24"/>
        </w:rPr>
        <w:t>(ou bien les réacteurs en polyp</w:t>
      </w:r>
      <w:r>
        <w:rPr>
          <w:rFonts w:ascii="Constantia" w:hAnsi="Constantia"/>
          <w:sz w:val="24"/>
          <w:szCs w:val="24"/>
        </w:rPr>
        <w:t>opylène)</w:t>
      </w:r>
      <w:r w:rsidRPr="009B20C7">
        <w:rPr>
          <w:rFonts w:ascii="Constantia" w:hAnsi="Constantia"/>
          <w:sz w:val="24"/>
          <w:szCs w:val="24"/>
        </w:rPr>
        <w:t xml:space="preserve"> sont placées dans un bain d’acid</w:t>
      </w:r>
      <w:r>
        <w:rPr>
          <w:rFonts w:ascii="Constantia" w:hAnsi="Constantia"/>
          <w:sz w:val="24"/>
          <w:szCs w:val="24"/>
        </w:rPr>
        <w:t xml:space="preserve">e </w:t>
      </w:r>
      <w:r w:rsidRPr="009B20C7">
        <w:rPr>
          <w:rFonts w:ascii="Constantia" w:hAnsi="Constantia"/>
          <w:sz w:val="24"/>
          <w:szCs w:val="24"/>
        </w:rPr>
        <w:t>fluorhydrique à 40 % pendant 24 h</w:t>
      </w:r>
      <w:r w:rsidR="00CF504C">
        <w:rPr>
          <w:rFonts w:ascii="Constantia" w:hAnsi="Constantia"/>
          <w:sz w:val="24"/>
          <w:szCs w:val="24"/>
        </w:rPr>
        <w:t>eures</w:t>
      </w:r>
      <w:r w:rsidRPr="009B20C7">
        <w:rPr>
          <w:rFonts w:ascii="Constantia" w:hAnsi="Constantia"/>
          <w:sz w:val="24"/>
          <w:szCs w:val="24"/>
        </w:rPr>
        <w:t>, puis rincées à l’eau distillé</w:t>
      </w:r>
      <w:r>
        <w:rPr>
          <w:rFonts w:ascii="Constantia" w:hAnsi="Constantia"/>
          <w:sz w:val="24"/>
          <w:szCs w:val="24"/>
        </w:rPr>
        <w:t xml:space="preserve">e, ce qui assure une dissolution </w:t>
      </w:r>
      <w:r w:rsidRPr="009B20C7">
        <w:rPr>
          <w:rFonts w:ascii="Constantia" w:hAnsi="Constantia"/>
          <w:sz w:val="24"/>
          <w:szCs w:val="24"/>
        </w:rPr>
        <w:t xml:space="preserve">complète des cristaux résiduels provenant de la synthèse. </w:t>
      </w:r>
    </w:p>
    <w:p w:rsidR="00801AFA" w:rsidRDefault="00801AFA" w:rsidP="007C1C3C">
      <w:pPr>
        <w:jc w:val="both"/>
        <w:rPr>
          <w:rFonts w:ascii="Constantia" w:hAnsi="Constantia"/>
          <w:sz w:val="24"/>
          <w:szCs w:val="24"/>
        </w:rPr>
      </w:pPr>
    </w:p>
    <w:p w:rsidR="0050599A" w:rsidRDefault="0050599A" w:rsidP="0050599A">
      <w:pPr>
        <w:rPr>
          <w:rFonts w:ascii="Constantia" w:hAnsi="Constantia"/>
          <w:sz w:val="24"/>
          <w:szCs w:val="24"/>
        </w:rPr>
      </w:pPr>
      <w:r w:rsidRPr="00041CA8">
        <w:rPr>
          <w:rFonts w:ascii="Constantia" w:hAnsi="Constantia"/>
          <w:b/>
          <w:sz w:val="24"/>
          <w:szCs w:val="24"/>
        </w:rPr>
        <w:lastRenderedPageBreak/>
        <w:t>Tableau</w:t>
      </w:r>
      <w:r>
        <w:rPr>
          <w:rFonts w:ascii="Constantia" w:hAnsi="Constantia"/>
          <w:b/>
          <w:sz w:val="24"/>
          <w:szCs w:val="24"/>
        </w:rPr>
        <w:t xml:space="preserve">.II.3. </w:t>
      </w:r>
      <w:r>
        <w:rPr>
          <w:rFonts w:ascii="Constantia" w:hAnsi="Constantia"/>
          <w:sz w:val="24"/>
          <w:szCs w:val="24"/>
        </w:rPr>
        <w:t>Composition molaire de gel utilisé pour la synthèse de la zéolithe</w:t>
      </w:r>
      <w:r w:rsidRPr="00041CA8">
        <w:rPr>
          <w:rFonts w:ascii="Constantia" w:hAnsi="Constantia"/>
          <w:sz w:val="24"/>
          <w:szCs w:val="24"/>
        </w:rPr>
        <w:t xml:space="preserve"> de cœur</w:t>
      </w:r>
      <w:r>
        <w:rPr>
          <w:rFonts w:ascii="Constantia" w:hAnsi="Constantia"/>
          <w:sz w:val="24"/>
          <w:szCs w:val="24"/>
        </w:rPr>
        <w:t xml:space="preserve"> ainsi que ses conditions de synthèse (température </w:t>
      </w:r>
      <w:r w:rsidRPr="00041CA8">
        <w:rPr>
          <w:rFonts w:ascii="Constantia" w:hAnsi="Constantia"/>
          <w:sz w:val="24"/>
          <w:szCs w:val="24"/>
        </w:rPr>
        <w:t>(°C) et durée (jours))</w:t>
      </w:r>
    </w:p>
    <w:tbl>
      <w:tblPr>
        <w:tblStyle w:val="Ombrageclair1"/>
        <w:tblW w:w="0" w:type="auto"/>
        <w:tblInd w:w="108" w:type="dxa"/>
        <w:tblLook w:val="04A0"/>
      </w:tblPr>
      <w:tblGrid>
        <w:gridCol w:w="2552"/>
        <w:gridCol w:w="3969"/>
        <w:gridCol w:w="2835"/>
      </w:tblGrid>
      <w:tr w:rsidR="0050599A" w:rsidTr="00A45B53">
        <w:trPr>
          <w:cnfStyle w:val="100000000000"/>
          <w:trHeight w:val="974"/>
        </w:trPr>
        <w:tc>
          <w:tcPr>
            <w:cnfStyle w:val="001000000000"/>
            <w:tcW w:w="2552" w:type="dxa"/>
            <w:shd w:val="clear" w:color="auto" w:fill="auto"/>
          </w:tcPr>
          <w:p w:rsidR="0050599A" w:rsidRPr="00F147F0" w:rsidRDefault="0050599A" w:rsidP="00A45B53">
            <w:pPr>
              <w:jc w:val="center"/>
              <w:rPr>
                <w:rFonts w:ascii="Constantia" w:hAnsi="Constantia"/>
                <w:sz w:val="18"/>
                <w:szCs w:val="18"/>
              </w:rPr>
            </w:pPr>
          </w:p>
          <w:p w:rsidR="0050599A" w:rsidRDefault="0050599A" w:rsidP="00A45B53">
            <w:pPr>
              <w:jc w:val="center"/>
              <w:rPr>
                <w:rFonts w:ascii="Constantia" w:hAnsi="Constantia"/>
                <w:sz w:val="24"/>
                <w:szCs w:val="24"/>
              </w:rPr>
            </w:pPr>
            <w:r>
              <w:rPr>
                <w:rFonts w:ascii="Constantia" w:hAnsi="Constantia"/>
                <w:sz w:val="24"/>
                <w:szCs w:val="24"/>
              </w:rPr>
              <w:t>Zéolithe</w:t>
            </w:r>
          </w:p>
          <w:p w:rsidR="0050599A" w:rsidRDefault="0050599A" w:rsidP="00A45B53">
            <w:pPr>
              <w:jc w:val="center"/>
              <w:rPr>
                <w:rFonts w:ascii="Constantia" w:hAnsi="Constantia"/>
                <w:sz w:val="24"/>
                <w:szCs w:val="24"/>
              </w:rPr>
            </w:pPr>
            <w:r>
              <w:rPr>
                <w:rFonts w:ascii="Constantia" w:hAnsi="Constantia"/>
                <w:sz w:val="24"/>
                <w:szCs w:val="24"/>
              </w:rPr>
              <w:t>(Type structural)</w:t>
            </w:r>
          </w:p>
        </w:tc>
        <w:tc>
          <w:tcPr>
            <w:tcW w:w="3969" w:type="dxa"/>
            <w:shd w:val="clear" w:color="auto" w:fill="auto"/>
          </w:tcPr>
          <w:p w:rsidR="0050599A" w:rsidRPr="001C4D4F" w:rsidRDefault="0050599A" w:rsidP="00A45B53">
            <w:pPr>
              <w:jc w:val="center"/>
              <w:cnfStyle w:val="100000000000"/>
              <w:rPr>
                <w:rFonts w:ascii="Constantia" w:hAnsi="Constantia"/>
                <w:sz w:val="12"/>
                <w:szCs w:val="12"/>
              </w:rPr>
            </w:pPr>
          </w:p>
          <w:p w:rsidR="0050599A" w:rsidRPr="00F147F0" w:rsidRDefault="0050599A" w:rsidP="00A45B53">
            <w:pPr>
              <w:jc w:val="center"/>
              <w:cnfStyle w:val="100000000000"/>
              <w:rPr>
                <w:rFonts w:ascii="Constantia" w:hAnsi="Constantia"/>
                <w:sz w:val="12"/>
                <w:szCs w:val="12"/>
              </w:rPr>
            </w:pPr>
          </w:p>
          <w:p w:rsidR="0050599A" w:rsidRDefault="0050599A" w:rsidP="00CF504C">
            <w:pPr>
              <w:jc w:val="center"/>
              <w:cnfStyle w:val="100000000000"/>
              <w:rPr>
                <w:rFonts w:ascii="Constantia" w:hAnsi="Constantia"/>
                <w:sz w:val="24"/>
                <w:szCs w:val="24"/>
              </w:rPr>
            </w:pPr>
            <w:r>
              <w:rPr>
                <w:rFonts w:ascii="Constantia" w:hAnsi="Constantia"/>
                <w:sz w:val="24"/>
                <w:szCs w:val="24"/>
              </w:rPr>
              <w:t>Composition molaire de gel</w:t>
            </w:r>
          </w:p>
        </w:tc>
        <w:tc>
          <w:tcPr>
            <w:tcW w:w="2835" w:type="dxa"/>
            <w:shd w:val="clear" w:color="auto" w:fill="auto"/>
          </w:tcPr>
          <w:p w:rsidR="0050599A" w:rsidRPr="00F147F0" w:rsidRDefault="0050599A" w:rsidP="00A45B53">
            <w:pPr>
              <w:jc w:val="center"/>
              <w:cnfStyle w:val="100000000000"/>
              <w:rPr>
                <w:rFonts w:ascii="Constantia" w:hAnsi="Constantia"/>
                <w:sz w:val="18"/>
                <w:szCs w:val="18"/>
              </w:rPr>
            </w:pPr>
          </w:p>
          <w:p w:rsidR="0050599A" w:rsidRDefault="0050599A" w:rsidP="00A45B53">
            <w:pPr>
              <w:jc w:val="center"/>
              <w:cnfStyle w:val="100000000000"/>
              <w:rPr>
                <w:rFonts w:ascii="Constantia" w:hAnsi="Constantia"/>
                <w:sz w:val="24"/>
                <w:szCs w:val="24"/>
              </w:rPr>
            </w:pPr>
            <w:r>
              <w:rPr>
                <w:rFonts w:ascii="Constantia" w:hAnsi="Constantia"/>
                <w:sz w:val="24"/>
                <w:szCs w:val="24"/>
              </w:rPr>
              <w:t>Température (°C),</w:t>
            </w:r>
          </w:p>
          <w:p w:rsidR="0050599A" w:rsidRDefault="0050599A" w:rsidP="00A45B53">
            <w:pPr>
              <w:jc w:val="center"/>
              <w:cnfStyle w:val="100000000000"/>
              <w:rPr>
                <w:rFonts w:ascii="Constantia" w:hAnsi="Constantia"/>
                <w:sz w:val="24"/>
                <w:szCs w:val="24"/>
              </w:rPr>
            </w:pPr>
            <w:r>
              <w:rPr>
                <w:rFonts w:ascii="Constantia" w:hAnsi="Constantia"/>
                <w:sz w:val="24"/>
                <w:szCs w:val="24"/>
              </w:rPr>
              <w:t>Durée (jours)</w:t>
            </w:r>
          </w:p>
        </w:tc>
      </w:tr>
      <w:tr w:rsidR="0050599A" w:rsidTr="00A45B53">
        <w:trPr>
          <w:cnfStyle w:val="000000100000"/>
          <w:trHeight w:val="1130"/>
        </w:trPr>
        <w:tc>
          <w:tcPr>
            <w:cnfStyle w:val="001000000000"/>
            <w:tcW w:w="2552" w:type="dxa"/>
            <w:shd w:val="clear" w:color="auto" w:fill="auto"/>
          </w:tcPr>
          <w:p w:rsidR="0050599A" w:rsidRDefault="0050599A" w:rsidP="00A45B53">
            <w:pPr>
              <w:jc w:val="center"/>
              <w:rPr>
                <w:rFonts w:ascii="Constantia" w:hAnsi="Constantia"/>
                <w:sz w:val="24"/>
                <w:szCs w:val="24"/>
              </w:rPr>
            </w:pPr>
          </w:p>
          <w:p w:rsidR="0050599A" w:rsidRDefault="0050599A" w:rsidP="00A45B53">
            <w:pPr>
              <w:jc w:val="center"/>
              <w:rPr>
                <w:rFonts w:ascii="Constantia" w:hAnsi="Constantia"/>
                <w:sz w:val="24"/>
                <w:szCs w:val="24"/>
              </w:rPr>
            </w:pPr>
            <w:r>
              <w:rPr>
                <w:rFonts w:ascii="Constantia" w:hAnsi="Constantia"/>
                <w:sz w:val="24"/>
                <w:szCs w:val="24"/>
              </w:rPr>
              <w:t>Zéolithe X</w:t>
            </w:r>
          </w:p>
          <w:p w:rsidR="0050599A" w:rsidRDefault="0050599A" w:rsidP="00A45B53">
            <w:pPr>
              <w:jc w:val="center"/>
              <w:rPr>
                <w:rFonts w:ascii="Constantia" w:hAnsi="Constantia"/>
                <w:sz w:val="24"/>
                <w:szCs w:val="24"/>
              </w:rPr>
            </w:pPr>
            <w:r>
              <w:rPr>
                <w:rFonts w:ascii="Constantia" w:hAnsi="Constantia"/>
                <w:sz w:val="24"/>
                <w:szCs w:val="24"/>
              </w:rPr>
              <w:t>(FAU)</w:t>
            </w:r>
          </w:p>
        </w:tc>
        <w:tc>
          <w:tcPr>
            <w:tcW w:w="3969" w:type="dxa"/>
            <w:shd w:val="clear" w:color="auto" w:fill="auto"/>
          </w:tcPr>
          <w:p w:rsidR="0050599A" w:rsidRDefault="0050599A" w:rsidP="00A45B53">
            <w:pPr>
              <w:cnfStyle w:val="000000100000"/>
              <w:rPr>
                <w:rFonts w:ascii="Constantia" w:hAnsi="Constantia"/>
                <w:sz w:val="24"/>
                <w:szCs w:val="24"/>
              </w:rPr>
            </w:pPr>
          </w:p>
          <w:p w:rsidR="0050599A" w:rsidRPr="005B3142" w:rsidRDefault="0050599A" w:rsidP="00A45B53">
            <w:pPr>
              <w:cnfStyle w:val="000000100000"/>
              <w:rPr>
                <w:rFonts w:ascii="Constantia" w:hAnsi="Constantia"/>
                <w:sz w:val="10"/>
                <w:szCs w:val="10"/>
              </w:rPr>
            </w:pPr>
          </w:p>
          <w:p w:rsidR="0050599A" w:rsidRDefault="0050599A" w:rsidP="009B26B1">
            <w:pPr>
              <w:jc w:val="center"/>
              <w:cnfStyle w:val="000000100000"/>
              <w:rPr>
                <w:rFonts w:ascii="Constantia" w:hAnsi="Constantia"/>
                <w:sz w:val="24"/>
                <w:szCs w:val="24"/>
              </w:rPr>
            </w:pPr>
            <w:r>
              <w:rPr>
                <w:rFonts w:ascii="Constantia" w:hAnsi="Constantia"/>
                <w:sz w:val="24"/>
                <w:szCs w:val="24"/>
              </w:rPr>
              <w:t>3.6 Na</w:t>
            </w:r>
            <w:r w:rsidRPr="00A94A5A">
              <w:rPr>
                <w:rFonts w:ascii="Constantia" w:hAnsi="Constantia"/>
                <w:sz w:val="24"/>
                <w:szCs w:val="24"/>
                <w:vertAlign w:val="subscript"/>
              </w:rPr>
              <w:t>2</w:t>
            </w:r>
            <w:r>
              <w:rPr>
                <w:rFonts w:ascii="Constantia" w:hAnsi="Constantia"/>
                <w:sz w:val="24"/>
                <w:szCs w:val="24"/>
              </w:rPr>
              <w:t>O </w:t>
            </w:r>
            <w:r w:rsidR="009B26B1">
              <w:rPr>
                <w:rFonts w:ascii="Constantia" w:hAnsi="Constantia"/>
                <w:sz w:val="24"/>
                <w:szCs w:val="24"/>
              </w:rPr>
              <w:t xml:space="preserve"> </w:t>
            </w:r>
            <w:r>
              <w:rPr>
                <w:rFonts w:ascii="Constantia" w:hAnsi="Constantia"/>
                <w:sz w:val="24"/>
                <w:szCs w:val="24"/>
              </w:rPr>
              <w:t xml:space="preserve"> Al</w:t>
            </w:r>
            <w:r w:rsidRPr="00A94A5A">
              <w:rPr>
                <w:rFonts w:ascii="Constantia" w:hAnsi="Constantia"/>
                <w:sz w:val="24"/>
                <w:szCs w:val="24"/>
                <w:vertAlign w:val="subscript"/>
              </w:rPr>
              <w:t>2</w:t>
            </w:r>
            <w:r>
              <w:rPr>
                <w:rFonts w:ascii="Constantia" w:hAnsi="Constantia"/>
                <w:sz w:val="24"/>
                <w:szCs w:val="24"/>
              </w:rPr>
              <w:t>O</w:t>
            </w:r>
            <w:r w:rsidRPr="00A94A5A">
              <w:rPr>
                <w:rFonts w:ascii="Constantia" w:hAnsi="Constantia"/>
                <w:sz w:val="24"/>
                <w:szCs w:val="24"/>
                <w:vertAlign w:val="subscript"/>
              </w:rPr>
              <w:t>3</w:t>
            </w:r>
            <w:r>
              <w:rPr>
                <w:rFonts w:ascii="Constantia" w:hAnsi="Constantia"/>
                <w:sz w:val="24"/>
                <w:szCs w:val="24"/>
              </w:rPr>
              <w:t> </w:t>
            </w:r>
            <w:r w:rsidR="009B26B1">
              <w:rPr>
                <w:rFonts w:ascii="Constantia" w:hAnsi="Constantia"/>
                <w:sz w:val="24"/>
                <w:szCs w:val="24"/>
              </w:rPr>
              <w:t xml:space="preserve">  </w:t>
            </w:r>
            <w:r>
              <w:rPr>
                <w:rFonts w:ascii="Constantia" w:hAnsi="Constantia"/>
                <w:sz w:val="24"/>
                <w:szCs w:val="24"/>
              </w:rPr>
              <w:t>3 SiO</w:t>
            </w:r>
            <w:r w:rsidRPr="00A94A5A">
              <w:rPr>
                <w:rFonts w:ascii="Constantia" w:hAnsi="Constantia"/>
                <w:sz w:val="24"/>
                <w:szCs w:val="24"/>
                <w:vertAlign w:val="subscript"/>
              </w:rPr>
              <w:t>2</w:t>
            </w:r>
            <w:r>
              <w:rPr>
                <w:rFonts w:ascii="Constantia" w:hAnsi="Constantia"/>
                <w:sz w:val="24"/>
                <w:szCs w:val="24"/>
              </w:rPr>
              <w:t> </w:t>
            </w:r>
            <w:r w:rsidR="009B26B1">
              <w:rPr>
                <w:rFonts w:ascii="Constantia" w:hAnsi="Constantia"/>
                <w:sz w:val="24"/>
                <w:szCs w:val="24"/>
              </w:rPr>
              <w:t xml:space="preserve"> </w:t>
            </w:r>
            <w:r>
              <w:rPr>
                <w:rFonts w:ascii="Constantia" w:hAnsi="Constantia"/>
                <w:sz w:val="24"/>
                <w:szCs w:val="24"/>
              </w:rPr>
              <w:t xml:space="preserve"> 150 H</w:t>
            </w:r>
            <w:r w:rsidRPr="00A94A5A">
              <w:rPr>
                <w:rFonts w:ascii="Constantia" w:hAnsi="Constantia"/>
                <w:sz w:val="24"/>
                <w:szCs w:val="24"/>
                <w:vertAlign w:val="subscript"/>
              </w:rPr>
              <w:t>2</w:t>
            </w:r>
            <w:r>
              <w:rPr>
                <w:rFonts w:ascii="Constantia" w:hAnsi="Constantia"/>
                <w:sz w:val="24"/>
                <w:szCs w:val="24"/>
              </w:rPr>
              <w:t>O</w:t>
            </w:r>
          </w:p>
        </w:tc>
        <w:tc>
          <w:tcPr>
            <w:tcW w:w="2835" w:type="dxa"/>
            <w:shd w:val="clear" w:color="auto" w:fill="auto"/>
          </w:tcPr>
          <w:p w:rsidR="0050599A" w:rsidRDefault="0050599A" w:rsidP="00A45B53">
            <w:pPr>
              <w:jc w:val="center"/>
              <w:cnfStyle w:val="000000100000"/>
              <w:rPr>
                <w:rFonts w:ascii="Constantia" w:hAnsi="Constantia"/>
                <w:sz w:val="24"/>
                <w:szCs w:val="24"/>
              </w:rPr>
            </w:pPr>
          </w:p>
          <w:p w:rsidR="0050599A" w:rsidRDefault="0050599A" w:rsidP="00A45B53">
            <w:pPr>
              <w:jc w:val="center"/>
              <w:cnfStyle w:val="000000100000"/>
              <w:rPr>
                <w:rFonts w:ascii="Constantia" w:hAnsi="Constantia"/>
                <w:sz w:val="24"/>
                <w:szCs w:val="24"/>
              </w:rPr>
            </w:pPr>
            <w:r>
              <w:rPr>
                <w:rFonts w:ascii="Constantia" w:hAnsi="Constantia"/>
                <w:sz w:val="24"/>
                <w:szCs w:val="24"/>
              </w:rPr>
              <w:t xml:space="preserve">90 </w:t>
            </w:r>
          </w:p>
          <w:p w:rsidR="0050599A" w:rsidRDefault="0050599A" w:rsidP="00CF504C">
            <w:pPr>
              <w:jc w:val="center"/>
              <w:cnfStyle w:val="000000100000"/>
              <w:rPr>
                <w:rFonts w:ascii="Constantia" w:hAnsi="Constantia"/>
                <w:sz w:val="24"/>
                <w:szCs w:val="24"/>
              </w:rPr>
            </w:pPr>
            <w:r>
              <w:rPr>
                <w:rFonts w:ascii="Constantia" w:hAnsi="Constantia"/>
                <w:sz w:val="24"/>
                <w:szCs w:val="24"/>
              </w:rPr>
              <w:t xml:space="preserve">1 </w:t>
            </w:r>
          </w:p>
        </w:tc>
      </w:tr>
    </w:tbl>
    <w:p w:rsidR="0050599A" w:rsidRDefault="0050599A" w:rsidP="00DA7530">
      <w:pPr>
        <w:rPr>
          <w:rFonts w:ascii="Constantia" w:hAnsi="Constantia"/>
          <w:b/>
          <w:sz w:val="28"/>
          <w:szCs w:val="28"/>
        </w:rPr>
      </w:pPr>
    </w:p>
    <w:p w:rsidR="00DA7530" w:rsidRDefault="00DA7530" w:rsidP="00DA7530">
      <w:pPr>
        <w:rPr>
          <w:rFonts w:ascii="Constantia" w:hAnsi="Constantia"/>
          <w:b/>
          <w:sz w:val="28"/>
          <w:szCs w:val="28"/>
        </w:rPr>
      </w:pPr>
      <w:r>
        <w:rPr>
          <w:rFonts w:ascii="Constantia" w:hAnsi="Constantia"/>
          <w:b/>
          <w:sz w:val="28"/>
          <w:szCs w:val="28"/>
        </w:rPr>
        <w:t xml:space="preserve">III.3. </w:t>
      </w:r>
      <w:r w:rsidRPr="006610F2">
        <w:rPr>
          <w:rFonts w:ascii="Constantia" w:hAnsi="Constantia"/>
          <w:b/>
          <w:sz w:val="28"/>
          <w:szCs w:val="28"/>
        </w:rPr>
        <w:t>Synth</w:t>
      </w:r>
      <w:r w:rsidR="0050599A">
        <w:rPr>
          <w:rFonts w:ascii="Constantia" w:hAnsi="Constantia"/>
          <w:b/>
          <w:sz w:val="28"/>
          <w:szCs w:val="28"/>
        </w:rPr>
        <w:t>èse des germes nanométriques de zéolithe</w:t>
      </w:r>
      <w:r w:rsidRPr="006610F2">
        <w:rPr>
          <w:rFonts w:ascii="Constantia" w:hAnsi="Constantia"/>
          <w:b/>
          <w:sz w:val="28"/>
          <w:szCs w:val="28"/>
        </w:rPr>
        <w:t xml:space="preserve"> de couche</w:t>
      </w:r>
      <w:r>
        <w:rPr>
          <w:rFonts w:ascii="Constantia" w:hAnsi="Constantia"/>
          <w:b/>
          <w:sz w:val="28"/>
          <w:szCs w:val="28"/>
        </w:rPr>
        <w:t> :</w:t>
      </w:r>
    </w:p>
    <w:p w:rsidR="0050599A" w:rsidRPr="002E055D" w:rsidRDefault="0050599A" w:rsidP="0050599A">
      <w:pPr>
        <w:rPr>
          <w:rFonts w:ascii="Constantia" w:hAnsi="Constantia"/>
          <w:b/>
          <w:sz w:val="26"/>
          <w:szCs w:val="26"/>
        </w:rPr>
      </w:pPr>
      <w:r w:rsidRPr="002E055D">
        <w:rPr>
          <w:rFonts w:ascii="Constantia" w:hAnsi="Constantia"/>
          <w:b/>
          <w:sz w:val="26"/>
          <w:szCs w:val="26"/>
        </w:rPr>
        <w:t>III.3.</w:t>
      </w:r>
      <w:r>
        <w:rPr>
          <w:rFonts w:ascii="Constantia" w:hAnsi="Constantia"/>
          <w:b/>
          <w:sz w:val="26"/>
          <w:szCs w:val="26"/>
        </w:rPr>
        <w:t>1</w:t>
      </w:r>
      <w:r w:rsidRPr="002E055D">
        <w:rPr>
          <w:rFonts w:ascii="Constantia" w:hAnsi="Constantia"/>
          <w:b/>
          <w:sz w:val="26"/>
          <w:szCs w:val="26"/>
        </w:rPr>
        <w:t xml:space="preserve">. Rappel bibliographique sur la zéolithe </w:t>
      </w:r>
      <w:r>
        <w:rPr>
          <w:rFonts w:ascii="Constantia" w:hAnsi="Constantia"/>
          <w:b/>
          <w:sz w:val="26"/>
          <w:szCs w:val="26"/>
        </w:rPr>
        <w:t>LT</w:t>
      </w:r>
      <w:r w:rsidRPr="002E055D">
        <w:rPr>
          <w:rFonts w:ascii="Constantia" w:hAnsi="Constantia"/>
          <w:b/>
          <w:sz w:val="26"/>
          <w:szCs w:val="26"/>
        </w:rPr>
        <w:t>A : </w:t>
      </w:r>
    </w:p>
    <w:p w:rsidR="0050599A" w:rsidRPr="002E055D" w:rsidRDefault="0050599A" w:rsidP="0050599A">
      <w:pPr>
        <w:jc w:val="both"/>
        <w:rPr>
          <w:rFonts w:ascii="Constantia" w:hAnsi="Constantia"/>
          <w:b/>
          <w:sz w:val="24"/>
          <w:szCs w:val="24"/>
        </w:rPr>
      </w:pPr>
      <w:r w:rsidRPr="002E055D">
        <w:rPr>
          <w:rFonts w:ascii="Constantia" w:hAnsi="Constantia"/>
          <w:b/>
          <w:sz w:val="24"/>
          <w:szCs w:val="24"/>
        </w:rPr>
        <w:t>III.3.</w:t>
      </w:r>
      <w:r>
        <w:rPr>
          <w:rFonts w:ascii="Constantia" w:hAnsi="Constantia"/>
          <w:b/>
          <w:sz w:val="24"/>
          <w:szCs w:val="24"/>
        </w:rPr>
        <w:t>1</w:t>
      </w:r>
      <w:r w:rsidRPr="002E055D">
        <w:rPr>
          <w:rFonts w:ascii="Constantia" w:hAnsi="Constantia"/>
          <w:b/>
          <w:sz w:val="24"/>
          <w:szCs w:val="24"/>
        </w:rPr>
        <w:t>.1. Composition chimique :</w:t>
      </w:r>
    </w:p>
    <w:p w:rsidR="0050599A" w:rsidRPr="00136C67" w:rsidRDefault="0050599A" w:rsidP="0050599A">
      <w:pPr>
        <w:rPr>
          <w:rFonts w:ascii="Constantia" w:hAnsi="Constantia"/>
          <w:sz w:val="24"/>
          <w:szCs w:val="24"/>
        </w:rPr>
      </w:pPr>
      <w:r>
        <w:rPr>
          <w:rFonts w:ascii="Constantia" w:hAnsi="Constantia"/>
          <w:b/>
          <w:i/>
          <w:sz w:val="32"/>
          <w:szCs w:val="32"/>
        </w:rPr>
        <w:t xml:space="preserve">            </w:t>
      </w:r>
      <w:r w:rsidRPr="00B275A1">
        <w:rPr>
          <w:rFonts w:ascii="Constantia" w:hAnsi="Constantia"/>
          <w:b/>
          <w:i/>
          <w:sz w:val="32"/>
          <w:szCs w:val="32"/>
        </w:rPr>
        <w:t>L</w:t>
      </w:r>
      <w:r w:rsidRPr="00136C67">
        <w:rPr>
          <w:rFonts w:ascii="Constantia" w:hAnsi="Constantia"/>
          <w:sz w:val="24"/>
          <w:szCs w:val="24"/>
        </w:rPr>
        <w:t xml:space="preserve">a zéolithe A (LTA) a pour formule générale : </w:t>
      </w:r>
    </w:p>
    <w:p w:rsidR="0050599A" w:rsidRDefault="0050599A" w:rsidP="0050599A">
      <w:pPr>
        <w:jc w:val="center"/>
        <w:rPr>
          <w:rFonts w:ascii="Constantia" w:hAnsi="Constantia"/>
          <w:sz w:val="24"/>
          <w:szCs w:val="24"/>
        </w:rPr>
      </w:pPr>
      <w:r w:rsidRPr="00136C67">
        <w:rPr>
          <w:rFonts w:ascii="Constantia" w:hAnsi="Constantia"/>
          <w:sz w:val="24"/>
          <w:szCs w:val="24"/>
        </w:rPr>
        <w:t>|Na</w:t>
      </w:r>
      <w:r w:rsidRPr="00833DFC">
        <w:rPr>
          <w:rFonts w:ascii="Constantia" w:hAnsi="Constantia"/>
          <w:sz w:val="24"/>
          <w:szCs w:val="24"/>
          <w:vertAlign w:val="subscript"/>
        </w:rPr>
        <w:t>12</w:t>
      </w:r>
      <w:r w:rsidRPr="00136C67">
        <w:rPr>
          <w:rFonts w:ascii="Constantia" w:hAnsi="Constantia"/>
          <w:sz w:val="24"/>
          <w:szCs w:val="24"/>
        </w:rPr>
        <w:t xml:space="preserve"> (H2O)</w:t>
      </w:r>
      <w:r w:rsidRPr="00833DFC">
        <w:rPr>
          <w:rFonts w:ascii="Constantia" w:hAnsi="Constantia"/>
          <w:sz w:val="24"/>
          <w:szCs w:val="24"/>
          <w:vertAlign w:val="subscript"/>
        </w:rPr>
        <w:t>27</w:t>
      </w:r>
      <w:r w:rsidRPr="00136C67">
        <w:rPr>
          <w:rFonts w:ascii="Constantia" w:hAnsi="Constantia"/>
          <w:sz w:val="24"/>
          <w:szCs w:val="24"/>
        </w:rPr>
        <w:t>|</w:t>
      </w:r>
      <w:r w:rsidRPr="00833DFC">
        <w:rPr>
          <w:rFonts w:ascii="Constantia" w:hAnsi="Constantia"/>
          <w:sz w:val="24"/>
          <w:szCs w:val="24"/>
          <w:vertAlign w:val="subscript"/>
        </w:rPr>
        <w:t>8</w:t>
      </w:r>
      <w:r>
        <w:rPr>
          <w:rFonts w:ascii="Constantia" w:hAnsi="Constantia"/>
          <w:sz w:val="24"/>
          <w:szCs w:val="24"/>
          <w:vertAlign w:val="subscript"/>
        </w:rPr>
        <w:t xml:space="preserve"> </w:t>
      </w:r>
      <w:r w:rsidRPr="00136C67">
        <w:rPr>
          <w:rFonts w:ascii="Constantia" w:hAnsi="Constantia"/>
          <w:sz w:val="24"/>
          <w:szCs w:val="24"/>
        </w:rPr>
        <w:t>[Al</w:t>
      </w:r>
      <w:r w:rsidRPr="00833DFC">
        <w:rPr>
          <w:rFonts w:ascii="Constantia" w:hAnsi="Constantia"/>
          <w:sz w:val="24"/>
          <w:szCs w:val="24"/>
          <w:vertAlign w:val="subscript"/>
        </w:rPr>
        <w:t>12</w:t>
      </w:r>
      <w:r w:rsidRPr="00136C67">
        <w:rPr>
          <w:rFonts w:ascii="Constantia" w:hAnsi="Constantia"/>
          <w:sz w:val="24"/>
          <w:szCs w:val="24"/>
        </w:rPr>
        <w:t>Si</w:t>
      </w:r>
      <w:r w:rsidRPr="00833DFC">
        <w:rPr>
          <w:rFonts w:ascii="Constantia" w:hAnsi="Constantia"/>
          <w:sz w:val="24"/>
          <w:szCs w:val="24"/>
          <w:vertAlign w:val="subscript"/>
        </w:rPr>
        <w:t>12</w:t>
      </w:r>
      <w:r w:rsidRPr="00136C67">
        <w:rPr>
          <w:rFonts w:ascii="Constantia" w:hAnsi="Constantia"/>
          <w:sz w:val="24"/>
          <w:szCs w:val="24"/>
        </w:rPr>
        <w:t>O</w:t>
      </w:r>
      <w:r w:rsidRPr="00833DFC">
        <w:rPr>
          <w:rFonts w:ascii="Constantia" w:hAnsi="Constantia"/>
          <w:sz w:val="24"/>
          <w:szCs w:val="24"/>
          <w:vertAlign w:val="subscript"/>
        </w:rPr>
        <w:t>48</w:t>
      </w:r>
      <w:r w:rsidRPr="00136C67">
        <w:rPr>
          <w:rFonts w:ascii="Constantia" w:hAnsi="Constantia"/>
          <w:sz w:val="24"/>
          <w:szCs w:val="24"/>
        </w:rPr>
        <w:t>]</w:t>
      </w:r>
      <w:r w:rsidRPr="00833DFC">
        <w:rPr>
          <w:rFonts w:ascii="Constantia" w:hAnsi="Constantia"/>
          <w:sz w:val="24"/>
          <w:szCs w:val="24"/>
          <w:vertAlign w:val="subscript"/>
        </w:rPr>
        <w:t>8</w:t>
      </w:r>
    </w:p>
    <w:p w:rsidR="0050599A" w:rsidRPr="00136C67" w:rsidRDefault="0050599A" w:rsidP="00E373F6">
      <w:pPr>
        <w:ind w:firstLine="708"/>
        <w:rPr>
          <w:rFonts w:ascii="Constantia" w:hAnsi="Constantia"/>
          <w:sz w:val="24"/>
          <w:szCs w:val="24"/>
        </w:rPr>
      </w:pPr>
      <w:r w:rsidRPr="00136C67">
        <w:rPr>
          <w:rFonts w:ascii="Constantia" w:hAnsi="Constantia"/>
          <w:sz w:val="24"/>
          <w:szCs w:val="24"/>
        </w:rPr>
        <w:t xml:space="preserve">La première zéolithe de type structural LTA a été obtenue par Reed  et al. </w:t>
      </w:r>
      <w:r>
        <w:rPr>
          <w:rFonts w:ascii="Constantia" w:hAnsi="Constantia"/>
          <w:b/>
          <w:sz w:val="24"/>
          <w:szCs w:val="24"/>
        </w:rPr>
        <w:t>[129</w:t>
      </w:r>
      <w:r w:rsidRPr="000F7E89">
        <w:rPr>
          <w:rFonts w:ascii="Constantia" w:hAnsi="Constantia"/>
          <w:b/>
          <w:sz w:val="24"/>
          <w:szCs w:val="24"/>
        </w:rPr>
        <w:t>]</w:t>
      </w:r>
      <w:r w:rsidRPr="00136C67">
        <w:rPr>
          <w:rFonts w:ascii="Constantia" w:hAnsi="Constantia"/>
          <w:sz w:val="24"/>
          <w:szCs w:val="24"/>
        </w:rPr>
        <w:t xml:space="preserve"> en 1956. Elle cristallise dans le système cubique (groupe d’esp</w:t>
      </w:r>
      <w:r>
        <w:rPr>
          <w:rFonts w:ascii="Constantia" w:hAnsi="Constantia"/>
          <w:sz w:val="24"/>
          <w:szCs w:val="24"/>
        </w:rPr>
        <w:t xml:space="preserve">ace Fm3 c) avec pour paramètre </w:t>
      </w:r>
      <w:r w:rsidRPr="00136C67">
        <w:rPr>
          <w:rFonts w:ascii="Constantia" w:hAnsi="Constantia"/>
          <w:sz w:val="24"/>
          <w:szCs w:val="24"/>
        </w:rPr>
        <w:t xml:space="preserve">de maille a = 24,61 Å </w:t>
      </w:r>
      <w:r>
        <w:rPr>
          <w:rFonts w:ascii="Constantia" w:hAnsi="Constantia"/>
          <w:b/>
          <w:sz w:val="24"/>
          <w:szCs w:val="24"/>
        </w:rPr>
        <w:t>[121</w:t>
      </w:r>
      <w:r w:rsidRPr="00AD13AA">
        <w:rPr>
          <w:rFonts w:ascii="Constantia" w:hAnsi="Constantia"/>
          <w:b/>
          <w:sz w:val="24"/>
          <w:szCs w:val="24"/>
        </w:rPr>
        <w:t>]</w:t>
      </w:r>
      <w:r w:rsidRPr="00136C67">
        <w:rPr>
          <w:rFonts w:ascii="Constantia" w:hAnsi="Constantia"/>
          <w:sz w:val="24"/>
          <w:szCs w:val="24"/>
        </w:rPr>
        <w:t xml:space="preserve">. </w:t>
      </w:r>
    </w:p>
    <w:p w:rsidR="0050599A" w:rsidRDefault="0050599A" w:rsidP="0050599A">
      <w:pPr>
        <w:jc w:val="both"/>
        <w:rPr>
          <w:rFonts w:ascii="Constantia" w:hAnsi="Constantia"/>
          <w:sz w:val="24"/>
          <w:szCs w:val="24"/>
        </w:rPr>
      </w:pPr>
      <w:r>
        <w:rPr>
          <w:rFonts w:ascii="Constantia" w:hAnsi="Constantia"/>
          <w:sz w:val="24"/>
          <w:szCs w:val="24"/>
        </w:rPr>
        <w:t xml:space="preserve">            </w:t>
      </w:r>
      <w:r w:rsidRPr="00136C67">
        <w:rPr>
          <w:rFonts w:ascii="Constantia" w:hAnsi="Constantia"/>
          <w:sz w:val="24"/>
          <w:szCs w:val="24"/>
        </w:rPr>
        <w:t>La structure (densité de 14,2 T / 1000 Å</w:t>
      </w:r>
      <w:r w:rsidRPr="00136C67">
        <w:rPr>
          <w:rFonts w:ascii="Constantia" w:hAnsi="Constantia"/>
          <w:sz w:val="24"/>
          <w:szCs w:val="24"/>
          <w:vertAlign w:val="superscript"/>
        </w:rPr>
        <w:t>3</w:t>
      </w:r>
      <w:r w:rsidRPr="00136C67">
        <w:rPr>
          <w:rFonts w:ascii="Constantia" w:hAnsi="Constantia"/>
          <w:sz w:val="24"/>
          <w:szCs w:val="24"/>
        </w:rPr>
        <w:t xml:space="preserve">) présente de </w:t>
      </w:r>
      <w:r>
        <w:rPr>
          <w:rFonts w:ascii="Constantia" w:hAnsi="Constantia"/>
          <w:sz w:val="24"/>
          <w:szCs w:val="24"/>
        </w:rPr>
        <w:t>par sa symétrie cubique un système tri</w:t>
      </w:r>
      <w:r w:rsidRPr="00136C67">
        <w:rPr>
          <w:rFonts w:ascii="Constantia" w:hAnsi="Constantia"/>
          <w:sz w:val="24"/>
          <w:szCs w:val="24"/>
        </w:rPr>
        <w:t>dimensionnel de canaux interconnectés parallèle</w:t>
      </w:r>
      <w:r>
        <w:rPr>
          <w:rFonts w:ascii="Constantia" w:hAnsi="Constantia"/>
          <w:sz w:val="24"/>
          <w:szCs w:val="24"/>
        </w:rPr>
        <w:t>s a</w:t>
      </w:r>
      <w:r w:rsidR="0036719E">
        <w:rPr>
          <w:rFonts w:ascii="Constantia" w:hAnsi="Constantia"/>
          <w:sz w:val="24"/>
          <w:szCs w:val="24"/>
        </w:rPr>
        <w:t>ux directions &lt;100&gt; (Figure II.5</w:t>
      </w:r>
      <w:r w:rsidRPr="00136C67">
        <w:rPr>
          <w:rFonts w:ascii="Constantia" w:hAnsi="Constantia"/>
          <w:sz w:val="24"/>
          <w:szCs w:val="24"/>
        </w:rPr>
        <w:t>a). Les ouvertures sont composées de cycles à huit tétr</w:t>
      </w:r>
      <w:r>
        <w:rPr>
          <w:rFonts w:ascii="Constantia" w:hAnsi="Constantia"/>
          <w:sz w:val="24"/>
          <w:szCs w:val="24"/>
        </w:rPr>
        <w:t>aèdres  de 4,1 x 4,1 Å (Fig</w:t>
      </w:r>
      <w:r w:rsidR="0036719E">
        <w:rPr>
          <w:rFonts w:ascii="Constantia" w:hAnsi="Constantia"/>
          <w:sz w:val="24"/>
          <w:szCs w:val="24"/>
        </w:rPr>
        <w:t>ure II.5</w:t>
      </w:r>
      <w:r w:rsidRPr="00136C67">
        <w:rPr>
          <w:rFonts w:ascii="Constantia" w:hAnsi="Constantia"/>
          <w:sz w:val="24"/>
          <w:szCs w:val="24"/>
        </w:rPr>
        <w:t>b).</w:t>
      </w:r>
    </w:p>
    <w:p w:rsidR="0050599A" w:rsidRDefault="00664686" w:rsidP="00E373F6">
      <w:pPr>
        <w:rPr>
          <w:rFonts w:ascii="Constantia" w:hAnsi="Constantia"/>
          <w:sz w:val="24"/>
          <w:szCs w:val="24"/>
        </w:rPr>
      </w:pPr>
      <w:r w:rsidRPr="00664686">
        <w:rPr>
          <w:rFonts w:ascii="Constantia" w:hAnsi="Constantia" w:cs="TimesNewRomanPSMT"/>
          <w:noProof/>
          <w:sz w:val="24"/>
          <w:szCs w:val="24"/>
          <w:lang w:eastAsia="fr-FR"/>
        </w:rPr>
        <w:pict>
          <v:shape id="_x0000_s1432" type="#_x0000_t202" style="position:absolute;margin-left:17.4pt;margin-top:1.85pt;width:448.8pt;height:179.8pt;z-index:-251452416" strokecolor="black [3213]">
            <v:textbox style="mso-next-textbox:#_x0000_s1432">
              <w:txbxContent>
                <w:p w:rsidR="00167B78" w:rsidRDefault="00167B78" w:rsidP="0050599A"/>
              </w:txbxContent>
            </v:textbox>
          </v:shape>
        </w:pict>
      </w:r>
      <w:r w:rsidR="0050599A">
        <w:rPr>
          <w:rFonts w:ascii="Constantia" w:hAnsi="Constantia" w:cs="TimesNewRomanPSMT"/>
          <w:noProof/>
          <w:sz w:val="24"/>
          <w:szCs w:val="24"/>
          <w:lang w:eastAsia="fr-FR"/>
        </w:rPr>
        <w:drawing>
          <wp:anchor distT="0" distB="0" distL="114300" distR="114300" simplePos="0" relativeHeight="251862016" behindDoc="0" locked="0" layoutInCell="1" allowOverlap="1">
            <wp:simplePos x="0" y="0"/>
            <wp:positionH relativeFrom="column">
              <wp:posOffset>472440</wp:posOffset>
            </wp:positionH>
            <wp:positionV relativeFrom="paragraph">
              <wp:posOffset>57150</wp:posOffset>
            </wp:positionV>
            <wp:extent cx="5320665" cy="1630045"/>
            <wp:effectExtent l="19050" t="0" r="0" b="0"/>
            <wp:wrapNone/>
            <wp:docPr id="34"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8" cstate="print"/>
                    <a:srcRect/>
                    <a:stretch>
                      <a:fillRect/>
                    </a:stretch>
                  </pic:blipFill>
                  <pic:spPr bwMode="auto">
                    <a:xfrm>
                      <a:off x="0" y="0"/>
                      <a:ext cx="5320665" cy="1630045"/>
                    </a:xfrm>
                    <a:prstGeom prst="rect">
                      <a:avLst/>
                    </a:prstGeom>
                    <a:noFill/>
                    <a:ln w="9525">
                      <a:noFill/>
                      <a:miter lim="800000"/>
                      <a:headEnd/>
                      <a:tailEnd/>
                    </a:ln>
                  </pic:spPr>
                </pic:pic>
              </a:graphicData>
            </a:graphic>
          </wp:anchor>
        </w:drawing>
      </w:r>
    </w:p>
    <w:p w:rsidR="0050599A" w:rsidRDefault="0050599A" w:rsidP="0050599A">
      <w:pPr>
        <w:rPr>
          <w:rFonts w:ascii="Constantia" w:hAnsi="Constantia"/>
          <w:sz w:val="24"/>
          <w:szCs w:val="24"/>
        </w:rPr>
      </w:pPr>
    </w:p>
    <w:p w:rsidR="0050599A" w:rsidRDefault="0050599A" w:rsidP="0050599A">
      <w:pPr>
        <w:rPr>
          <w:rFonts w:ascii="Constantia" w:hAnsi="Constantia"/>
          <w:sz w:val="24"/>
          <w:szCs w:val="24"/>
        </w:rPr>
      </w:pPr>
    </w:p>
    <w:p w:rsidR="0050599A" w:rsidRDefault="0050599A" w:rsidP="0050599A">
      <w:pPr>
        <w:rPr>
          <w:rFonts w:ascii="Constantia" w:hAnsi="Constantia"/>
          <w:sz w:val="24"/>
          <w:szCs w:val="24"/>
        </w:rPr>
      </w:pPr>
    </w:p>
    <w:p w:rsidR="0050599A" w:rsidRDefault="00664686" w:rsidP="0050599A">
      <w:pPr>
        <w:rPr>
          <w:rFonts w:ascii="Constantia" w:hAnsi="Constantia"/>
          <w:sz w:val="24"/>
          <w:szCs w:val="24"/>
        </w:rPr>
      </w:pPr>
      <w:r>
        <w:rPr>
          <w:rFonts w:ascii="Constantia" w:hAnsi="Constantia"/>
          <w:noProof/>
          <w:sz w:val="24"/>
          <w:szCs w:val="24"/>
          <w:lang w:eastAsia="fr-FR"/>
        </w:rPr>
        <w:pict>
          <v:shape id="_x0000_s1431" type="#_x0000_t202" style="position:absolute;margin-left:17.4pt;margin-top:25.2pt;width:450.4pt;height:46.9pt;z-index:251863040" filled="f" stroked="f">
            <v:textbox style="mso-next-textbox:#_x0000_s1431">
              <w:txbxContent>
                <w:p w:rsidR="00167B78" w:rsidRPr="00136C67" w:rsidRDefault="00167B78" w:rsidP="0050599A">
                  <w:pPr>
                    <w:jc w:val="center"/>
                    <w:rPr>
                      <w:rFonts w:ascii="Constantia" w:hAnsi="Constantia"/>
                      <w:sz w:val="24"/>
                      <w:szCs w:val="24"/>
                    </w:rPr>
                  </w:pPr>
                  <w:r w:rsidRPr="00B05241">
                    <w:rPr>
                      <w:rFonts w:ascii="Constantia" w:hAnsi="Constantia"/>
                      <w:sz w:val="24"/>
                      <w:szCs w:val="24"/>
                    </w:rPr>
                    <w:t>-</w:t>
                  </w:r>
                  <w:r w:rsidRPr="00B05241">
                    <w:rPr>
                      <w:rFonts w:ascii="Constantia" w:hAnsi="Constantia"/>
                      <w:b/>
                      <w:sz w:val="24"/>
                      <w:szCs w:val="24"/>
                    </w:rPr>
                    <w:t xml:space="preserve">Figure </w:t>
                  </w:r>
                  <w:r>
                    <w:rPr>
                      <w:rFonts w:ascii="Constantia" w:hAnsi="Constantia"/>
                      <w:b/>
                      <w:sz w:val="24"/>
                      <w:szCs w:val="24"/>
                    </w:rPr>
                    <w:t>II.5</w:t>
                  </w:r>
                  <w:r w:rsidRPr="00B05241">
                    <w:rPr>
                      <w:rFonts w:ascii="Constantia" w:hAnsi="Constantia"/>
                      <w:b/>
                      <w:sz w:val="24"/>
                      <w:szCs w:val="24"/>
                    </w:rPr>
                    <w:t>.</w:t>
                  </w:r>
                  <w:r>
                    <w:rPr>
                      <w:rFonts w:ascii="Constantia" w:hAnsi="Constantia"/>
                      <w:sz w:val="24"/>
                      <w:szCs w:val="24"/>
                    </w:rPr>
                    <w:t xml:space="preserve"> </w:t>
                  </w:r>
                  <w:r w:rsidRPr="00136C67">
                    <w:rPr>
                      <w:rFonts w:ascii="Constantia" w:hAnsi="Constantia"/>
                      <w:sz w:val="24"/>
                      <w:szCs w:val="24"/>
                    </w:rPr>
                    <w:t>Structure de la zéolithe LTA (vue selon [100])</w:t>
                  </w:r>
                  <w:r>
                    <w:rPr>
                      <w:rFonts w:ascii="Constantia" w:hAnsi="Constantia"/>
                      <w:sz w:val="24"/>
                      <w:szCs w:val="24"/>
                    </w:rPr>
                    <w:t xml:space="preserve"> et ouvertures des pores selon l’axe [100] (8T) </w:t>
                  </w:r>
                  <w:r>
                    <w:rPr>
                      <w:rFonts w:ascii="Constantia" w:hAnsi="Constantia"/>
                      <w:b/>
                      <w:sz w:val="24"/>
                      <w:szCs w:val="24"/>
                    </w:rPr>
                    <w:t>[121</w:t>
                  </w:r>
                  <w:r w:rsidRPr="0025361E">
                    <w:rPr>
                      <w:rFonts w:ascii="Constantia" w:hAnsi="Constantia"/>
                      <w:b/>
                      <w:sz w:val="24"/>
                      <w:szCs w:val="24"/>
                    </w:rPr>
                    <w:t>]</w:t>
                  </w:r>
                  <w:r w:rsidRPr="00B05241">
                    <w:rPr>
                      <w:rFonts w:ascii="Constantia" w:hAnsi="Constantia"/>
                      <w:sz w:val="24"/>
                      <w:szCs w:val="24"/>
                    </w:rPr>
                    <w:t>-</w:t>
                  </w:r>
                </w:p>
                <w:p w:rsidR="00167B78" w:rsidRDefault="00167B78" w:rsidP="0050599A">
                  <w:pPr>
                    <w:jc w:val="center"/>
                  </w:pPr>
                </w:p>
              </w:txbxContent>
            </v:textbox>
          </v:shape>
        </w:pict>
      </w:r>
    </w:p>
    <w:p w:rsidR="0050599A" w:rsidRDefault="0050599A" w:rsidP="0050599A">
      <w:pPr>
        <w:rPr>
          <w:rFonts w:ascii="Constantia" w:hAnsi="Constantia"/>
          <w:sz w:val="24"/>
          <w:szCs w:val="24"/>
        </w:rPr>
      </w:pPr>
    </w:p>
    <w:p w:rsidR="0050599A" w:rsidRPr="00C375B6" w:rsidRDefault="0050599A" w:rsidP="0050599A">
      <w:pPr>
        <w:jc w:val="both"/>
        <w:rPr>
          <w:rFonts w:ascii="Constantia" w:hAnsi="Constantia"/>
          <w:b/>
          <w:sz w:val="24"/>
          <w:szCs w:val="24"/>
          <w:u w:val="single"/>
        </w:rPr>
      </w:pPr>
    </w:p>
    <w:p w:rsidR="00EF3B82" w:rsidRDefault="00EF3B82" w:rsidP="0050599A">
      <w:pPr>
        <w:jc w:val="both"/>
        <w:rPr>
          <w:rFonts w:ascii="Constantia" w:hAnsi="Constantia"/>
          <w:b/>
          <w:sz w:val="24"/>
          <w:szCs w:val="24"/>
        </w:rPr>
      </w:pPr>
    </w:p>
    <w:p w:rsidR="0050599A" w:rsidRPr="00C375B6" w:rsidRDefault="0050599A" w:rsidP="0050599A">
      <w:pPr>
        <w:jc w:val="both"/>
        <w:rPr>
          <w:rFonts w:ascii="Constantia" w:hAnsi="Constantia"/>
          <w:b/>
          <w:sz w:val="24"/>
          <w:szCs w:val="24"/>
        </w:rPr>
      </w:pPr>
      <w:r>
        <w:rPr>
          <w:rFonts w:ascii="Constantia" w:hAnsi="Constantia"/>
          <w:b/>
          <w:sz w:val="24"/>
          <w:szCs w:val="24"/>
        </w:rPr>
        <w:lastRenderedPageBreak/>
        <w:t>III.3.1</w:t>
      </w:r>
      <w:r w:rsidRPr="00C375B6">
        <w:rPr>
          <w:rFonts w:ascii="Constantia" w:hAnsi="Constantia"/>
          <w:b/>
          <w:sz w:val="24"/>
          <w:szCs w:val="24"/>
        </w:rPr>
        <w:t>.2. Echange cationique dans la LTA :</w:t>
      </w:r>
    </w:p>
    <w:p w:rsidR="0050599A" w:rsidRDefault="0050599A" w:rsidP="0050599A">
      <w:pPr>
        <w:jc w:val="both"/>
        <w:rPr>
          <w:rFonts w:ascii="Constantia" w:hAnsi="Constantia"/>
          <w:sz w:val="24"/>
          <w:szCs w:val="24"/>
        </w:rPr>
      </w:pPr>
      <w:r>
        <w:rPr>
          <w:rFonts w:ascii="Constantia" w:hAnsi="Constantia"/>
          <w:b/>
          <w:i/>
          <w:sz w:val="32"/>
          <w:szCs w:val="32"/>
        </w:rPr>
        <w:t xml:space="preserve">            </w:t>
      </w:r>
      <w:r w:rsidRPr="00B275A1">
        <w:rPr>
          <w:rFonts w:ascii="Constantia" w:hAnsi="Constantia"/>
          <w:b/>
          <w:i/>
          <w:sz w:val="32"/>
          <w:szCs w:val="32"/>
        </w:rPr>
        <w:t>L</w:t>
      </w:r>
      <w:r w:rsidRPr="00AE5E4E">
        <w:rPr>
          <w:rFonts w:ascii="Constantia" w:hAnsi="Constantia"/>
          <w:sz w:val="24"/>
          <w:szCs w:val="24"/>
        </w:rPr>
        <w:t>a zéolithe</w:t>
      </w:r>
      <w:r>
        <w:rPr>
          <w:rFonts w:ascii="Constantia" w:hAnsi="Constantia"/>
          <w:sz w:val="24"/>
          <w:szCs w:val="24"/>
        </w:rPr>
        <w:t xml:space="preserve"> LTA associée aux détergents permet d’adoucir les eaux par échange de leurs cations « durs » Ca</w:t>
      </w:r>
      <w:r>
        <w:rPr>
          <w:rFonts w:ascii="Constantia" w:hAnsi="Constantia"/>
          <w:sz w:val="24"/>
          <w:szCs w:val="24"/>
          <w:vertAlign w:val="superscript"/>
        </w:rPr>
        <w:t>2+</w:t>
      </w:r>
      <w:r>
        <w:rPr>
          <w:rFonts w:ascii="Constantia" w:hAnsi="Constantia"/>
          <w:sz w:val="24"/>
          <w:szCs w:val="24"/>
        </w:rPr>
        <w:t xml:space="preserve"> et Mg</w:t>
      </w:r>
      <w:r>
        <w:rPr>
          <w:rFonts w:ascii="Constantia" w:hAnsi="Constantia"/>
          <w:sz w:val="24"/>
          <w:szCs w:val="24"/>
          <w:vertAlign w:val="superscript"/>
        </w:rPr>
        <w:t>2+</w:t>
      </w:r>
      <w:r>
        <w:rPr>
          <w:rFonts w:ascii="Constantia" w:hAnsi="Constantia"/>
          <w:sz w:val="24"/>
          <w:szCs w:val="24"/>
        </w:rPr>
        <w:t xml:space="preserve"> par Na</w:t>
      </w:r>
      <w:r>
        <w:rPr>
          <w:rFonts w:ascii="Constantia" w:hAnsi="Constantia"/>
          <w:sz w:val="24"/>
          <w:szCs w:val="24"/>
          <w:vertAlign w:val="superscript"/>
        </w:rPr>
        <w:t>+</w:t>
      </w:r>
      <w:r>
        <w:rPr>
          <w:rFonts w:ascii="Constantia" w:hAnsi="Constantia"/>
          <w:sz w:val="24"/>
          <w:szCs w:val="24"/>
        </w:rPr>
        <w:t>.</w:t>
      </w:r>
    </w:p>
    <w:p w:rsidR="0050599A" w:rsidRDefault="0050599A" w:rsidP="0050599A">
      <w:pPr>
        <w:jc w:val="both"/>
        <w:rPr>
          <w:rFonts w:ascii="Constantia" w:hAnsi="Constantia"/>
          <w:b/>
          <w:i/>
          <w:sz w:val="24"/>
          <w:szCs w:val="24"/>
        </w:rPr>
      </w:pPr>
      <w:r>
        <w:rPr>
          <w:rFonts w:ascii="Constantia" w:hAnsi="Constantia"/>
          <w:b/>
          <w:i/>
          <w:sz w:val="24"/>
          <w:szCs w:val="24"/>
        </w:rPr>
        <w:t>Position des sites cationiques</w:t>
      </w:r>
    </w:p>
    <w:p w:rsidR="0050599A" w:rsidRPr="00C13AFF" w:rsidRDefault="0050599A" w:rsidP="0050599A">
      <w:pPr>
        <w:pStyle w:val="Paragraphedeliste"/>
        <w:numPr>
          <w:ilvl w:val="0"/>
          <w:numId w:val="18"/>
        </w:numPr>
        <w:jc w:val="both"/>
        <w:rPr>
          <w:rFonts w:ascii="Constantia" w:hAnsi="Constantia"/>
          <w:b/>
          <w:i/>
          <w:sz w:val="24"/>
          <w:szCs w:val="24"/>
        </w:rPr>
      </w:pPr>
      <w:r>
        <w:rPr>
          <w:rFonts w:ascii="Constantia" w:hAnsi="Constantia"/>
          <w:sz w:val="24"/>
          <w:szCs w:val="24"/>
        </w:rPr>
        <w:t>Sites cristallographiques du type I : situés au voisinage de l’anneau à 6 oxygènes du motif sodalite. Selon la taille du cation et son degré d’hydratation, le site peut se trouver dans le plan de la fenêtre, ou décalé par rapport à celui-ci du côté de la cavité α où la cavité β. En général, ils sont occupés préférentiellement par des cations di et trivalents.</w:t>
      </w:r>
    </w:p>
    <w:p w:rsidR="0050599A" w:rsidRPr="00A17EA9" w:rsidRDefault="0050599A" w:rsidP="0050599A">
      <w:pPr>
        <w:pStyle w:val="Paragraphedeliste"/>
        <w:numPr>
          <w:ilvl w:val="0"/>
          <w:numId w:val="18"/>
        </w:numPr>
        <w:jc w:val="both"/>
        <w:rPr>
          <w:rFonts w:ascii="Constantia" w:hAnsi="Constantia"/>
          <w:b/>
          <w:i/>
          <w:sz w:val="24"/>
          <w:szCs w:val="24"/>
        </w:rPr>
      </w:pPr>
      <w:r>
        <w:rPr>
          <w:rFonts w:ascii="Constantia" w:hAnsi="Constantia"/>
          <w:sz w:val="24"/>
          <w:szCs w:val="24"/>
        </w:rPr>
        <w:t>Sites cristallographiques de type II : situés dans les fenêtres d’accès aux cavités</w:t>
      </w:r>
      <w:r w:rsidRPr="007C1C3C">
        <w:rPr>
          <w:rFonts w:ascii="Constantia" w:hAnsi="Constantia"/>
          <w:sz w:val="24"/>
          <w:szCs w:val="24"/>
        </w:rPr>
        <w:t xml:space="preserve"> </w:t>
      </w:r>
      <w:r>
        <w:rPr>
          <w:rFonts w:ascii="Constantia" w:hAnsi="Constantia"/>
          <w:sz w:val="24"/>
          <w:szCs w:val="24"/>
        </w:rPr>
        <w:t>α ou anneau à 8 oxygènes. Les six fenêtres étant communes à 2 cavités</w:t>
      </w:r>
      <w:r w:rsidRPr="007C1C3C">
        <w:rPr>
          <w:rFonts w:ascii="Constantia" w:hAnsi="Constantia"/>
          <w:sz w:val="24"/>
          <w:szCs w:val="24"/>
        </w:rPr>
        <w:t xml:space="preserve"> </w:t>
      </w:r>
      <w:r>
        <w:rPr>
          <w:rFonts w:ascii="Constantia" w:hAnsi="Constantia"/>
          <w:sz w:val="24"/>
          <w:szCs w:val="24"/>
        </w:rPr>
        <w:t>α, ceci fixe à 3 le nombre de sites cristallographiques de type II par cavité</w:t>
      </w:r>
      <w:r w:rsidRPr="007C1C3C">
        <w:rPr>
          <w:rFonts w:ascii="Constantia" w:hAnsi="Constantia"/>
          <w:sz w:val="24"/>
          <w:szCs w:val="24"/>
        </w:rPr>
        <w:t xml:space="preserve"> </w:t>
      </w:r>
      <w:r>
        <w:rPr>
          <w:rFonts w:ascii="Constantia" w:hAnsi="Constantia"/>
          <w:sz w:val="24"/>
          <w:szCs w:val="24"/>
        </w:rPr>
        <w:t>α. Ce type de sites est occupé uniquement par des cations monovalents.</w:t>
      </w:r>
    </w:p>
    <w:p w:rsidR="0050599A" w:rsidRPr="00A24F2B" w:rsidRDefault="0050599A" w:rsidP="0050599A">
      <w:pPr>
        <w:pStyle w:val="Paragraphedeliste"/>
        <w:numPr>
          <w:ilvl w:val="0"/>
          <w:numId w:val="18"/>
        </w:numPr>
        <w:jc w:val="both"/>
        <w:rPr>
          <w:rFonts w:ascii="Constantia" w:hAnsi="Constantia"/>
          <w:b/>
          <w:i/>
          <w:sz w:val="24"/>
          <w:szCs w:val="24"/>
        </w:rPr>
      </w:pPr>
      <w:r>
        <w:rPr>
          <w:rFonts w:ascii="Constantia" w:hAnsi="Constantia"/>
          <w:sz w:val="24"/>
          <w:szCs w:val="24"/>
        </w:rPr>
        <w:t>Sites cristallographique de type III : situés face à l’anneau des quatre oxygène de D4R, joignant les motifs sodalites, dans un plan de symétrie de la cavité</w:t>
      </w:r>
      <w:r w:rsidRPr="007C1C3C">
        <w:rPr>
          <w:rFonts w:ascii="Constantia" w:hAnsi="Constantia"/>
          <w:sz w:val="24"/>
          <w:szCs w:val="24"/>
        </w:rPr>
        <w:t xml:space="preserve"> </w:t>
      </w:r>
      <w:r>
        <w:rPr>
          <w:rFonts w:ascii="Constantia" w:hAnsi="Constantia"/>
          <w:sz w:val="24"/>
          <w:szCs w:val="24"/>
        </w:rPr>
        <w:t>α.</w:t>
      </w:r>
    </w:p>
    <w:p w:rsidR="00E373F6" w:rsidRDefault="00E373F6" w:rsidP="00DA7530">
      <w:pPr>
        <w:jc w:val="both"/>
        <w:rPr>
          <w:rFonts w:ascii="Constantia" w:hAnsi="Constantia"/>
          <w:b/>
          <w:sz w:val="26"/>
          <w:szCs w:val="26"/>
        </w:rPr>
      </w:pPr>
    </w:p>
    <w:p w:rsidR="00DA7530" w:rsidRPr="00336150" w:rsidRDefault="0050599A" w:rsidP="00DA7530">
      <w:pPr>
        <w:jc w:val="both"/>
        <w:rPr>
          <w:rFonts w:ascii="Constantia" w:hAnsi="Constantia"/>
          <w:b/>
          <w:sz w:val="26"/>
          <w:szCs w:val="26"/>
        </w:rPr>
      </w:pPr>
      <w:r>
        <w:rPr>
          <w:rFonts w:ascii="Constantia" w:hAnsi="Constantia"/>
          <w:b/>
          <w:sz w:val="26"/>
          <w:szCs w:val="26"/>
        </w:rPr>
        <w:t>III.3.2</w:t>
      </w:r>
      <w:r w:rsidR="00DA7530" w:rsidRPr="00336150">
        <w:rPr>
          <w:rFonts w:ascii="Constantia" w:hAnsi="Constantia"/>
          <w:b/>
          <w:sz w:val="26"/>
          <w:szCs w:val="26"/>
        </w:rPr>
        <w:t xml:space="preserve">. </w:t>
      </w:r>
      <w:r w:rsidR="000479A7" w:rsidRPr="00336150">
        <w:rPr>
          <w:rFonts w:ascii="Constantia" w:hAnsi="Constantia"/>
          <w:b/>
          <w:sz w:val="26"/>
          <w:szCs w:val="26"/>
        </w:rPr>
        <w:t xml:space="preserve">La </w:t>
      </w:r>
      <w:r w:rsidR="00E6668A">
        <w:rPr>
          <w:rFonts w:ascii="Constantia" w:hAnsi="Constantia"/>
          <w:b/>
          <w:sz w:val="26"/>
          <w:szCs w:val="26"/>
        </w:rPr>
        <w:t xml:space="preserve">synthèse des germes par </w:t>
      </w:r>
      <w:r w:rsidR="00DA7530" w:rsidRPr="00336150">
        <w:rPr>
          <w:rFonts w:ascii="Constantia" w:hAnsi="Constantia"/>
          <w:b/>
          <w:sz w:val="26"/>
          <w:szCs w:val="26"/>
        </w:rPr>
        <w:t xml:space="preserve">utilisation de l’agent structurant :           </w:t>
      </w:r>
    </w:p>
    <w:p w:rsidR="00DA7530" w:rsidRDefault="00DA7530" w:rsidP="00DA7530">
      <w:pPr>
        <w:jc w:val="both"/>
        <w:rPr>
          <w:rFonts w:ascii="Constantia" w:hAnsi="Constantia"/>
          <w:sz w:val="24"/>
          <w:szCs w:val="24"/>
        </w:rPr>
      </w:pPr>
      <w:r>
        <w:rPr>
          <w:rFonts w:ascii="Constantia" w:hAnsi="Constantia"/>
          <w:b/>
          <w:i/>
          <w:sz w:val="32"/>
          <w:szCs w:val="32"/>
        </w:rPr>
        <w:t xml:space="preserve">            </w:t>
      </w:r>
      <w:r w:rsidRPr="00F668EB">
        <w:rPr>
          <w:rFonts w:ascii="Constantia" w:hAnsi="Constantia"/>
          <w:b/>
          <w:i/>
          <w:sz w:val="32"/>
          <w:szCs w:val="32"/>
        </w:rPr>
        <w:t>L</w:t>
      </w:r>
      <w:r w:rsidRPr="00D61DDF">
        <w:rPr>
          <w:rFonts w:ascii="Constantia" w:hAnsi="Constantia"/>
          <w:sz w:val="24"/>
          <w:szCs w:val="24"/>
        </w:rPr>
        <w:t>es nanocristaux de zéolithe sont préparés à partir de systèmes dits « solutions claire</w:t>
      </w:r>
      <w:r>
        <w:rPr>
          <w:rFonts w:ascii="Constantia" w:hAnsi="Constantia"/>
          <w:sz w:val="24"/>
          <w:szCs w:val="24"/>
        </w:rPr>
        <w:t>s » ; la composition molaire de la solution claire</w:t>
      </w:r>
      <w:r w:rsidRPr="00D61DDF">
        <w:rPr>
          <w:rFonts w:ascii="Constantia" w:hAnsi="Constantia"/>
          <w:sz w:val="24"/>
          <w:szCs w:val="24"/>
        </w:rPr>
        <w:t>, ainsi que les conditions de synthèse (température (°C) et durée (jours)) sont repo</w:t>
      </w:r>
      <w:r w:rsidR="000B1DE5">
        <w:rPr>
          <w:rFonts w:ascii="Constantia" w:hAnsi="Constantia"/>
          <w:sz w:val="24"/>
          <w:szCs w:val="24"/>
        </w:rPr>
        <w:t xml:space="preserve">rtées dans le </w:t>
      </w:r>
      <w:r w:rsidR="000479A7">
        <w:rPr>
          <w:rFonts w:ascii="Constantia" w:hAnsi="Constantia"/>
          <w:sz w:val="24"/>
          <w:szCs w:val="24"/>
        </w:rPr>
        <w:t xml:space="preserve">tableau </w:t>
      </w:r>
      <w:r w:rsidR="000B1DE5">
        <w:rPr>
          <w:rFonts w:ascii="Constantia" w:hAnsi="Constantia"/>
          <w:sz w:val="24"/>
          <w:szCs w:val="24"/>
        </w:rPr>
        <w:t>II.4</w:t>
      </w:r>
      <w:r w:rsidRPr="00D61DDF">
        <w:rPr>
          <w:rFonts w:ascii="Constantia" w:hAnsi="Constantia"/>
          <w:sz w:val="24"/>
          <w:szCs w:val="24"/>
        </w:rPr>
        <w:t>. La source de silice est dissoute dans une solution contenant le structurant organique. La solution résultante est agitée durant 24 h de manière à obtenir une solution claire. Si nécessaire, la source d’aluminium, préparée à part, est dissoute dans une fraction de la solution contenant le structurant organique. Elle est ensuite ajoutée sous agitation à la source de silice. La solution n’est soumise à aucun vieillissement et le mélange réactionnel est introduit dans un flacon en polypropylène hermétique et mis à l’étuve. La synthèse se fait entre 40 et 100 °C pour des durées allant de 1 jour à 4 semaines. La synthèse terminée, les cristaux sont lavés avec de l’eau distillée et séparés par ultracentrifugations</w:t>
      </w:r>
      <w:r w:rsidR="000479A7">
        <w:rPr>
          <w:rFonts w:ascii="Constantia" w:hAnsi="Constantia"/>
          <w:sz w:val="24"/>
          <w:szCs w:val="24"/>
        </w:rPr>
        <w:t xml:space="preserve">, </w:t>
      </w:r>
      <w:r w:rsidRPr="00D61DDF">
        <w:rPr>
          <w:rFonts w:ascii="Constantia" w:hAnsi="Constantia"/>
          <w:sz w:val="24"/>
          <w:szCs w:val="24"/>
        </w:rPr>
        <w:t xml:space="preserve">jusqu'à obtention d’un pH voisin de 7. Le pH de la suspension colloïdale de nanocristaux de zéolithe est ensuite ajusté à 9,5 par ajout d’une solution d’ammoniaque à 0,1 % en masse afin de ne pas provoquer l’agrégation des particules entre elles, en se plaçant au dessus de leur point isoélectrique. </w:t>
      </w:r>
    </w:p>
    <w:p w:rsidR="00AF2A93" w:rsidRDefault="00AF2A93" w:rsidP="00DA7530">
      <w:pPr>
        <w:rPr>
          <w:rFonts w:ascii="Constantia" w:hAnsi="Constantia"/>
          <w:b/>
          <w:sz w:val="24"/>
          <w:szCs w:val="24"/>
        </w:rPr>
      </w:pPr>
    </w:p>
    <w:p w:rsidR="00EF3B82" w:rsidRDefault="00EF3B82" w:rsidP="00DA7530">
      <w:pPr>
        <w:rPr>
          <w:rFonts w:ascii="Constantia" w:hAnsi="Constantia"/>
          <w:b/>
          <w:sz w:val="24"/>
          <w:szCs w:val="24"/>
        </w:rPr>
      </w:pPr>
    </w:p>
    <w:p w:rsidR="00DA7530" w:rsidRPr="00CF27A8" w:rsidRDefault="00E37ED5" w:rsidP="00DA7530">
      <w:pPr>
        <w:rPr>
          <w:rFonts w:ascii="Constantia" w:hAnsi="Constantia"/>
          <w:sz w:val="24"/>
          <w:szCs w:val="24"/>
        </w:rPr>
      </w:pPr>
      <w:r>
        <w:rPr>
          <w:rFonts w:ascii="Constantia" w:hAnsi="Constantia"/>
          <w:b/>
          <w:sz w:val="24"/>
          <w:szCs w:val="24"/>
        </w:rPr>
        <w:lastRenderedPageBreak/>
        <w:t>Tableau.II.</w:t>
      </w:r>
      <w:r w:rsidR="000B1DE5">
        <w:rPr>
          <w:rFonts w:ascii="Constantia" w:hAnsi="Constantia"/>
          <w:b/>
          <w:sz w:val="24"/>
          <w:szCs w:val="24"/>
        </w:rPr>
        <w:t>4</w:t>
      </w:r>
      <w:r w:rsidR="00DA7530" w:rsidRPr="005A028D">
        <w:rPr>
          <w:rFonts w:ascii="Constantia" w:hAnsi="Constantia"/>
          <w:b/>
          <w:sz w:val="24"/>
          <w:szCs w:val="24"/>
        </w:rPr>
        <w:t>.</w:t>
      </w:r>
      <w:r w:rsidR="00DA7530">
        <w:rPr>
          <w:rFonts w:ascii="Constantia" w:hAnsi="Constantia"/>
          <w:sz w:val="24"/>
          <w:szCs w:val="24"/>
        </w:rPr>
        <w:t xml:space="preserve"> La</w:t>
      </w:r>
      <w:r w:rsidR="00DA7530" w:rsidRPr="00CF27A8">
        <w:rPr>
          <w:rFonts w:ascii="Constantia" w:hAnsi="Constantia"/>
          <w:sz w:val="24"/>
          <w:szCs w:val="24"/>
        </w:rPr>
        <w:t xml:space="preserve"> </w:t>
      </w:r>
      <w:r w:rsidR="00DA7530">
        <w:rPr>
          <w:rFonts w:ascii="Constantia" w:hAnsi="Constantia"/>
          <w:sz w:val="24"/>
          <w:szCs w:val="24"/>
        </w:rPr>
        <w:t xml:space="preserve">Composition molaire de la solution </w:t>
      </w:r>
      <w:r w:rsidR="00DA7530" w:rsidRPr="00CF27A8">
        <w:rPr>
          <w:rFonts w:ascii="Constantia" w:hAnsi="Constantia"/>
          <w:sz w:val="24"/>
          <w:szCs w:val="24"/>
        </w:rPr>
        <w:t xml:space="preserve"> </w:t>
      </w:r>
      <w:r w:rsidR="00DA7530">
        <w:rPr>
          <w:rFonts w:ascii="Constantia" w:hAnsi="Constantia"/>
          <w:sz w:val="24"/>
          <w:szCs w:val="24"/>
        </w:rPr>
        <w:t>claire  pour la syn</w:t>
      </w:r>
      <w:r w:rsidR="00DA7530" w:rsidRPr="00CF27A8">
        <w:rPr>
          <w:rFonts w:ascii="Constantia" w:hAnsi="Constantia"/>
          <w:sz w:val="24"/>
          <w:szCs w:val="24"/>
        </w:rPr>
        <w:t xml:space="preserve">thèse des nanocristaux de zéolithe, ainsi que </w:t>
      </w:r>
      <w:r w:rsidR="00DA7530">
        <w:rPr>
          <w:rFonts w:ascii="Constantia" w:hAnsi="Constantia"/>
          <w:sz w:val="24"/>
          <w:szCs w:val="24"/>
        </w:rPr>
        <w:t>ses</w:t>
      </w:r>
      <w:r w:rsidR="00DA7530" w:rsidRPr="00CF27A8">
        <w:rPr>
          <w:rFonts w:ascii="Constantia" w:hAnsi="Constantia"/>
          <w:sz w:val="24"/>
          <w:szCs w:val="24"/>
        </w:rPr>
        <w:t xml:space="preserve"> conditions de</w:t>
      </w:r>
      <w:r w:rsidR="00DA7530">
        <w:rPr>
          <w:rFonts w:ascii="Constantia" w:hAnsi="Constantia"/>
          <w:sz w:val="24"/>
          <w:szCs w:val="24"/>
        </w:rPr>
        <w:t xml:space="preserve"> synthèse (température (°C) et </w:t>
      </w:r>
      <w:r w:rsidR="00DA7530" w:rsidRPr="00CF27A8">
        <w:rPr>
          <w:rFonts w:ascii="Constantia" w:hAnsi="Constantia"/>
          <w:sz w:val="24"/>
          <w:szCs w:val="24"/>
        </w:rPr>
        <w:t>durée (jours)).</w:t>
      </w:r>
      <w:r w:rsidR="00DA7530" w:rsidRPr="00D94C74">
        <w:rPr>
          <w:rFonts w:ascii="Constantia" w:hAnsi="Constantia"/>
          <w:sz w:val="24"/>
          <w:szCs w:val="24"/>
        </w:rPr>
        <w:t xml:space="preserve"> </w:t>
      </w:r>
    </w:p>
    <w:tbl>
      <w:tblPr>
        <w:tblStyle w:val="Ombrageclair1"/>
        <w:tblW w:w="0" w:type="auto"/>
        <w:tblInd w:w="108" w:type="dxa"/>
        <w:tblLook w:val="04A0"/>
      </w:tblPr>
      <w:tblGrid>
        <w:gridCol w:w="1880"/>
        <w:gridCol w:w="388"/>
        <w:gridCol w:w="4856"/>
        <w:gridCol w:w="2268"/>
      </w:tblGrid>
      <w:tr w:rsidR="00DA7530" w:rsidTr="00932E0D">
        <w:trPr>
          <w:cnfStyle w:val="100000000000"/>
        </w:trPr>
        <w:tc>
          <w:tcPr>
            <w:cnfStyle w:val="001000000000"/>
            <w:tcW w:w="2268" w:type="dxa"/>
            <w:gridSpan w:val="2"/>
            <w:shd w:val="clear" w:color="auto" w:fill="auto"/>
          </w:tcPr>
          <w:p w:rsidR="00932E0D" w:rsidRDefault="00932E0D" w:rsidP="00B7253E">
            <w:pPr>
              <w:jc w:val="center"/>
              <w:rPr>
                <w:rFonts w:ascii="Constantia" w:hAnsi="Constantia"/>
                <w:sz w:val="24"/>
                <w:szCs w:val="24"/>
              </w:rPr>
            </w:pPr>
          </w:p>
          <w:p w:rsidR="00DA7530" w:rsidRDefault="00DA7530" w:rsidP="00B7253E">
            <w:pPr>
              <w:jc w:val="center"/>
              <w:rPr>
                <w:rFonts w:ascii="Constantia" w:hAnsi="Constantia"/>
                <w:sz w:val="24"/>
                <w:szCs w:val="24"/>
              </w:rPr>
            </w:pPr>
            <w:r>
              <w:rPr>
                <w:rFonts w:ascii="Constantia" w:hAnsi="Constantia"/>
                <w:sz w:val="24"/>
                <w:szCs w:val="24"/>
              </w:rPr>
              <w:t>Zéolithe</w:t>
            </w:r>
          </w:p>
          <w:p w:rsidR="00DA7530" w:rsidRDefault="00DA7530" w:rsidP="00932E0D">
            <w:pPr>
              <w:rPr>
                <w:rFonts w:ascii="Constantia" w:hAnsi="Constantia"/>
                <w:sz w:val="24"/>
                <w:szCs w:val="24"/>
              </w:rPr>
            </w:pPr>
            <w:r>
              <w:rPr>
                <w:rFonts w:ascii="Constantia" w:hAnsi="Constantia"/>
                <w:sz w:val="24"/>
                <w:szCs w:val="24"/>
              </w:rPr>
              <w:t>(Type</w:t>
            </w:r>
            <w:r w:rsidR="00932E0D">
              <w:rPr>
                <w:rFonts w:ascii="Constantia" w:hAnsi="Constantia"/>
                <w:sz w:val="24"/>
                <w:szCs w:val="24"/>
              </w:rPr>
              <w:t xml:space="preserve"> </w:t>
            </w:r>
            <w:r>
              <w:rPr>
                <w:rFonts w:ascii="Constantia" w:hAnsi="Constantia"/>
                <w:sz w:val="24"/>
                <w:szCs w:val="24"/>
              </w:rPr>
              <w:t>structural)</w:t>
            </w:r>
          </w:p>
          <w:p w:rsidR="00932E0D" w:rsidRDefault="00932E0D" w:rsidP="00932E0D">
            <w:pPr>
              <w:rPr>
                <w:rFonts w:ascii="Constantia" w:hAnsi="Constantia"/>
                <w:sz w:val="24"/>
                <w:szCs w:val="24"/>
              </w:rPr>
            </w:pPr>
          </w:p>
        </w:tc>
        <w:tc>
          <w:tcPr>
            <w:tcW w:w="4856" w:type="dxa"/>
            <w:shd w:val="clear" w:color="auto" w:fill="auto"/>
          </w:tcPr>
          <w:p w:rsidR="00DA7530" w:rsidRPr="00932E0D" w:rsidRDefault="00DA7530" w:rsidP="00B7253E">
            <w:pPr>
              <w:jc w:val="center"/>
              <w:cnfStyle w:val="100000000000"/>
              <w:rPr>
                <w:rFonts w:ascii="Constantia" w:hAnsi="Constantia"/>
                <w:sz w:val="4"/>
                <w:szCs w:val="4"/>
              </w:rPr>
            </w:pPr>
          </w:p>
          <w:p w:rsidR="00932E0D" w:rsidRDefault="00932E0D" w:rsidP="00932E0D">
            <w:pPr>
              <w:jc w:val="center"/>
              <w:cnfStyle w:val="100000000000"/>
              <w:rPr>
                <w:rFonts w:ascii="Constantia" w:hAnsi="Constantia"/>
                <w:sz w:val="24"/>
                <w:szCs w:val="24"/>
              </w:rPr>
            </w:pPr>
          </w:p>
          <w:p w:rsidR="00DA7530" w:rsidRDefault="00DA7530" w:rsidP="000479A7">
            <w:pPr>
              <w:jc w:val="center"/>
              <w:cnfStyle w:val="100000000000"/>
              <w:rPr>
                <w:rFonts w:ascii="Constantia" w:hAnsi="Constantia"/>
                <w:sz w:val="24"/>
                <w:szCs w:val="24"/>
              </w:rPr>
            </w:pPr>
            <w:r>
              <w:rPr>
                <w:rFonts w:ascii="Constantia" w:hAnsi="Constantia"/>
                <w:sz w:val="24"/>
                <w:szCs w:val="24"/>
              </w:rPr>
              <w:t xml:space="preserve">Composition molaire de </w:t>
            </w:r>
            <w:r w:rsidR="000479A7">
              <w:rPr>
                <w:rFonts w:ascii="Constantia" w:hAnsi="Constantia"/>
                <w:sz w:val="24"/>
                <w:szCs w:val="24"/>
              </w:rPr>
              <w:t xml:space="preserve">solution </w:t>
            </w:r>
            <w:r w:rsidR="009B33AF">
              <w:rPr>
                <w:rFonts w:ascii="Constantia" w:hAnsi="Constantia"/>
                <w:sz w:val="24"/>
                <w:szCs w:val="24"/>
              </w:rPr>
              <w:t>claire</w:t>
            </w:r>
          </w:p>
        </w:tc>
        <w:tc>
          <w:tcPr>
            <w:tcW w:w="2268" w:type="dxa"/>
            <w:shd w:val="clear" w:color="auto" w:fill="auto"/>
          </w:tcPr>
          <w:p w:rsidR="00DA7530" w:rsidRPr="00932E0D" w:rsidRDefault="00DA7530" w:rsidP="00B7253E">
            <w:pPr>
              <w:jc w:val="center"/>
              <w:cnfStyle w:val="100000000000"/>
              <w:rPr>
                <w:rFonts w:ascii="Constantia" w:hAnsi="Constantia"/>
                <w:sz w:val="2"/>
                <w:szCs w:val="2"/>
              </w:rPr>
            </w:pPr>
          </w:p>
          <w:p w:rsidR="00932E0D" w:rsidRPr="00932E0D" w:rsidRDefault="00932E0D" w:rsidP="00B7253E">
            <w:pPr>
              <w:jc w:val="center"/>
              <w:cnfStyle w:val="100000000000"/>
              <w:rPr>
                <w:rFonts w:ascii="Constantia" w:hAnsi="Constantia"/>
                <w:sz w:val="20"/>
                <w:szCs w:val="20"/>
              </w:rPr>
            </w:pPr>
          </w:p>
          <w:p w:rsidR="00DA7530" w:rsidRDefault="00DA7530" w:rsidP="00B7253E">
            <w:pPr>
              <w:jc w:val="center"/>
              <w:cnfStyle w:val="100000000000"/>
              <w:rPr>
                <w:rFonts w:ascii="Constantia" w:hAnsi="Constantia"/>
                <w:sz w:val="24"/>
                <w:szCs w:val="24"/>
              </w:rPr>
            </w:pPr>
            <w:r>
              <w:rPr>
                <w:rFonts w:ascii="Constantia" w:hAnsi="Constantia"/>
                <w:sz w:val="24"/>
                <w:szCs w:val="24"/>
              </w:rPr>
              <w:t>Température (°C)</w:t>
            </w:r>
          </w:p>
          <w:p w:rsidR="00DA7530" w:rsidRDefault="00DA7530" w:rsidP="00B7253E">
            <w:pPr>
              <w:jc w:val="center"/>
              <w:cnfStyle w:val="100000000000"/>
              <w:rPr>
                <w:rFonts w:ascii="Constantia" w:hAnsi="Constantia"/>
                <w:sz w:val="24"/>
                <w:szCs w:val="24"/>
              </w:rPr>
            </w:pPr>
            <w:r>
              <w:rPr>
                <w:rFonts w:ascii="Constantia" w:hAnsi="Constantia"/>
                <w:sz w:val="24"/>
                <w:szCs w:val="24"/>
              </w:rPr>
              <w:t>Durée (jours)</w:t>
            </w:r>
          </w:p>
        </w:tc>
      </w:tr>
      <w:tr w:rsidR="00DA7530" w:rsidTr="00932E0D">
        <w:trPr>
          <w:cnfStyle w:val="000000100000"/>
          <w:trHeight w:val="932"/>
        </w:trPr>
        <w:tc>
          <w:tcPr>
            <w:cnfStyle w:val="001000000000"/>
            <w:tcW w:w="1880" w:type="dxa"/>
            <w:shd w:val="clear" w:color="auto" w:fill="auto"/>
          </w:tcPr>
          <w:p w:rsidR="00DA7530" w:rsidRPr="00A45BD9" w:rsidRDefault="00DA7530" w:rsidP="00B7253E">
            <w:pPr>
              <w:jc w:val="center"/>
              <w:rPr>
                <w:rFonts w:ascii="Constantia" w:hAnsi="Constantia"/>
                <w:sz w:val="14"/>
                <w:szCs w:val="14"/>
              </w:rPr>
            </w:pPr>
          </w:p>
          <w:p w:rsidR="00DA7530" w:rsidRDefault="00DA7530" w:rsidP="00B7253E">
            <w:pPr>
              <w:jc w:val="center"/>
              <w:rPr>
                <w:rFonts w:ascii="Constantia" w:hAnsi="Constantia"/>
                <w:sz w:val="24"/>
                <w:szCs w:val="24"/>
              </w:rPr>
            </w:pPr>
            <w:r>
              <w:rPr>
                <w:rFonts w:ascii="Constantia" w:hAnsi="Constantia"/>
                <w:sz w:val="24"/>
                <w:szCs w:val="24"/>
              </w:rPr>
              <w:t>Zéolithe A (LTA)</w:t>
            </w:r>
          </w:p>
        </w:tc>
        <w:tc>
          <w:tcPr>
            <w:tcW w:w="5244" w:type="dxa"/>
            <w:gridSpan w:val="2"/>
            <w:shd w:val="clear" w:color="auto" w:fill="auto"/>
          </w:tcPr>
          <w:p w:rsidR="00DA7530" w:rsidRPr="00C375B6" w:rsidRDefault="00DA7530" w:rsidP="00B7253E">
            <w:pPr>
              <w:jc w:val="center"/>
              <w:cnfStyle w:val="000000100000"/>
              <w:rPr>
                <w:rFonts w:ascii="Constantia" w:hAnsi="Constantia"/>
                <w:sz w:val="16"/>
                <w:szCs w:val="16"/>
                <w:lang w:val="en-US"/>
              </w:rPr>
            </w:pPr>
          </w:p>
          <w:p w:rsidR="00DA7530" w:rsidRPr="00C375B6" w:rsidRDefault="00DA7530" w:rsidP="00B7253E">
            <w:pPr>
              <w:jc w:val="center"/>
              <w:cnfStyle w:val="000000100000"/>
              <w:rPr>
                <w:rFonts w:ascii="Constantia" w:hAnsi="Constantia"/>
                <w:sz w:val="24"/>
                <w:szCs w:val="24"/>
                <w:lang w:val="en-US"/>
              </w:rPr>
            </w:pPr>
            <w:r w:rsidRPr="00C375B6">
              <w:rPr>
                <w:rFonts w:ascii="Constantia" w:hAnsi="Constantia"/>
                <w:sz w:val="24"/>
                <w:szCs w:val="24"/>
                <w:lang w:val="en-US"/>
              </w:rPr>
              <w:t>0.3 Na</w:t>
            </w:r>
            <w:r w:rsidRPr="00C375B6">
              <w:rPr>
                <w:rFonts w:ascii="Constantia" w:hAnsi="Constantia"/>
                <w:sz w:val="24"/>
                <w:szCs w:val="24"/>
                <w:vertAlign w:val="subscript"/>
                <w:lang w:val="en-US"/>
              </w:rPr>
              <w:t>2</w:t>
            </w:r>
            <w:r w:rsidRPr="00C375B6">
              <w:rPr>
                <w:rFonts w:ascii="Constantia" w:hAnsi="Constantia"/>
                <w:sz w:val="24"/>
                <w:szCs w:val="24"/>
                <w:lang w:val="en-US"/>
              </w:rPr>
              <w:t>O</w:t>
            </w:r>
            <w:r w:rsidRPr="00C375B6">
              <w:rPr>
                <w:rFonts w:ascii="Constantia" w:hAnsi="Constantia"/>
                <w:sz w:val="24"/>
                <w:szCs w:val="24"/>
                <w:vertAlign w:val="subscript"/>
                <w:lang w:val="en-US"/>
              </w:rPr>
              <w:t xml:space="preserve"> </w:t>
            </w:r>
            <w:r w:rsidR="000479A7">
              <w:rPr>
                <w:rFonts w:ascii="Constantia" w:hAnsi="Constantia"/>
                <w:sz w:val="24"/>
                <w:szCs w:val="24"/>
                <w:lang w:val="en-US"/>
              </w:rPr>
              <w:t xml:space="preserve"> </w:t>
            </w:r>
            <w:r w:rsidRPr="00C375B6">
              <w:rPr>
                <w:rFonts w:ascii="Constantia" w:hAnsi="Constantia"/>
                <w:sz w:val="24"/>
                <w:szCs w:val="24"/>
                <w:lang w:val="en-US"/>
              </w:rPr>
              <w:t xml:space="preserve"> 13.8 (TMA)</w:t>
            </w:r>
            <w:r w:rsidRPr="00C375B6">
              <w:rPr>
                <w:rFonts w:ascii="Constantia" w:hAnsi="Constantia"/>
                <w:sz w:val="24"/>
                <w:szCs w:val="24"/>
                <w:vertAlign w:val="subscript"/>
                <w:lang w:val="en-US"/>
              </w:rPr>
              <w:t>2</w:t>
            </w:r>
            <w:r w:rsidRPr="00C375B6">
              <w:rPr>
                <w:rFonts w:ascii="Constantia" w:hAnsi="Constantia"/>
                <w:sz w:val="24"/>
                <w:szCs w:val="24"/>
                <w:lang w:val="en-US"/>
              </w:rPr>
              <w:t xml:space="preserve">O </w:t>
            </w:r>
            <w:r w:rsidR="000479A7">
              <w:rPr>
                <w:rFonts w:ascii="Constantia" w:hAnsi="Constantia"/>
                <w:sz w:val="24"/>
                <w:szCs w:val="24"/>
                <w:lang w:val="en-US"/>
              </w:rPr>
              <w:t xml:space="preserve"> </w:t>
            </w:r>
            <w:r w:rsidRPr="00C375B6">
              <w:rPr>
                <w:rFonts w:ascii="Constantia" w:hAnsi="Constantia"/>
                <w:sz w:val="24"/>
                <w:szCs w:val="24"/>
                <w:lang w:val="en-US"/>
              </w:rPr>
              <w:t xml:space="preserve"> 1.8 Al</w:t>
            </w:r>
            <w:r w:rsidRPr="00C375B6">
              <w:rPr>
                <w:rFonts w:ascii="Constantia" w:hAnsi="Constantia"/>
                <w:sz w:val="24"/>
                <w:szCs w:val="24"/>
                <w:vertAlign w:val="subscript"/>
                <w:lang w:val="en-US"/>
              </w:rPr>
              <w:t>2</w:t>
            </w:r>
            <w:r w:rsidRPr="00C375B6">
              <w:rPr>
                <w:rFonts w:ascii="Constantia" w:hAnsi="Constantia"/>
                <w:sz w:val="24"/>
                <w:szCs w:val="24"/>
                <w:lang w:val="en-US"/>
              </w:rPr>
              <w:t>O</w:t>
            </w:r>
            <w:r w:rsidRPr="00C375B6">
              <w:rPr>
                <w:rFonts w:ascii="Constantia" w:hAnsi="Constantia"/>
                <w:sz w:val="24"/>
                <w:szCs w:val="24"/>
                <w:vertAlign w:val="subscript"/>
                <w:lang w:val="en-US"/>
              </w:rPr>
              <w:t>3</w:t>
            </w:r>
            <w:r w:rsidRPr="00C375B6">
              <w:rPr>
                <w:rFonts w:ascii="Constantia" w:hAnsi="Constantia"/>
                <w:sz w:val="24"/>
                <w:szCs w:val="24"/>
                <w:lang w:val="en-US"/>
              </w:rPr>
              <w:t> </w:t>
            </w:r>
            <w:r w:rsidR="000479A7">
              <w:rPr>
                <w:rFonts w:ascii="Constantia" w:hAnsi="Constantia"/>
                <w:sz w:val="24"/>
                <w:szCs w:val="24"/>
                <w:lang w:val="en-US"/>
              </w:rPr>
              <w:t xml:space="preserve"> </w:t>
            </w:r>
            <w:r w:rsidRPr="00C375B6">
              <w:rPr>
                <w:rFonts w:ascii="Constantia" w:hAnsi="Constantia"/>
                <w:sz w:val="24"/>
                <w:szCs w:val="24"/>
                <w:lang w:val="en-US"/>
              </w:rPr>
              <w:t xml:space="preserve"> 11.25 SiO</w:t>
            </w:r>
            <w:r w:rsidRPr="00C375B6">
              <w:rPr>
                <w:rFonts w:ascii="Constantia" w:hAnsi="Constantia"/>
                <w:sz w:val="24"/>
                <w:szCs w:val="24"/>
                <w:vertAlign w:val="subscript"/>
                <w:lang w:val="en-US"/>
              </w:rPr>
              <w:t>2</w:t>
            </w:r>
            <w:r w:rsidRPr="00C375B6">
              <w:rPr>
                <w:rFonts w:ascii="Constantia" w:hAnsi="Constantia"/>
                <w:sz w:val="24"/>
                <w:szCs w:val="24"/>
                <w:lang w:val="en-US"/>
              </w:rPr>
              <w:t xml:space="preserve">  </w:t>
            </w:r>
          </w:p>
          <w:p w:rsidR="00DA7530" w:rsidRPr="00DC733F" w:rsidRDefault="00DA7530" w:rsidP="00B7253E">
            <w:pPr>
              <w:jc w:val="center"/>
              <w:cnfStyle w:val="000000100000"/>
              <w:rPr>
                <w:rFonts w:ascii="Constantia" w:hAnsi="Constantia"/>
                <w:sz w:val="24"/>
                <w:szCs w:val="24"/>
                <w:lang w:val="en-US"/>
              </w:rPr>
            </w:pPr>
            <w:r w:rsidRPr="00DC733F">
              <w:rPr>
                <w:rFonts w:ascii="Constantia" w:hAnsi="Constantia"/>
                <w:sz w:val="24"/>
                <w:szCs w:val="24"/>
                <w:lang w:val="en-US"/>
              </w:rPr>
              <w:t>752 H</w:t>
            </w:r>
            <w:r w:rsidRPr="00DC733F">
              <w:rPr>
                <w:rFonts w:ascii="Constantia" w:hAnsi="Constantia"/>
                <w:sz w:val="24"/>
                <w:szCs w:val="24"/>
                <w:vertAlign w:val="subscript"/>
                <w:lang w:val="en-US"/>
              </w:rPr>
              <w:t>2</w:t>
            </w:r>
            <w:r w:rsidRPr="00DC733F">
              <w:rPr>
                <w:rFonts w:ascii="Constantia" w:hAnsi="Constantia"/>
                <w:sz w:val="24"/>
                <w:szCs w:val="24"/>
                <w:lang w:val="en-US"/>
              </w:rPr>
              <w:t>O</w:t>
            </w:r>
          </w:p>
        </w:tc>
        <w:tc>
          <w:tcPr>
            <w:tcW w:w="2268" w:type="dxa"/>
            <w:shd w:val="clear" w:color="auto" w:fill="auto"/>
          </w:tcPr>
          <w:p w:rsidR="00DA7530" w:rsidRPr="00DC733F" w:rsidRDefault="00DA7530" w:rsidP="00B7253E">
            <w:pPr>
              <w:jc w:val="center"/>
              <w:cnfStyle w:val="000000100000"/>
              <w:rPr>
                <w:rFonts w:ascii="Constantia" w:hAnsi="Constantia"/>
                <w:sz w:val="14"/>
                <w:szCs w:val="14"/>
                <w:lang w:val="en-US"/>
              </w:rPr>
            </w:pPr>
          </w:p>
          <w:p w:rsidR="00DA7530" w:rsidRDefault="00DA7530" w:rsidP="00B7253E">
            <w:pPr>
              <w:jc w:val="center"/>
              <w:cnfStyle w:val="000000100000"/>
              <w:rPr>
                <w:rFonts w:ascii="Constantia" w:hAnsi="Constantia"/>
                <w:sz w:val="24"/>
                <w:szCs w:val="24"/>
              </w:rPr>
            </w:pPr>
            <w:r>
              <w:rPr>
                <w:rFonts w:ascii="Constantia" w:hAnsi="Constantia"/>
                <w:sz w:val="24"/>
                <w:szCs w:val="24"/>
              </w:rPr>
              <w:t xml:space="preserve">40 </w:t>
            </w:r>
          </w:p>
          <w:p w:rsidR="00DA7530" w:rsidRDefault="00DA7530" w:rsidP="00932E0D">
            <w:pPr>
              <w:jc w:val="center"/>
              <w:cnfStyle w:val="000000100000"/>
              <w:rPr>
                <w:rFonts w:ascii="Constantia" w:hAnsi="Constantia"/>
                <w:sz w:val="24"/>
                <w:szCs w:val="24"/>
              </w:rPr>
            </w:pPr>
            <w:r>
              <w:rPr>
                <w:rFonts w:ascii="Constantia" w:hAnsi="Constantia"/>
                <w:sz w:val="24"/>
                <w:szCs w:val="24"/>
              </w:rPr>
              <w:t xml:space="preserve">10 </w:t>
            </w:r>
          </w:p>
        </w:tc>
      </w:tr>
    </w:tbl>
    <w:p w:rsidR="00932E0D" w:rsidRPr="000B1DE5" w:rsidRDefault="00932E0D" w:rsidP="00DA7530">
      <w:pPr>
        <w:jc w:val="both"/>
        <w:rPr>
          <w:rFonts w:ascii="Constantia" w:hAnsi="Constantia"/>
          <w:b/>
          <w:sz w:val="30"/>
          <w:szCs w:val="30"/>
        </w:rPr>
      </w:pPr>
    </w:p>
    <w:p w:rsidR="00DA7530" w:rsidRPr="00336150" w:rsidRDefault="00DA7530" w:rsidP="00DA7530">
      <w:pPr>
        <w:jc w:val="both"/>
        <w:rPr>
          <w:rFonts w:ascii="Constantia" w:hAnsi="Constantia"/>
          <w:b/>
          <w:sz w:val="26"/>
          <w:szCs w:val="26"/>
        </w:rPr>
      </w:pPr>
      <w:r w:rsidRPr="00336150">
        <w:rPr>
          <w:rFonts w:ascii="Constantia" w:hAnsi="Constantia"/>
          <w:b/>
          <w:sz w:val="26"/>
          <w:szCs w:val="26"/>
        </w:rPr>
        <w:t>III.3.</w:t>
      </w:r>
      <w:r w:rsidR="0050599A">
        <w:rPr>
          <w:rFonts w:ascii="Constantia" w:hAnsi="Constantia"/>
          <w:b/>
          <w:sz w:val="26"/>
          <w:szCs w:val="26"/>
        </w:rPr>
        <w:t>3</w:t>
      </w:r>
      <w:r w:rsidRPr="00336150">
        <w:rPr>
          <w:rFonts w:ascii="Constantia" w:hAnsi="Constantia"/>
          <w:b/>
          <w:sz w:val="26"/>
          <w:szCs w:val="26"/>
        </w:rPr>
        <w:t xml:space="preserve">. </w:t>
      </w:r>
      <w:r w:rsidR="000479A7" w:rsidRPr="00336150">
        <w:rPr>
          <w:rFonts w:ascii="Constantia" w:hAnsi="Constantia"/>
          <w:b/>
          <w:sz w:val="26"/>
          <w:szCs w:val="26"/>
        </w:rPr>
        <w:t xml:space="preserve">La </w:t>
      </w:r>
      <w:r w:rsidRPr="00336150">
        <w:rPr>
          <w:rFonts w:ascii="Constantia" w:hAnsi="Constantia"/>
          <w:b/>
          <w:sz w:val="26"/>
          <w:szCs w:val="26"/>
        </w:rPr>
        <w:t xml:space="preserve">synthèse des germes </w:t>
      </w:r>
      <w:r>
        <w:rPr>
          <w:rFonts w:ascii="Constantia" w:hAnsi="Constantia"/>
          <w:b/>
          <w:sz w:val="26"/>
          <w:szCs w:val="26"/>
        </w:rPr>
        <w:t xml:space="preserve">sans </w:t>
      </w:r>
      <w:r w:rsidRPr="00336150">
        <w:rPr>
          <w:rFonts w:ascii="Constantia" w:hAnsi="Constantia"/>
          <w:b/>
          <w:sz w:val="26"/>
          <w:szCs w:val="26"/>
        </w:rPr>
        <w:t xml:space="preserve">utilisation de l’agent structurant :           </w:t>
      </w:r>
    </w:p>
    <w:p w:rsidR="00DA7530" w:rsidRDefault="000479A7" w:rsidP="00DA7530">
      <w:pPr>
        <w:jc w:val="both"/>
        <w:rPr>
          <w:rFonts w:ascii="Constantia" w:hAnsi="Constantia"/>
          <w:sz w:val="24"/>
          <w:szCs w:val="24"/>
        </w:rPr>
      </w:pPr>
      <w:r>
        <w:rPr>
          <w:rFonts w:ascii="Constantia" w:hAnsi="Constantia"/>
          <w:sz w:val="24"/>
          <w:szCs w:val="24"/>
        </w:rPr>
        <w:t xml:space="preserve">           On dissous l’</w:t>
      </w:r>
      <w:r w:rsidR="00DA7530">
        <w:rPr>
          <w:rFonts w:ascii="Constantia" w:hAnsi="Constantia"/>
          <w:sz w:val="24"/>
          <w:szCs w:val="24"/>
        </w:rPr>
        <w:t>h</w:t>
      </w:r>
      <w:r>
        <w:rPr>
          <w:rFonts w:ascii="Constantia" w:hAnsi="Constantia"/>
          <w:sz w:val="24"/>
          <w:szCs w:val="24"/>
        </w:rPr>
        <w:t>y</w:t>
      </w:r>
      <w:r w:rsidR="00DA7530">
        <w:rPr>
          <w:rFonts w:ascii="Constantia" w:hAnsi="Constantia"/>
          <w:sz w:val="24"/>
          <w:szCs w:val="24"/>
        </w:rPr>
        <w:t xml:space="preserve">droxyde de sodium dans l’eau puis on divise cette solution </w:t>
      </w:r>
      <w:r>
        <w:rPr>
          <w:rFonts w:ascii="Constantia" w:hAnsi="Constantia"/>
          <w:sz w:val="24"/>
          <w:szCs w:val="24"/>
        </w:rPr>
        <w:t>e</w:t>
      </w:r>
      <w:r w:rsidR="00DA7530">
        <w:rPr>
          <w:rFonts w:ascii="Constantia" w:hAnsi="Constantia"/>
          <w:sz w:val="24"/>
          <w:szCs w:val="24"/>
        </w:rPr>
        <w:t xml:space="preserve">n deux quantités </w:t>
      </w:r>
      <w:r>
        <w:rPr>
          <w:rFonts w:ascii="Constantia" w:hAnsi="Constantia"/>
          <w:sz w:val="24"/>
          <w:szCs w:val="24"/>
        </w:rPr>
        <w:t>égales</w:t>
      </w:r>
      <w:r w:rsidR="00DA7530">
        <w:rPr>
          <w:rFonts w:ascii="Constantia" w:hAnsi="Constantia"/>
          <w:sz w:val="24"/>
          <w:szCs w:val="24"/>
        </w:rPr>
        <w:t xml:space="preserve">. On ajoute la source de l’aluminium </w:t>
      </w:r>
      <w:r>
        <w:rPr>
          <w:rFonts w:ascii="Constantia" w:hAnsi="Constantia"/>
          <w:sz w:val="24"/>
          <w:szCs w:val="24"/>
        </w:rPr>
        <w:t>à</w:t>
      </w:r>
      <w:r w:rsidR="00DA7530">
        <w:rPr>
          <w:rFonts w:ascii="Constantia" w:hAnsi="Constantia"/>
          <w:sz w:val="24"/>
          <w:szCs w:val="24"/>
        </w:rPr>
        <w:t xml:space="preserve"> l’une de ces deux quantités et la source de la silice à l’autre qui reste, on agite </w:t>
      </w:r>
      <w:r>
        <w:rPr>
          <w:rFonts w:ascii="Constantia" w:hAnsi="Constantia"/>
          <w:sz w:val="24"/>
          <w:szCs w:val="24"/>
        </w:rPr>
        <w:t>jusqu’à</w:t>
      </w:r>
      <w:r w:rsidR="00DA7530">
        <w:rPr>
          <w:rFonts w:ascii="Constantia" w:hAnsi="Constantia"/>
          <w:sz w:val="24"/>
          <w:szCs w:val="24"/>
        </w:rPr>
        <w:t xml:space="preserve"> la dissolution </w:t>
      </w:r>
      <w:r>
        <w:rPr>
          <w:rFonts w:ascii="Constantia" w:hAnsi="Constantia"/>
          <w:sz w:val="24"/>
          <w:szCs w:val="24"/>
        </w:rPr>
        <w:t>totale. Le gel est obtenue en aj</w:t>
      </w:r>
      <w:r w:rsidR="00DA7530">
        <w:rPr>
          <w:rFonts w:ascii="Constantia" w:hAnsi="Constantia"/>
          <w:sz w:val="24"/>
          <w:szCs w:val="24"/>
        </w:rPr>
        <w:t xml:space="preserve">oute rapidement la deuxième solution a la première ; </w:t>
      </w:r>
      <w:r w:rsidR="00DA7530" w:rsidRPr="009A7F75">
        <w:rPr>
          <w:rFonts w:ascii="Constantia" w:hAnsi="Constantia"/>
          <w:sz w:val="24"/>
          <w:szCs w:val="24"/>
        </w:rPr>
        <w:t xml:space="preserve">ce mélange est bien homogénéisé sous agitation pendant </w:t>
      </w:r>
      <w:r w:rsidR="00DA7530">
        <w:rPr>
          <w:rFonts w:ascii="Constantia" w:hAnsi="Constantia"/>
          <w:sz w:val="24"/>
          <w:szCs w:val="24"/>
        </w:rPr>
        <w:t xml:space="preserve">une duré variée de </w:t>
      </w:r>
      <w:r w:rsidR="00DA7530" w:rsidRPr="009A7F75">
        <w:rPr>
          <w:rFonts w:ascii="Constantia" w:hAnsi="Constantia"/>
          <w:sz w:val="24"/>
          <w:szCs w:val="24"/>
        </w:rPr>
        <w:t>1h 30mn</w:t>
      </w:r>
      <w:r w:rsidR="00DA7530">
        <w:rPr>
          <w:rFonts w:ascii="Constantia" w:hAnsi="Constantia"/>
          <w:sz w:val="24"/>
          <w:szCs w:val="24"/>
        </w:rPr>
        <w:t xml:space="preserve"> à 24 heurs à une température variée de 25 °C (température ambiante) jusqu’a 70 °C.</w:t>
      </w:r>
    </w:p>
    <w:p w:rsidR="00DA7530" w:rsidRPr="009A7F75" w:rsidRDefault="00DA7530" w:rsidP="00DA7530">
      <w:pPr>
        <w:jc w:val="both"/>
        <w:rPr>
          <w:rFonts w:ascii="Constantia" w:hAnsi="Constantia"/>
          <w:sz w:val="24"/>
          <w:szCs w:val="24"/>
        </w:rPr>
      </w:pPr>
      <w:r>
        <w:rPr>
          <w:rFonts w:ascii="Constantia" w:hAnsi="Constantia"/>
          <w:sz w:val="24"/>
          <w:szCs w:val="24"/>
        </w:rPr>
        <w:t xml:space="preserve">            On met le gel dan</w:t>
      </w:r>
      <w:r w:rsidR="009B33AF">
        <w:rPr>
          <w:rFonts w:ascii="Constantia" w:hAnsi="Constantia"/>
          <w:sz w:val="24"/>
          <w:szCs w:val="24"/>
        </w:rPr>
        <w:t>s</w:t>
      </w:r>
      <w:r>
        <w:rPr>
          <w:rFonts w:ascii="Constantia" w:hAnsi="Constantia"/>
          <w:sz w:val="24"/>
          <w:szCs w:val="24"/>
        </w:rPr>
        <w:t xml:space="preserve"> un réacteur en polypropylène bien fermé </w:t>
      </w:r>
      <w:r w:rsidRPr="009A7F75">
        <w:rPr>
          <w:rFonts w:ascii="Constantia" w:hAnsi="Constantia"/>
          <w:sz w:val="24"/>
          <w:szCs w:val="24"/>
        </w:rPr>
        <w:t xml:space="preserve">dans l’étuve à </w:t>
      </w:r>
      <w:r>
        <w:rPr>
          <w:rFonts w:ascii="Constantia" w:hAnsi="Constantia"/>
          <w:sz w:val="24"/>
          <w:szCs w:val="24"/>
        </w:rPr>
        <w:t xml:space="preserve">                     70°C &lt; T°&lt; 100°C pendant 4 à 42 heurs</w:t>
      </w:r>
      <w:r w:rsidRPr="009A7F75">
        <w:rPr>
          <w:rFonts w:ascii="Constantia" w:hAnsi="Constantia"/>
          <w:sz w:val="24"/>
          <w:szCs w:val="24"/>
        </w:rPr>
        <w:t>. Après retirer de l’étuve, bai</w:t>
      </w:r>
      <w:r w:rsidR="00F9289F">
        <w:rPr>
          <w:rFonts w:ascii="Constantia" w:hAnsi="Constantia"/>
          <w:sz w:val="24"/>
          <w:szCs w:val="24"/>
        </w:rPr>
        <w:t>s</w:t>
      </w:r>
      <w:r w:rsidRPr="009A7F75">
        <w:rPr>
          <w:rFonts w:ascii="Constantia" w:hAnsi="Constantia"/>
          <w:sz w:val="24"/>
          <w:szCs w:val="24"/>
        </w:rPr>
        <w:t>ser la température à 30°C ; filtrer ; laver avec l’eau (PH &lt;9) ; récupérer ; sécher à T&lt;80°C.</w:t>
      </w:r>
    </w:p>
    <w:p w:rsidR="000B1DE5" w:rsidRDefault="00DA7530" w:rsidP="00F9289F">
      <w:pPr>
        <w:ind w:firstLine="708"/>
        <w:jc w:val="both"/>
        <w:rPr>
          <w:rFonts w:ascii="Constantia" w:hAnsi="Constantia"/>
          <w:sz w:val="24"/>
          <w:szCs w:val="24"/>
        </w:rPr>
      </w:pPr>
      <w:r>
        <w:rPr>
          <w:rFonts w:ascii="Constantia" w:hAnsi="Constantia"/>
          <w:sz w:val="24"/>
          <w:szCs w:val="24"/>
        </w:rPr>
        <w:t>La composition molaire de gel utilisé pour la synthèse de zéolithe</w:t>
      </w:r>
      <w:r w:rsidRPr="00041CA8">
        <w:rPr>
          <w:rFonts w:ascii="Constantia" w:hAnsi="Constantia"/>
          <w:sz w:val="24"/>
          <w:szCs w:val="24"/>
        </w:rPr>
        <w:t xml:space="preserve"> de </w:t>
      </w:r>
      <w:r>
        <w:rPr>
          <w:rFonts w:ascii="Constantia" w:hAnsi="Constantia"/>
          <w:sz w:val="24"/>
          <w:szCs w:val="24"/>
        </w:rPr>
        <w:t xml:space="preserve">couche ainsi que ses conditions de synthèse (température </w:t>
      </w:r>
      <w:r w:rsidRPr="00041CA8">
        <w:rPr>
          <w:rFonts w:ascii="Constantia" w:hAnsi="Constantia"/>
          <w:sz w:val="24"/>
          <w:szCs w:val="24"/>
        </w:rPr>
        <w:t>(°C) et durée (jours)) sont reportées dans l</w:t>
      </w:r>
      <w:r w:rsidR="000B1DE5">
        <w:rPr>
          <w:rFonts w:ascii="Constantia" w:hAnsi="Constantia"/>
          <w:sz w:val="24"/>
          <w:szCs w:val="24"/>
        </w:rPr>
        <w:t>e Tableau.II.5</w:t>
      </w:r>
      <w:r>
        <w:rPr>
          <w:rFonts w:ascii="Constantia" w:hAnsi="Constantia"/>
          <w:sz w:val="24"/>
          <w:szCs w:val="24"/>
        </w:rPr>
        <w:t>.</w:t>
      </w:r>
    </w:p>
    <w:p w:rsidR="00EF3B82" w:rsidRDefault="00EF3B82" w:rsidP="00F9289F">
      <w:pPr>
        <w:ind w:firstLine="708"/>
        <w:jc w:val="both"/>
        <w:rPr>
          <w:rFonts w:ascii="Constantia" w:hAnsi="Constantia"/>
          <w:sz w:val="24"/>
          <w:szCs w:val="24"/>
        </w:rPr>
      </w:pPr>
    </w:p>
    <w:p w:rsidR="00DA7530" w:rsidRPr="00041CA8" w:rsidRDefault="00E37ED5" w:rsidP="00DA7530">
      <w:pPr>
        <w:jc w:val="both"/>
        <w:rPr>
          <w:rFonts w:ascii="Constantia" w:hAnsi="Constantia"/>
          <w:sz w:val="24"/>
          <w:szCs w:val="24"/>
        </w:rPr>
      </w:pPr>
      <w:r>
        <w:rPr>
          <w:rFonts w:ascii="Constantia" w:hAnsi="Constantia"/>
          <w:b/>
          <w:sz w:val="24"/>
          <w:szCs w:val="24"/>
        </w:rPr>
        <w:t>Tableau.II.</w:t>
      </w:r>
      <w:r w:rsidR="000B1DE5">
        <w:rPr>
          <w:rFonts w:ascii="Constantia" w:hAnsi="Constantia"/>
          <w:b/>
          <w:sz w:val="24"/>
          <w:szCs w:val="24"/>
        </w:rPr>
        <w:t>5</w:t>
      </w:r>
      <w:r w:rsidR="00DA7530" w:rsidRPr="002E055D">
        <w:rPr>
          <w:rFonts w:ascii="Constantia" w:hAnsi="Constantia"/>
          <w:b/>
          <w:sz w:val="24"/>
          <w:szCs w:val="24"/>
        </w:rPr>
        <w:t>.</w:t>
      </w:r>
      <w:r w:rsidR="00DA7530">
        <w:rPr>
          <w:rFonts w:ascii="Constantia" w:hAnsi="Constantia"/>
          <w:sz w:val="24"/>
          <w:szCs w:val="24"/>
        </w:rPr>
        <w:t xml:space="preserve"> Composition molaire de gel utilisé pour la synthèse de la</w:t>
      </w:r>
      <w:r w:rsidR="00113417">
        <w:rPr>
          <w:rFonts w:ascii="Constantia" w:hAnsi="Constantia"/>
          <w:sz w:val="24"/>
          <w:szCs w:val="24"/>
        </w:rPr>
        <w:t xml:space="preserve"> zéolithe</w:t>
      </w:r>
      <w:r w:rsidR="00DA7530" w:rsidRPr="00041CA8">
        <w:rPr>
          <w:rFonts w:ascii="Constantia" w:hAnsi="Constantia"/>
          <w:sz w:val="24"/>
          <w:szCs w:val="24"/>
        </w:rPr>
        <w:t xml:space="preserve"> de </w:t>
      </w:r>
      <w:r w:rsidR="00DA7530">
        <w:rPr>
          <w:rFonts w:ascii="Constantia" w:hAnsi="Constantia"/>
          <w:sz w:val="24"/>
          <w:szCs w:val="24"/>
        </w:rPr>
        <w:t xml:space="preserve">couche ainsi que ses conditions de synthèse (température </w:t>
      </w:r>
      <w:r w:rsidR="00DA7530" w:rsidRPr="00041CA8">
        <w:rPr>
          <w:rFonts w:ascii="Constantia" w:hAnsi="Constantia"/>
          <w:sz w:val="24"/>
          <w:szCs w:val="24"/>
        </w:rPr>
        <w:t>(°C) et durée (jours))</w:t>
      </w:r>
    </w:p>
    <w:tbl>
      <w:tblPr>
        <w:tblStyle w:val="Ombrageclair1"/>
        <w:tblW w:w="0" w:type="auto"/>
        <w:tblInd w:w="108" w:type="dxa"/>
        <w:tblLook w:val="04A0"/>
      </w:tblPr>
      <w:tblGrid>
        <w:gridCol w:w="2268"/>
        <w:gridCol w:w="4536"/>
        <w:gridCol w:w="2268"/>
      </w:tblGrid>
      <w:tr w:rsidR="00DA7530" w:rsidTr="00932E0D">
        <w:trPr>
          <w:cnfStyle w:val="100000000000"/>
        </w:trPr>
        <w:tc>
          <w:tcPr>
            <w:cnfStyle w:val="001000000000"/>
            <w:tcW w:w="2268" w:type="dxa"/>
            <w:shd w:val="clear" w:color="auto" w:fill="auto"/>
          </w:tcPr>
          <w:p w:rsidR="00932E0D" w:rsidRDefault="00932E0D" w:rsidP="00B7253E">
            <w:pPr>
              <w:jc w:val="center"/>
              <w:rPr>
                <w:rFonts w:ascii="Constantia" w:hAnsi="Constantia"/>
                <w:sz w:val="24"/>
                <w:szCs w:val="24"/>
              </w:rPr>
            </w:pPr>
          </w:p>
          <w:p w:rsidR="00DA7530" w:rsidRDefault="00DA7530" w:rsidP="00B7253E">
            <w:pPr>
              <w:jc w:val="center"/>
              <w:rPr>
                <w:rFonts w:ascii="Constantia" w:hAnsi="Constantia"/>
                <w:sz w:val="24"/>
                <w:szCs w:val="24"/>
              </w:rPr>
            </w:pPr>
            <w:r>
              <w:rPr>
                <w:rFonts w:ascii="Constantia" w:hAnsi="Constantia"/>
                <w:sz w:val="24"/>
                <w:szCs w:val="24"/>
              </w:rPr>
              <w:t>Zéolithe</w:t>
            </w:r>
          </w:p>
          <w:p w:rsidR="00DA7530" w:rsidRDefault="00DA7530" w:rsidP="00932E0D">
            <w:pPr>
              <w:rPr>
                <w:rFonts w:ascii="Constantia" w:hAnsi="Constantia"/>
                <w:sz w:val="24"/>
                <w:szCs w:val="24"/>
              </w:rPr>
            </w:pPr>
            <w:r>
              <w:rPr>
                <w:rFonts w:ascii="Constantia" w:hAnsi="Constantia"/>
                <w:sz w:val="24"/>
                <w:szCs w:val="24"/>
              </w:rPr>
              <w:t>(Type structural)</w:t>
            </w:r>
          </w:p>
          <w:p w:rsidR="00932E0D" w:rsidRDefault="00932E0D" w:rsidP="00932E0D">
            <w:pPr>
              <w:rPr>
                <w:rFonts w:ascii="Constantia" w:hAnsi="Constantia"/>
                <w:sz w:val="24"/>
                <w:szCs w:val="24"/>
              </w:rPr>
            </w:pPr>
          </w:p>
        </w:tc>
        <w:tc>
          <w:tcPr>
            <w:tcW w:w="4536" w:type="dxa"/>
            <w:shd w:val="clear" w:color="auto" w:fill="auto"/>
          </w:tcPr>
          <w:p w:rsidR="00DA7530" w:rsidRPr="00932E0D" w:rsidRDefault="00DA7530" w:rsidP="00B7253E">
            <w:pPr>
              <w:jc w:val="center"/>
              <w:cnfStyle w:val="100000000000"/>
              <w:rPr>
                <w:rFonts w:ascii="Constantia" w:hAnsi="Constantia"/>
                <w:sz w:val="8"/>
                <w:szCs w:val="8"/>
              </w:rPr>
            </w:pPr>
          </w:p>
          <w:p w:rsidR="00932E0D" w:rsidRDefault="00932E0D" w:rsidP="00932E0D">
            <w:pPr>
              <w:jc w:val="center"/>
              <w:cnfStyle w:val="100000000000"/>
              <w:rPr>
                <w:rFonts w:ascii="Constantia" w:hAnsi="Constantia"/>
                <w:sz w:val="24"/>
                <w:szCs w:val="24"/>
              </w:rPr>
            </w:pPr>
          </w:p>
          <w:p w:rsidR="00DA7530" w:rsidRDefault="00DA7530" w:rsidP="00932E0D">
            <w:pPr>
              <w:jc w:val="center"/>
              <w:cnfStyle w:val="100000000000"/>
              <w:rPr>
                <w:rFonts w:ascii="Constantia" w:hAnsi="Constantia"/>
                <w:sz w:val="24"/>
                <w:szCs w:val="24"/>
              </w:rPr>
            </w:pPr>
            <w:r>
              <w:rPr>
                <w:rFonts w:ascii="Constantia" w:hAnsi="Constantia"/>
                <w:sz w:val="24"/>
                <w:szCs w:val="24"/>
              </w:rPr>
              <w:t xml:space="preserve">Composition molaire de </w:t>
            </w:r>
            <w:r w:rsidR="00932E0D">
              <w:rPr>
                <w:rFonts w:ascii="Constantia" w:hAnsi="Constantia"/>
                <w:sz w:val="24"/>
                <w:szCs w:val="24"/>
              </w:rPr>
              <w:t>gel</w:t>
            </w:r>
          </w:p>
        </w:tc>
        <w:tc>
          <w:tcPr>
            <w:tcW w:w="2268" w:type="dxa"/>
            <w:shd w:val="clear" w:color="auto" w:fill="auto"/>
          </w:tcPr>
          <w:p w:rsidR="00DA7530" w:rsidRPr="00932E0D" w:rsidRDefault="00DA7530" w:rsidP="00B7253E">
            <w:pPr>
              <w:jc w:val="center"/>
              <w:cnfStyle w:val="100000000000"/>
              <w:rPr>
                <w:rFonts w:ascii="Constantia" w:hAnsi="Constantia"/>
                <w:sz w:val="8"/>
                <w:szCs w:val="8"/>
              </w:rPr>
            </w:pPr>
          </w:p>
          <w:p w:rsidR="00932E0D" w:rsidRPr="00932E0D" w:rsidRDefault="00932E0D" w:rsidP="00B7253E">
            <w:pPr>
              <w:jc w:val="center"/>
              <w:cnfStyle w:val="100000000000"/>
              <w:rPr>
                <w:rFonts w:ascii="Constantia" w:hAnsi="Constantia"/>
                <w:sz w:val="16"/>
                <w:szCs w:val="16"/>
              </w:rPr>
            </w:pPr>
          </w:p>
          <w:p w:rsidR="00DA7530" w:rsidRDefault="00DA7530" w:rsidP="00B7253E">
            <w:pPr>
              <w:jc w:val="center"/>
              <w:cnfStyle w:val="100000000000"/>
              <w:rPr>
                <w:rFonts w:ascii="Constantia" w:hAnsi="Constantia"/>
                <w:sz w:val="24"/>
                <w:szCs w:val="24"/>
              </w:rPr>
            </w:pPr>
            <w:r>
              <w:rPr>
                <w:rFonts w:ascii="Constantia" w:hAnsi="Constantia"/>
                <w:sz w:val="24"/>
                <w:szCs w:val="24"/>
              </w:rPr>
              <w:t>Température (°C)</w:t>
            </w:r>
          </w:p>
          <w:p w:rsidR="00DA7530" w:rsidRDefault="00DA7530" w:rsidP="00B7253E">
            <w:pPr>
              <w:jc w:val="center"/>
              <w:cnfStyle w:val="100000000000"/>
              <w:rPr>
                <w:rFonts w:ascii="Constantia" w:hAnsi="Constantia"/>
                <w:sz w:val="24"/>
                <w:szCs w:val="24"/>
              </w:rPr>
            </w:pPr>
            <w:r>
              <w:rPr>
                <w:rFonts w:ascii="Constantia" w:hAnsi="Constantia"/>
                <w:sz w:val="24"/>
                <w:szCs w:val="24"/>
              </w:rPr>
              <w:t>Durée (heures)</w:t>
            </w:r>
          </w:p>
        </w:tc>
      </w:tr>
      <w:tr w:rsidR="00DA7530" w:rsidTr="00932E0D">
        <w:trPr>
          <w:cnfStyle w:val="000000100000"/>
          <w:trHeight w:val="932"/>
        </w:trPr>
        <w:tc>
          <w:tcPr>
            <w:cnfStyle w:val="001000000000"/>
            <w:tcW w:w="2268" w:type="dxa"/>
            <w:shd w:val="clear" w:color="auto" w:fill="auto"/>
          </w:tcPr>
          <w:p w:rsidR="00DA7530" w:rsidRPr="00A45BD9" w:rsidRDefault="00DA7530" w:rsidP="00B7253E">
            <w:pPr>
              <w:jc w:val="center"/>
              <w:rPr>
                <w:rFonts w:ascii="Constantia" w:hAnsi="Constantia"/>
                <w:sz w:val="14"/>
                <w:szCs w:val="14"/>
              </w:rPr>
            </w:pPr>
          </w:p>
          <w:p w:rsidR="00932E0D" w:rsidRDefault="00DA7530" w:rsidP="00B7253E">
            <w:pPr>
              <w:jc w:val="center"/>
              <w:rPr>
                <w:rFonts w:ascii="Constantia" w:hAnsi="Constantia"/>
                <w:sz w:val="24"/>
                <w:szCs w:val="24"/>
              </w:rPr>
            </w:pPr>
            <w:r>
              <w:rPr>
                <w:rFonts w:ascii="Constantia" w:hAnsi="Constantia"/>
                <w:sz w:val="24"/>
                <w:szCs w:val="24"/>
              </w:rPr>
              <w:t xml:space="preserve">Zéolithe A </w:t>
            </w:r>
          </w:p>
          <w:p w:rsidR="00DA7530" w:rsidRDefault="00DA7530" w:rsidP="00B7253E">
            <w:pPr>
              <w:jc w:val="center"/>
              <w:rPr>
                <w:rFonts w:ascii="Constantia" w:hAnsi="Constantia"/>
                <w:sz w:val="24"/>
                <w:szCs w:val="24"/>
              </w:rPr>
            </w:pPr>
            <w:r>
              <w:rPr>
                <w:rFonts w:ascii="Constantia" w:hAnsi="Constantia"/>
                <w:sz w:val="24"/>
                <w:szCs w:val="24"/>
              </w:rPr>
              <w:t>(LTA)</w:t>
            </w:r>
          </w:p>
        </w:tc>
        <w:tc>
          <w:tcPr>
            <w:tcW w:w="4536" w:type="dxa"/>
            <w:shd w:val="clear" w:color="auto" w:fill="auto"/>
          </w:tcPr>
          <w:p w:rsidR="00DA7530" w:rsidRPr="00932E0D" w:rsidRDefault="00DA7530" w:rsidP="00B7253E">
            <w:pPr>
              <w:jc w:val="center"/>
              <w:cnfStyle w:val="000000100000"/>
              <w:rPr>
                <w:rFonts w:ascii="Constantia" w:hAnsi="Constantia"/>
                <w:sz w:val="24"/>
                <w:szCs w:val="24"/>
              </w:rPr>
            </w:pPr>
          </w:p>
          <w:p w:rsidR="00DA7530" w:rsidRPr="00377E3D" w:rsidRDefault="00DA7530" w:rsidP="00B7253E">
            <w:pPr>
              <w:jc w:val="center"/>
              <w:cnfStyle w:val="000000100000"/>
              <w:rPr>
                <w:rFonts w:ascii="Constantia" w:hAnsi="Constantia"/>
                <w:sz w:val="24"/>
                <w:szCs w:val="24"/>
              </w:rPr>
            </w:pPr>
            <w:r w:rsidRPr="00377E3D">
              <w:rPr>
                <w:rFonts w:ascii="Constantia" w:hAnsi="Constantia" w:cs="Times New Roman"/>
                <w:sz w:val="24"/>
                <w:szCs w:val="24"/>
              </w:rPr>
              <w:t>3.165 Na</w:t>
            </w:r>
            <w:r w:rsidRPr="00377E3D">
              <w:rPr>
                <w:rFonts w:ascii="Constantia" w:hAnsi="Constantia" w:cs="Times New Roman"/>
                <w:sz w:val="24"/>
                <w:szCs w:val="24"/>
                <w:vertAlign w:val="subscript"/>
              </w:rPr>
              <w:t>2</w:t>
            </w:r>
            <w:r w:rsidRPr="00377E3D">
              <w:rPr>
                <w:rFonts w:ascii="Constantia" w:hAnsi="Constantia" w:cs="Times New Roman"/>
                <w:sz w:val="24"/>
                <w:szCs w:val="24"/>
              </w:rPr>
              <w:t>O   Al</w:t>
            </w:r>
            <w:r w:rsidRPr="00377E3D">
              <w:rPr>
                <w:rFonts w:ascii="Constantia" w:hAnsi="Constantia" w:cs="Times New Roman"/>
                <w:sz w:val="24"/>
                <w:szCs w:val="24"/>
                <w:vertAlign w:val="subscript"/>
              </w:rPr>
              <w:t>2</w:t>
            </w:r>
            <w:r w:rsidRPr="00377E3D">
              <w:rPr>
                <w:rFonts w:ascii="Constantia" w:hAnsi="Constantia" w:cs="Times New Roman"/>
                <w:sz w:val="24"/>
                <w:szCs w:val="24"/>
              </w:rPr>
              <w:t>O</w:t>
            </w:r>
            <w:r w:rsidRPr="00377E3D">
              <w:rPr>
                <w:rFonts w:ascii="Constantia" w:hAnsi="Constantia" w:cs="Times New Roman"/>
                <w:sz w:val="24"/>
                <w:szCs w:val="24"/>
                <w:vertAlign w:val="subscript"/>
              </w:rPr>
              <w:t>3</w:t>
            </w:r>
            <w:r w:rsidRPr="00377E3D">
              <w:rPr>
                <w:rFonts w:ascii="Constantia" w:hAnsi="Constantia" w:cs="Times New Roman"/>
                <w:sz w:val="24"/>
                <w:szCs w:val="24"/>
              </w:rPr>
              <w:t xml:space="preserve">   1.926 SiO</w:t>
            </w:r>
            <w:r w:rsidRPr="00377E3D">
              <w:rPr>
                <w:rFonts w:ascii="Constantia" w:hAnsi="Constantia" w:cs="Times New Roman"/>
                <w:sz w:val="24"/>
                <w:szCs w:val="24"/>
                <w:vertAlign w:val="subscript"/>
              </w:rPr>
              <w:t>2</w:t>
            </w:r>
            <w:r>
              <w:rPr>
                <w:rFonts w:ascii="Constantia" w:hAnsi="Constantia" w:cs="Times New Roman"/>
                <w:sz w:val="24"/>
                <w:szCs w:val="24"/>
              </w:rPr>
              <w:t xml:space="preserve">  </w:t>
            </w:r>
            <w:r w:rsidRPr="00377E3D">
              <w:rPr>
                <w:rFonts w:ascii="Constantia" w:hAnsi="Constantia" w:cs="Times New Roman"/>
                <w:sz w:val="24"/>
                <w:szCs w:val="24"/>
              </w:rPr>
              <w:t xml:space="preserve"> 128 H</w:t>
            </w:r>
            <w:r w:rsidRPr="00377E3D">
              <w:rPr>
                <w:rFonts w:ascii="Constantia" w:hAnsi="Constantia" w:cs="Times New Roman"/>
                <w:sz w:val="24"/>
                <w:szCs w:val="24"/>
                <w:vertAlign w:val="subscript"/>
              </w:rPr>
              <w:t>2</w:t>
            </w:r>
            <w:r w:rsidRPr="00377E3D">
              <w:rPr>
                <w:rFonts w:ascii="Constantia" w:hAnsi="Constantia" w:cs="Times New Roman"/>
                <w:sz w:val="24"/>
                <w:szCs w:val="24"/>
              </w:rPr>
              <w:t>O</w:t>
            </w:r>
          </w:p>
        </w:tc>
        <w:tc>
          <w:tcPr>
            <w:tcW w:w="2268" w:type="dxa"/>
            <w:shd w:val="clear" w:color="auto" w:fill="auto"/>
          </w:tcPr>
          <w:p w:rsidR="00DA7530" w:rsidRPr="00A45BD9" w:rsidRDefault="00DA7530" w:rsidP="00B7253E">
            <w:pPr>
              <w:jc w:val="center"/>
              <w:cnfStyle w:val="000000100000"/>
              <w:rPr>
                <w:rFonts w:ascii="Constantia" w:hAnsi="Constantia"/>
                <w:sz w:val="14"/>
                <w:szCs w:val="14"/>
              </w:rPr>
            </w:pPr>
          </w:p>
          <w:p w:rsidR="00DA7530" w:rsidRDefault="00DA7530" w:rsidP="00B7253E">
            <w:pPr>
              <w:jc w:val="center"/>
              <w:cnfStyle w:val="000000100000"/>
              <w:rPr>
                <w:rFonts w:ascii="Constantia" w:hAnsi="Constantia"/>
                <w:sz w:val="24"/>
                <w:szCs w:val="24"/>
              </w:rPr>
            </w:pPr>
            <w:r>
              <w:rPr>
                <w:rFonts w:ascii="Constantia" w:hAnsi="Constantia"/>
                <w:sz w:val="24"/>
                <w:szCs w:val="24"/>
              </w:rPr>
              <w:t>70 °C</w:t>
            </w:r>
          </w:p>
          <w:p w:rsidR="00DA7530" w:rsidRDefault="00DA7530" w:rsidP="00B7253E">
            <w:pPr>
              <w:jc w:val="center"/>
              <w:cnfStyle w:val="000000100000"/>
              <w:rPr>
                <w:rFonts w:ascii="Constantia" w:hAnsi="Constantia"/>
                <w:sz w:val="24"/>
                <w:szCs w:val="24"/>
              </w:rPr>
            </w:pPr>
            <w:r>
              <w:rPr>
                <w:rFonts w:ascii="Constantia" w:hAnsi="Constantia"/>
                <w:sz w:val="24"/>
                <w:szCs w:val="24"/>
              </w:rPr>
              <w:t>42 heures</w:t>
            </w:r>
          </w:p>
        </w:tc>
      </w:tr>
    </w:tbl>
    <w:p w:rsidR="00DA7530" w:rsidRDefault="00DA7530" w:rsidP="00DA7530">
      <w:pPr>
        <w:rPr>
          <w:rFonts w:ascii="Constantia" w:hAnsi="Constantia"/>
          <w:sz w:val="24"/>
          <w:szCs w:val="24"/>
        </w:rPr>
      </w:pPr>
    </w:p>
    <w:p w:rsidR="00321A0A" w:rsidRDefault="00321A0A" w:rsidP="00DA7530">
      <w:pPr>
        <w:rPr>
          <w:rFonts w:ascii="Constantia" w:hAnsi="Constantia"/>
          <w:sz w:val="24"/>
          <w:szCs w:val="24"/>
        </w:rPr>
      </w:pPr>
    </w:p>
    <w:p w:rsidR="00DA7530" w:rsidRDefault="00DA7530" w:rsidP="00F9289F">
      <w:pPr>
        <w:jc w:val="both"/>
        <w:rPr>
          <w:rFonts w:ascii="Constantia" w:hAnsi="Constantia"/>
          <w:sz w:val="24"/>
          <w:szCs w:val="24"/>
        </w:rPr>
      </w:pPr>
      <w:r>
        <w:rPr>
          <w:rFonts w:ascii="Constantia" w:hAnsi="Constantia"/>
          <w:sz w:val="24"/>
          <w:szCs w:val="24"/>
        </w:rPr>
        <w:lastRenderedPageBreak/>
        <w:t xml:space="preserve">            </w:t>
      </w:r>
      <w:r w:rsidR="00F9289F">
        <w:rPr>
          <w:rFonts w:ascii="Constantia" w:hAnsi="Constantia"/>
          <w:b/>
          <w:bCs/>
          <w:i/>
          <w:iCs/>
          <w:sz w:val="32"/>
          <w:szCs w:val="32"/>
        </w:rPr>
        <w:t>C’</w:t>
      </w:r>
      <w:r w:rsidR="00F9289F">
        <w:rPr>
          <w:rFonts w:ascii="Constantia" w:hAnsi="Constantia"/>
          <w:sz w:val="24"/>
          <w:szCs w:val="24"/>
        </w:rPr>
        <w:t>est selon cette seconde méthode que nous allons opérer afin de former notre composite</w:t>
      </w:r>
      <w:r w:rsidR="00F9289F" w:rsidRPr="00F9289F">
        <w:rPr>
          <w:rFonts w:ascii="Constantia" w:hAnsi="Constantia"/>
          <w:sz w:val="24"/>
          <w:szCs w:val="24"/>
        </w:rPr>
        <w:t xml:space="preserve"> </w:t>
      </w:r>
      <w:r w:rsidR="00F9289F">
        <w:rPr>
          <w:rFonts w:ascii="Constantia" w:hAnsi="Constantia"/>
          <w:sz w:val="24"/>
          <w:szCs w:val="24"/>
        </w:rPr>
        <w:t xml:space="preserve">purement zéolithique, zéolithe A (LTA)/zéolithe X (FAU) . En effet, pour former les nanocristaux qui vont couvrir les cristaux de zéolithe X, nous devons d’abord former des germes de zéolithe A dans les solutions claires et d’en optimiser les paramètres de synthèse permettant leur formation. </w:t>
      </w:r>
      <w:r w:rsidR="00E6668A">
        <w:rPr>
          <w:rFonts w:ascii="Constantia" w:hAnsi="Constantia"/>
          <w:sz w:val="24"/>
          <w:szCs w:val="24"/>
        </w:rPr>
        <w:t xml:space="preserve"> </w:t>
      </w:r>
    </w:p>
    <w:p w:rsidR="00DA7530" w:rsidRPr="00323371" w:rsidRDefault="00DA7530" w:rsidP="00F9289F">
      <w:pPr>
        <w:ind w:firstLine="708"/>
        <w:jc w:val="both"/>
        <w:rPr>
          <w:rFonts w:ascii="Constantia" w:hAnsi="Constantia"/>
          <w:sz w:val="24"/>
          <w:szCs w:val="24"/>
        </w:rPr>
      </w:pPr>
      <w:r w:rsidRPr="00323371">
        <w:rPr>
          <w:rFonts w:ascii="Constantia" w:hAnsi="Constantia"/>
          <w:sz w:val="24"/>
          <w:szCs w:val="24"/>
        </w:rPr>
        <w:t xml:space="preserve">La synthèse des zéolithes est influencée par de nombreux facteurs dont les plus importants sont : </w:t>
      </w:r>
    </w:p>
    <w:p w:rsidR="00DA7530" w:rsidRPr="00EF3B82" w:rsidRDefault="00DA7530" w:rsidP="00DA7530">
      <w:pPr>
        <w:jc w:val="both"/>
        <w:rPr>
          <w:rFonts w:ascii="Constantia" w:hAnsi="Constantia"/>
          <w:sz w:val="24"/>
          <w:szCs w:val="24"/>
        </w:rPr>
      </w:pPr>
      <w:r w:rsidRPr="00EF3B82">
        <w:rPr>
          <w:rFonts w:ascii="Constantia" w:hAnsi="Constantia"/>
          <w:b/>
          <w:sz w:val="24"/>
          <w:szCs w:val="24"/>
        </w:rPr>
        <w:t>1)</w:t>
      </w:r>
      <w:r w:rsidRPr="00EF3B82">
        <w:rPr>
          <w:rFonts w:ascii="Constantia" w:hAnsi="Constantia"/>
          <w:sz w:val="24"/>
          <w:szCs w:val="24"/>
        </w:rPr>
        <w:t xml:space="preserve"> la température ;</w:t>
      </w:r>
    </w:p>
    <w:p w:rsidR="00DA7530" w:rsidRPr="00EF3B82" w:rsidRDefault="00DA7530" w:rsidP="00DA7530">
      <w:pPr>
        <w:jc w:val="both"/>
        <w:rPr>
          <w:rFonts w:ascii="Constantia" w:hAnsi="Constantia"/>
          <w:sz w:val="24"/>
          <w:szCs w:val="24"/>
        </w:rPr>
      </w:pPr>
      <w:r w:rsidRPr="00EF3B82">
        <w:rPr>
          <w:rFonts w:ascii="Constantia" w:hAnsi="Constantia"/>
          <w:b/>
          <w:sz w:val="24"/>
          <w:szCs w:val="24"/>
        </w:rPr>
        <w:t>2)</w:t>
      </w:r>
      <w:r w:rsidRPr="00EF3B82">
        <w:rPr>
          <w:rFonts w:ascii="Constantia" w:hAnsi="Constantia"/>
          <w:sz w:val="24"/>
          <w:szCs w:val="24"/>
        </w:rPr>
        <w:t xml:space="preserve"> l'agitation ;</w:t>
      </w:r>
    </w:p>
    <w:p w:rsidR="00DA7530" w:rsidRPr="00EF3B82" w:rsidRDefault="00DA7530" w:rsidP="00DA7530">
      <w:pPr>
        <w:jc w:val="both"/>
        <w:rPr>
          <w:rFonts w:ascii="Constantia" w:hAnsi="Constantia"/>
          <w:sz w:val="24"/>
          <w:szCs w:val="24"/>
        </w:rPr>
      </w:pPr>
      <w:r w:rsidRPr="00EF3B82">
        <w:rPr>
          <w:rFonts w:ascii="Constantia" w:hAnsi="Constantia"/>
          <w:b/>
          <w:sz w:val="24"/>
          <w:szCs w:val="24"/>
        </w:rPr>
        <w:t>3)</w:t>
      </w:r>
      <w:r w:rsidRPr="00EF3B82">
        <w:rPr>
          <w:rFonts w:ascii="Constantia" w:hAnsi="Constantia"/>
          <w:sz w:val="24"/>
          <w:szCs w:val="24"/>
        </w:rPr>
        <w:t xml:space="preserve"> la durée de synthèse ; </w:t>
      </w:r>
    </w:p>
    <w:p w:rsidR="00DA7530" w:rsidRPr="00EF3B82" w:rsidRDefault="00DA7530" w:rsidP="00DA7530">
      <w:pPr>
        <w:jc w:val="both"/>
        <w:rPr>
          <w:rFonts w:ascii="Constantia" w:hAnsi="Constantia"/>
          <w:sz w:val="24"/>
          <w:szCs w:val="24"/>
        </w:rPr>
      </w:pPr>
      <w:r w:rsidRPr="00EF3B82">
        <w:rPr>
          <w:rFonts w:ascii="Constantia" w:hAnsi="Constantia"/>
          <w:b/>
          <w:sz w:val="24"/>
          <w:szCs w:val="24"/>
        </w:rPr>
        <w:t>4)</w:t>
      </w:r>
      <w:r w:rsidRPr="00EF3B82">
        <w:rPr>
          <w:rFonts w:ascii="Constantia" w:hAnsi="Constantia"/>
          <w:sz w:val="24"/>
          <w:szCs w:val="24"/>
        </w:rPr>
        <w:t xml:space="preserve"> la nature des réactifs et la composition du mélange ; </w:t>
      </w:r>
    </w:p>
    <w:p w:rsidR="00DA7530" w:rsidRPr="00EF3B82" w:rsidRDefault="00DA7530" w:rsidP="00DA7530">
      <w:pPr>
        <w:jc w:val="both"/>
        <w:rPr>
          <w:rFonts w:ascii="Constantia" w:hAnsi="Constantia"/>
          <w:sz w:val="24"/>
          <w:szCs w:val="24"/>
        </w:rPr>
      </w:pPr>
      <w:r w:rsidRPr="00EF3B82">
        <w:rPr>
          <w:rFonts w:ascii="Constantia" w:hAnsi="Constantia"/>
          <w:b/>
          <w:sz w:val="24"/>
          <w:szCs w:val="24"/>
        </w:rPr>
        <w:t>5)</w:t>
      </w:r>
      <w:r w:rsidRPr="00EF3B82">
        <w:rPr>
          <w:rFonts w:ascii="Constantia" w:hAnsi="Constantia"/>
          <w:sz w:val="24"/>
          <w:szCs w:val="24"/>
        </w:rPr>
        <w:t xml:space="preserve"> le pH (le rôle du minéralisateur) ;</w:t>
      </w:r>
    </w:p>
    <w:p w:rsidR="00DA7530" w:rsidRPr="00EF3B82" w:rsidRDefault="00DA7530" w:rsidP="00DA7530">
      <w:pPr>
        <w:jc w:val="both"/>
        <w:rPr>
          <w:rFonts w:ascii="Constantia" w:hAnsi="Constantia"/>
          <w:sz w:val="24"/>
          <w:szCs w:val="24"/>
        </w:rPr>
      </w:pPr>
      <w:r w:rsidRPr="00EF3B82">
        <w:rPr>
          <w:rFonts w:ascii="Constantia" w:hAnsi="Constantia"/>
          <w:b/>
          <w:sz w:val="24"/>
          <w:szCs w:val="24"/>
        </w:rPr>
        <w:t>6)</w:t>
      </w:r>
      <w:r w:rsidRPr="00EF3B82">
        <w:rPr>
          <w:rFonts w:ascii="Constantia" w:hAnsi="Constantia"/>
          <w:sz w:val="24"/>
          <w:szCs w:val="24"/>
        </w:rPr>
        <w:t xml:space="preserve"> le type de structurant utilisé ;</w:t>
      </w:r>
    </w:p>
    <w:p w:rsidR="00DA7530" w:rsidRPr="00EF3B82" w:rsidRDefault="00DA7530" w:rsidP="00DA7530">
      <w:pPr>
        <w:jc w:val="both"/>
        <w:rPr>
          <w:rFonts w:ascii="Constantia" w:hAnsi="Constantia"/>
          <w:sz w:val="24"/>
          <w:szCs w:val="24"/>
        </w:rPr>
      </w:pPr>
      <w:r w:rsidRPr="00EF3B82">
        <w:rPr>
          <w:rFonts w:ascii="Constantia" w:hAnsi="Constantia"/>
          <w:b/>
          <w:sz w:val="24"/>
          <w:szCs w:val="24"/>
        </w:rPr>
        <w:t>7)</w:t>
      </w:r>
      <w:r w:rsidRPr="00EF3B82">
        <w:rPr>
          <w:rFonts w:ascii="Constantia" w:hAnsi="Constantia"/>
          <w:sz w:val="24"/>
          <w:szCs w:val="24"/>
        </w:rPr>
        <w:t xml:space="preserve"> le mûrissement ;</w:t>
      </w:r>
    </w:p>
    <w:p w:rsidR="00DA7530" w:rsidRPr="00EF3B82" w:rsidRDefault="00DA7530" w:rsidP="007C1C3C">
      <w:pPr>
        <w:jc w:val="both"/>
        <w:rPr>
          <w:rFonts w:ascii="Constantia" w:hAnsi="Constantia"/>
          <w:sz w:val="24"/>
          <w:szCs w:val="24"/>
        </w:rPr>
      </w:pPr>
      <w:r w:rsidRPr="00EF3B82">
        <w:rPr>
          <w:rFonts w:ascii="Constantia" w:hAnsi="Constantia"/>
          <w:b/>
          <w:sz w:val="24"/>
          <w:szCs w:val="24"/>
        </w:rPr>
        <w:t>8)</w:t>
      </w:r>
      <w:r w:rsidRPr="00EF3B82">
        <w:rPr>
          <w:rFonts w:ascii="Constantia" w:hAnsi="Constantia"/>
          <w:sz w:val="24"/>
          <w:szCs w:val="24"/>
        </w:rPr>
        <w:t xml:space="preserve"> l'ajout de germes. </w:t>
      </w:r>
    </w:p>
    <w:p w:rsidR="00DA7530" w:rsidRDefault="00DA7530" w:rsidP="00F9289F">
      <w:pPr>
        <w:jc w:val="both"/>
        <w:rPr>
          <w:rFonts w:ascii="Constantia" w:hAnsi="Constantia"/>
          <w:sz w:val="24"/>
          <w:szCs w:val="24"/>
        </w:rPr>
      </w:pPr>
      <w:r>
        <w:rPr>
          <w:rFonts w:ascii="Constantia" w:hAnsi="Constantia"/>
          <w:sz w:val="24"/>
          <w:szCs w:val="24"/>
        </w:rPr>
        <w:t xml:space="preserve">           </w:t>
      </w:r>
      <w:r w:rsidR="00F9289F">
        <w:rPr>
          <w:rFonts w:ascii="Constantia" w:hAnsi="Constantia"/>
          <w:sz w:val="24"/>
          <w:szCs w:val="24"/>
        </w:rPr>
        <w:t>Nous nous sommes basés</w:t>
      </w:r>
      <w:r>
        <w:rPr>
          <w:rFonts w:ascii="Constantia" w:hAnsi="Constantia"/>
          <w:sz w:val="24"/>
          <w:szCs w:val="24"/>
        </w:rPr>
        <w:t xml:space="preserve"> sur l’étude des trois premiers facteurs </w:t>
      </w:r>
      <w:r w:rsidR="00F9289F">
        <w:rPr>
          <w:rFonts w:ascii="Constantia" w:hAnsi="Constantia"/>
          <w:sz w:val="24"/>
          <w:szCs w:val="24"/>
        </w:rPr>
        <w:t>dont nous jugeons cruciaux pour</w:t>
      </w:r>
      <w:r>
        <w:rPr>
          <w:rFonts w:ascii="Constantia" w:hAnsi="Constantia"/>
          <w:sz w:val="24"/>
          <w:szCs w:val="24"/>
        </w:rPr>
        <w:t xml:space="preserve"> la </w:t>
      </w:r>
      <w:r w:rsidR="007C1C3C">
        <w:rPr>
          <w:rFonts w:ascii="Constantia" w:hAnsi="Constantia"/>
          <w:sz w:val="24"/>
          <w:szCs w:val="24"/>
        </w:rPr>
        <w:t>formation</w:t>
      </w:r>
      <w:r>
        <w:rPr>
          <w:rFonts w:ascii="Constantia" w:hAnsi="Constantia"/>
          <w:sz w:val="24"/>
          <w:szCs w:val="24"/>
        </w:rPr>
        <w:t xml:space="preserve"> des petits cristaux de la zéolithe LTA.</w:t>
      </w:r>
    </w:p>
    <w:p w:rsidR="00DA7530" w:rsidRDefault="00DA7530" w:rsidP="00DA7530">
      <w:pPr>
        <w:jc w:val="both"/>
        <w:rPr>
          <w:rFonts w:ascii="Constantia" w:hAnsi="Constantia"/>
          <w:sz w:val="24"/>
          <w:szCs w:val="24"/>
        </w:rPr>
      </w:pPr>
      <w:r w:rsidRPr="00323371">
        <w:rPr>
          <w:rFonts w:ascii="Constantia" w:hAnsi="Constantia"/>
          <w:sz w:val="24"/>
          <w:szCs w:val="24"/>
        </w:rPr>
        <w:t>Une explication succincte du rôle joué par chacun de ces</w:t>
      </w:r>
      <w:r>
        <w:rPr>
          <w:rFonts w:ascii="Constantia" w:hAnsi="Constantia"/>
          <w:sz w:val="24"/>
          <w:szCs w:val="24"/>
        </w:rPr>
        <w:t xml:space="preserve"> facteurs dans la synthèse des </w:t>
      </w:r>
      <w:r w:rsidRPr="00323371">
        <w:rPr>
          <w:rFonts w:ascii="Constantia" w:hAnsi="Constantia"/>
          <w:sz w:val="24"/>
          <w:szCs w:val="24"/>
        </w:rPr>
        <w:t xml:space="preserve">zéolithes sera donnée ci-dessous. </w:t>
      </w:r>
    </w:p>
    <w:p w:rsidR="00DA7530" w:rsidRPr="00EA2EA4" w:rsidRDefault="00DA7530" w:rsidP="00DA7530">
      <w:pPr>
        <w:jc w:val="both"/>
        <w:rPr>
          <w:rFonts w:ascii="Constantia" w:hAnsi="Constantia"/>
          <w:b/>
          <w:i/>
          <w:sz w:val="24"/>
          <w:szCs w:val="24"/>
          <w:u w:val="single"/>
        </w:rPr>
      </w:pPr>
      <w:r w:rsidRPr="00EA2EA4">
        <w:rPr>
          <w:rFonts w:ascii="Constantia" w:hAnsi="Constantia"/>
          <w:b/>
          <w:i/>
          <w:sz w:val="24"/>
          <w:szCs w:val="24"/>
          <w:u w:val="single"/>
        </w:rPr>
        <w:t xml:space="preserve">Effet de la température sur la cristallisation des zéolithes : </w:t>
      </w:r>
    </w:p>
    <w:p w:rsidR="00DA7530" w:rsidRPr="008A411C" w:rsidRDefault="00DA7530" w:rsidP="00E373F6">
      <w:pPr>
        <w:ind w:firstLine="708"/>
        <w:jc w:val="both"/>
        <w:rPr>
          <w:rFonts w:ascii="Constantia" w:hAnsi="Constantia"/>
          <w:sz w:val="24"/>
          <w:szCs w:val="24"/>
        </w:rPr>
      </w:pPr>
      <w:r w:rsidRPr="008A411C">
        <w:rPr>
          <w:rFonts w:ascii="Constantia" w:hAnsi="Constantia"/>
          <w:sz w:val="24"/>
          <w:szCs w:val="24"/>
        </w:rPr>
        <w:t>La température influence de différentes façons la syn</w:t>
      </w:r>
      <w:r>
        <w:rPr>
          <w:rFonts w:ascii="Constantia" w:hAnsi="Constantia"/>
          <w:sz w:val="24"/>
          <w:szCs w:val="24"/>
        </w:rPr>
        <w:t xml:space="preserve">thèse des zéolithes, elle peut </w:t>
      </w:r>
      <w:r w:rsidRPr="008A411C">
        <w:rPr>
          <w:rFonts w:ascii="Constantia" w:hAnsi="Constantia"/>
          <w:sz w:val="24"/>
          <w:szCs w:val="24"/>
        </w:rPr>
        <w:t>contrôler la vitesse de cristallisation, mais aussi le type de zéo</w:t>
      </w:r>
      <w:r>
        <w:rPr>
          <w:rFonts w:ascii="Constantia" w:hAnsi="Constantia"/>
          <w:sz w:val="24"/>
          <w:szCs w:val="24"/>
        </w:rPr>
        <w:t xml:space="preserve">lithe formée. Généralement des </w:t>
      </w:r>
      <w:r w:rsidRPr="008A411C">
        <w:rPr>
          <w:rFonts w:ascii="Constantia" w:hAnsi="Constantia"/>
          <w:sz w:val="24"/>
          <w:szCs w:val="24"/>
        </w:rPr>
        <w:t>températures de synthèse élevées conduisent à la formation de phases denses</w:t>
      </w:r>
      <w:r w:rsidR="006A4CAD">
        <w:rPr>
          <w:rFonts w:ascii="Constantia" w:hAnsi="Constantia"/>
          <w:sz w:val="24"/>
          <w:szCs w:val="24"/>
        </w:rPr>
        <w:t xml:space="preserve"> et des grands cristaux</w:t>
      </w:r>
      <w:r w:rsidRPr="008A411C">
        <w:rPr>
          <w:rFonts w:ascii="Constantia" w:hAnsi="Constantia"/>
          <w:sz w:val="24"/>
          <w:szCs w:val="24"/>
        </w:rPr>
        <w:t xml:space="preserve">. </w:t>
      </w:r>
    </w:p>
    <w:p w:rsidR="00DA7530" w:rsidRDefault="00DA7530" w:rsidP="00DA7530">
      <w:pPr>
        <w:jc w:val="both"/>
        <w:rPr>
          <w:rFonts w:ascii="Constantia" w:hAnsi="Constantia"/>
          <w:sz w:val="24"/>
          <w:szCs w:val="24"/>
        </w:rPr>
      </w:pPr>
      <w:r w:rsidRPr="008A411C">
        <w:rPr>
          <w:rFonts w:ascii="Constantia" w:hAnsi="Constantia"/>
          <w:sz w:val="24"/>
          <w:szCs w:val="24"/>
        </w:rPr>
        <w:t xml:space="preserve">La vitesse avec laquelle le mélange réactionnel arrive à </w:t>
      </w:r>
      <w:r>
        <w:rPr>
          <w:rFonts w:ascii="Constantia" w:hAnsi="Constantia"/>
          <w:sz w:val="24"/>
          <w:szCs w:val="24"/>
        </w:rPr>
        <w:t xml:space="preserve">la température de réaction est </w:t>
      </w:r>
      <w:r w:rsidRPr="008A411C">
        <w:rPr>
          <w:rFonts w:ascii="Constantia" w:hAnsi="Constantia"/>
          <w:sz w:val="24"/>
          <w:szCs w:val="24"/>
        </w:rPr>
        <w:t>aussi un facteur important. Le mode de chauffage le plus rapide</w:t>
      </w:r>
      <w:r>
        <w:rPr>
          <w:rFonts w:ascii="Constantia" w:hAnsi="Constantia"/>
          <w:sz w:val="24"/>
          <w:szCs w:val="24"/>
        </w:rPr>
        <w:t xml:space="preserve"> est actuellement le chauffage </w:t>
      </w:r>
      <w:r w:rsidRPr="008A411C">
        <w:rPr>
          <w:rFonts w:ascii="Constantia" w:hAnsi="Constantia"/>
          <w:sz w:val="24"/>
          <w:szCs w:val="24"/>
        </w:rPr>
        <w:t xml:space="preserve">par micro-ondes. L’atteinte rapide de la température </w:t>
      </w:r>
      <w:r>
        <w:rPr>
          <w:rFonts w:ascii="Constantia" w:hAnsi="Constantia"/>
          <w:sz w:val="24"/>
          <w:szCs w:val="24"/>
        </w:rPr>
        <w:t xml:space="preserve">de synthèse se traduit par une </w:t>
      </w:r>
      <w:r w:rsidRPr="008A411C">
        <w:rPr>
          <w:rFonts w:ascii="Constantia" w:hAnsi="Constantia"/>
          <w:sz w:val="24"/>
          <w:szCs w:val="24"/>
        </w:rPr>
        <w:t>augmentation de la vitesse de dissolution du gel, une diminut</w:t>
      </w:r>
      <w:r>
        <w:rPr>
          <w:rFonts w:ascii="Constantia" w:hAnsi="Constantia"/>
          <w:sz w:val="24"/>
          <w:szCs w:val="24"/>
        </w:rPr>
        <w:t xml:space="preserve">ion de l’apparition des phases </w:t>
      </w:r>
      <w:r w:rsidRPr="008A411C">
        <w:rPr>
          <w:rFonts w:ascii="Constantia" w:hAnsi="Constantia"/>
          <w:sz w:val="24"/>
          <w:szCs w:val="24"/>
        </w:rPr>
        <w:t>zéolithiques intermédiaires et une possible augmentation du rappo</w:t>
      </w:r>
      <w:r>
        <w:rPr>
          <w:rFonts w:ascii="Constantia" w:hAnsi="Constantia"/>
          <w:sz w:val="24"/>
          <w:szCs w:val="24"/>
        </w:rPr>
        <w:t xml:space="preserve">rt Si/Al dans le produit final </w:t>
      </w:r>
      <w:r>
        <w:rPr>
          <w:rFonts w:ascii="Constantia" w:hAnsi="Constantia"/>
          <w:b/>
          <w:sz w:val="24"/>
          <w:szCs w:val="24"/>
        </w:rPr>
        <w:t>[130</w:t>
      </w:r>
      <w:r w:rsidRPr="009A3B19">
        <w:rPr>
          <w:rFonts w:ascii="Constantia" w:hAnsi="Constantia"/>
          <w:b/>
          <w:sz w:val="24"/>
          <w:szCs w:val="24"/>
        </w:rPr>
        <w:t>]</w:t>
      </w:r>
      <w:r w:rsidRPr="008A411C">
        <w:rPr>
          <w:rFonts w:ascii="Constantia" w:hAnsi="Constantia"/>
          <w:sz w:val="24"/>
          <w:szCs w:val="24"/>
        </w:rPr>
        <w:t>.</w:t>
      </w:r>
    </w:p>
    <w:p w:rsidR="00DA7530" w:rsidRDefault="00DA7530" w:rsidP="00DA7530">
      <w:pPr>
        <w:jc w:val="both"/>
        <w:rPr>
          <w:rFonts w:ascii="Constantia" w:hAnsi="Constantia"/>
          <w:b/>
          <w:i/>
          <w:sz w:val="24"/>
          <w:szCs w:val="24"/>
          <w:u w:val="single"/>
        </w:rPr>
      </w:pPr>
    </w:p>
    <w:p w:rsidR="00DA7530" w:rsidRPr="00894F7B" w:rsidRDefault="00DA7530" w:rsidP="00DA7530">
      <w:pPr>
        <w:jc w:val="both"/>
        <w:rPr>
          <w:rFonts w:ascii="Constantia" w:hAnsi="Constantia"/>
          <w:b/>
          <w:i/>
          <w:sz w:val="24"/>
          <w:szCs w:val="24"/>
          <w:u w:val="single"/>
        </w:rPr>
      </w:pPr>
      <w:r w:rsidRPr="00894F7B">
        <w:rPr>
          <w:rFonts w:ascii="Constantia" w:hAnsi="Constantia"/>
          <w:b/>
          <w:i/>
          <w:sz w:val="24"/>
          <w:szCs w:val="24"/>
          <w:u w:val="single"/>
        </w:rPr>
        <w:lastRenderedPageBreak/>
        <w:t>Effet de l’agitation sur la cristallisation des zéolithes</w:t>
      </w:r>
      <w:r>
        <w:rPr>
          <w:rFonts w:ascii="Constantia" w:hAnsi="Constantia"/>
          <w:b/>
          <w:i/>
          <w:sz w:val="24"/>
          <w:szCs w:val="24"/>
          <w:u w:val="single"/>
        </w:rPr>
        <w:t> :</w:t>
      </w:r>
      <w:r w:rsidRPr="00894F7B">
        <w:rPr>
          <w:rFonts w:ascii="Constantia" w:hAnsi="Constantia"/>
          <w:b/>
          <w:i/>
          <w:sz w:val="24"/>
          <w:szCs w:val="24"/>
          <w:u w:val="single"/>
        </w:rPr>
        <w:t xml:space="preserve"> </w:t>
      </w:r>
    </w:p>
    <w:p w:rsidR="00DA7530" w:rsidRDefault="00DA7530" w:rsidP="00DA7530">
      <w:pPr>
        <w:jc w:val="both"/>
        <w:rPr>
          <w:rFonts w:ascii="Constantia" w:hAnsi="Constantia"/>
          <w:sz w:val="24"/>
          <w:szCs w:val="24"/>
        </w:rPr>
      </w:pPr>
      <w:r w:rsidRPr="008A411C">
        <w:rPr>
          <w:rFonts w:ascii="Constantia" w:hAnsi="Constantia"/>
          <w:sz w:val="24"/>
          <w:szCs w:val="24"/>
        </w:rPr>
        <w:t>L’agitation permet une homogénéisation  du mélang</w:t>
      </w:r>
      <w:r>
        <w:rPr>
          <w:rFonts w:ascii="Constantia" w:hAnsi="Constantia"/>
          <w:sz w:val="24"/>
          <w:szCs w:val="24"/>
        </w:rPr>
        <w:t xml:space="preserve">e réactionnel et conduit à des </w:t>
      </w:r>
      <w:r w:rsidRPr="008A411C">
        <w:rPr>
          <w:rFonts w:ascii="Constantia" w:hAnsi="Constantia"/>
          <w:sz w:val="24"/>
          <w:szCs w:val="24"/>
        </w:rPr>
        <w:t xml:space="preserve">cristaux présentant une distribution de taille très étroite. Elle </w:t>
      </w:r>
      <w:r>
        <w:rPr>
          <w:rFonts w:ascii="Constantia" w:hAnsi="Constantia"/>
          <w:sz w:val="24"/>
          <w:szCs w:val="24"/>
        </w:rPr>
        <w:t xml:space="preserve">peut avoir également une forte </w:t>
      </w:r>
      <w:r w:rsidRPr="008A411C">
        <w:rPr>
          <w:rFonts w:ascii="Constantia" w:hAnsi="Constantia"/>
          <w:sz w:val="24"/>
          <w:szCs w:val="24"/>
        </w:rPr>
        <w:t>influence sur le type de zéolithe synthétisée. Ce dernier effet a é</w:t>
      </w:r>
      <w:r>
        <w:rPr>
          <w:rFonts w:ascii="Constantia" w:hAnsi="Constantia"/>
          <w:sz w:val="24"/>
          <w:szCs w:val="24"/>
        </w:rPr>
        <w:t xml:space="preserve">té observé avec la synthèse de </w:t>
      </w:r>
      <w:r w:rsidRPr="008A411C">
        <w:rPr>
          <w:rFonts w:ascii="Constantia" w:hAnsi="Constantia"/>
          <w:sz w:val="24"/>
          <w:szCs w:val="24"/>
        </w:rPr>
        <w:t>la zéolithe</w:t>
      </w:r>
      <w:r>
        <w:rPr>
          <w:rFonts w:ascii="Constantia" w:hAnsi="Constantia"/>
          <w:sz w:val="24"/>
          <w:szCs w:val="24"/>
        </w:rPr>
        <w:t xml:space="preserve"> Bêta (BEA) en milieu fluoré </w:t>
      </w:r>
      <w:r w:rsidRPr="00882456">
        <w:rPr>
          <w:rFonts w:ascii="Constantia" w:hAnsi="Constantia"/>
          <w:b/>
          <w:sz w:val="24"/>
          <w:szCs w:val="24"/>
        </w:rPr>
        <w:t>[1</w:t>
      </w:r>
      <w:r>
        <w:rPr>
          <w:rFonts w:ascii="Constantia" w:hAnsi="Constantia"/>
          <w:b/>
          <w:sz w:val="24"/>
          <w:szCs w:val="24"/>
        </w:rPr>
        <w:t>31</w:t>
      </w:r>
      <w:r w:rsidRPr="00882456">
        <w:rPr>
          <w:rFonts w:ascii="Constantia" w:hAnsi="Constantia"/>
          <w:b/>
          <w:sz w:val="24"/>
          <w:szCs w:val="24"/>
        </w:rPr>
        <w:t>]</w:t>
      </w:r>
      <w:r w:rsidRPr="008A411C">
        <w:rPr>
          <w:rFonts w:ascii="Constantia" w:hAnsi="Constantia"/>
          <w:sz w:val="24"/>
          <w:szCs w:val="24"/>
        </w:rPr>
        <w:t>. Ainsi, pour des ra</w:t>
      </w:r>
      <w:r>
        <w:rPr>
          <w:rFonts w:ascii="Constantia" w:hAnsi="Constantia"/>
          <w:sz w:val="24"/>
          <w:szCs w:val="24"/>
        </w:rPr>
        <w:t xml:space="preserve">pports Si/Al élevés, en milieu </w:t>
      </w:r>
      <w:r w:rsidRPr="008A411C">
        <w:rPr>
          <w:rFonts w:ascii="Constantia" w:hAnsi="Constantia"/>
          <w:sz w:val="24"/>
          <w:szCs w:val="24"/>
        </w:rPr>
        <w:t>non agité la zéolithe Bêta est obtenue alors que la  zéolit</w:t>
      </w:r>
      <w:r>
        <w:rPr>
          <w:rFonts w:ascii="Constantia" w:hAnsi="Constantia"/>
          <w:sz w:val="24"/>
          <w:szCs w:val="24"/>
        </w:rPr>
        <w:t xml:space="preserve">he ZSM-12 (MTW) cristallise en </w:t>
      </w:r>
      <w:r w:rsidRPr="008A411C">
        <w:rPr>
          <w:rFonts w:ascii="Constantia" w:hAnsi="Constantia"/>
          <w:sz w:val="24"/>
          <w:szCs w:val="24"/>
        </w:rPr>
        <w:t>milieu agité (</w:t>
      </w:r>
      <w:r w:rsidR="006A4CAD">
        <w:rPr>
          <w:rFonts w:ascii="Constantia" w:hAnsi="Constantia"/>
          <w:sz w:val="24"/>
          <w:szCs w:val="24"/>
        </w:rPr>
        <w:t>F</w:t>
      </w:r>
      <w:r w:rsidRPr="008A411C">
        <w:rPr>
          <w:rFonts w:ascii="Constantia" w:hAnsi="Constantia"/>
          <w:sz w:val="24"/>
          <w:szCs w:val="24"/>
        </w:rPr>
        <w:t xml:space="preserve">igure </w:t>
      </w:r>
      <w:r w:rsidR="007A121F">
        <w:rPr>
          <w:rFonts w:ascii="Constantia" w:hAnsi="Constantia"/>
          <w:sz w:val="24"/>
          <w:szCs w:val="24"/>
        </w:rPr>
        <w:t>II.6</w:t>
      </w:r>
      <w:r w:rsidRPr="008A411C">
        <w:rPr>
          <w:rFonts w:ascii="Constantia" w:hAnsi="Constantia"/>
          <w:sz w:val="24"/>
          <w:szCs w:val="24"/>
        </w:rPr>
        <w:t>).</w:t>
      </w:r>
    </w:p>
    <w:p w:rsidR="005472B9" w:rsidRDefault="005472B9" w:rsidP="00DA7530">
      <w:pPr>
        <w:jc w:val="both"/>
        <w:rPr>
          <w:rFonts w:ascii="Constantia" w:hAnsi="Constantia"/>
          <w:sz w:val="24"/>
          <w:szCs w:val="24"/>
        </w:rPr>
      </w:pPr>
    </w:p>
    <w:p w:rsidR="00DA7530" w:rsidRPr="00323371" w:rsidRDefault="00DA7530" w:rsidP="00DA7530">
      <w:pPr>
        <w:jc w:val="both"/>
        <w:rPr>
          <w:rFonts w:ascii="Constantia" w:hAnsi="Constantia"/>
          <w:sz w:val="24"/>
          <w:szCs w:val="24"/>
        </w:rPr>
      </w:pPr>
      <w:r>
        <w:rPr>
          <w:rFonts w:ascii="Constantia" w:hAnsi="Constantia"/>
          <w:noProof/>
          <w:sz w:val="24"/>
          <w:szCs w:val="24"/>
          <w:lang w:eastAsia="fr-FR"/>
        </w:rPr>
        <w:drawing>
          <wp:anchor distT="0" distB="0" distL="114300" distR="114300" simplePos="0" relativeHeight="251604992" behindDoc="0" locked="0" layoutInCell="1" allowOverlap="1">
            <wp:simplePos x="0" y="0"/>
            <wp:positionH relativeFrom="column">
              <wp:posOffset>1299845</wp:posOffset>
            </wp:positionH>
            <wp:positionV relativeFrom="paragraph">
              <wp:posOffset>64770</wp:posOffset>
            </wp:positionV>
            <wp:extent cx="3457575" cy="2886075"/>
            <wp:effectExtent l="19050" t="0" r="9525" b="0"/>
            <wp:wrapNone/>
            <wp:docPr id="59"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9" cstate="print"/>
                    <a:srcRect/>
                    <a:stretch>
                      <a:fillRect/>
                    </a:stretch>
                  </pic:blipFill>
                  <pic:spPr bwMode="auto">
                    <a:xfrm>
                      <a:off x="0" y="0"/>
                      <a:ext cx="3457575" cy="2886075"/>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202" type="#_x0000_t202" style="position:absolute;left:0;text-align:left;margin-left:-.2pt;margin-top:3.6pt;width:472.35pt;height:297pt;z-index:-251609088;mso-position-horizontal-relative:text;mso-position-vertical-relative:text" strokecolor="black [3213]">
            <v:textbox style="mso-next-textbox:#_x0000_s1202">
              <w:txbxContent>
                <w:p w:rsidR="00167B78" w:rsidRDefault="00167B78" w:rsidP="00DA7530"/>
              </w:txbxContent>
            </v:textbox>
          </v:shape>
        </w:pict>
      </w:r>
    </w:p>
    <w:p w:rsidR="00DA7530" w:rsidRDefault="00DA7530" w:rsidP="00DA7530">
      <w:pPr>
        <w:jc w:val="both"/>
        <w:rPr>
          <w:rFonts w:ascii="Constantia" w:hAnsi="Constantia"/>
          <w:sz w:val="24"/>
          <w:szCs w:val="24"/>
        </w:rPr>
      </w:pPr>
    </w:p>
    <w:p w:rsidR="00DA7530" w:rsidRPr="00C375B6" w:rsidRDefault="00DA7530" w:rsidP="00DA7530">
      <w:pPr>
        <w:jc w:val="both"/>
        <w:rPr>
          <w:rFonts w:ascii="Constantia" w:hAnsi="Constantia"/>
          <w:b/>
          <w:sz w:val="24"/>
          <w:szCs w:val="24"/>
        </w:rPr>
      </w:pPr>
    </w:p>
    <w:p w:rsidR="00DA7530" w:rsidRPr="00C375B6" w:rsidRDefault="00DA7530" w:rsidP="00DA7530">
      <w:pPr>
        <w:jc w:val="both"/>
        <w:rPr>
          <w:rFonts w:ascii="Constantia" w:hAnsi="Constantia"/>
          <w:b/>
          <w:sz w:val="24"/>
          <w:szCs w:val="24"/>
        </w:rPr>
      </w:pPr>
    </w:p>
    <w:p w:rsidR="00DA7530" w:rsidRPr="00C375B6" w:rsidRDefault="00DA7530" w:rsidP="00DA7530">
      <w:pPr>
        <w:jc w:val="both"/>
        <w:rPr>
          <w:rFonts w:ascii="Constantia" w:hAnsi="Constantia"/>
          <w:b/>
          <w:sz w:val="24"/>
          <w:szCs w:val="24"/>
        </w:rPr>
      </w:pPr>
    </w:p>
    <w:p w:rsidR="00DA7530" w:rsidRPr="00C375B6" w:rsidRDefault="00DA7530" w:rsidP="00DA7530">
      <w:pPr>
        <w:jc w:val="both"/>
        <w:rPr>
          <w:rFonts w:ascii="Constantia" w:hAnsi="Constantia"/>
          <w:b/>
          <w:sz w:val="24"/>
          <w:szCs w:val="24"/>
        </w:rPr>
      </w:pPr>
    </w:p>
    <w:p w:rsidR="00DA7530" w:rsidRPr="00C375B6" w:rsidRDefault="00DA7530" w:rsidP="00DA7530">
      <w:pPr>
        <w:jc w:val="both"/>
        <w:rPr>
          <w:rFonts w:ascii="Constantia" w:hAnsi="Constantia"/>
          <w:b/>
          <w:sz w:val="24"/>
          <w:szCs w:val="24"/>
        </w:rPr>
      </w:pPr>
    </w:p>
    <w:p w:rsidR="00DA7530" w:rsidRPr="00C375B6" w:rsidRDefault="00DA7530" w:rsidP="00DA7530">
      <w:pPr>
        <w:jc w:val="both"/>
        <w:rPr>
          <w:rFonts w:ascii="Constantia" w:hAnsi="Constantia"/>
          <w:b/>
          <w:sz w:val="24"/>
          <w:szCs w:val="24"/>
        </w:rPr>
      </w:pPr>
    </w:p>
    <w:p w:rsidR="00DA7530" w:rsidRPr="00C375B6" w:rsidRDefault="00DA7530" w:rsidP="00DA7530">
      <w:pPr>
        <w:jc w:val="both"/>
        <w:rPr>
          <w:rFonts w:ascii="Constantia" w:hAnsi="Constantia"/>
          <w:b/>
          <w:sz w:val="24"/>
          <w:szCs w:val="24"/>
        </w:rPr>
      </w:pPr>
    </w:p>
    <w:p w:rsidR="00DA7530" w:rsidRPr="00C375B6" w:rsidRDefault="00664686" w:rsidP="00DA7530">
      <w:pPr>
        <w:jc w:val="both"/>
        <w:rPr>
          <w:rFonts w:ascii="Constantia" w:hAnsi="Constantia"/>
          <w:b/>
          <w:sz w:val="24"/>
          <w:szCs w:val="24"/>
        </w:rPr>
      </w:pPr>
      <w:r>
        <w:rPr>
          <w:rFonts w:ascii="Constantia" w:hAnsi="Constantia"/>
          <w:b/>
          <w:noProof/>
          <w:sz w:val="24"/>
          <w:szCs w:val="24"/>
          <w:lang w:eastAsia="fr-FR"/>
        </w:rPr>
        <w:pict>
          <v:shape id="_x0000_s1200" type="#_x0000_t202" style="position:absolute;left:0;text-align:left;margin-left:-3.2pt;margin-top:3.65pt;width:479.9pt;height:56.2pt;z-index:251705344" filled="f" stroked="f">
            <v:textbox style="mso-next-textbox:#_x0000_s1200">
              <w:txbxContent>
                <w:p w:rsidR="00167B78" w:rsidRPr="00E55B28" w:rsidRDefault="00167B78" w:rsidP="00DA7530">
                  <w:pPr>
                    <w:jc w:val="center"/>
                    <w:rPr>
                      <w:rFonts w:ascii="Constantia" w:hAnsi="Constantia"/>
                      <w:sz w:val="24"/>
                      <w:szCs w:val="24"/>
                    </w:rPr>
                  </w:pPr>
                  <w:r>
                    <w:rPr>
                      <w:rFonts w:ascii="Constantia" w:hAnsi="Constantia"/>
                      <w:sz w:val="24"/>
                      <w:szCs w:val="24"/>
                    </w:rPr>
                    <w:t>-</w:t>
                  </w:r>
                  <w:r w:rsidRPr="00EA2EA4">
                    <w:rPr>
                      <w:rFonts w:ascii="Constantia" w:hAnsi="Constantia"/>
                      <w:b/>
                      <w:sz w:val="24"/>
                      <w:szCs w:val="24"/>
                    </w:rPr>
                    <w:t>Figure</w:t>
                  </w:r>
                  <w:r>
                    <w:rPr>
                      <w:rFonts w:ascii="Constantia" w:hAnsi="Constantia"/>
                      <w:b/>
                      <w:sz w:val="24"/>
                      <w:szCs w:val="24"/>
                    </w:rPr>
                    <w:t xml:space="preserve"> II. 6. </w:t>
                  </w:r>
                  <w:r w:rsidRPr="00E55B28">
                    <w:rPr>
                      <w:rFonts w:ascii="Constantia" w:hAnsi="Constantia"/>
                      <w:sz w:val="24"/>
                      <w:szCs w:val="24"/>
                    </w:rPr>
                    <w:t xml:space="preserve">Influence de l’agitation sur la synthèse des zéolithes. Pour une même composition on obtient soit la zéolithe Bêta (BEA) en système non agitée soit la zéolithe ZSM-12 (MTW) </w:t>
                  </w:r>
                  <w:r>
                    <w:rPr>
                      <w:rFonts w:ascii="Constantia" w:hAnsi="Constantia"/>
                      <w:sz w:val="24"/>
                      <w:szCs w:val="24"/>
                    </w:rPr>
                    <w:t xml:space="preserve">en système agité </w:t>
                  </w:r>
                  <w:r>
                    <w:rPr>
                      <w:rFonts w:ascii="Constantia" w:hAnsi="Constantia"/>
                      <w:b/>
                      <w:sz w:val="24"/>
                      <w:szCs w:val="24"/>
                    </w:rPr>
                    <w:t>[131</w:t>
                  </w:r>
                  <w:r w:rsidRPr="00624101">
                    <w:rPr>
                      <w:rFonts w:ascii="Constantia" w:hAnsi="Constantia"/>
                      <w:b/>
                      <w:sz w:val="24"/>
                      <w:szCs w:val="24"/>
                    </w:rPr>
                    <w:t>]</w:t>
                  </w:r>
                  <w:r>
                    <w:rPr>
                      <w:rFonts w:ascii="Constantia" w:hAnsi="Constantia"/>
                      <w:sz w:val="24"/>
                      <w:szCs w:val="24"/>
                    </w:rPr>
                    <w:t>-</w:t>
                  </w:r>
                </w:p>
              </w:txbxContent>
            </v:textbox>
          </v:shape>
        </w:pict>
      </w:r>
    </w:p>
    <w:p w:rsidR="00DA7530" w:rsidRPr="00C375B6" w:rsidRDefault="00DA7530" w:rsidP="00DA7530">
      <w:pPr>
        <w:jc w:val="both"/>
        <w:rPr>
          <w:rFonts w:ascii="Constantia" w:hAnsi="Constantia"/>
          <w:b/>
          <w:sz w:val="24"/>
          <w:szCs w:val="24"/>
        </w:rPr>
      </w:pPr>
    </w:p>
    <w:p w:rsidR="00DA7530" w:rsidRDefault="00DA7530" w:rsidP="00DA7530">
      <w:pPr>
        <w:jc w:val="both"/>
        <w:rPr>
          <w:rFonts w:ascii="Constantia" w:hAnsi="Constantia"/>
          <w:b/>
          <w:i/>
          <w:sz w:val="24"/>
          <w:szCs w:val="24"/>
          <w:u w:val="single"/>
        </w:rPr>
      </w:pPr>
    </w:p>
    <w:p w:rsidR="005472B9" w:rsidRPr="005472B9" w:rsidRDefault="005472B9" w:rsidP="00DA7530">
      <w:pPr>
        <w:jc w:val="both"/>
        <w:rPr>
          <w:rFonts w:ascii="Constantia" w:hAnsi="Constantia"/>
          <w:b/>
          <w:i/>
          <w:sz w:val="10"/>
          <w:szCs w:val="10"/>
          <w:u w:val="single"/>
        </w:rPr>
      </w:pPr>
    </w:p>
    <w:p w:rsidR="00DA7530" w:rsidRPr="00C375B6" w:rsidRDefault="00DA7530" w:rsidP="00DA7530">
      <w:pPr>
        <w:jc w:val="both"/>
        <w:rPr>
          <w:rFonts w:ascii="Constantia" w:hAnsi="Constantia"/>
          <w:b/>
          <w:i/>
          <w:sz w:val="24"/>
          <w:szCs w:val="24"/>
          <w:u w:val="single"/>
        </w:rPr>
      </w:pPr>
      <w:r w:rsidRPr="00C375B6">
        <w:rPr>
          <w:rFonts w:ascii="Constantia" w:hAnsi="Constantia"/>
          <w:b/>
          <w:i/>
          <w:sz w:val="24"/>
          <w:szCs w:val="24"/>
          <w:u w:val="single"/>
        </w:rPr>
        <w:t xml:space="preserve"> La durée de synthèse: </w:t>
      </w:r>
    </w:p>
    <w:p w:rsidR="00DA7530" w:rsidRPr="00C375B6" w:rsidRDefault="00DA7530" w:rsidP="00DA7530">
      <w:pPr>
        <w:jc w:val="both"/>
        <w:rPr>
          <w:rFonts w:ascii="Constantia" w:hAnsi="Constantia"/>
          <w:sz w:val="24"/>
          <w:szCs w:val="24"/>
        </w:rPr>
      </w:pPr>
      <w:r w:rsidRPr="00C375B6">
        <w:rPr>
          <w:rFonts w:ascii="Constantia" w:hAnsi="Constantia"/>
          <w:sz w:val="24"/>
          <w:szCs w:val="24"/>
        </w:rPr>
        <w:t xml:space="preserve">La durée de synthèse des zéolithes peut influencer : </w:t>
      </w:r>
    </w:p>
    <w:p w:rsidR="00DA7530" w:rsidRPr="00C375B6" w:rsidRDefault="00DA7530" w:rsidP="00DA7530">
      <w:pPr>
        <w:pStyle w:val="Paragraphedeliste"/>
        <w:numPr>
          <w:ilvl w:val="0"/>
          <w:numId w:val="9"/>
        </w:numPr>
        <w:tabs>
          <w:tab w:val="left" w:pos="284"/>
        </w:tabs>
        <w:ind w:left="0" w:firstLine="0"/>
        <w:jc w:val="both"/>
        <w:rPr>
          <w:rFonts w:ascii="Constantia" w:hAnsi="Constantia"/>
          <w:sz w:val="24"/>
          <w:szCs w:val="24"/>
        </w:rPr>
      </w:pPr>
      <w:r w:rsidRPr="00C375B6">
        <w:rPr>
          <w:rFonts w:ascii="Constantia" w:hAnsi="Constantia"/>
          <w:sz w:val="24"/>
          <w:szCs w:val="24"/>
        </w:rPr>
        <w:t xml:space="preserve">la morphologie et la taille des cristaux. </w:t>
      </w:r>
    </w:p>
    <w:p w:rsidR="005472B9" w:rsidRDefault="00DA7530" w:rsidP="005472B9">
      <w:pPr>
        <w:pStyle w:val="Paragraphedeliste"/>
        <w:numPr>
          <w:ilvl w:val="0"/>
          <w:numId w:val="9"/>
        </w:numPr>
        <w:tabs>
          <w:tab w:val="left" w:pos="284"/>
        </w:tabs>
        <w:ind w:left="0" w:firstLine="0"/>
        <w:jc w:val="both"/>
        <w:rPr>
          <w:rFonts w:ascii="Constantia" w:hAnsi="Constantia"/>
          <w:sz w:val="24"/>
          <w:szCs w:val="24"/>
        </w:rPr>
      </w:pPr>
      <w:r w:rsidRPr="00C375B6">
        <w:rPr>
          <w:rFonts w:ascii="Constantia" w:hAnsi="Constantia"/>
          <w:sz w:val="24"/>
          <w:szCs w:val="24"/>
        </w:rPr>
        <w:t xml:space="preserve">la pureté de la zéolithe obtenue. </w:t>
      </w:r>
    </w:p>
    <w:p w:rsidR="005472B9" w:rsidRDefault="005472B9" w:rsidP="005472B9">
      <w:pPr>
        <w:pStyle w:val="Paragraphedeliste"/>
        <w:tabs>
          <w:tab w:val="left" w:pos="284"/>
        </w:tabs>
        <w:ind w:left="0"/>
        <w:jc w:val="both"/>
        <w:rPr>
          <w:rFonts w:ascii="Constantia" w:hAnsi="Constantia"/>
          <w:sz w:val="24"/>
          <w:szCs w:val="24"/>
        </w:rPr>
      </w:pPr>
    </w:p>
    <w:p w:rsidR="00DA7530" w:rsidRPr="005472B9" w:rsidRDefault="00DA7530" w:rsidP="005472B9">
      <w:pPr>
        <w:pStyle w:val="Paragraphedeliste"/>
        <w:tabs>
          <w:tab w:val="left" w:pos="284"/>
        </w:tabs>
        <w:ind w:left="0"/>
        <w:jc w:val="both"/>
        <w:rPr>
          <w:rFonts w:ascii="Constantia" w:hAnsi="Constantia"/>
          <w:sz w:val="24"/>
          <w:szCs w:val="24"/>
        </w:rPr>
      </w:pPr>
      <w:r w:rsidRPr="005472B9">
        <w:rPr>
          <w:rFonts w:ascii="Constantia" w:hAnsi="Constantia"/>
          <w:sz w:val="24"/>
          <w:szCs w:val="24"/>
        </w:rPr>
        <w:t xml:space="preserve">En effet, les zéolithes étant des phases métastables, une durée de synthèse trop courte conduira à une transformation partielle du gel en un type de zéolithe, par contre une durée  de synthèse trop longue peut faire apparaître des phases thermodynamiquement plus stables non désirées (autres zéolithes ou quartz). </w:t>
      </w:r>
    </w:p>
    <w:p w:rsidR="00DA7530" w:rsidRDefault="00DA7530" w:rsidP="00DA7530">
      <w:pPr>
        <w:jc w:val="both"/>
        <w:rPr>
          <w:rFonts w:ascii="Constantia" w:hAnsi="Constantia"/>
          <w:sz w:val="24"/>
          <w:szCs w:val="24"/>
        </w:rPr>
      </w:pPr>
      <w:r w:rsidRPr="00C375B6">
        <w:rPr>
          <w:rFonts w:ascii="Constantia" w:hAnsi="Constantia"/>
          <w:b/>
          <w:sz w:val="24"/>
          <w:szCs w:val="24"/>
        </w:rPr>
        <w:lastRenderedPageBreak/>
        <w:t xml:space="preserve">            </w:t>
      </w:r>
      <w:r w:rsidRPr="00C375B6">
        <w:rPr>
          <w:rFonts w:ascii="Constantia" w:hAnsi="Constantia"/>
          <w:sz w:val="24"/>
          <w:szCs w:val="24"/>
        </w:rPr>
        <w:t>La cinétique de réaction joue aussi un rôle très important dans le contrôle des phases zéolithiques obtenues. La cristallisation des zéolithes suit la loi des réactions successives d’Ostwald. La phase initiale métastable sera suivie dans le temps par l’apparition de phases de plus en plus stables. Ceci e</w:t>
      </w:r>
      <w:r w:rsidR="007A121F">
        <w:rPr>
          <w:rFonts w:ascii="Constantia" w:hAnsi="Constantia"/>
          <w:sz w:val="24"/>
          <w:szCs w:val="24"/>
        </w:rPr>
        <w:t>st illustre sur la  figure II.7</w:t>
      </w:r>
      <w:r w:rsidRPr="00C375B6">
        <w:rPr>
          <w:rFonts w:ascii="Constantia" w:hAnsi="Constantia"/>
          <w:sz w:val="24"/>
          <w:szCs w:val="24"/>
        </w:rPr>
        <w:t xml:space="preserve"> avec la transformation de la zéolithe A (LTA) successivement en Sodalite (SOD) et en quartz lorsque la durée de synthèse augmente </w:t>
      </w:r>
      <w:r w:rsidRPr="00C375B6">
        <w:rPr>
          <w:rFonts w:ascii="Constantia" w:hAnsi="Constantia"/>
          <w:b/>
          <w:sz w:val="24"/>
          <w:szCs w:val="24"/>
        </w:rPr>
        <w:t>[1</w:t>
      </w:r>
      <w:r>
        <w:rPr>
          <w:rFonts w:ascii="Constantia" w:hAnsi="Constantia"/>
          <w:b/>
          <w:sz w:val="24"/>
          <w:szCs w:val="24"/>
        </w:rPr>
        <w:t>32</w:t>
      </w:r>
      <w:r w:rsidRPr="00C375B6">
        <w:rPr>
          <w:rFonts w:ascii="Constantia" w:hAnsi="Constantia"/>
          <w:b/>
          <w:sz w:val="24"/>
          <w:szCs w:val="24"/>
        </w:rPr>
        <w:t>]</w:t>
      </w:r>
      <w:r w:rsidRPr="00C375B6">
        <w:rPr>
          <w:rFonts w:ascii="Constantia" w:hAnsi="Constantia"/>
          <w:sz w:val="24"/>
          <w:szCs w:val="24"/>
        </w:rPr>
        <w:t>.</w:t>
      </w:r>
    </w:p>
    <w:p w:rsidR="00AF2A93" w:rsidRPr="00C375B6" w:rsidRDefault="00EF3B82" w:rsidP="00DA7530">
      <w:pPr>
        <w:jc w:val="both"/>
        <w:rPr>
          <w:rFonts w:ascii="Constantia" w:hAnsi="Constantia"/>
          <w:sz w:val="24"/>
          <w:szCs w:val="24"/>
        </w:rPr>
      </w:pPr>
      <w:r>
        <w:rPr>
          <w:rFonts w:ascii="Constantia" w:hAnsi="Constantia"/>
          <w:noProof/>
          <w:sz w:val="24"/>
          <w:szCs w:val="24"/>
          <w:lang w:eastAsia="fr-FR"/>
        </w:rPr>
        <w:pict>
          <v:shape id="_x0000_s1203" type="#_x0000_t202" style="position:absolute;left:0;text-align:left;margin-left:1.3pt;margin-top:15.6pt;width:465.05pt;height:252.75pt;z-index:-251608064" strokecolor="black [3213]">
            <v:textbox style="mso-next-textbox:#_x0000_s1203">
              <w:txbxContent>
                <w:p w:rsidR="00167B78" w:rsidRDefault="00167B78" w:rsidP="00DA7530"/>
              </w:txbxContent>
            </v:textbox>
          </v:shape>
        </w:pict>
      </w:r>
    </w:p>
    <w:p w:rsidR="00DA7530" w:rsidRPr="00C375B6" w:rsidRDefault="00EF3B82" w:rsidP="00DA7530">
      <w:pPr>
        <w:jc w:val="both"/>
        <w:rPr>
          <w:rFonts w:ascii="Constantia" w:hAnsi="Constantia"/>
          <w:sz w:val="24"/>
          <w:szCs w:val="24"/>
        </w:rPr>
      </w:pPr>
      <w:r>
        <w:rPr>
          <w:rFonts w:ascii="Constantia" w:hAnsi="Constantia"/>
          <w:noProof/>
          <w:sz w:val="24"/>
          <w:szCs w:val="24"/>
          <w:lang w:eastAsia="fr-FR"/>
        </w:rPr>
        <w:drawing>
          <wp:anchor distT="0" distB="0" distL="114300" distR="114300" simplePos="0" relativeHeight="251606016" behindDoc="0" locked="0" layoutInCell="1" allowOverlap="1">
            <wp:simplePos x="0" y="0"/>
            <wp:positionH relativeFrom="column">
              <wp:posOffset>24394</wp:posOffset>
            </wp:positionH>
            <wp:positionV relativeFrom="paragraph">
              <wp:posOffset>84827</wp:posOffset>
            </wp:positionV>
            <wp:extent cx="5890044" cy="1906438"/>
            <wp:effectExtent l="19050" t="0" r="0" b="0"/>
            <wp:wrapNone/>
            <wp:docPr id="60"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0" cstate="print"/>
                    <a:srcRect/>
                    <a:stretch>
                      <a:fillRect/>
                    </a:stretch>
                  </pic:blipFill>
                  <pic:spPr bwMode="auto">
                    <a:xfrm>
                      <a:off x="0" y="0"/>
                      <a:ext cx="5890044" cy="1906438"/>
                    </a:xfrm>
                    <a:prstGeom prst="rect">
                      <a:avLst/>
                    </a:prstGeom>
                    <a:noFill/>
                    <a:ln w="9525">
                      <a:noFill/>
                      <a:miter lim="800000"/>
                      <a:headEnd/>
                      <a:tailEnd/>
                    </a:ln>
                  </pic:spPr>
                </pic:pic>
              </a:graphicData>
            </a:graphic>
          </wp:anchor>
        </w:drawing>
      </w:r>
    </w:p>
    <w:p w:rsidR="00DA7530" w:rsidRPr="00C375B6" w:rsidRDefault="00DA7530" w:rsidP="00DA7530">
      <w:pPr>
        <w:jc w:val="both"/>
        <w:rPr>
          <w:rFonts w:ascii="Constantia" w:hAnsi="Constantia"/>
          <w:b/>
          <w:sz w:val="24"/>
          <w:szCs w:val="24"/>
        </w:rPr>
      </w:pPr>
    </w:p>
    <w:p w:rsidR="00DA7530" w:rsidRPr="00C375B6" w:rsidRDefault="00DA7530" w:rsidP="00DA7530">
      <w:pPr>
        <w:jc w:val="both"/>
        <w:rPr>
          <w:rFonts w:ascii="Constantia" w:hAnsi="Constantia"/>
          <w:b/>
          <w:sz w:val="24"/>
          <w:szCs w:val="24"/>
        </w:rPr>
      </w:pPr>
    </w:p>
    <w:p w:rsidR="00DA7530" w:rsidRPr="00C375B6" w:rsidRDefault="00DA7530" w:rsidP="00DA7530">
      <w:pPr>
        <w:jc w:val="both"/>
        <w:rPr>
          <w:rFonts w:ascii="Constantia" w:hAnsi="Constantia"/>
          <w:sz w:val="24"/>
          <w:szCs w:val="24"/>
        </w:rPr>
      </w:pPr>
    </w:p>
    <w:p w:rsidR="00DA7530" w:rsidRPr="00C375B6" w:rsidRDefault="00DA7530" w:rsidP="00DA7530">
      <w:pPr>
        <w:jc w:val="both"/>
        <w:rPr>
          <w:rFonts w:ascii="Constantia" w:hAnsi="Constantia"/>
          <w:sz w:val="24"/>
          <w:szCs w:val="24"/>
        </w:rPr>
      </w:pPr>
    </w:p>
    <w:p w:rsidR="00DA7530" w:rsidRPr="00C375B6" w:rsidRDefault="00DA7530" w:rsidP="00DA7530">
      <w:pPr>
        <w:jc w:val="both"/>
        <w:rPr>
          <w:rFonts w:ascii="Constantia" w:hAnsi="Constantia"/>
          <w:sz w:val="24"/>
          <w:szCs w:val="24"/>
        </w:rPr>
      </w:pPr>
    </w:p>
    <w:p w:rsidR="00DA7530" w:rsidRPr="00C375B6" w:rsidRDefault="00EF3B82" w:rsidP="00DA7530">
      <w:pPr>
        <w:jc w:val="both"/>
        <w:rPr>
          <w:rFonts w:ascii="Constantia" w:hAnsi="Constantia"/>
          <w:sz w:val="24"/>
          <w:szCs w:val="24"/>
        </w:rPr>
      </w:pPr>
      <w:r w:rsidRPr="00664686">
        <w:rPr>
          <w:rFonts w:ascii="Constantia" w:hAnsi="Constantia"/>
          <w:b/>
          <w:noProof/>
          <w:sz w:val="24"/>
          <w:szCs w:val="24"/>
          <w:lang w:eastAsia="fr-FR"/>
        </w:rPr>
        <w:pict>
          <v:shape id="_x0000_s1201" type="#_x0000_t202" style="position:absolute;left:0;text-align:left;margin-left:1.3pt;margin-top:16.7pt;width:464.3pt;height:63pt;z-index:251706368" filled="f" stroked="f">
            <v:textbox style="mso-next-textbox:#_x0000_s1201">
              <w:txbxContent>
                <w:p w:rsidR="00167B78" w:rsidRPr="00E55B28" w:rsidRDefault="00167B78" w:rsidP="00DA7530">
                  <w:pPr>
                    <w:jc w:val="center"/>
                    <w:rPr>
                      <w:rFonts w:ascii="Constantia" w:hAnsi="Constantia"/>
                      <w:sz w:val="24"/>
                      <w:szCs w:val="24"/>
                    </w:rPr>
                  </w:pPr>
                  <w:r>
                    <w:rPr>
                      <w:rFonts w:ascii="Constantia" w:hAnsi="Constantia"/>
                      <w:sz w:val="24"/>
                      <w:szCs w:val="24"/>
                    </w:rPr>
                    <w:t>-</w:t>
                  </w:r>
                  <w:r>
                    <w:rPr>
                      <w:rFonts w:ascii="Constantia" w:hAnsi="Constantia"/>
                      <w:b/>
                      <w:sz w:val="24"/>
                      <w:szCs w:val="24"/>
                    </w:rPr>
                    <w:t>Figure II. 7</w:t>
                  </w:r>
                  <w:r w:rsidRPr="00B0124E">
                    <w:rPr>
                      <w:rFonts w:ascii="Constantia" w:hAnsi="Constantia"/>
                      <w:b/>
                      <w:sz w:val="24"/>
                      <w:szCs w:val="24"/>
                    </w:rPr>
                    <w:t>.</w:t>
                  </w:r>
                  <w:r w:rsidRPr="00E55B28">
                    <w:rPr>
                      <w:rFonts w:ascii="Constantia" w:hAnsi="Constantia"/>
                      <w:sz w:val="24"/>
                      <w:szCs w:val="24"/>
                    </w:rPr>
                    <w:t xml:space="preserve"> Représentation schématique de la loi d’Ostwald ; cas de la zéolithe A (LTA). Le premier produit formé est la zéolithe A. Avec  une durée de réaction plus longue elle se transforme en Sodalite </w:t>
                  </w:r>
                  <w:r>
                    <w:rPr>
                      <w:rFonts w:ascii="Constantia" w:hAnsi="Constantia"/>
                      <w:sz w:val="24"/>
                      <w:szCs w:val="24"/>
                    </w:rPr>
                    <w:t xml:space="preserve">(SOD) puis en phase dense </w:t>
                  </w:r>
                  <w:r w:rsidRPr="00052C2F">
                    <w:rPr>
                      <w:rFonts w:ascii="Constantia" w:hAnsi="Constantia"/>
                      <w:b/>
                      <w:sz w:val="24"/>
                      <w:szCs w:val="24"/>
                    </w:rPr>
                    <w:t>[1</w:t>
                  </w:r>
                  <w:r>
                    <w:rPr>
                      <w:rFonts w:ascii="Constantia" w:hAnsi="Constantia"/>
                      <w:b/>
                      <w:sz w:val="24"/>
                      <w:szCs w:val="24"/>
                    </w:rPr>
                    <w:t>32</w:t>
                  </w:r>
                  <w:r w:rsidRPr="00052C2F">
                    <w:rPr>
                      <w:rFonts w:ascii="Constantia" w:hAnsi="Constantia"/>
                      <w:b/>
                      <w:sz w:val="24"/>
                      <w:szCs w:val="24"/>
                    </w:rPr>
                    <w:t>]</w:t>
                  </w:r>
                  <w:r>
                    <w:rPr>
                      <w:rFonts w:ascii="Constantia" w:hAnsi="Constantia"/>
                      <w:sz w:val="24"/>
                      <w:szCs w:val="24"/>
                    </w:rPr>
                    <w:t>-</w:t>
                  </w:r>
                </w:p>
                <w:p w:rsidR="00167B78" w:rsidRPr="00E55B28" w:rsidRDefault="00167B78" w:rsidP="00DA7530">
                  <w:pPr>
                    <w:jc w:val="center"/>
                    <w:rPr>
                      <w:rFonts w:ascii="Constantia" w:hAnsi="Constantia"/>
                      <w:sz w:val="24"/>
                      <w:szCs w:val="24"/>
                    </w:rPr>
                  </w:pPr>
                  <w:r w:rsidRPr="00E55B28">
                    <w:rPr>
                      <w:rFonts w:ascii="Constantia" w:hAnsi="Constantia"/>
                      <w:sz w:val="24"/>
                      <w:szCs w:val="24"/>
                    </w:rPr>
                    <w:t>en système agité [104].</w:t>
                  </w:r>
                </w:p>
              </w:txbxContent>
            </v:textbox>
          </v:shape>
        </w:pict>
      </w:r>
    </w:p>
    <w:p w:rsidR="00DA7530" w:rsidRPr="00C375B6" w:rsidRDefault="00DA7530" w:rsidP="00DA7530">
      <w:pPr>
        <w:jc w:val="both"/>
        <w:rPr>
          <w:rFonts w:ascii="Constantia" w:hAnsi="Constantia"/>
          <w:sz w:val="24"/>
          <w:szCs w:val="24"/>
        </w:rPr>
      </w:pPr>
    </w:p>
    <w:p w:rsidR="00DA7530" w:rsidRDefault="00DA7530" w:rsidP="00DA7530">
      <w:pPr>
        <w:jc w:val="both"/>
        <w:rPr>
          <w:rFonts w:ascii="Constantia" w:hAnsi="Constantia"/>
          <w:sz w:val="24"/>
          <w:szCs w:val="24"/>
        </w:rPr>
      </w:pPr>
    </w:p>
    <w:p w:rsidR="00DA7530" w:rsidRDefault="00DA7530" w:rsidP="00DA7530">
      <w:pPr>
        <w:jc w:val="both"/>
        <w:rPr>
          <w:rFonts w:ascii="Constantia" w:hAnsi="Constantia"/>
          <w:sz w:val="24"/>
          <w:szCs w:val="24"/>
        </w:rPr>
      </w:pPr>
    </w:p>
    <w:p w:rsidR="00DA7530" w:rsidRPr="0036719E" w:rsidRDefault="00DA7530" w:rsidP="00DA7530">
      <w:pPr>
        <w:jc w:val="both"/>
        <w:rPr>
          <w:rFonts w:ascii="Constantia" w:hAnsi="Constantia"/>
          <w:sz w:val="16"/>
          <w:szCs w:val="16"/>
        </w:rPr>
      </w:pPr>
    </w:p>
    <w:p w:rsidR="00B7253E" w:rsidRDefault="00DA7530" w:rsidP="00A817BE">
      <w:pPr>
        <w:jc w:val="both"/>
        <w:rPr>
          <w:rFonts w:ascii="Constantia" w:hAnsi="Constantia"/>
          <w:sz w:val="24"/>
          <w:szCs w:val="24"/>
        </w:rPr>
      </w:pPr>
      <w:r>
        <w:rPr>
          <w:rFonts w:ascii="Constantia" w:hAnsi="Constantia"/>
          <w:sz w:val="24"/>
          <w:szCs w:val="24"/>
        </w:rPr>
        <w:t xml:space="preserve">            </w:t>
      </w:r>
      <w:r w:rsidRPr="00C375B6">
        <w:rPr>
          <w:rFonts w:ascii="Constantia" w:hAnsi="Constantia"/>
          <w:sz w:val="24"/>
          <w:szCs w:val="24"/>
        </w:rPr>
        <w:t>Nous pouvons conclure que les facteurs contrôlant la synthèse des zéolithes sont très nombreux et que chacun d’entre eux a un rôle très  important dans la formation du produit désiré. Pour bien comprendre les phénomènes qui contrôlent les mécanismes de formation des zéolithes, il est alors préférable de faire varier un seul facteur à la fois.</w:t>
      </w:r>
    </w:p>
    <w:p w:rsidR="00AF2A93" w:rsidRPr="00AF2A93" w:rsidRDefault="00AF2A93" w:rsidP="00AF2A93">
      <w:pPr>
        <w:jc w:val="both"/>
        <w:rPr>
          <w:rFonts w:ascii="Constantia" w:hAnsi="Constantia"/>
          <w:sz w:val="24"/>
          <w:szCs w:val="24"/>
        </w:rPr>
      </w:pPr>
    </w:p>
    <w:p w:rsidR="00DA7530" w:rsidRPr="00BD3980" w:rsidRDefault="00DA7530" w:rsidP="00DA7530">
      <w:pPr>
        <w:rPr>
          <w:rFonts w:ascii="Constantia" w:hAnsi="Constantia"/>
          <w:b/>
          <w:sz w:val="28"/>
          <w:szCs w:val="28"/>
        </w:rPr>
      </w:pPr>
      <w:r w:rsidRPr="00BD3980">
        <w:rPr>
          <w:rFonts w:ascii="Constantia" w:hAnsi="Constantia"/>
          <w:b/>
          <w:sz w:val="28"/>
          <w:szCs w:val="28"/>
        </w:rPr>
        <w:t xml:space="preserve">III.4. </w:t>
      </w:r>
      <w:r w:rsidR="00A817BE">
        <w:rPr>
          <w:rFonts w:ascii="Constantia" w:hAnsi="Constantia"/>
          <w:b/>
          <w:sz w:val="28"/>
          <w:szCs w:val="28"/>
        </w:rPr>
        <w:t>Principe général</w:t>
      </w:r>
      <w:r w:rsidR="00402520">
        <w:rPr>
          <w:rFonts w:ascii="Constantia" w:hAnsi="Constantia"/>
          <w:b/>
          <w:sz w:val="28"/>
          <w:szCs w:val="28"/>
        </w:rPr>
        <w:t xml:space="preserve"> de la synthèse des composites</w:t>
      </w:r>
      <w:r w:rsidRPr="00BD3980">
        <w:rPr>
          <w:rFonts w:ascii="Constantia" w:hAnsi="Constantia"/>
          <w:b/>
          <w:sz w:val="28"/>
          <w:szCs w:val="28"/>
        </w:rPr>
        <w:t xml:space="preserve"> « core-shell »</w:t>
      </w:r>
      <w:r>
        <w:rPr>
          <w:rFonts w:ascii="Constantia" w:hAnsi="Constantia"/>
          <w:b/>
          <w:sz w:val="28"/>
          <w:szCs w:val="28"/>
        </w:rPr>
        <w:t> :</w:t>
      </w:r>
    </w:p>
    <w:p w:rsidR="00DA7530" w:rsidRPr="005F3CF8" w:rsidRDefault="00DA7530" w:rsidP="00DA7530">
      <w:pPr>
        <w:jc w:val="both"/>
        <w:rPr>
          <w:rFonts w:ascii="Constantia" w:hAnsi="Constantia"/>
          <w:sz w:val="24"/>
          <w:szCs w:val="24"/>
        </w:rPr>
      </w:pPr>
      <w:r>
        <w:rPr>
          <w:rFonts w:ascii="Constantia" w:hAnsi="Constantia"/>
          <w:b/>
          <w:i/>
          <w:sz w:val="32"/>
          <w:szCs w:val="32"/>
        </w:rPr>
        <w:t xml:space="preserve">            </w:t>
      </w:r>
      <w:r w:rsidRPr="00441794">
        <w:rPr>
          <w:rFonts w:ascii="Constantia" w:hAnsi="Constantia"/>
          <w:b/>
          <w:i/>
          <w:sz w:val="32"/>
          <w:szCs w:val="32"/>
        </w:rPr>
        <w:t>P</w:t>
      </w:r>
      <w:r w:rsidRPr="004D558C">
        <w:rPr>
          <w:rFonts w:ascii="Constantia" w:hAnsi="Constantia"/>
          <w:sz w:val="24"/>
          <w:szCs w:val="24"/>
        </w:rPr>
        <w:t>armi les approches envisageables discutées dans le chapitre I nous avons retenu la méthode mettant en œuvre l’adsorption de germes de zéolithe su</w:t>
      </w:r>
      <w:r>
        <w:rPr>
          <w:rFonts w:ascii="Constantia" w:hAnsi="Constantia"/>
          <w:sz w:val="24"/>
          <w:szCs w:val="24"/>
        </w:rPr>
        <w:t>r des cristaux de zéolithe sui</w:t>
      </w:r>
      <w:r w:rsidRPr="004D558C">
        <w:rPr>
          <w:rFonts w:ascii="Constantia" w:hAnsi="Constantia"/>
          <w:sz w:val="24"/>
          <w:szCs w:val="24"/>
        </w:rPr>
        <w:t>vie de leur croissance. Les cristaux de la zéolithe de cœur et</w:t>
      </w:r>
      <w:r w:rsidR="005A577C">
        <w:rPr>
          <w:rFonts w:ascii="Constantia" w:hAnsi="Constantia"/>
          <w:sz w:val="24"/>
          <w:szCs w:val="24"/>
        </w:rPr>
        <w:t xml:space="preserve"> les germes de</w:t>
      </w:r>
      <w:r>
        <w:rPr>
          <w:rFonts w:ascii="Constantia" w:hAnsi="Constantia"/>
          <w:sz w:val="24"/>
          <w:szCs w:val="24"/>
        </w:rPr>
        <w:t xml:space="preserve"> nanocristaux de </w:t>
      </w:r>
      <w:r w:rsidRPr="004D558C">
        <w:rPr>
          <w:rFonts w:ascii="Constantia" w:hAnsi="Constantia"/>
          <w:sz w:val="24"/>
          <w:szCs w:val="24"/>
        </w:rPr>
        <w:t>zéolithe à adsorber étant tous  chargés négativement dans u</w:t>
      </w:r>
      <w:r>
        <w:rPr>
          <w:rFonts w:ascii="Constantia" w:hAnsi="Constantia"/>
          <w:sz w:val="24"/>
          <w:szCs w:val="24"/>
        </w:rPr>
        <w:t xml:space="preserve">ne solution de pH supérieur au </w:t>
      </w:r>
      <w:r w:rsidRPr="004D558C">
        <w:rPr>
          <w:rFonts w:ascii="Constantia" w:hAnsi="Constantia"/>
          <w:sz w:val="24"/>
          <w:szCs w:val="24"/>
        </w:rPr>
        <w:t>point isoélectrique de la zéolithe de cœur et de la zéolithe de co</w:t>
      </w:r>
      <w:r>
        <w:rPr>
          <w:rFonts w:ascii="Constantia" w:hAnsi="Constantia"/>
          <w:sz w:val="24"/>
          <w:szCs w:val="24"/>
        </w:rPr>
        <w:t xml:space="preserve">uche, il en résulte des forces </w:t>
      </w:r>
      <w:r w:rsidRPr="004D558C">
        <w:rPr>
          <w:rFonts w:ascii="Constantia" w:hAnsi="Constantia"/>
          <w:sz w:val="24"/>
          <w:szCs w:val="24"/>
        </w:rPr>
        <w:t>répulsives. Pour permettre une adsorption électrostatique, il est néc</w:t>
      </w:r>
      <w:r>
        <w:rPr>
          <w:rFonts w:ascii="Constantia" w:hAnsi="Constantia"/>
          <w:sz w:val="24"/>
          <w:szCs w:val="24"/>
        </w:rPr>
        <w:t xml:space="preserve">essaire d’inverser la charge </w:t>
      </w:r>
      <w:r w:rsidRPr="004D558C">
        <w:rPr>
          <w:rFonts w:ascii="Constantia" w:hAnsi="Constantia"/>
          <w:sz w:val="24"/>
          <w:szCs w:val="24"/>
        </w:rPr>
        <w:t xml:space="preserve">de la surface d’une des deux zéolithes. Le mode opératoire </w:t>
      </w:r>
      <w:r w:rsidRPr="004D558C">
        <w:rPr>
          <w:rFonts w:ascii="Constantia" w:hAnsi="Constantia"/>
          <w:sz w:val="24"/>
          <w:szCs w:val="24"/>
        </w:rPr>
        <w:lastRenderedPageBreak/>
        <w:t>schém</w:t>
      </w:r>
      <w:r>
        <w:rPr>
          <w:rFonts w:ascii="Constantia" w:hAnsi="Constantia"/>
          <w:sz w:val="24"/>
          <w:szCs w:val="24"/>
        </w:rPr>
        <w:t>atisé sur la figure II.</w:t>
      </w:r>
      <w:r w:rsidR="007A121F">
        <w:rPr>
          <w:rFonts w:ascii="Constantia" w:hAnsi="Constantia"/>
          <w:sz w:val="24"/>
          <w:szCs w:val="24"/>
        </w:rPr>
        <w:t>8</w:t>
      </w:r>
      <w:r>
        <w:rPr>
          <w:rFonts w:ascii="Constantia" w:hAnsi="Constantia"/>
          <w:sz w:val="24"/>
          <w:szCs w:val="24"/>
        </w:rPr>
        <w:t xml:space="preserve"> peut </w:t>
      </w:r>
      <w:r w:rsidRPr="004D558C">
        <w:rPr>
          <w:rFonts w:ascii="Constantia" w:hAnsi="Constantia"/>
          <w:sz w:val="24"/>
          <w:szCs w:val="24"/>
        </w:rPr>
        <w:t>être décrit de la façon suivante : les cristaux de la zéolithe de cœ</w:t>
      </w:r>
      <w:r>
        <w:rPr>
          <w:rFonts w:ascii="Constantia" w:hAnsi="Constantia"/>
          <w:sz w:val="24"/>
          <w:szCs w:val="24"/>
        </w:rPr>
        <w:t xml:space="preserve">ur sont tout d’abord dispersés </w:t>
      </w:r>
      <w:r w:rsidRPr="004D558C">
        <w:rPr>
          <w:rFonts w:ascii="Constantia" w:hAnsi="Constantia"/>
          <w:sz w:val="24"/>
          <w:szCs w:val="24"/>
        </w:rPr>
        <w:t>à l’aide des ultrasons dans un solvant (eau ou éthanol) puis traités dans une solution de poly</w:t>
      </w:r>
      <w:r>
        <w:rPr>
          <w:rFonts w:ascii="Constantia" w:hAnsi="Constantia"/>
          <w:sz w:val="24"/>
          <w:szCs w:val="24"/>
        </w:rPr>
        <w:t xml:space="preserve">mère cationique (chlorure de </w:t>
      </w:r>
      <w:r w:rsidRPr="005F3CF8">
        <w:rPr>
          <w:rFonts w:ascii="Constantia" w:hAnsi="Constantia"/>
          <w:sz w:val="24"/>
          <w:szCs w:val="24"/>
        </w:rPr>
        <w:t xml:space="preserve">poly(diallyldiméthylammonium)), à 0,5 % en masse, ce qui a pour but d’inverser la charge de surface des ces cristaux. Ils sont </w:t>
      </w:r>
      <w:r>
        <w:rPr>
          <w:rFonts w:ascii="Constantia" w:hAnsi="Constantia"/>
          <w:sz w:val="24"/>
          <w:szCs w:val="24"/>
        </w:rPr>
        <w:t xml:space="preserve">ensuite séparés de la solution </w:t>
      </w:r>
      <w:r w:rsidRPr="005F3CF8">
        <w:rPr>
          <w:rFonts w:ascii="Constantia" w:hAnsi="Constantia"/>
          <w:sz w:val="24"/>
          <w:szCs w:val="24"/>
        </w:rPr>
        <w:t>de polymère par décantation et lavés avec une solution d’</w:t>
      </w:r>
      <w:r>
        <w:rPr>
          <w:rFonts w:ascii="Constantia" w:hAnsi="Constantia"/>
          <w:sz w:val="24"/>
          <w:szCs w:val="24"/>
        </w:rPr>
        <w:t>ammoniaque (NH</w:t>
      </w:r>
      <w:r w:rsidRPr="00E63399">
        <w:rPr>
          <w:rFonts w:ascii="Constantia" w:hAnsi="Constantia"/>
          <w:sz w:val="24"/>
          <w:szCs w:val="24"/>
          <w:vertAlign w:val="subscript"/>
        </w:rPr>
        <w:t>4</w:t>
      </w:r>
      <w:r>
        <w:rPr>
          <w:rFonts w:ascii="Constantia" w:hAnsi="Constantia"/>
          <w:sz w:val="24"/>
          <w:szCs w:val="24"/>
        </w:rPr>
        <w:t xml:space="preserve">OH à 0,1 %) afin </w:t>
      </w:r>
      <w:r w:rsidRPr="005F3CF8">
        <w:rPr>
          <w:rFonts w:ascii="Constantia" w:hAnsi="Constantia"/>
          <w:sz w:val="24"/>
          <w:szCs w:val="24"/>
        </w:rPr>
        <w:t xml:space="preserve">d’éliminer l’excès de polymère et éviter toute agglomération par la suite. </w:t>
      </w:r>
    </w:p>
    <w:p w:rsidR="00DA7530" w:rsidRDefault="00DA7530" w:rsidP="00DA7530">
      <w:pPr>
        <w:jc w:val="both"/>
        <w:rPr>
          <w:rFonts w:ascii="Constantia" w:hAnsi="Constantia"/>
          <w:sz w:val="24"/>
          <w:szCs w:val="24"/>
        </w:rPr>
      </w:pPr>
      <w:r>
        <w:rPr>
          <w:rFonts w:ascii="Constantia" w:hAnsi="Constantia"/>
          <w:sz w:val="24"/>
          <w:szCs w:val="24"/>
        </w:rPr>
        <w:t xml:space="preserve">            </w:t>
      </w:r>
      <w:r w:rsidRPr="005F3CF8">
        <w:rPr>
          <w:rFonts w:ascii="Constantia" w:hAnsi="Constantia"/>
          <w:sz w:val="24"/>
          <w:szCs w:val="24"/>
        </w:rPr>
        <w:t>L’adsorption des nanocristaux de la zéolithe de couche étant maintenant possible, les cristaux de cœur traités sont ajoutés à la suspension co</w:t>
      </w:r>
      <w:r>
        <w:rPr>
          <w:rFonts w:ascii="Constantia" w:hAnsi="Constantia"/>
          <w:sz w:val="24"/>
          <w:szCs w:val="24"/>
        </w:rPr>
        <w:t xml:space="preserve">lloïdale de nanocristaux. Afin </w:t>
      </w:r>
      <w:r w:rsidRPr="005F3CF8">
        <w:rPr>
          <w:rFonts w:ascii="Constantia" w:hAnsi="Constantia"/>
          <w:sz w:val="24"/>
          <w:szCs w:val="24"/>
        </w:rPr>
        <w:t xml:space="preserve">d’éliminer l’excès de ces derniers, les composites zéolithe-zéolithe sont séparés de la solution  </w:t>
      </w:r>
      <w:r w:rsidRPr="002F4974">
        <w:rPr>
          <w:rFonts w:ascii="Constantia" w:hAnsi="Constantia"/>
          <w:sz w:val="24"/>
          <w:szCs w:val="24"/>
        </w:rPr>
        <w:t>par décantation et lavés avec une solution d’ammoniaque à 0,1 %.</w:t>
      </w:r>
    </w:p>
    <w:p w:rsidR="00DA7530" w:rsidRDefault="00DA7530" w:rsidP="00DA7530">
      <w:pPr>
        <w:rPr>
          <w:rFonts w:ascii="Constantia" w:hAnsi="Constantia"/>
          <w:sz w:val="24"/>
          <w:szCs w:val="24"/>
        </w:rPr>
      </w:pPr>
      <w:r>
        <w:rPr>
          <w:rFonts w:ascii="Constantia" w:hAnsi="Constantia" w:cs="TimesNewRomanPSMT"/>
          <w:noProof/>
          <w:sz w:val="24"/>
          <w:szCs w:val="24"/>
          <w:lang w:eastAsia="fr-FR"/>
        </w:rPr>
        <w:drawing>
          <wp:anchor distT="0" distB="0" distL="114300" distR="114300" simplePos="0" relativeHeight="251607040" behindDoc="0" locked="0" layoutInCell="1" allowOverlap="1">
            <wp:simplePos x="0" y="0"/>
            <wp:positionH relativeFrom="column">
              <wp:posOffset>156845</wp:posOffset>
            </wp:positionH>
            <wp:positionV relativeFrom="paragraph">
              <wp:posOffset>94616</wp:posOffset>
            </wp:positionV>
            <wp:extent cx="5676900" cy="3219450"/>
            <wp:effectExtent l="19050" t="0" r="0" b="0"/>
            <wp:wrapNone/>
            <wp:docPr id="61"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31" cstate="print"/>
                    <a:srcRect/>
                    <a:stretch>
                      <a:fillRect/>
                    </a:stretch>
                  </pic:blipFill>
                  <pic:spPr bwMode="auto">
                    <a:xfrm>
                      <a:off x="0" y="0"/>
                      <a:ext cx="5676900" cy="3219450"/>
                    </a:xfrm>
                    <a:prstGeom prst="rect">
                      <a:avLst/>
                    </a:prstGeom>
                    <a:noFill/>
                    <a:ln w="9525">
                      <a:noFill/>
                      <a:miter lim="800000"/>
                      <a:headEnd/>
                      <a:tailEnd/>
                    </a:ln>
                  </pic:spPr>
                </pic:pic>
              </a:graphicData>
            </a:graphic>
          </wp:anchor>
        </w:drawing>
      </w:r>
      <w:r w:rsidR="00664686" w:rsidRPr="00664686">
        <w:rPr>
          <w:rFonts w:ascii="Constantia" w:hAnsi="Constantia" w:cs="TimesNewRomanPSMT"/>
          <w:noProof/>
          <w:sz w:val="24"/>
          <w:szCs w:val="24"/>
          <w:lang w:eastAsia="fr-FR"/>
        </w:rPr>
        <w:pict>
          <v:shape id="_x0000_s1205" type="#_x0000_t202" style="position:absolute;margin-left:9.25pt;margin-top:5.55pt;width:452.1pt;height:312.35pt;z-index:-251606016;mso-position-horizontal-relative:text;mso-position-vertical-relative:text" strokecolor="black [3213]">
            <v:textbox>
              <w:txbxContent>
                <w:p w:rsidR="00167B78" w:rsidRDefault="00167B78" w:rsidP="00DA7530"/>
              </w:txbxContent>
            </v:textbox>
          </v:shape>
        </w:pict>
      </w:r>
    </w:p>
    <w:p w:rsidR="00DA7530" w:rsidRDefault="00DA7530" w:rsidP="00DA7530">
      <w:pPr>
        <w:rPr>
          <w:rFonts w:ascii="Constantia" w:hAnsi="Constantia"/>
          <w:sz w:val="24"/>
          <w:szCs w:val="24"/>
        </w:rPr>
      </w:pPr>
    </w:p>
    <w:p w:rsidR="00DA7530" w:rsidRDefault="00DA7530" w:rsidP="00DA7530">
      <w:pPr>
        <w:rPr>
          <w:rFonts w:ascii="Constantia" w:hAnsi="Constantia"/>
          <w:sz w:val="24"/>
          <w:szCs w:val="24"/>
        </w:rPr>
      </w:pPr>
    </w:p>
    <w:p w:rsidR="00DA7530" w:rsidRDefault="00DA7530" w:rsidP="00DA7530">
      <w:pPr>
        <w:rPr>
          <w:rFonts w:ascii="Constantia" w:hAnsi="Constantia"/>
          <w:sz w:val="24"/>
          <w:szCs w:val="24"/>
        </w:rPr>
      </w:pPr>
    </w:p>
    <w:p w:rsidR="00DA7530" w:rsidRDefault="00DA7530" w:rsidP="00DA7530">
      <w:pPr>
        <w:rPr>
          <w:rFonts w:ascii="Constantia" w:hAnsi="Constantia"/>
          <w:sz w:val="24"/>
          <w:szCs w:val="24"/>
        </w:rPr>
      </w:pPr>
    </w:p>
    <w:p w:rsidR="00DA7530" w:rsidRDefault="00DA7530" w:rsidP="00DA7530">
      <w:pPr>
        <w:rPr>
          <w:rFonts w:ascii="Constantia" w:hAnsi="Constantia"/>
          <w:sz w:val="24"/>
          <w:szCs w:val="24"/>
        </w:rPr>
      </w:pPr>
    </w:p>
    <w:p w:rsidR="00DA7530" w:rsidRDefault="00DA7530" w:rsidP="00DA7530">
      <w:pPr>
        <w:rPr>
          <w:rFonts w:ascii="Constantia" w:hAnsi="Constantia"/>
          <w:sz w:val="24"/>
          <w:szCs w:val="24"/>
        </w:rPr>
      </w:pPr>
    </w:p>
    <w:p w:rsidR="00DA7530" w:rsidRDefault="00DA7530" w:rsidP="00DA7530">
      <w:pPr>
        <w:rPr>
          <w:rFonts w:ascii="Constantia" w:hAnsi="Constantia"/>
          <w:sz w:val="24"/>
          <w:szCs w:val="24"/>
        </w:rPr>
      </w:pPr>
    </w:p>
    <w:p w:rsidR="00DA7530" w:rsidRDefault="00DA7530" w:rsidP="00DA7530">
      <w:pPr>
        <w:rPr>
          <w:rFonts w:ascii="Constantia" w:hAnsi="Constantia"/>
          <w:sz w:val="24"/>
          <w:szCs w:val="24"/>
        </w:rPr>
      </w:pPr>
    </w:p>
    <w:p w:rsidR="00DA7530" w:rsidRDefault="00DA7530" w:rsidP="00DA7530">
      <w:pPr>
        <w:rPr>
          <w:rFonts w:ascii="Constantia" w:hAnsi="Constantia"/>
          <w:sz w:val="24"/>
          <w:szCs w:val="24"/>
        </w:rPr>
      </w:pPr>
    </w:p>
    <w:p w:rsidR="00B7253E" w:rsidRDefault="00664686" w:rsidP="00DA7530">
      <w:pPr>
        <w:rPr>
          <w:rFonts w:ascii="Constantia" w:hAnsi="Constantia"/>
          <w:sz w:val="24"/>
          <w:szCs w:val="24"/>
        </w:rPr>
      </w:pPr>
      <w:r>
        <w:rPr>
          <w:rFonts w:ascii="Constantia" w:hAnsi="Constantia"/>
          <w:noProof/>
          <w:sz w:val="24"/>
          <w:szCs w:val="24"/>
          <w:lang w:eastAsia="fr-FR"/>
        </w:rPr>
        <w:pict>
          <v:shape id="_x0000_s1204" type="#_x0000_t202" style="position:absolute;margin-left:19.2pt;margin-top:9.75pt;width:436.9pt;height:37.7pt;z-index:251709440" filled="f" stroked="f">
            <v:textbox style="mso-next-textbox:#_x0000_s1204">
              <w:txbxContent>
                <w:p w:rsidR="00167B78" w:rsidRPr="00D82253" w:rsidRDefault="00167B78" w:rsidP="00DA7530">
                  <w:pPr>
                    <w:jc w:val="center"/>
                    <w:rPr>
                      <w:rFonts w:ascii="Constantia" w:hAnsi="Constantia"/>
                      <w:sz w:val="24"/>
                      <w:szCs w:val="24"/>
                    </w:rPr>
                  </w:pPr>
                  <w:r>
                    <w:rPr>
                      <w:rFonts w:ascii="Constantia" w:hAnsi="Constantia"/>
                      <w:sz w:val="24"/>
                      <w:szCs w:val="24"/>
                    </w:rPr>
                    <w:t>-</w:t>
                  </w:r>
                  <w:r>
                    <w:rPr>
                      <w:rFonts w:ascii="Constantia" w:hAnsi="Constantia"/>
                      <w:b/>
                      <w:sz w:val="24"/>
                      <w:szCs w:val="24"/>
                    </w:rPr>
                    <w:t xml:space="preserve">Figure II.8. </w:t>
                  </w:r>
                  <w:r w:rsidRPr="00D82253">
                    <w:rPr>
                      <w:rFonts w:ascii="Constantia" w:hAnsi="Constantia"/>
                      <w:sz w:val="24"/>
                      <w:szCs w:val="24"/>
                    </w:rPr>
                    <w:t>Principe général de formation d’un composite zéolithique</w:t>
                  </w:r>
                  <w:r>
                    <w:rPr>
                      <w:rFonts w:ascii="Constantia" w:hAnsi="Constantia"/>
                      <w:sz w:val="24"/>
                      <w:szCs w:val="24"/>
                    </w:rPr>
                    <w:t xml:space="preserve"> de type « core-shell »-</w:t>
                  </w:r>
                </w:p>
              </w:txbxContent>
            </v:textbox>
          </v:shape>
        </w:pict>
      </w:r>
    </w:p>
    <w:p w:rsidR="00DA7530" w:rsidRDefault="00DA7530" w:rsidP="00DA7530">
      <w:pPr>
        <w:rPr>
          <w:rFonts w:ascii="Constantia" w:hAnsi="Constantia"/>
          <w:sz w:val="24"/>
          <w:szCs w:val="24"/>
        </w:rPr>
      </w:pPr>
    </w:p>
    <w:p w:rsidR="00AF2A93" w:rsidRDefault="00DA7530" w:rsidP="00DA7530">
      <w:pPr>
        <w:jc w:val="both"/>
        <w:rPr>
          <w:rFonts w:ascii="Constantia" w:hAnsi="Constantia"/>
          <w:sz w:val="24"/>
          <w:szCs w:val="24"/>
        </w:rPr>
      </w:pPr>
      <w:r>
        <w:rPr>
          <w:rFonts w:ascii="Constantia" w:hAnsi="Constantia"/>
          <w:sz w:val="24"/>
          <w:szCs w:val="24"/>
        </w:rPr>
        <w:t xml:space="preserve">      </w:t>
      </w:r>
    </w:p>
    <w:p w:rsidR="00DA7530" w:rsidRDefault="00DA7530" w:rsidP="00DA7530">
      <w:pPr>
        <w:jc w:val="both"/>
        <w:rPr>
          <w:rFonts w:ascii="Constantia" w:hAnsi="Constantia"/>
          <w:sz w:val="24"/>
          <w:szCs w:val="24"/>
        </w:rPr>
      </w:pPr>
      <w:r>
        <w:rPr>
          <w:rFonts w:ascii="Constantia" w:hAnsi="Constantia"/>
          <w:sz w:val="24"/>
          <w:szCs w:val="24"/>
        </w:rPr>
        <w:t xml:space="preserve">     </w:t>
      </w:r>
      <w:r w:rsidRPr="002F4974">
        <w:rPr>
          <w:rFonts w:ascii="Constantia" w:hAnsi="Constantia"/>
          <w:sz w:val="24"/>
          <w:szCs w:val="24"/>
        </w:rPr>
        <w:t>Les composites constitués de nanocristaux de zéolithe de couche et de cristaux de zéolithe de cœur sont calcinés afin d’extraire l’eau, les structurants et le polymère cationique. Un</w:t>
      </w:r>
      <w:r>
        <w:rPr>
          <w:rFonts w:ascii="Constantia" w:hAnsi="Constantia"/>
          <w:sz w:val="24"/>
          <w:szCs w:val="24"/>
        </w:rPr>
        <w:t xml:space="preserve"> tel traitement </w:t>
      </w:r>
      <w:r w:rsidRPr="002F4974">
        <w:rPr>
          <w:rFonts w:ascii="Constantia" w:hAnsi="Constantia"/>
          <w:sz w:val="24"/>
          <w:szCs w:val="24"/>
        </w:rPr>
        <w:t>permet également de former et de consolider des liaisons entr</w:t>
      </w:r>
      <w:r>
        <w:rPr>
          <w:rFonts w:ascii="Constantia" w:hAnsi="Constantia"/>
          <w:sz w:val="24"/>
          <w:szCs w:val="24"/>
        </w:rPr>
        <w:t>e les deux composantes du maté</w:t>
      </w:r>
      <w:r w:rsidRPr="002F4974">
        <w:rPr>
          <w:rFonts w:ascii="Constantia" w:hAnsi="Constantia"/>
          <w:sz w:val="24"/>
          <w:szCs w:val="24"/>
        </w:rPr>
        <w:t>riau composite. Les composites calcinés sont ensuite ajoutés à un</w:t>
      </w:r>
      <w:r>
        <w:rPr>
          <w:rFonts w:ascii="Constantia" w:hAnsi="Constantia"/>
          <w:sz w:val="24"/>
          <w:szCs w:val="24"/>
        </w:rPr>
        <w:t xml:space="preserve"> gel précurseur de la zéolithe </w:t>
      </w:r>
      <w:r w:rsidRPr="002F4974">
        <w:rPr>
          <w:rFonts w:ascii="Constantia" w:hAnsi="Constantia"/>
          <w:sz w:val="24"/>
          <w:szCs w:val="24"/>
        </w:rPr>
        <w:t>de couche et soumis à un traitement hydrothermal permettant la</w:t>
      </w:r>
      <w:r>
        <w:rPr>
          <w:rFonts w:ascii="Constantia" w:hAnsi="Constantia"/>
          <w:sz w:val="24"/>
          <w:szCs w:val="24"/>
        </w:rPr>
        <w:t xml:space="preserve"> croissance cristalline des na</w:t>
      </w:r>
      <w:r w:rsidRPr="002F4974">
        <w:rPr>
          <w:rFonts w:ascii="Constantia" w:hAnsi="Constantia"/>
          <w:sz w:val="24"/>
          <w:szCs w:val="24"/>
        </w:rPr>
        <w:t>nocristaux</w:t>
      </w:r>
      <w:r>
        <w:rPr>
          <w:rFonts w:ascii="Constantia" w:hAnsi="Constantia"/>
          <w:sz w:val="24"/>
          <w:szCs w:val="24"/>
        </w:rPr>
        <w:t xml:space="preserve">. </w:t>
      </w:r>
    </w:p>
    <w:p w:rsidR="00DA7530" w:rsidRDefault="00DA7530" w:rsidP="00DA7530">
      <w:pPr>
        <w:jc w:val="both"/>
        <w:rPr>
          <w:rFonts w:ascii="Constantia" w:hAnsi="Constantia"/>
          <w:sz w:val="24"/>
          <w:szCs w:val="24"/>
        </w:rPr>
      </w:pPr>
      <w:r>
        <w:rPr>
          <w:rFonts w:ascii="Constantia" w:hAnsi="Constantia"/>
          <w:sz w:val="24"/>
          <w:szCs w:val="24"/>
        </w:rPr>
        <w:lastRenderedPageBreak/>
        <w:t>Le composite zéolithe-</w:t>
      </w:r>
      <w:r w:rsidRPr="002F4974">
        <w:rPr>
          <w:rFonts w:ascii="Constantia" w:hAnsi="Constantia"/>
          <w:sz w:val="24"/>
          <w:szCs w:val="24"/>
        </w:rPr>
        <w:t>zéolithe est ensuite récupéré par décantation dans un grand volume d’eau</w:t>
      </w:r>
      <w:r>
        <w:rPr>
          <w:rFonts w:ascii="Constantia" w:hAnsi="Constantia"/>
          <w:sz w:val="24"/>
          <w:szCs w:val="24"/>
        </w:rPr>
        <w:t xml:space="preserve">, de façon à éliminer </w:t>
      </w:r>
      <w:r w:rsidRPr="002F4974">
        <w:rPr>
          <w:rFonts w:ascii="Constantia" w:hAnsi="Constantia"/>
          <w:sz w:val="24"/>
          <w:szCs w:val="24"/>
        </w:rPr>
        <w:t>les éventuelles traces de cristaux de zéolithe de couche qui auraie</w:t>
      </w:r>
      <w:r w:rsidR="00402520">
        <w:rPr>
          <w:rFonts w:ascii="Constantia" w:hAnsi="Constantia"/>
          <w:sz w:val="24"/>
          <w:szCs w:val="24"/>
        </w:rPr>
        <w:t>nt pu co-</w:t>
      </w:r>
      <w:r>
        <w:rPr>
          <w:rFonts w:ascii="Constantia" w:hAnsi="Constantia"/>
          <w:sz w:val="24"/>
          <w:szCs w:val="24"/>
        </w:rPr>
        <w:t xml:space="preserve">cristalliser au cours </w:t>
      </w:r>
      <w:r w:rsidRPr="002F4974">
        <w:rPr>
          <w:rFonts w:ascii="Constantia" w:hAnsi="Constantia"/>
          <w:sz w:val="24"/>
          <w:szCs w:val="24"/>
        </w:rPr>
        <w:t>du traitement hydrothermal.</w:t>
      </w:r>
    </w:p>
    <w:p w:rsidR="0036719E" w:rsidRDefault="0036719E" w:rsidP="00DA7530">
      <w:pPr>
        <w:jc w:val="both"/>
        <w:rPr>
          <w:rFonts w:ascii="Constantia" w:hAnsi="Constantia"/>
          <w:sz w:val="24"/>
          <w:szCs w:val="24"/>
        </w:rPr>
      </w:pPr>
    </w:p>
    <w:p w:rsidR="004448A1" w:rsidRDefault="00DA7530" w:rsidP="00402520">
      <w:pPr>
        <w:jc w:val="both"/>
        <w:rPr>
          <w:rFonts w:ascii="Constantia" w:hAnsi="Constantia"/>
          <w:sz w:val="24"/>
          <w:szCs w:val="24"/>
        </w:rPr>
      </w:pPr>
      <w:r>
        <w:rPr>
          <w:rFonts w:ascii="Constantia" w:hAnsi="Constantia"/>
          <w:sz w:val="24"/>
          <w:szCs w:val="24"/>
        </w:rPr>
        <w:t xml:space="preserve">          Afin de faci</w:t>
      </w:r>
      <w:r w:rsidRPr="006432F4">
        <w:rPr>
          <w:rFonts w:ascii="Constantia" w:hAnsi="Constantia"/>
          <w:sz w:val="24"/>
          <w:szCs w:val="24"/>
        </w:rPr>
        <w:t>liter l’identification des composites « core-shell », nous avons</w:t>
      </w:r>
      <w:r>
        <w:rPr>
          <w:rFonts w:ascii="Constantia" w:hAnsi="Constantia"/>
          <w:sz w:val="24"/>
          <w:szCs w:val="24"/>
        </w:rPr>
        <w:t xml:space="preserve"> adopté la notation suivante : </w:t>
      </w:r>
      <w:r w:rsidRPr="006432F4">
        <w:rPr>
          <w:rFonts w:ascii="Constantia" w:hAnsi="Constantia"/>
          <w:sz w:val="24"/>
          <w:szCs w:val="24"/>
        </w:rPr>
        <w:t>par exemple la notation zéolithe I / zéolithe II se lit zéolithe I su</w:t>
      </w:r>
      <w:r>
        <w:rPr>
          <w:rFonts w:ascii="Constantia" w:hAnsi="Constantia"/>
          <w:sz w:val="24"/>
          <w:szCs w:val="24"/>
        </w:rPr>
        <w:t xml:space="preserve">r zéolithe II et signifie donc </w:t>
      </w:r>
      <w:r w:rsidRPr="006432F4">
        <w:rPr>
          <w:rFonts w:ascii="Constantia" w:hAnsi="Constantia"/>
          <w:sz w:val="24"/>
          <w:szCs w:val="24"/>
        </w:rPr>
        <w:t>que la zéolithe I forme la couche et la II le cœur du composite.</w:t>
      </w:r>
    </w:p>
    <w:p w:rsidR="00E16B12" w:rsidRDefault="00E16B12" w:rsidP="00DA7530">
      <w:pPr>
        <w:rPr>
          <w:rFonts w:ascii="Constantia" w:hAnsi="Constantia"/>
          <w:sz w:val="24"/>
          <w:szCs w:val="24"/>
        </w:rPr>
        <w:sectPr w:rsidR="00E16B12" w:rsidSect="00524548">
          <w:headerReference w:type="default" r:id="rId132"/>
          <w:footerReference w:type="default" r:id="rId133"/>
          <w:pgSz w:w="11906" w:h="16838"/>
          <w:pgMar w:top="1134" w:right="1134" w:bottom="1134" w:left="1418" w:header="709" w:footer="709" w:gutter="0"/>
          <w:pgNumType w:start="43"/>
          <w:cols w:space="708"/>
          <w:docGrid w:linePitch="360"/>
        </w:sectPr>
      </w:pPr>
    </w:p>
    <w:p w:rsidR="004448A1" w:rsidRPr="00A677CD" w:rsidRDefault="004448A1" w:rsidP="00DA7530">
      <w:pPr>
        <w:rPr>
          <w:rFonts w:ascii="Constantia" w:hAnsi="Constantia"/>
          <w:sz w:val="24"/>
          <w:szCs w:val="24"/>
        </w:rPr>
      </w:pPr>
    </w:p>
    <w:p w:rsidR="00B06EA2" w:rsidRDefault="00B06EA2" w:rsidP="00C21F9A">
      <w:pPr>
        <w:jc w:val="center"/>
        <w:rPr>
          <w:rFonts w:ascii="Times-Bold" w:hAnsi="Times-Bold" w:cs="Times-Bold"/>
          <w:b/>
          <w:bCs/>
          <w:sz w:val="24"/>
          <w:szCs w:val="24"/>
        </w:rPr>
      </w:pPr>
      <w:r>
        <w:rPr>
          <w:rFonts w:ascii="Times-Bold" w:hAnsi="Times-Bold" w:cs="Times-Bold"/>
          <w:b/>
          <w:bCs/>
          <w:sz w:val="24"/>
          <w:szCs w:val="24"/>
        </w:rPr>
        <w:t xml:space="preserve">Chapitre </w:t>
      </w:r>
      <w:r w:rsidR="00C21F9A">
        <w:rPr>
          <w:rFonts w:ascii="Times-Bold" w:hAnsi="Times-Bold" w:cs="Times-Bold"/>
          <w:b/>
          <w:bCs/>
          <w:sz w:val="24"/>
          <w:szCs w:val="24"/>
        </w:rPr>
        <w:t>II</w:t>
      </w:r>
      <w:r>
        <w:rPr>
          <w:rFonts w:ascii="Times-Bold" w:hAnsi="Times-Bold" w:cs="Times-Bold"/>
          <w:b/>
          <w:bCs/>
          <w:sz w:val="24"/>
          <w:szCs w:val="24"/>
        </w:rPr>
        <w:t xml:space="preserve">I- </w:t>
      </w:r>
      <w:r w:rsidR="00C21F9A" w:rsidRPr="00C21F9A">
        <w:rPr>
          <w:rFonts w:ascii="Times-Bold" w:hAnsi="Times-Bold" w:cs="Times-Bold"/>
          <w:b/>
          <w:bCs/>
          <w:sz w:val="24"/>
          <w:szCs w:val="24"/>
        </w:rPr>
        <w:t>SYNTHESE DE COMPOSITE ZEOLITHE A (LTA) - ZEOLITHE X (FAU)</w:t>
      </w:r>
    </w:p>
    <w:p w:rsidR="00B06EA2" w:rsidRDefault="00B06EA2" w:rsidP="00B06EA2">
      <w:pPr>
        <w:jc w:val="center"/>
        <w:rPr>
          <w:rFonts w:ascii="Times-Bold" w:hAnsi="Times-Bold" w:cs="Times-Bold"/>
          <w:b/>
          <w:bCs/>
          <w:sz w:val="24"/>
          <w:szCs w:val="24"/>
        </w:rPr>
      </w:pPr>
    </w:p>
    <w:p w:rsidR="00B06EA2" w:rsidRDefault="00B06EA2" w:rsidP="00B06EA2">
      <w:pPr>
        <w:jc w:val="center"/>
        <w:rPr>
          <w:rFonts w:ascii="Times-Bold" w:hAnsi="Times-Bold" w:cs="Times-Bold"/>
          <w:b/>
          <w:bCs/>
          <w:sz w:val="24"/>
          <w:szCs w:val="24"/>
        </w:rPr>
      </w:pPr>
    </w:p>
    <w:p w:rsidR="00B06EA2" w:rsidRDefault="00B06EA2" w:rsidP="00B06EA2">
      <w:pPr>
        <w:jc w:val="center"/>
        <w:rPr>
          <w:rFonts w:ascii="Times-Bold" w:hAnsi="Times-Bold" w:cs="Times-Bold"/>
          <w:b/>
          <w:bCs/>
          <w:sz w:val="24"/>
          <w:szCs w:val="24"/>
        </w:rPr>
      </w:pPr>
    </w:p>
    <w:p w:rsidR="00B06EA2" w:rsidRDefault="00B06EA2" w:rsidP="00B06EA2">
      <w:pPr>
        <w:jc w:val="center"/>
        <w:rPr>
          <w:rFonts w:ascii="Times-Bold" w:hAnsi="Times-Bold" w:cs="Times-Bold"/>
          <w:b/>
          <w:bCs/>
          <w:sz w:val="24"/>
          <w:szCs w:val="24"/>
        </w:rPr>
      </w:pPr>
    </w:p>
    <w:p w:rsidR="00B06EA2" w:rsidRDefault="00B06EA2" w:rsidP="00B06EA2">
      <w:pPr>
        <w:jc w:val="center"/>
        <w:rPr>
          <w:rFonts w:ascii="Times-Bold" w:hAnsi="Times-Bold" w:cs="Times-Bold"/>
          <w:b/>
          <w:bCs/>
          <w:sz w:val="24"/>
          <w:szCs w:val="24"/>
        </w:rPr>
      </w:pPr>
    </w:p>
    <w:p w:rsidR="00B06EA2" w:rsidRDefault="00B06EA2" w:rsidP="00B06EA2">
      <w:pPr>
        <w:jc w:val="center"/>
        <w:rPr>
          <w:rFonts w:ascii="Times-Bold" w:hAnsi="Times-Bold" w:cs="Times-Bold"/>
          <w:b/>
          <w:bCs/>
          <w:sz w:val="24"/>
          <w:szCs w:val="24"/>
        </w:rPr>
      </w:pPr>
    </w:p>
    <w:p w:rsidR="00B06EA2" w:rsidRDefault="00B06EA2" w:rsidP="00B06EA2">
      <w:pPr>
        <w:autoSpaceDE w:val="0"/>
        <w:autoSpaceDN w:val="0"/>
        <w:adjustRightInd w:val="0"/>
        <w:spacing w:after="0" w:line="240" w:lineRule="auto"/>
        <w:jc w:val="center"/>
        <w:rPr>
          <w:rFonts w:ascii="Times-Bold" w:hAnsi="Times-Bold" w:cs="Times-Bold"/>
          <w:b/>
          <w:bCs/>
          <w:sz w:val="24"/>
          <w:szCs w:val="24"/>
        </w:rPr>
      </w:pPr>
    </w:p>
    <w:p w:rsidR="00B06EA2" w:rsidRDefault="00B06EA2" w:rsidP="00B06EA2">
      <w:pPr>
        <w:autoSpaceDE w:val="0"/>
        <w:autoSpaceDN w:val="0"/>
        <w:adjustRightInd w:val="0"/>
        <w:spacing w:after="0" w:line="240" w:lineRule="auto"/>
        <w:jc w:val="center"/>
        <w:rPr>
          <w:rFonts w:ascii="Times-Bold" w:hAnsi="Times-Bold" w:cs="Times-Bold"/>
          <w:b/>
          <w:bCs/>
          <w:sz w:val="72"/>
          <w:szCs w:val="72"/>
        </w:rPr>
      </w:pPr>
      <w:r>
        <w:rPr>
          <w:rFonts w:ascii="Times-Bold" w:hAnsi="Times-Bold" w:cs="Times-Bold"/>
          <w:b/>
          <w:bCs/>
          <w:sz w:val="72"/>
          <w:szCs w:val="72"/>
        </w:rPr>
        <w:t>Chapitre III</w:t>
      </w:r>
    </w:p>
    <w:p w:rsidR="00DA7530" w:rsidRPr="006432F4" w:rsidRDefault="00DA7530" w:rsidP="00DA7530">
      <w:pPr>
        <w:rPr>
          <w:rFonts w:ascii="Constantia" w:hAnsi="Constantia"/>
          <w:sz w:val="24"/>
          <w:szCs w:val="24"/>
        </w:rPr>
      </w:pPr>
    </w:p>
    <w:p w:rsidR="007E18DB" w:rsidRPr="00B06EA2" w:rsidRDefault="00B06EA2" w:rsidP="00B06EA2">
      <w:pPr>
        <w:jc w:val="center"/>
        <w:rPr>
          <w:rFonts w:ascii="Times-Roman" w:hAnsi="Times-Roman" w:cs="Times-Roman"/>
          <w:sz w:val="72"/>
          <w:szCs w:val="72"/>
        </w:rPr>
      </w:pPr>
      <w:r>
        <w:rPr>
          <w:rFonts w:ascii="Times-Roman" w:hAnsi="Times-Roman" w:cs="Times-Roman"/>
          <w:sz w:val="72"/>
          <w:szCs w:val="72"/>
        </w:rPr>
        <w:t xml:space="preserve">SYNTHESE DE COMPOSITE </w:t>
      </w:r>
      <w:r w:rsidRPr="00B06EA2">
        <w:rPr>
          <w:rFonts w:ascii="Times-Roman" w:hAnsi="Times-Roman" w:cs="Times-Roman"/>
          <w:sz w:val="72"/>
          <w:szCs w:val="72"/>
        </w:rPr>
        <w:t>ZEOLITHE A (LTA) - ZEOLITHE X (FAU)</w:t>
      </w:r>
    </w:p>
    <w:p w:rsidR="007E18DB" w:rsidRPr="00B06EA2" w:rsidRDefault="007E18DB" w:rsidP="00B06EA2">
      <w:pPr>
        <w:jc w:val="center"/>
        <w:rPr>
          <w:rFonts w:ascii="Times-Roman" w:hAnsi="Times-Roman" w:cs="Times-Roman"/>
          <w:sz w:val="72"/>
          <w:szCs w:val="72"/>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DA7530" w:rsidRPr="00B06EA2" w:rsidRDefault="00DA7530"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pPr>
    </w:p>
    <w:p w:rsidR="007E18DB" w:rsidRPr="00B06EA2" w:rsidRDefault="007E18DB" w:rsidP="007E18DB">
      <w:pPr>
        <w:rPr>
          <w:rFonts w:ascii="Constantia" w:eastAsia="Times New Roman" w:hAnsi="Constantia" w:cs="Courier New"/>
          <w:sz w:val="24"/>
          <w:szCs w:val="24"/>
          <w:lang w:val="en-US" w:eastAsia="fr-FR"/>
        </w:rPr>
        <w:sectPr w:rsidR="007E18DB" w:rsidRPr="00B06EA2" w:rsidSect="00DA7530">
          <w:headerReference w:type="default" r:id="rId134"/>
          <w:footerReference w:type="default" r:id="rId135"/>
          <w:pgSz w:w="11906" w:h="16838"/>
          <w:pgMar w:top="1134" w:right="1134" w:bottom="1134" w:left="1418" w:header="709" w:footer="709" w:gutter="0"/>
          <w:pgNumType w:start="45"/>
          <w:cols w:space="708"/>
          <w:docGrid w:linePitch="360"/>
        </w:sectPr>
      </w:pPr>
    </w:p>
    <w:p w:rsidR="0020568F" w:rsidRPr="00B06EA2" w:rsidRDefault="0020568F" w:rsidP="0020568F">
      <w:pPr>
        <w:pStyle w:val="En-tte"/>
        <w:jc w:val="center"/>
        <w:rPr>
          <w:rFonts w:ascii="Constantia" w:hAnsi="Constantia"/>
          <w:b/>
          <w:color w:val="CC0066"/>
          <w:sz w:val="32"/>
          <w:szCs w:val="32"/>
          <w:lang w:val="en-US"/>
        </w:rPr>
      </w:pPr>
    </w:p>
    <w:p w:rsidR="0020568F" w:rsidRPr="00B06EA2" w:rsidRDefault="0020568F" w:rsidP="0020568F">
      <w:pPr>
        <w:pStyle w:val="En-tte"/>
        <w:jc w:val="center"/>
        <w:rPr>
          <w:rFonts w:ascii="Constantia" w:hAnsi="Constantia"/>
          <w:b/>
          <w:color w:val="CC0066"/>
          <w:sz w:val="32"/>
          <w:szCs w:val="32"/>
          <w:lang w:val="en-US"/>
        </w:rPr>
      </w:pPr>
    </w:p>
    <w:p w:rsidR="0020568F" w:rsidRPr="00763259" w:rsidRDefault="0020568F" w:rsidP="0020568F">
      <w:pPr>
        <w:pStyle w:val="En-tte"/>
        <w:jc w:val="center"/>
        <w:rPr>
          <w:rFonts w:ascii="Constantia" w:hAnsi="Constantia"/>
          <w:b/>
          <w:bCs/>
          <w:iCs/>
          <w:sz w:val="32"/>
          <w:szCs w:val="32"/>
        </w:rPr>
      </w:pPr>
      <w:r w:rsidRPr="00763259">
        <w:rPr>
          <w:rFonts w:ascii="Constantia" w:hAnsi="Constantia"/>
          <w:b/>
          <w:sz w:val="32"/>
          <w:szCs w:val="32"/>
        </w:rPr>
        <w:t>CHAPITRE III</w:t>
      </w:r>
      <w:r w:rsidRPr="00763259">
        <w:rPr>
          <w:rFonts w:ascii="Constantia" w:hAnsi="Constantia"/>
          <w:b/>
          <w:bCs/>
          <w:iCs/>
          <w:sz w:val="32"/>
          <w:szCs w:val="32"/>
        </w:rPr>
        <w:t xml:space="preserve"> SYNTHESE DE COMPOSITE </w:t>
      </w:r>
    </w:p>
    <w:p w:rsidR="0020568F" w:rsidRPr="00763259" w:rsidRDefault="0020568F" w:rsidP="0020568F">
      <w:pPr>
        <w:pStyle w:val="En-tte"/>
        <w:jc w:val="center"/>
        <w:rPr>
          <w:rFonts w:ascii="Constantia" w:hAnsi="Constantia"/>
          <w:b/>
          <w:bCs/>
          <w:iCs/>
          <w:sz w:val="32"/>
          <w:szCs w:val="32"/>
        </w:rPr>
      </w:pPr>
      <w:r w:rsidRPr="00763259">
        <w:rPr>
          <w:rFonts w:ascii="Constantia" w:hAnsi="Constantia"/>
          <w:b/>
          <w:bCs/>
          <w:iCs/>
          <w:sz w:val="32"/>
          <w:szCs w:val="32"/>
        </w:rPr>
        <w:t>ZEOLITHE A (LTA) - ZEOLITHE X (FAU)</w:t>
      </w:r>
    </w:p>
    <w:p w:rsidR="0020568F" w:rsidRDefault="0020568F" w:rsidP="007E18DB">
      <w:pPr>
        <w:rPr>
          <w:rFonts w:ascii="Constantia" w:eastAsia="Times New Roman" w:hAnsi="Constantia" w:cs="Courier New"/>
          <w:sz w:val="24"/>
          <w:szCs w:val="24"/>
          <w:lang w:eastAsia="fr-FR"/>
        </w:rPr>
      </w:pPr>
    </w:p>
    <w:p w:rsidR="0020568F" w:rsidRDefault="0020568F" w:rsidP="007E18DB">
      <w:pPr>
        <w:rPr>
          <w:rFonts w:ascii="Constantia" w:eastAsia="Times New Roman" w:hAnsi="Constantia" w:cs="Courier New"/>
          <w:sz w:val="24"/>
          <w:szCs w:val="24"/>
          <w:lang w:eastAsia="fr-FR"/>
        </w:rPr>
      </w:pPr>
    </w:p>
    <w:p w:rsidR="007C44E4" w:rsidRDefault="007C44E4" w:rsidP="00497205">
      <w:pPr>
        <w:jc w:val="both"/>
        <w:rPr>
          <w:rFonts w:ascii="Constantia" w:hAnsi="Constantia"/>
          <w:sz w:val="24"/>
          <w:szCs w:val="24"/>
        </w:rPr>
        <w:sectPr w:rsidR="007C44E4" w:rsidSect="00402520">
          <w:headerReference w:type="default" r:id="rId136"/>
          <w:footerReference w:type="default" r:id="rId137"/>
          <w:pgSz w:w="11906" w:h="16838"/>
          <w:pgMar w:top="1134" w:right="1134" w:bottom="1134" w:left="1134" w:header="709" w:footer="709" w:gutter="284"/>
          <w:pgNumType w:start="56"/>
          <w:cols w:space="708"/>
          <w:docGrid w:linePitch="360"/>
        </w:sectPr>
      </w:pPr>
    </w:p>
    <w:p w:rsidR="00697EDC" w:rsidRPr="007C44E4" w:rsidRDefault="00664686" w:rsidP="00497205">
      <w:pPr>
        <w:jc w:val="both"/>
        <w:rPr>
          <w:rFonts w:ascii="Constantia" w:hAnsi="Constantia"/>
          <w:b/>
          <w:sz w:val="24"/>
          <w:szCs w:val="24"/>
        </w:rPr>
      </w:pPr>
      <w:r>
        <w:rPr>
          <w:rFonts w:ascii="Constantia" w:hAnsi="Constantia"/>
          <w:b/>
          <w:noProof/>
          <w:sz w:val="24"/>
          <w:szCs w:val="24"/>
          <w:lang w:eastAsia="fr-FR"/>
        </w:rPr>
        <w:pict>
          <v:shape id="_x0000_s1393" type="#_x0000_t136" style="position:absolute;left:0;text-align:left;margin-left:3.3pt;margin-top:7.05pt;width:28.5pt;height:44.25pt;z-index:-251479040" wrapcoords="3979 0 2274 17573 -568 20868 568 22332 21600 22332 23305 16841 21032 15376 11937 11715 14211 5858 17053 1098 16484 0 3979 0" fillcolor="black [3213]" strokecolor="black [3213]">
            <v:fill color2="#f93"/>
            <v:shadow on="t" color="silver" opacity="52429f"/>
            <v:textpath style="font-family:&quot;Constantia&quot;;font-style:italic;v-text-kern:t" trim="t" fitpath="t" string="L"/>
            <w10:wrap type="through"/>
          </v:shape>
        </w:pict>
      </w:r>
      <w:r w:rsidR="00697EDC" w:rsidRPr="007C44E4">
        <w:rPr>
          <w:rFonts w:ascii="Constantia" w:hAnsi="Constantia"/>
          <w:b/>
          <w:sz w:val="24"/>
          <w:szCs w:val="24"/>
        </w:rPr>
        <w:t xml:space="preserve">a synthèse des zéolithes se fait part un procédé sol-gel dans lequel le mélange réactionnel est composé d’une source de silicium oxydé amorphe ; d’une source d’aluminium oxydé amorphe ; d’un agent minéralisant, </w:t>
      </w:r>
      <w:r w:rsidR="007C44E4" w:rsidRPr="007C44E4">
        <w:rPr>
          <w:rFonts w:ascii="Constantia" w:hAnsi="Constantia"/>
          <w:b/>
          <w:sz w:val="24"/>
          <w:szCs w:val="24"/>
        </w:rPr>
        <w:t>généralement un oxyde métallique (s’il nécessaire).</w:t>
      </w:r>
    </w:p>
    <w:p w:rsidR="007C44E4" w:rsidRPr="007C44E4" w:rsidRDefault="007C44E4" w:rsidP="00497205">
      <w:pPr>
        <w:jc w:val="both"/>
        <w:rPr>
          <w:rFonts w:ascii="Constantia" w:hAnsi="Constantia"/>
          <w:b/>
          <w:sz w:val="24"/>
          <w:szCs w:val="24"/>
        </w:rPr>
      </w:pPr>
      <w:r w:rsidRPr="007C44E4">
        <w:rPr>
          <w:rFonts w:ascii="Constantia" w:hAnsi="Constantia"/>
          <w:b/>
          <w:sz w:val="24"/>
          <w:szCs w:val="24"/>
        </w:rPr>
        <w:t xml:space="preserve">Le processus de formation de composite de type « core – schell » </w:t>
      </w:r>
      <w:r w:rsidRPr="007C44E4">
        <w:rPr>
          <w:rFonts w:ascii="Constantia" w:hAnsi="Constantia"/>
          <w:b/>
          <w:sz w:val="24"/>
          <w:szCs w:val="24"/>
        </w:rPr>
        <w:lastRenderedPageBreak/>
        <w:t>consiste à combine une couche de zéolithe sur une autre zéolithe. Pour ce faire deux types de zéolithes différents sont formés : la zéolithe X et la zéolithe A</w:t>
      </w:r>
      <w:r w:rsidR="008F1286">
        <w:rPr>
          <w:rFonts w:ascii="Constantia" w:hAnsi="Constantia"/>
          <w:b/>
          <w:sz w:val="24"/>
          <w:szCs w:val="24"/>
        </w:rPr>
        <w:t xml:space="preserve"> tel que cette dernière forme a la surface et l’autre au coeur</w:t>
      </w:r>
      <w:r w:rsidRPr="007C44E4">
        <w:rPr>
          <w:rFonts w:ascii="Constantia" w:hAnsi="Constantia"/>
          <w:b/>
          <w:sz w:val="24"/>
          <w:szCs w:val="24"/>
        </w:rPr>
        <w:t>.</w:t>
      </w:r>
    </w:p>
    <w:p w:rsidR="007C44E4" w:rsidRPr="007C44E4" w:rsidRDefault="007C44E4" w:rsidP="00497205">
      <w:pPr>
        <w:jc w:val="both"/>
        <w:rPr>
          <w:rFonts w:ascii="Constantia" w:hAnsi="Constantia"/>
          <w:b/>
          <w:sz w:val="24"/>
          <w:szCs w:val="24"/>
        </w:rPr>
      </w:pPr>
      <w:r w:rsidRPr="007C44E4">
        <w:rPr>
          <w:rFonts w:ascii="Constantia" w:hAnsi="Constantia"/>
          <w:b/>
          <w:sz w:val="24"/>
          <w:szCs w:val="24"/>
        </w:rPr>
        <w:t xml:space="preserve">Dans ce chapitre, sont décrites les méthodes expérimentales d’obtention des zéolithes individuelles de même que celles des composites zéolithes –zéolithe. </w:t>
      </w:r>
    </w:p>
    <w:p w:rsidR="007C44E4" w:rsidRDefault="007C44E4" w:rsidP="00697EDC">
      <w:pPr>
        <w:rPr>
          <w:rFonts w:ascii="Constantia" w:hAnsi="Constantia"/>
          <w:sz w:val="24"/>
          <w:szCs w:val="24"/>
        </w:rPr>
        <w:sectPr w:rsidR="007C44E4" w:rsidSect="007C44E4">
          <w:type w:val="continuous"/>
          <w:pgSz w:w="11906" w:h="16838"/>
          <w:pgMar w:top="1134" w:right="1134" w:bottom="1134" w:left="1134" w:header="709" w:footer="709" w:gutter="284"/>
          <w:pgNumType w:start="58"/>
          <w:cols w:num="2" w:space="708"/>
          <w:docGrid w:linePitch="360"/>
        </w:sectPr>
      </w:pPr>
    </w:p>
    <w:p w:rsidR="00697EDC" w:rsidRDefault="00697EDC" w:rsidP="00697EDC">
      <w:pPr>
        <w:rPr>
          <w:rFonts w:ascii="Constantia" w:hAnsi="Constantia"/>
          <w:sz w:val="24"/>
          <w:szCs w:val="24"/>
        </w:rPr>
      </w:pPr>
    </w:p>
    <w:p w:rsidR="00245889" w:rsidRPr="00697EDC" w:rsidRDefault="00245889" w:rsidP="00697EDC">
      <w:pPr>
        <w:rPr>
          <w:rFonts w:ascii="Constantia" w:hAnsi="Constantia"/>
          <w:sz w:val="24"/>
          <w:szCs w:val="24"/>
        </w:rPr>
        <w:sectPr w:rsidR="00245889" w:rsidRPr="00697EDC" w:rsidSect="007C44E4">
          <w:type w:val="continuous"/>
          <w:pgSz w:w="11906" w:h="16838"/>
          <w:pgMar w:top="1134" w:right="1134" w:bottom="1134" w:left="1134" w:header="709" w:footer="709" w:gutter="284"/>
          <w:pgNumType w:start="58"/>
          <w:cols w:space="708"/>
          <w:docGrid w:linePitch="360"/>
        </w:sectPr>
      </w:pPr>
    </w:p>
    <w:p w:rsidR="00245889" w:rsidRPr="001874A6" w:rsidRDefault="00245889" w:rsidP="00245889">
      <w:pPr>
        <w:pStyle w:val="Paragraphedeliste"/>
        <w:numPr>
          <w:ilvl w:val="0"/>
          <w:numId w:val="11"/>
        </w:numPr>
        <w:tabs>
          <w:tab w:val="left" w:pos="284"/>
        </w:tabs>
        <w:ind w:left="0" w:firstLine="0"/>
        <w:jc w:val="both"/>
        <w:rPr>
          <w:rFonts w:ascii="Constantia" w:hAnsi="Constantia"/>
          <w:b/>
          <w:sz w:val="30"/>
          <w:szCs w:val="30"/>
        </w:rPr>
      </w:pPr>
      <w:r w:rsidRPr="001874A6">
        <w:rPr>
          <w:rFonts w:ascii="Constantia" w:hAnsi="Constantia"/>
          <w:b/>
          <w:sz w:val="30"/>
          <w:szCs w:val="30"/>
        </w:rPr>
        <w:lastRenderedPageBreak/>
        <w:t>FORMATION DES ZEOLITHES </w:t>
      </w:r>
      <w:r w:rsidR="00402520">
        <w:rPr>
          <w:rFonts w:ascii="Constantia" w:hAnsi="Constantia"/>
          <w:b/>
          <w:sz w:val="30"/>
          <w:szCs w:val="30"/>
        </w:rPr>
        <w:t>ET CARACTERISATIONS</w:t>
      </w:r>
      <w:r w:rsidRPr="001874A6">
        <w:rPr>
          <w:rFonts w:ascii="Constantia" w:hAnsi="Constantia"/>
          <w:b/>
          <w:sz w:val="30"/>
          <w:szCs w:val="30"/>
        </w:rPr>
        <w:t xml:space="preserve">: </w:t>
      </w:r>
    </w:p>
    <w:p w:rsidR="00245889" w:rsidRPr="00C80A4F" w:rsidRDefault="00245889" w:rsidP="00245889">
      <w:pPr>
        <w:jc w:val="both"/>
        <w:rPr>
          <w:rFonts w:ascii="Constantia" w:hAnsi="Constantia"/>
          <w:b/>
          <w:sz w:val="28"/>
          <w:szCs w:val="28"/>
        </w:rPr>
      </w:pPr>
      <w:r w:rsidRPr="00C80A4F">
        <w:rPr>
          <w:rFonts w:ascii="Constantia" w:hAnsi="Constantia"/>
          <w:b/>
          <w:sz w:val="28"/>
          <w:szCs w:val="28"/>
        </w:rPr>
        <w:t xml:space="preserve">I.1. </w:t>
      </w:r>
      <w:r w:rsidR="00C80A4F" w:rsidRPr="00C80A4F">
        <w:rPr>
          <w:rFonts w:ascii="Constantia" w:hAnsi="Constantia"/>
          <w:b/>
          <w:sz w:val="28"/>
          <w:szCs w:val="28"/>
        </w:rPr>
        <w:t>Cristaux de z</w:t>
      </w:r>
      <w:r w:rsidRPr="00C80A4F">
        <w:rPr>
          <w:rFonts w:ascii="Constantia" w:hAnsi="Constantia"/>
          <w:b/>
          <w:sz w:val="28"/>
          <w:szCs w:val="28"/>
        </w:rPr>
        <w:t>éolithe X (FAU) :</w:t>
      </w:r>
    </w:p>
    <w:p w:rsidR="00245889" w:rsidRPr="00AA553E" w:rsidRDefault="00245889" w:rsidP="00245889">
      <w:pPr>
        <w:jc w:val="both"/>
        <w:rPr>
          <w:rFonts w:ascii="Constantia" w:hAnsi="Constantia"/>
          <w:b/>
          <w:sz w:val="26"/>
          <w:szCs w:val="26"/>
        </w:rPr>
      </w:pPr>
      <w:r w:rsidRPr="00056DC1">
        <w:rPr>
          <w:rFonts w:ascii="Constantia" w:hAnsi="Constantia"/>
          <w:b/>
          <w:sz w:val="26"/>
          <w:szCs w:val="26"/>
        </w:rPr>
        <w:t xml:space="preserve">I.1.1. </w:t>
      </w:r>
      <w:r w:rsidRPr="00AA553E">
        <w:rPr>
          <w:rFonts w:ascii="Constantia" w:hAnsi="Constantia"/>
          <w:b/>
          <w:sz w:val="26"/>
          <w:szCs w:val="26"/>
        </w:rPr>
        <w:t xml:space="preserve">Mode </w:t>
      </w:r>
      <w:r w:rsidR="00C80A4F" w:rsidRPr="00AA553E">
        <w:rPr>
          <w:rFonts w:ascii="Constantia" w:hAnsi="Constantia"/>
          <w:b/>
          <w:sz w:val="26"/>
          <w:szCs w:val="26"/>
        </w:rPr>
        <w:t>opératoire:</w:t>
      </w:r>
    </w:p>
    <w:p w:rsidR="00245889" w:rsidRPr="00C375B6" w:rsidRDefault="00245889" w:rsidP="00245889">
      <w:pPr>
        <w:jc w:val="both"/>
        <w:rPr>
          <w:rFonts w:ascii="Constantia" w:hAnsi="Constantia"/>
          <w:sz w:val="24"/>
          <w:szCs w:val="24"/>
        </w:rPr>
      </w:pPr>
      <w:r w:rsidRPr="00C375B6">
        <w:rPr>
          <w:rFonts w:ascii="Constantia" w:hAnsi="Constantia"/>
          <w:b/>
          <w:i/>
          <w:sz w:val="32"/>
          <w:szCs w:val="32"/>
        </w:rPr>
        <w:t xml:space="preserve">          L</w:t>
      </w:r>
      <w:r w:rsidRPr="00C375B6">
        <w:rPr>
          <w:rFonts w:ascii="Constantia" w:hAnsi="Constantia"/>
          <w:sz w:val="24"/>
          <w:szCs w:val="24"/>
        </w:rPr>
        <w:t xml:space="preserve">a préparation du gel se fait de la manière suivante : </w:t>
      </w:r>
    </w:p>
    <w:p w:rsidR="00245889" w:rsidRPr="00C375B6" w:rsidRDefault="00245889" w:rsidP="00245889">
      <w:pPr>
        <w:pStyle w:val="Paragraphedeliste"/>
        <w:numPr>
          <w:ilvl w:val="0"/>
          <w:numId w:val="10"/>
        </w:numPr>
        <w:jc w:val="both"/>
        <w:rPr>
          <w:rFonts w:ascii="Constantia" w:hAnsi="Constantia"/>
          <w:sz w:val="24"/>
          <w:szCs w:val="24"/>
        </w:rPr>
      </w:pPr>
      <w:r w:rsidRPr="00C375B6">
        <w:rPr>
          <w:rFonts w:ascii="Constantia" w:hAnsi="Constantia"/>
          <w:sz w:val="24"/>
          <w:szCs w:val="24"/>
        </w:rPr>
        <w:t>De</w:t>
      </w:r>
      <w:r w:rsidRPr="003562BE">
        <w:t xml:space="preserve"> </w:t>
      </w:r>
      <w:r w:rsidRPr="00C375B6">
        <w:rPr>
          <w:rFonts w:ascii="Constantia" w:hAnsi="Constantia"/>
          <w:sz w:val="24"/>
          <w:szCs w:val="24"/>
        </w:rPr>
        <w:t>l’eau distillée et de l’hydroxyde de sodium (</w:t>
      </w:r>
      <w:r w:rsidR="00C80A4F">
        <w:rPr>
          <w:rFonts w:ascii="Constantia" w:hAnsi="Constantia"/>
          <w:sz w:val="24"/>
          <w:szCs w:val="24"/>
        </w:rPr>
        <w:t>M</w:t>
      </w:r>
      <w:r>
        <w:rPr>
          <w:rFonts w:ascii="Constantia" w:hAnsi="Constantia"/>
          <w:sz w:val="24"/>
          <w:szCs w:val="24"/>
        </w:rPr>
        <w:t>erck</w:t>
      </w:r>
      <w:r w:rsidRPr="00C375B6">
        <w:rPr>
          <w:rFonts w:ascii="Constantia" w:hAnsi="Constantia"/>
          <w:sz w:val="24"/>
          <w:szCs w:val="24"/>
        </w:rPr>
        <w:t>) sont mélangés et laissés sous agit</w:t>
      </w:r>
      <w:r>
        <w:rPr>
          <w:rFonts w:ascii="Constantia" w:hAnsi="Constantia"/>
          <w:sz w:val="24"/>
          <w:szCs w:val="24"/>
        </w:rPr>
        <w:t>ation jusqu'à dissolution total</w:t>
      </w:r>
      <w:r w:rsidR="00E179CF">
        <w:rPr>
          <w:rFonts w:ascii="Constantia" w:hAnsi="Constantia"/>
          <w:sz w:val="24"/>
          <w:szCs w:val="24"/>
        </w:rPr>
        <w:t>e</w:t>
      </w:r>
      <w:r w:rsidRPr="00C375B6">
        <w:rPr>
          <w:rFonts w:ascii="Constantia" w:hAnsi="Constantia"/>
          <w:sz w:val="24"/>
          <w:szCs w:val="24"/>
        </w:rPr>
        <w:t>.</w:t>
      </w:r>
    </w:p>
    <w:p w:rsidR="00245889" w:rsidRPr="00C375B6" w:rsidRDefault="00245889" w:rsidP="00245889">
      <w:pPr>
        <w:jc w:val="both"/>
        <w:rPr>
          <w:rFonts w:ascii="Constantia" w:hAnsi="Constantia"/>
          <w:sz w:val="24"/>
          <w:szCs w:val="24"/>
        </w:rPr>
      </w:pPr>
      <w:r w:rsidRPr="00C375B6">
        <w:rPr>
          <w:rFonts w:ascii="Constantia" w:hAnsi="Constantia"/>
          <w:sz w:val="24"/>
          <w:szCs w:val="24"/>
        </w:rPr>
        <w:t>On prépare une première solution par le mélange d’un</w:t>
      </w:r>
      <w:r>
        <w:rPr>
          <w:rFonts w:ascii="Constantia" w:hAnsi="Constantia"/>
          <w:sz w:val="24"/>
          <w:szCs w:val="24"/>
        </w:rPr>
        <w:t>e</w:t>
      </w:r>
      <w:r w:rsidRPr="00C375B6">
        <w:rPr>
          <w:rFonts w:ascii="Constantia" w:hAnsi="Constantia"/>
          <w:sz w:val="24"/>
          <w:szCs w:val="24"/>
        </w:rPr>
        <w:t xml:space="preserve"> demi-quantité de la première préparation (1) avec l’aluminate de sodium NaAlO</w:t>
      </w:r>
      <w:r w:rsidRPr="00C375B6">
        <w:rPr>
          <w:rFonts w:ascii="Constantia" w:hAnsi="Constantia"/>
          <w:sz w:val="24"/>
          <w:szCs w:val="24"/>
          <w:vertAlign w:val="subscript"/>
        </w:rPr>
        <w:t>2</w:t>
      </w:r>
      <w:r w:rsidRPr="00C375B6">
        <w:rPr>
          <w:rFonts w:ascii="Constantia" w:hAnsi="Constantia"/>
          <w:sz w:val="24"/>
          <w:szCs w:val="24"/>
        </w:rPr>
        <w:t>, (dissolution rapide). Une seconde solution est</w:t>
      </w:r>
      <w:r>
        <w:rPr>
          <w:rFonts w:ascii="Constantia" w:hAnsi="Constantia"/>
          <w:sz w:val="24"/>
          <w:szCs w:val="24"/>
        </w:rPr>
        <w:t xml:space="preserve"> préparée en dissolvant le </w:t>
      </w:r>
      <w:r w:rsidRPr="00C375B6">
        <w:rPr>
          <w:rFonts w:ascii="Constantia" w:hAnsi="Constantia"/>
          <w:sz w:val="24"/>
          <w:szCs w:val="24"/>
        </w:rPr>
        <w:t>silicate de sodium Na</w:t>
      </w:r>
      <w:r w:rsidRPr="00C375B6">
        <w:rPr>
          <w:rFonts w:ascii="Constantia" w:hAnsi="Constantia"/>
          <w:sz w:val="24"/>
          <w:szCs w:val="24"/>
          <w:vertAlign w:val="subscript"/>
        </w:rPr>
        <w:t>2</w:t>
      </w:r>
      <w:r w:rsidRPr="00C375B6">
        <w:rPr>
          <w:rFonts w:ascii="Constantia" w:hAnsi="Constantia"/>
          <w:sz w:val="24"/>
          <w:szCs w:val="24"/>
        </w:rPr>
        <w:t>SiO</w:t>
      </w:r>
      <w:r w:rsidRPr="00C375B6">
        <w:rPr>
          <w:rFonts w:ascii="Constantia" w:hAnsi="Constantia"/>
          <w:sz w:val="24"/>
          <w:szCs w:val="24"/>
          <w:vertAlign w:val="subscript"/>
        </w:rPr>
        <w:t>3</w:t>
      </w:r>
      <w:r w:rsidRPr="00C375B6">
        <w:rPr>
          <w:rFonts w:ascii="Constantia" w:hAnsi="Constantia"/>
          <w:sz w:val="24"/>
          <w:szCs w:val="24"/>
        </w:rPr>
        <w:t xml:space="preserve"> (</w:t>
      </w:r>
      <w:r w:rsidRPr="00FC6ACF">
        <w:rPr>
          <w:rFonts w:ascii="Constantia" w:hAnsi="Constantia"/>
          <w:sz w:val="24"/>
          <w:szCs w:val="24"/>
        </w:rPr>
        <w:t xml:space="preserve">63 % </w:t>
      </w:r>
      <w:r>
        <w:rPr>
          <w:rFonts w:ascii="Constantia" w:hAnsi="Constantia"/>
          <w:sz w:val="24"/>
          <w:szCs w:val="24"/>
        </w:rPr>
        <w:t>SiO</w:t>
      </w:r>
      <w:r w:rsidRPr="00F27DDA">
        <w:rPr>
          <w:rFonts w:ascii="Constantia" w:hAnsi="Constantia"/>
          <w:sz w:val="24"/>
          <w:szCs w:val="24"/>
          <w:vertAlign w:val="subscript"/>
        </w:rPr>
        <w:t>2</w:t>
      </w:r>
      <w:r w:rsidRPr="00FC6ACF">
        <w:rPr>
          <w:rFonts w:ascii="Constantia" w:hAnsi="Constantia"/>
          <w:sz w:val="24"/>
          <w:szCs w:val="24"/>
        </w:rPr>
        <w:t>, 19 % H</w:t>
      </w:r>
      <w:r w:rsidRPr="00F27DDA">
        <w:rPr>
          <w:rFonts w:ascii="Constantia" w:hAnsi="Constantia"/>
          <w:sz w:val="24"/>
          <w:szCs w:val="24"/>
          <w:vertAlign w:val="subscript"/>
        </w:rPr>
        <w:t>2</w:t>
      </w:r>
      <w:r w:rsidRPr="00FC6ACF">
        <w:rPr>
          <w:rFonts w:ascii="Constantia" w:hAnsi="Constantia"/>
          <w:sz w:val="24"/>
          <w:szCs w:val="24"/>
        </w:rPr>
        <w:t>O, 18% Na</w:t>
      </w:r>
      <w:r w:rsidRPr="00F27DDA">
        <w:rPr>
          <w:rFonts w:ascii="Constantia" w:hAnsi="Constantia"/>
          <w:sz w:val="24"/>
          <w:szCs w:val="24"/>
          <w:vertAlign w:val="subscript"/>
        </w:rPr>
        <w:t>2</w:t>
      </w:r>
      <w:r w:rsidRPr="00FC6ACF">
        <w:rPr>
          <w:rFonts w:ascii="Constantia" w:hAnsi="Constantia"/>
          <w:sz w:val="24"/>
          <w:szCs w:val="24"/>
        </w:rPr>
        <w:t>O</w:t>
      </w:r>
      <w:r>
        <w:rPr>
          <w:rFonts w:ascii="Constantia" w:hAnsi="Constantia"/>
          <w:sz w:val="24"/>
          <w:szCs w:val="24"/>
        </w:rPr>
        <w:t xml:space="preserve">) </w:t>
      </w:r>
      <w:r w:rsidRPr="00C375B6">
        <w:rPr>
          <w:rFonts w:ascii="Constantia" w:hAnsi="Constantia"/>
          <w:sz w:val="24"/>
          <w:szCs w:val="24"/>
        </w:rPr>
        <w:t>dans une demi-quantité de la préparation (1), sous agitation (chauffer légèrement).</w:t>
      </w:r>
    </w:p>
    <w:p w:rsidR="00245889" w:rsidRDefault="00245889" w:rsidP="00245889">
      <w:pPr>
        <w:jc w:val="both"/>
        <w:rPr>
          <w:rFonts w:ascii="Constantia" w:hAnsi="Constantia"/>
          <w:sz w:val="24"/>
          <w:szCs w:val="24"/>
        </w:rPr>
      </w:pPr>
      <w:r w:rsidRPr="00C375B6">
        <w:rPr>
          <w:rFonts w:ascii="Constantia" w:hAnsi="Constantia"/>
          <w:sz w:val="24"/>
          <w:szCs w:val="24"/>
        </w:rPr>
        <w:t xml:space="preserve">Les sources d’aluminium et de silice sont mélangées sous agitation </w:t>
      </w:r>
      <w:r>
        <w:rPr>
          <w:rFonts w:ascii="Constantia" w:hAnsi="Constantia"/>
          <w:sz w:val="24"/>
          <w:szCs w:val="24"/>
        </w:rPr>
        <w:t xml:space="preserve">d’une durée de 24 heures et </w:t>
      </w:r>
      <w:r w:rsidRPr="00C375B6">
        <w:rPr>
          <w:rFonts w:ascii="Constantia" w:hAnsi="Constantia"/>
          <w:sz w:val="24"/>
          <w:szCs w:val="24"/>
        </w:rPr>
        <w:t xml:space="preserve">afin d’obtenir un gel homogène de composition molaire : </w:t>
      </w:r>
      <w:r>
        <w:rPr>
          <w:rFonts w:ascii="Constantia" w:hAnsi="Constantia"/>
          <w:sz w:val="24"/>
          <w:szCs w:val="24"/>
        </w:rPr>
        <w:t xml:space="preserve">                                           </w:t>
      </w:r>
      <w:r w:rsidRPr="00C375B6">
        <w:rPr>
          <w:rFonts w:ascii="Constantia" w:hAnsi="Constantia"/>
          <w:b/>
          <w:sz w:val="24"/>
          <w:szCs w:val="24"/>
        </w:rPr>
        <w:t>3.6 Na</w:t>
      </w:r>
      <w:r w:rsidRPr="00845554">
        <w:rPr>
          <w:rFonts w:ascii="Constantia" w:hAnsi="Constantia"/>
          <w:b/>
          <w:sz w:val="24"/>
          <w:szCs w:val="24"/>
          <w:vertAlign w:val="subscript"/>
        </w:rPr>
        <w:t>2</w:t>
      </w:r>
      <w:r w:rsidRPr="00C375B6">
        <w:rPr>
          <w:rFonts w:ascii="Constantia" w:hAnsi="Constantia"/>
          <w:b/>
          <w:sz w:val="24"/>
          <w:szCs w:val="24"/>
        </w:rPr>
        <w:t>O : 1 Al</w:t>
      </w:r>
      <w:r w:rsidRPr="00845554">
        <w:rPr>
          <w:rFonts w:ascii="Constantia" w:hAnsi="Constantia"/>
          <w:b/>
          <w:sz w:val="24"/>
          <w:szCs w:val="24"/>
          <w:vertAlign w:val="subscript"/>
        </w:rPr>
        <w:t>2</w:t>
      </w:r>
      <w:r w:rsidRPr="00C375B6">
        <w:rPr>
          <w:rFonts w:ascii="Constantia" w:hAnsi="Constantia"/>
          <w:b/>
          <w:sz w:val="24"/>
          <w:szCs w:val="24"/>
        </w:rPr>
        <w:t>O</w:t>
      </w:r>
      <w:r w:rsidRPr="00845554">
        <w:rPr>
          <w:rFonts w:ascii="Constantia" w:hAnsi="Constantia"/>
          <w:b/>
          <w:sz w:val="24"/>
          <w:szCs w:val="24"/>
          <w:vertAlign w:val="subscript"/>
        </w:rPr>
        <w:t>3</w:t>
      </w:r>
      <w:r w:rsidRPr="00C375B6">
        <w:rPr>
          <w:rFonts w:ascii="Constantia" w:hAnsi="Constantia"/>
          <w:b/>
          <w:sz w:val="24"/>
          <w:szCs w:val="24"/>
        </w:rPr>
        <w:t xml:space="preserve"> : 3 SiO</w:t>
      </w:r>
      <w:r w:rsidRPr="00845554">
        <w:rPr>
          <w:rFonts w:ascii="Constantia" w:hAnsi="Constantia"/>
          <w:b/>
          <w:sz w:val="24"/>
          <w:szCs w:val="24"/>
          <w:vertAlign w:val="subscript"/>
        </w:rPr>
        <w:t>2</w:t>
      </w:r>
      <w:r w:rsidRPr="00C375B6">
        <w:rPr>
          <w:rFonts w:ascii="Constantia" w:hAnsi="Constantia"/>
          <w:b/>
          <w:sz w:val="24"/>
          <w:szCs w:val="24"/>
        </w:rPr>
        <w:t xml:space="preserve"> : 150 H</w:t>
      </w:r>
      <w:r w:rsidRPr="00845554">
        <w:rPr>
          <w:rFonts w:ascii="Constantia" w:hAnsi="Constantia"/>
          <w:b/>
          <w:sz w:val="24"/>
          <w:szCs w:val="24"/>
          <w:vertAlign w:val="subscript"/>
        </w:rPr>
        <w:t>2</w:t>
      </w:r>
      <w:r w:rsidRPr="00C375B6">
        <w:rPr>
          <w:rFonts w:ascii="Constantia" w:hAnsi="Constantia"/>
          <w:b/>
          <w:sz w:val="24"/>
          <w:szCs w:val="24"/>
        </w:rPr>
        <w:t>O</w:t>
      </w:r>
      <w:r w:rsidRPr="00C375B6">
        <w:rPr>
          <w:rFonts w:ascii="Constantia" w:hAnsi="Constantia"/>
          <w:sz w:val="24"/>
          <w:szCs w:val="24"/>
        </w:rPr>
        <w:t xml:space="preserve">. Le mélange réactionnel est placé dans un flacon en polypropylène et la cristallisation se fait à 90 °C pendant 24 heures. Après chauffage, le produit est filtré et lavé plusieurs fois à l’eau distillée ; il est ensuite séché dans une étuve à 100 °C. Ce procédé est schématisé sur la figure </w:t>
      </w:r>
      <w:r>
        <w:rPr>
          <w:rFonts w:ascii="Constantia" w:hAnsi="Constantia"/>
          <w:sz w:val="24"/>
          <w:szCs w:val="24"/>
        </w:rPr>
        <w:t>III.1</w:t>
      </w:r>
      <w:r w:rsidRPr="00C375B6">
        <w:rPr>
          <w:rFonts w:ascii="Constantia" w:hAnsi="Constantia"/>
          <w:sz w:val="24"/>
          <w:szCs w:val="24"/>
        </w:rPr>
        <w:t>.</w:t>
      </w:r>
    </w:p>
    <w:p w:rsidR="00245889" w:rsidRDefault="00245889" w:rsidP="00245889">
      <w:pPr>
        <w:jc w:val="both"/>
        <w:rPr>
          <w:rFonts w:ascii="Constantia" w:hAnsi="Constantia"/>
          <w:sz w:val="24"/>
          <w:szCs w:val="24"/>
        </w:rPr>
      </w:pPr>
    </w:p>
    <w:p w:rsidR="00245889" w:rsidRDefault="00245889" w:rsidP="00245889">
      <w:pPr>
        <w:jc w:val="both"/>
        <w:rPr>
          <w:rFonts w:ascii="Constantia" w:hAnsi="Constantia"/>
          <w:sz w:val="24"/>
          <w:szCs w:val="24"/>
        </w:rPr>
      </w:pPr>
    </w:p>
    <w:p w:rsidR="00245889" w:rsidRDefault="00245889" w:rsidP="00245889">
      <w:pPr>
        <w:jc w:val="both"/>
        <w:rPr>
          <w:rFonts w:ascii="Constantia" w:hAnsi="Constantia"/>
          <w:sz w:val="24"/>
          <w:szCs w:val="24"/>
        </w:rPr>
      </w:pPr>
    </w:p>
    <w:p w:rsidR="00245889" w:rsidRDefault="00245889" w:rsidP="00245889">
      <w:pPr>
        <w:jc w:val="both"/>
        <w:rPr>
          <w:rFonts w:ascii="Constantia" w:hAnsi="Constantia"/>
          <w:sz w:val="24"/>
          <w:szCs w:val="24"/>
        </w:rPr>
      </w:pPr>
    </w:p>
    <w:p w:rsidR="00245889" w:rsidRDefault="00245889" w:rsidP="00245889">
      <w:pPr>
        <w:jc w:val="both"/>
        <w:rPr>
          <w:rFonts w:ascii="Constantia" w:hAnsi="Constantia"/>
          <w:sz w:val="24"/>
          <w:szCs w:val="24"/>
        </w:rPr>
      </w:pPr>
    </w:p>
    <w:p w:rsidR="00245889" w:rsidRDefault="00245889" w:rsidP="00245889">
      <w:pPr>
        <w:jc w:val="both"/>
        <w:rPr>
          <w:rFonts w:ascii="Constantia" w:hAnsi="Constantia"/>
          <w:sz w:val="24"/>
          <w:szCs w:val="24"/>
        </w:rPr>
      </w:pPr>
    </w:p>
    <w:p w:rsidR="00245889" w:rsidRDefault="00245889" w:rsidP="00245889">
      <w:pPr>
        <w:jc w:val="both"/>
        <w:rPr>
          <w:rFonts w:ascii="Constantia" w:hAnsi="Constantia"/>
          <w:sz w:val="24"/>
          <w:szCs w:val="24"/>
        </w:rPr>
      </w:pPr>
    </w:p>
    <w:p w:rsidR="00245889" w:rsidRDefault="00245889" w:rsidP="00245889">
      <w:pPr>
        <w:jc w:val="both"/>
        <w:rPr>
          <w:rFonts w:ascii="Constantia" w:hAnsi="Constantia"/>
          <w:sz w:val="24"/>
          <w:szCs w:val="24"/>
        </w:rPr>
      </w:pPr>
    </w:p>
    <w:p w:rsidR="00245889" w:rsidRDefault="00245889" w:rsidP="00245889">
      <w:pPr>
        <w:jc w:val="both"/>
        <w:rPr>
          <w:rFonts w:ascii="Constantia" w:hAnsi="Constantia"/>
          <w:sz w:val="24"/>
          <w:szCs w:val="24"/>
        </w:rPr>
      </w:pPr>
    </w:p>
    <w:p w:rsidR="00245889" w:rsidRDefault="00245889" w:rsidP="00245889">
      <w:pPr>
        <w:jc w:val="both"/>
        <w:rPr>
          <w:rFonts w:ascii="Constantia" w:hAnsi="Constantia"/>
          <w:sz w:val="24"/>
          <w:szCs w:val="24"/>
        </w:rPr>
      </w:pPr>
    </w:p>
    <w:p w:rsidR="00245889" w:rsidRDefault="00245889" w:rsidP="00245889">
      <w:pPr>
        <w:jc w:val="both"/>
        <w:rPr>
          <w:rFonts w:ascii="Constantia" w:hAnsi="Constantia"/>
          <w:sz w:val="24"/>
          <w:szCs w:val="24"/>
        </w:rPr>
      </w:pPr>
    </w:p>
    <w:p w:rsidR="00245889" w:rsidRDefault="00245889" w:rsidP="00245889">
      <w:pPr>
        <w:jc w:val="both"/>
        <w:rPr>
          <w:rFonts w:ascii="Constantia" w:hAnsi="Constantia"/>
          <w:sz w:val="24"/>
          <w:szCs w:val="24"/>
        </w:rPr>
      </w:pPr>
    </w:p>
    <w:p w:rsidR="00245889" w:rsidRDefault="00664686" w:rsidP="00245889">
      <w:pPr>
        <w:jc w:val="both"/>
        <w:rPr>
          <w:rFonts w:ascii="Constantia" w:hAnsi="Constantia"/>
          <w:sz w:val="24"/>
          <w:szCs w:val="24"/>
        </w:rPr>
      </w:pPr>
      <w:r w:rsidRPr="00664686">
        <w:rPr>
          <w:rFonts w:ascii="Constantia" w:hAnsi="Constantia"/>
          <w:b/>
          <w:noProof/>
          <w:sz w:val="24"/>
          <w:szCs w:val="24"/>
          <w:lang w:eastAsia="fr-FR"/>
        </w:rPr>
        <w:lastRenderedPageBreak/>
        <w:pict>
          <v:group id="_x0000_s1226" style="position:absolute;left:0;text-align:left;margin-left:27.65pt;margin-top:15.55pt;width:409.95pt;height:571.65pt;z-index:251718656" coordorigin="1933,3465" coordsize="7944,10032">
            <v:shape id="_x0000_s1227" type="#_x0000_t202" style="position:absolute;left:4396;top:3465;width:3065;height:469" filled="f" fillcolor="#c0504d [3205]" strokecolor="black [3213]" strokeweight="1pt">
              <v:fill opacity="21627f" color2="#c06" o:opacity2=".5" angle="-135" focus="-50%" type="gradient"/>
              <v:shadow color="black [3213]" opacity=".5" offset="6pt,-6pt"/>
              <o:extrusion v:ext="view" backdepth="1in" color="#c06" lightposition="0,-50000" lightposition2="0,50000" type="perspective"/>
              <v:textbox style="mso-next-textbox:#_x0000_s1227">
                <w:txbxContent>
                  <w:p w:rsidR="00167B78" w:rsidRPr="00703F64" w:rsidRDefault="00167B78" w:rsidP="00245889">
                    <w:pPr>
                      <w:jc w:val="center"/>
                      <w:rPr>
                        <w:rFonts w:ascii="Constantia" w:hAnsi="Constantia"/>
                        <w:sz w:val="24"/>
                        <w:szCs w:val="24"/>
                      </w:rPr>
                    </w:pPr>
                    <w:r w:rsidRPr="00703F64">
                      <w:rPr>
                        <w:rFonts w:ascii="Constantia" w:hAnsi="Constantia"/>
                        <w:sz w:val="24"/>
                        <w:szCs w:val="24"/>
                      </w:rPr>
                      <w:t xml:space="preserve">Eau </w:t>
                    </w:r>
                    <w:r>
                      <w:rPr>
                        <w:rFonts w:ascii="Constantia" w:hAnsi="Constantia"/>
                        <w:sz w:val="24"/>
                        <w:szCs w:val="24"/>
                      </w:rPr>
                      <w:t>distillée</w:t>
                    </w:r>
                    <w:r w:rsidRPr="00703F64">
                      <w:rPr>
                        <w:rFonts w:ascii="Constantia" w:hAnsi="Constantia"/>
                        <w:sz w:val="24"/>
                        <w:szCs w:val="24"/>
                      </w:rPr>
                      <w:t xml:space="preserve"> + NaOH</w:t>
                    </w:r>
                  </w:p>
                </w:txbxContent>
              </v:textbox>
            </v:shape>
            <v:shape id="_x0000_s1228" type="#_x0000_t32" style="position:absolute;left:5905;top:3934;width:0;height:820" o:connectortype="straight" strokecolor="black [3213]" strokeweight="1.5pt">
              <v:stroke endarrow="block"/>
              <v:shadow color="black [3213]"/>
            </v:shape>
            <v:oval id="_x0000_s1229" style="position:absolute;left:5905;top:4101;width:3733;height:469" filled="f" strokecolor="black [3213]">
              <v:stroke dashstyle="1 1" endcap="round"/>
              <v:shadow color="black [3213]"/>
              <v:textbox style="mso-next-textbox:#_x0000_s1229">
                <w:txbxContent>
                  <w:p w:rsidR="00167B78" w:rsidRPr="006D2219" w:rsidRDefault="00167B78" w:rsidP="00245889">
                    <w:pPr>
                      <w:rPr>
                        <w:rFonts w:ascii="Constantia" w:hAnsi="Constantia"/>
                        <w:sz w:val="16"/>
                        <w:szCs w:val="16"/>
                      </w:rPr>
                    </w:pPr>
                    <w:r w:rsidRPr="006D2219">
                      <w:rPr>
                        <w:rFonts w:ascii="Constantia" w:hAnsi="Constantia"/>
                        <w:sz w:val="16"/>
                        <w:szCs w:val="16"/>
                      </w:rPr>
                      <w:t xml:space="preserve">Agitation </w:t>
                    </w:r>
                    <w:r>
                      <w:rPr>
                        <w:rFonts w:ascii="Constantia" w:hAnsi="Constantia"/>
                        <w:sz w:val="16"/>
                        <w:szCs w:val="16"/>
                      </w:rPr>
                      <w:t xml:space="preserve"> </w:t>
                    </w:r>
                    <w:r w:rsidRPr="006D2219">
                      <w:rPr>
                        <w:rFonts w:ascii="Constantia" w:hAnsi="Constantia"/>
                        <w:sz w:val="16"/>
                        <w:szCs w:val="16"/>
                      </w:rPr>
                      <w:t>jusqu’</w:t>
                    </w:r>
                    <w:r>
                      <w:rPr>
                        <w:rFonts w:ascii="Constantia" w:hAnsi="Constantia"/>
                        <w:sz w:val="16"/>
                        <w:szCs w:val="16"/>
                      </w:rPr>
                      <w:t>à dissolution totale</w:t>
                    </w:r>
                  </w:p>
                </w:txbxContent>
              </v:textbox>
            </v:oval>
            <v:shape id="_x0000_s1230" type="#_x0000_t202" style="position:absolute;left:4028;top:4822;width:3885;height:469" filled="f" fillcolor="#c0504d [3205]" strokecolor="black [3213]" strokeweight="1pt">
              <v:fill opacity="21627f" color2="#c06" o:opacity2=".5" angle="-135" focus="-50%" type="gradient"/>
              <v:shadow color="black [3213]" opacity=".5" offset="6pt,-6pt"/>
              <o:extrusion v:ext="view" backdepth="1in" color="#c06" lightposition="0,-50000" lightposition2="0,50000" type="perspective"/>
              <v:textbox style="mso-next-textbox:#_x0000_s1230">
                <w:txbxContent>
                  <w:p w:rsidR="00167B78" w:rsidRPr="00703F64" w:rsidRDefault="00167B78" w:rsidP="00245889">
                    <w:pPr>
                      <w:jc w:val="center"/>
                      <w:rPr>
                        <w:rFonts w:ascii="Constantia" w:hAnsi="Constantia"/>
                        <w:sz w:val="24"/>
                        <w:szCs w:val="24"/>
                      </w:rPr>
                    </w:pPr>
                    <w:r>
                      <w:rPr>
                        <w:rFonts w:ascii="Constantia" w:hAnsi="Constantia"/>
                        <w:sz w:val="24"/>
                        <w:szCs w:val="24"/>
                      </w:rPr>
                      <w:t>(1):Divisé en deux quantités égales</w:t>
                    </w:r>
                  </w:p>
                </w:txbxContent>
              </v:textbox>
            </v:shape>
            <v:shape id="_x0000_s1231" type="#_x0000_t32" style="position:absolute;left:7091;top:8136;width:974;height:737;flip:x" o:connectortype="straight" strokecolor="black [3213]" strokeweight="1.5pt">
              <v:stroke endarrow="block"/>
              <v:shadow color="black [3213]"/>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232" type="#_x0000_t34" style="position:absolute;left:6404;top:5492;width:888;height:486;rotation:90;flip:x" o:connectortype="elbow" adj=",156267,-129916" strokecolor="black [3213]" strokeweight="1.5pt">
              <v:stroke endarrow="block"/>
              <v:shadow color="black [3213]"/>
            </v:shape>
            <v:shape id="_x0000_s1233" type="#_x0000_t34" style="position:absolute;left:4635;top:5534;width:888;height:402;rotation:90" o:connectortype="elbow" adj=",-175487,-121257" strokecolor="black [3213]" strokeweight="1.5pt">
              <v:stroke endarrow="block"/>
              <v:shadow color="black [3213]"/>
            </v:shape>
            <v:shape id="_x0000_s1234" type="#_x0000_t202" style="position:absolute;left:2070;top:6184;width:3554;height:469" filled="f" fillcolor="#c0504d [3205]" strokecolor="black [3213]" strokeweight="1pt">
              <v:fill opacity="21627f" color2="#c06" o:opacity2=".5" angle="-135" focus="-50%" type="gradient"/>
              <v:shadow color="black [3213]" opacity=".5" offset="-6pt,-6pt"/>
              <o:extrusion v:ext="view" backdepth="1in" color="#c06" lightposition="0,-50000" lightposition2="0,50000" type="perspective"/>
              <v:textbox style="mso-next-textbox:#_x0000_s1234">
                <w:txbxContent>
                  <w:p w:rsidR="00167B78" w:rsidRPr="00703F64" w:rsidRDefault="00167B78" w:rsidP="00245889">
                    <w:pPr>
                      <w:jc w:val="center"/>
                      <w:rPr>
                        <w:rFonts w:ascii="Constantia" w:hAnsi="Constantia"/>
                        <w:sz w:val="24"/>
                        <w:szCs w:val="24"/>
                      </w:rPr>
                    </w:pPr>
                    <w:r>
                      <w:rPr>
                        <w:rFonts w:ascii="Constantia" w:hAnsi="Constantia"/>
                        <w:sz w:val="24"/>
                        <w:szCs w:val="24"/>
                      </w:rPr>
                      <w:t>½ de la quantité (1) + NaAlO</w:t>
                    </w:r>
                    <w:r w:rsidRPr="00DA06BB">
                      <w:rPr>
                        <w:rFonts w:ascii="Constantia" w:hAnsi="Constantia"/>
                        <w:sz w:val="24"/>
                        <w:szCs w:val="24"/>
                        <w:vertAlign w:val="subscript"/>
                      </w:rPr>
                      <w:t>2</w:t>
                    </w:r>
                  </w:p>
                </w:txbxContent>
              </v:textbox>
            </v:shape>
            <v:shape id="_x0000_s1235" type="#_x0000_t202" style="position:absolute;left:6212;top:6179;width:3554;height:469" filled="f" fillcolor="#c0504d [3205]" strokecolor="black [3213]" strokeweight="1pt">
              <v:fill opacity="21627f" color2="#c06" o:opacity2=".5" angle="-135" focus="-50%" type="gradient"/>
              <v:shadow color="black [3213]" opacity=".5" offset="6pt,-6pt"/>
              <o:extrusion v:ext="view" backdepth="1in" color="#c06" lightposition="0,-50000" lightposition2="0,50000" type="perspective"/>
              <v:textbox style="mso-next-textbox:#_x0000_s1235">
                <w:txbxContent>
                  <w:p w:rsidR="00167B78" w:rsidRPr="00703F64" w:rsidRDefault="00167B78" w:rsidP="00245889">
                    <w:pPr>
                      <w:jc w:val="center"/>
                      <w:rPr>
                        <w:rFonts w:ascii="Constantia" w:hAnsi="Constantia"/>
                        <w:sz w:val="24"/>
                        <w:szCs w:val="24"/>
                      </w:rPr>
                    </w:pPr>
                    <w:r>
                      <w:rPr>
                        <w:rFonts w:ascii="Constantia" w:hAnsi="Constantia"/>
                        <w:sz w:val="24"/>
                        <w:szCs w:val="24"/>
                      </w:rPr>
                      <w:t>½ de la quantité (1) + Na</w:t>
                    </w:r>
                    <w:r w:rsidRPr="00DA06BB">
                      <w:rPr>
                        <w:rFonts w:ascii="Constantia" w:hAnsi="Constantia"/>
                        <w:sz w:val="24"/>
                        <w:szCs w:val="24"/>
                        <w:vertAlign w:val="subscript"/>
                      </w:rPr>
                      <w:t>2</w:t>
                    </w:r>
                    <w:r>
                      <w:rPr>
                        <w:rFonts w:ascii="Constantia" w:hAnsi="Constantia"/>
                        <w:sz w:val="24"/>
                        <w:szCs w:val="24"/>
                      </w:rPr>
                      <w:t>SiO</w:t>
                    </w:r>
                    <w:r>
                      <w:rPr>
                        <w:rFonts w:ascii="Constantia" w:hAnsi="Constantia"/>
                        <w:sz w:val="24"/>
                        <w:szCs w:val="24"/>
                        <w:vertAlign w:val="subscript"/>
                      </w:rPr>
                      <w:t>3</w:t>
                    </w:r>
                  </w:p>
                </w:txbxContent>
              </v:textbox>
            </v:shape>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236" type="#_x0000_t93" style="position:absolute;left:7512;top:7097;width:1053;height:156;rotation:90" filled="f" strokecolor="black [3213]">
              <v:shadow color="black [3213]"/>
            </v:shape>
            <v:shape id="_x0000_s1237" type="#_x0000_t93" style="position:absolute;left:3342;top:7102;width:1053;height:156;rotation:90" filled="f" strokecolor="black [3213]">
              <v:shadow color="black [3213]"/>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238" type="#_x0000_t176" style="position:absolute;left:7274;top:7701;width:1610;height:435" filled="f" fillcolor="#c06" strokecolor="black [3213]">
              <v:fill color2="fill lighten(0)" rotate="t" angle="-135" method="linear sigma" focus="-50%" type="gradient"/>
              <v:shadow color="black [3213]" opacity=".5" offset="6pt,-6pt"/>
              <v:textbox style="mso-next-textbox:#_x0000_s1238">
                <w:txbxContent>
                  <w:p w:rsidR="00167B78" w:rsidRPr="00A564BE" w:rsidRDefault="00167B78" w:rsidP="00245889">
                    <w:pPr>
                      <w:rPr>
                        <w:rFonts w:ascii="Constantia" w:hAnsi="Constantia"/>
                        <w:sz w:val="24"/>
                        <w:szCs w:val="24"/>
                      </w:rPr>
                    </w:pPr>
                    <w:r w:rsidRPr="00A564BE">
                      <w:rPr>
                        <w:rFonts w:ascii="Constantia" w:hAnsi="Constantia"/>
                        <w:sz w:val="24"/>
                        <w:szCs w:val="24"/>
                      </w:rPr>
                      <w:t>Solution (2)</w:t>
                    </w:r>
                  </w:p>
                </w:txbxContent>
              </v:textbox>
            </v:shape>
            <v:shape id="_x0000_s1239" type="#_x0000_t176" style="position:absolute;left:3095;top:7701;width:1526;height:435" filled="f" fillcolor="#c06" strokecolor="black [3213]">
              <v:fill color2="fill lighten(0)" rotate="t" angle="-135" method="linear sigma" focus="-50%" type="gradient"/>
              <v:shadow color="black [3213]" opacity=".5" offset="-6pt,-6pt"/>
              <v:textbox style="mso-next-textbox:#_x0000_s1239">
                <w:txbxContent>
                  <w:p w:rsidR="00167B78" w:rsidRPr="00A564BE" w:rsidRDefault="00167B78" w:rsidP="00245889">
                    <w:pPr>
                      <w:rPr>
                        <w:rFonts w:ascii="Constantia" w:hAnsi="Constantia"/>
                        <w:sz w:val="24"/>
                        <w:szCs w:val="24"/>
                      </w:rPr>
                    </w:pPr>
                    <w:r w:rsidRPr="00A564BE">
                      <w:rPr>
                        <w:rFonts w:ascii="Constantia" w:hAnsi="Constantia"/>
                        <w:sz w:val="24"/>
                        <w:szCs w:val="24"/>
                      </w:rPr>
                      <w:t>Solution (1)</w:t>
                    </w:r>
                  </w:p>
                </w:txbxContent>
              </v:textbox>
            </v:shape>
            <v:oval id="_x0000_s1240" style="position:absolute;left:3947;top:6988;width:4014;height:469" filled="f" strokecolor="black [3213]">
              <v:stroke dashstyle="1 1" endcap="round"/>
              <v:shadow color="black [3213]"/>
              <v:textbox style="mso-next-textbox:#_x0000_s1240">
                <w:txbxContent>
                  <w:p w:rsidR="00167B78" w:rsidRPr="006D2219" w:rsidRDefault="00167B78" w:rsidP="00245889">
                    <w:pPr>
                      <w:rPr>
                        <w:rFonts w:ascii="Constantia" w:hAnsi="Constantia"/>
                        <w:sz w:val="16"/>
                        <w:szCs w:val="16"/>
                      </w:rPr>
                    </w:pPr>
                    <w:r w:rsidRPr="006D2219">
                      <w:rPr>
                        <w:rFonts w:ascii="Constantia" w:hAnsi="Constantia"/>
                        <w:sz w:val="16"/>
                        <w:szCs w:val="16"/>
                      </w:rPr>
                      <w:t>Agit</w:t>
                    </w:r>
                    <w:r>
                      <w:rPr>
                        <w:rFonts w:ascii="Constantia" w:hAnsi="Constantia"/>
                        <w:sz w:val="16"/>
                        <w:szCs w:val="16"/>
                      </w:rPr>
                      <w:t>ation jusqu’à dissolution totale</w:t>
                    </w:r>
                  </w:p>
                </w:txbxContent>
              </v:textbox>
            </v:oval>
            <v:shape id="_x0000_s1241" type="#_x0000_t202" style="position:absolute;left:4430;top:8957;width:3065;height:469" filled="f" fillcolor="#c0504d [3205]" strokecolor="black [3213]" strokeweight="1pt">
              <v:fill opacity="21627f" color2="#c06" o:opacity2=".5" angle="-135" focus="-50%" type="gradient"/>
              <v:shadow color="black [3213]" opacity=".5" offset="6pt,-6pt"/>
              <o:extrusion v:ext="view" backdepth="1in" color="#c06" lightposition="0,-50000" lightposition2="0,50000" type="perspective"/>
              <v:textbox style="mso-next-textbox:#_x0000_s1241">
                <w:txbxContent>
                  <w:p w:rsidR="00167B78" w:rsidRPr="00703F64" w:rsidRDefault="00167B78" w:rsidP="00245889">
                    <w:pPr>
                      <w:jc w:val="center"/>
                      <w:rPr>
                        <w:rFonts w:ascii="Constantia" w:hAnsi="Constantia"/>
                        <w:sz w:val="24"/>
                        <w:szCs w:val="24"/>
                      </w:rPr>
                    </w:pPr>
                    <w:r>
                      <w:rPr>
                        <w:rFonts w:ascii="Constantia" w:hAnsi="Constantia"/>
                        <w:sz w:val="24"/>
                        <w:szCs w:val="24"/>
                      </w:rPr>
                      <w:t>Solution (2) + Solution (1)</w:t>
                    </w:r>
                  </w:p>
                </w:txbxContent>
              </v:textbox>
            </v:shape>
            <v:shape id="_x0000_s1242" type="#_x0000_t32" style="position:absolute;left:3896;top:8153;width:1192;height:737" o:connectortype="straight" strokecolor="black [3213]" strokeweight="1.5pt">
              <v:stroke endarrow="block"/>
              <v:shadow color="black [3213]"/>
            </v:shape>
            <v:shape id="_x0000_s1243" type="#_x0000_t32" style="position:absolute;left:5905;top:9426;width:0;height:820" o:connectortype="straight" strokecolor="black [3213]" strokeweight="1.5pt">
              <v:stroke endarrow="block"/>
              <v:shadow color="black [3213]"/>
            </v:shape>
            <v:oval id="_x0000_s1244" style="position:absolute;left:1933;top:9582;width:3972;height:497" filled="f" strokecolor="black [3213]">
              <v:stroke dashstyle="1 1" endcap="round"/>
              <v:shadow color="black [3213]"/>
              <v:textbox style="mso-next-textbox:#_x0000_s1244">
                <w:txbxContent>
                  <w:p w:rsidR="00167B78" w:rsidRPr="00DD1E7E" w:rsidRDefault="00167B78" w:rsidP="00245889"/>
                </w:txbxContent>
              </v:textbox>
            </v:oval>
            <v:shape id="_x0000_s1245" type="#_x0000_t202" style="position:absolute;left:1971;top:9676;width:4169;height:318" filled="f" strokecolor="black [3213]">
              <v:shadow color="black [3213]"/>
              <v:textbox style="mso-next-textbox:#_x0000_s1245">
                <w:txbxContent>
                  <w:p w:rsidR="00167B78" w:rsidRPr="00DD1E7E" w:rsidRDefault="00167B78" w:rsidP="00245889">
                    <w:pPr>
                      <w:rPr>
                        <w:rFonts w:ascii="Constantia" w:hAnsi="Constantia"/>
                        <w:sz w:val="16"/>
                        <w:szCs w:val="16"/>
                      </w:rPr>
                    </w:pPr>
                    <w:r w:rsidRPr="00DD1E7E">
                      <w:rPr>
                        <w:rFonts w:ascii="Constantia" w:hAnsi="Constantia"/>
                        <w:sz w:val="16"/>
                        <w:szCs w:val="16"/>
                      </w:rPr>
                      <w:t>Agitation pendant 24 heurs à température ambiante</w:t>
                    </w:r>
                  </w:p>
                  <w:p w:rsidR="00167B78" w:rsidRDefault="00167B78" w:rsidP="00245889"/>
                </w:txbxContent>
              </v:textbox>
            </v:shape>
            <v:shape id="_x0000_s1246" type="#_x0000_t202" style="position:absolute;left:4396;top:10314;width:3065;height:469" filled="f" fillcolor="#c0504d [3205]" strokecolor="black [3213]" strokeweight="1pt">
              <v:fill opacity="21627f" color2="#c06" o:opacity2=".5" angle="-135" focus="-50%" type="gradient"/>
              <v:shadow color="black [3213]" opacity=".5" offset="6pt,-6pt"/>
              <o:extrusion v:ext="view" backdepth="1in" color="#c06" lightposition="0,-50000" lightposition2="0,50000" type="perspective"/>
              <v:textbox style="mso-next-textbox:#_x0000_s1246">
                <w:txbxContent>
                  <w:p w:rsidR="00167B78" w:rsidRPr="00703F64" w:rsidRDefault="00167B78" w:rsidP="00245889">
                    <w:pPr>
                      <w:jc w:val="center"/>
                      <w:rPr>
                        <w:rFonts w:ascii="Constantia" w:hAnsi="Constantia"/>
                        <w:sz w:val="24"/>
                        <w:szCs w:val="24"/>
                      </w:rPr>
                    </w:pPr>
                    <w:r>
                      <w:rPr>
                        <w:rFonts w:ascii="Constantia" w:hAnsi="Constantia"/>
                        <w:sz w:val="24"/>
                        <w:szCs w:val="24"/>
                      </w:rPr>
                      <w:t>Gel d’aluminosilicates</w:t>
                    </w:r>
                  </w:p>
                </w:txbxContent>
              </v:textbox>
            </v:shape>
            <v:oval id="_x0000_s1247" style="position:absolute;left:5905;top:10885;width:3972;height:497" filled="f" strokecolor="black [3213]">
              <v:stroke dashstyle="1 1" endcap="round"/>
              <v:shadow color="black [3213]"/>
              <v:textbox style="mso-next-textbox:#_x0000_s1247">
                <w:txbxContent>
                  <w:p w:rsidR="00167B78" w:rsidRPr="00DD1E7E" w:rsidRDefault="00167B78" w:rsidP="00245889"/>
                </w:txbxContent>
              </v:textbox>
            </v:oval>
            <v:shape id="_x0000_s1248" type="#_x0000_t202" style="position:absolute;left:6401;top:10979;width:2806;height:403" filled="f" strokecolor="black [3213]">
              <v:shadow color="black [3213]"/>
              <v:textbox style="mso-next-textbox:#_x0000_s1248">
                <w:txbxContent>
                  <w:p w:rsidR="00167B78" w:rsidRPr="00DD1E7E" w:rsidRDefault="00167B78" w:rsidP="00245889">
                    <w:pPr>
                      <w:rPr>
                        <w:rFonts w:ascii="Constantia" w:hAnsi="Constantia"/>
                        <w:sz w:val="16"/>
                        <w:szCs w:val="16"/>
                      </w:rPr>
                    </w:pPr>
                    <w:r>
                      <w:rPr>
                        <w:rFonts w:ascii="Constantia" w:hAnsi="Constantia"/>
                        <w:sz w:val="16"/>
                        <w:szCs w:val="16"/>
                      </w:rPr>
                      <w:t xml:space="preserve">Chauffage à 90 °C pendant 24 heures </w:t>
                    </w:r>
                  </w:p>
                  <w:p w:rsidR="00167B78" w:rsidRDefault="00167B78" w:rsidP="00245889"/>
                </w:txbxContent>
              </v:textbox>
            </v:shape>
            <v:shape id="_x0000_s1249" type="#_x0000_t32" style="position:absolute;left:5923;top:10783;width:0;height:820" o:connectortype="straight" strokecolor="black [3213]" strokeweight="1.5pt">
              <v:stroke endarrow="block"/>
              <v:shadow color="black [3213]"/>
            </v:shape>
            <v:shape id="_x0000_s1250" type="#_x0000_t202" style="position:absolute;left:4430;top:11671;width:3065;height:469" filled="f" fillcolor="#c0504d [3205]" strokecolor="black [3213]" strokeweight="1pt">
              <v:fill opacity="21627f" color2="#c06" o:opacity2=".5" angle="-135" focus="-50%" type="gradient"/>
              <v:shadow color="black [3213]" opacity=".5" offset="6pt,-6pt"/>
              <o:extrusion v:ext="view" backdepth="1in" color="#c06" lightposition="0,-50000" lightposition2="0,50000" type="perspective"/>
              <v:textbox style="mso-next-textbox:#_x0000_s1250">
                <w:txbxContent>
                  <w:p w:rsidR="00167B78" w:rsidRPr="00703F64" w:rsidRDefault="00167B78" w:rsidP="00245889">
                    <w:pPr>
                      <w:jc w:val="center"/>
                      <w:rPr>
                        <w:rFonts w:ascii="Constantia" w:hAnsi="Constantia"/>
                        <w:sz w:val="24"/>
                        <w:szCs w:val="24"/>
                      </w:rPr>
                    </w:pPr>
                    <w:r>
                      <w:rPr>
                        <w:rFonts w:ascii="Constantia" w:hAnsi="Constantia"/>
                        <w:sz w:val="24"/>
                        <w:szCs w:val="24"/>
                      </w:rPr>
                      <w:t>Cristaux de zéolithe X</w:t>
                    </w:r>
                  </w:p>
                </w:txbxContent>
              </v:textbox>
            </v:shape>
            <v:shape id="_x0000_s1251" type="#_x0000_t32" style="position:absolute;left:5939;top:12140;width:0;height:820" o:connectortype="straight" strokecolor="black [3213]" strokeweight="1.5pt">
              <v:stroke endarrow="block"/>
              <v:shadow color="black [3213]"/>
            </v:shape>
            <v:shape id="_x0000_s1252" type="#_x0000_t202" style="position:absolute;left:4044;top:13028;width:3832;height:469" filled="f" fillcolor="#c0504d [3205]" strokecolor="black [3213]" strokeweight="1pt">
              <v:fill opacity="21627f" color2="#c06" o:opacity2=".5" angle="-135" focus="-50%" type="gradient"/>
              <v:shadow color="black [3213]" opacity=".5" offset="6pt,-6pt"/>
              <o:extrusion v:ext="view" backdepth="1in" color="#c06" lightposition="0,-50000" lightposition2="0,50000" type="perspective"/>
              <v:textbox style="mso-next-textbox:#_x0000_s1252">
                <w:txbxContent>
                  <w:p w:rsidR="00167B78" w:rsidRPr="00703F64" w:rsidRDefault="00167B78" w:rsidP="00245889">
                    <w:pPr>
                      <w:jc w:val="center"/>
                      <w:rPr>
                        <w:rFonts w:ascii="Constantia" w:hAnsi="Constantia"/>
                        <w:sz w:val="24"/>
                        <w:szCs w:val="24"/>
                      </w:rPr>
                    </w:pPr>
                    <w:r>
                      <w:rPr>
                        <w:rFonts w:ascii="Constantia" w:hAnsi="Constantia"/>
                        <w:sz w:val="24"/>
                        <w:szCs w:val="24"/>
                      </w:rPr>
                      <w:t xml:space="preserve">Caractérisations </w:t>
                    </w:r>
                  </w:p>
                </w:txbxContent>
              </v:textbox>
            </v:shape>
            <v:oval id="_x0000_s1253" style="position:absolute;left:5924;top:12281;width:3953;height:497" filled="f" strokecolor="black [3213]">
              <v:stroke dashstyle="1 1" endcap="round"/>
              <v:shadow color="black [3213]"/>
              <v:textbox style="mso-next-textbox:#_x0000_s1253">
                <w:txbxContent>
                  <w:p w:rsidR="00167B78" w:rsidRPr="00DD1E7E" w:rsidRDefault="00167B78" w:rsidP="00245889"/>
                </w:txbxContent>
              </v:textbox>
            </v:oval>
            <v:shape id="_x0000_s1254" type="#_x0000_t202" style="position:absolute;left:6378;top:12375;width:3320;height:403" filled="f" strokecolor="black [3213]">
              <v:shadow color="black [3213]"/>
              <v:textbox style="mso-next-textbox:#_x0000_s1254">
                <w:txbxContent>
                  <w:p w:rsidR="00167B78" w:rsidRPr="00DD1E7E" w:rsidRDefault="00167B78" w:rsidP="00245889">
                    <w:pPr>
                      <w:rPr>
                        <w:rFonts w:ascii="Constantia" w:hAnsi="Constantia"/>
                        <w:sz w:val="16"/>
                        <w:szCs w:val="16"/>
                      </w:rPr>
                    </w:pPr>
                    <w:r>
                      <w:rPr>
                        <w:rFonts w:ascii="Constantia" w:hAnsi="Constantia"/>
                        <w:sz w:val="16"/>
                        <w:szCs w:val="16"/>
                      </w:rPr>
                      <w:t xml:space="preserve">Lavage puis séchage à température  100°C </w:t>
                    </w:r>
                  </w:p>
                  <w:p w:rsidR="00167B78" w:rsidRDefault="00167B78" w:rsidP="00245889"/>
                </w:txbxContent>
              </v:textbox>
            </v:shape>
          </v:group>
        </w:pict>
      </w:r>
    </w:p>
    <w:p w:rsidR="00245889" w:rsidRDefault="00245889" w:rsidP="00245889">
      <w:pPr>
        <w:jc w:val="both"/>
        <w:rPr>
          <w:rFonts w:ascii="Constantia" w:hAnsi="Constantia"/>
          <w:sz w:val="24"/>
          <w:szCs w:val="24"/>
        </w:rPr>
      </w:pPr>
    </w:p>
    <w:p w:rsidR="00245889" w:rsidRPr="00C375B6" w:rsidRDefault="00245889" w:rsidP="00245889">
      <w:pPr>
        <w:jc w:val="both"/>
        <w:rPr>
          <w:rFonts w:ascii="Constantia" w:hAnsi="Constantia"/>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245889" w:rsidP="00245889">
      <w:pPr>
        <w:jc w:val="both"/>
        <w:rPr>
          <w:rFonts w:ascii="Constantia" w:hAnsi="Constantia"/>
          <w:b/>
          <w:sz w:val="24"/>
          <w:szCs w:val="24"/>
        </w:rPr>
      </w:pPr>
    </w:p>
    <w:p w:rsidR="00245889" w:rsidRPr="00C375B6" w:rsidRDefault="00664686" w:rsidP="00245889">
      <w:pPr>
        <w:jc w:val="both"/>
        <w:rPr>
          <w:rFonts w:ascii="Constantia" w:hAnsi="Constantia"/>
          <w:b/>
          <w:sz w:val="24"/>
          <w:szCs w:val="24"/>
        </w:rPr>
      </w:pPr>
      <w:r>
        <w:rPr>
          <w:rFonts w:ascii="Constantia" w:hAnsi="Constantia"/>
          <w:b/>
          <w:noProof/>
          <w:sz w:val="24"/>
          <w:szCs w:val="24"/>
          <w:lang w:eastAsia="fr-FR"/>
        </w:rPr>
        <w:pict>
          <v:shape id="_x0000_s1225" type="#_x0000_t202" style="position:absolute;left:0;text-align:left;margin-left:61pt;margin-top:13.25pt;width:351.9pt;height:28.45pt;z-index:251717632" filled="f" stroked="f">
            <v:textbox style="mso-next-textbox:#_x0000_s1225">
              <w:txbxContent>
                <w:p w:rsidR="00167B78" w:rsidRPr="00944AB1" w:rsidRDefault="00167B78" w:rsidP="00245889">
                  <w:pPr>
                    <w:jc w:val="center"/>
                    <w:rPr>
                      <w:rFonts w:ascii="Constantia" w:hAnsi="Constantia"/>
                      <w:sz w:val="24"/>
                      <w:szCs w:val="24"/>
                    </w:rPr>
                  </w:pPr>
                  <w:r w:rsidRPr="00944AB1">
                    <w:rPr>
                      <w:rFonts w:ascii="Constantia" w:hAnsi="Constantia"/>
                      <w:sz w:val="24"/>
                      <w:szCs w:val="24"/>
                    </w:rPr>
                    <w:t>-</w:t>
                  </w:r>
                  <w:r w:rsidRPr="00944AB1">
                    <w:rPr>
                      <w:rFonts w:ascii="Constantia" w:hAnsi="Constantia"/>
                      <w:b/>
                      <w:sz w:val="24"/>
                      <w:szCs w:val="24"/>
                    </w:rPr>
                    <w:t>Figure</w:t>
                  </w:r>
                  <w:r>
                    <w:rPr>
                      <w:rFonts w:ascii="Constantia" w:hAnsi="Constantia"/>
                      <w:b/>
                      <w:sz w:val="24"/>
                      <w:szCs w:val="24"/>
                    </w:rPr>
                    <w:t xml:space="preserve"> </w:t>
                  </w:r>
                  <w:r w:rsidRPr="00944AB1">
                    <w:rPr>
                      <w:rFonts w:ascii="Constantia" w:hAnsi="Constantia"/>
                      <w:b/>
                      <w:sz w:val="24"/>
                      <w:szCs w:val="24"/>
                    </w:rPr>
                    <w:t>I</w:t>
                  </w:r>
                  <w:r>
                    <w:rPr>
                      <w:rFonts w:ascii="Constantia" w:hAnsi="Constantia"/>
                      <w:b/>
                      <w:sz w:val="24"/>
                      <w:szCs w:val="24"/>
                    </w:rPr>
                    <w:t>I</w:t>
                  </w:r>
                  <w:r w:rsidRPr="00944AB1">
                    <w:rPr>
                      <w:rFonts w:ascii="Constantia" w:hAnsi="Constantia"/>
                      <w:b/>
                      <w:sz w:val="24"/>
                      <w:szCs w:val="24"/>
                    </w:rPr>
                    <w:t>I.</w:t>
                  </w:r>
                  <w:r>
                    <w:rPr>
                      <w:rFonts w:ascii="Constantia" w:hAnsi="Constantia"/>
                      <w:b/>
                      <w:sz w:val="24"/>
                      <w:szCs w:val="24"/>
                    </w:rPr>
                    <w:t>1</w:t>
                  </w:r>
                  <w:r w:rsidRPr="00944AB1">
                    <w:rPr>
                      <w:rFonts w:ascii="Constantia" w:hAnsi="Constantia"/>
                      <w:b/>
                      <w:sz w:val="24"/>
                      <w:szCs w:val="24"/>
                    </w:rPr>
                    <w:t>.</w:t>
                  </w:r>
                  <w:r w:rsidRPr="00944AB1">
                    <w:rPr>
                      <w:rFonts w:ascii="Constantia" w:hAnsi="Constantia"/>
                      <w:sz w:val="24"/>
                      <w:szCs w:val="24"/>
                    </w:rPr>
                    <w:t xml:space="preserve"> Schéma du procédé de synthèse de la zéolithe X-</w:t>
                  </w:r>
                </w:p>
              </w:txbxContent>
            </v:textbox>
          </v:shape>
        </w:pict>
      </w:r>
    </w:p>
    <w:p w:rsidR="00245889" w:rsidRDefault="00245889" w:rsidP="00245889">
      <w:pPr>
        <w:jc w:val="both"/>
        <w:rPr>
          <w:rFonts w:ascii="Constantia" w:hAnsi="Constantia"/>
          <w:b/>
          <w:sz w:val="26"/>
          <w:szCs w:val="26"/>
        </w:rPr>
      </w:pPr>
    </w:p>
    <w:p w:rsidR="00245889" w:rsidRPr="00AA553E" w:rsidRDefault="00245889" w:rsidP="00245889">
      <w:pPr>
        <w:jc w:val="both"/>
        <w:rPr>
          <w:rFonts w:ascii="Constantia" w:hAnsi="Constantia"/>
          <w:b/>
          <w:sz w:val="26"/>
          <w:szCs w:val="26"/>
        </w:rPr>
      </w:pPr>
      <w:r w:rsidRPr="00AA553E">
        <w:rPr>
          <w:rFonts w:ascii="Constantia" w:hAnsi="Constantia"/>
          <w:b/>
          <w:sz w:val="26"/>
          <w:szCs w:val="26"/>
        </w:rPr>
        <w:lastRenderedPageBreak/>
        <w:t>I.1.2.</w:t>
      </w:r>
      <w:r w:rsidRPr="00AA553E">
        <w:rPr>
          <w:b/>
          <w:sz w:val="26"/>
          <w:szCs w:val="26"/>
        </w:rPr>
        <w:t xml:space="preserve"> </w:t>
      </w:r>
      <w:r w:rsidRPr="00AA553E">
        <w:rPr>
          <w:rFonts w:ascii="Constantia" w:hAnsi="Constantia"/>
          <w:b/>
          <w:sz w:val="26"/>
          <w:szCs w:val="26"/>
        </w:rPr>
        <w:t>Caractérisation des échantillons de zéolithe X (FAU) :</w:t>
      </w:r>
    </w:p>
    <w:p w:rsidR="00245889" w:rsidRPr="00C375B6" w:rsidRDefault="00245889" w:rsidP="00245889">
      <w:pPr>
        <w:jc w:val="both"/>
        <w:rPr>
          <w:rFonts w:ascii="Constantia" w:hAnsi="Constantia"/>
          <w:sz w:val="24"/>
          <w:szCs w:val="24"/>
        </w:rPr>
      </w:pPr>
      <w:r w:rsidRPr="00C375B6">
        <w:rPr>
          <w:rFonts w:ascii="Constantia" w:hAnsi="Constantia"/>
          <w:b/>
          <w:i/>
          <w:sz w:val="32"/>
          <w:szCs w:val="32"/>
        </w:rPr>
        <w:t xml:space="preserve">          L</w:t>
      </w:r>
      <w:r w:rsidRPr="00C375B6">
        <w:rPr>
          <w:rFonts w:ascii="Constantia" w:hAnsi="Constantia"/>
          <w:sz w:val="24"/>
          <w:szCs w:val="24"/>
        </w:rPr>
        <w:t xml:space="preserve">a pureté des échantillons de zéolithe X est vérifiée par diffraction de rayons </w:t>
      </w:r>
      <w:r w:rsidR="00E179CF">
        <w:rPr>
          <w:rFonts w:ascii="Constantia" w:hAnsi="Constantia"/>
          <w:sz w:val="24"/>
          <w:szCs w:val="24"/>
        </w:rPr>
        <w:t>X</w:t>
      </w:r>
      <w:r w:rsidRPr="00C375B6">
        <w:rPr>
          <w:rFonts w:ascii="Constantia" w:hAnsi="Constantia"/>
          <w:sz w:val="24"/>
          <w:szCs w:val="24"/>
        </w:rPr>
        <w:t xml:space="preserve">.            </w:t>
      </w:r>
    </w:p>
    <w:p w:rsidR="00245889" w:rsidRPr="00C375B6" w:rsidRDefault="00245889" w:rsidP="00E179CF">
      <w:pPr>
        <w:jc w:val="both"/>
        <w:rPr>
          <w:rFonts w:ascii="Constantia" w:hAnsi="Constantia"/>
          <w:sz w:val="24"/>
          <w:szCs w:val="24"/>
        </w:rPr>
      </w:pPr>
      <w:r w:rsidRPr="00C375B6">
        <w:rPr>
          <w:rFonts w:ascii="Constantia" w:hAnsi="Constantia"/>
          <w:sz w:val="24"/>
          <w:szCs w:val="24"/>
        </w:rPr>
        <w:t xml:space="preserve">La zéolithe X est obtenue pure sans autre phases cristallisée. L’analyse par diffraction des rayons x des solides obtenus montre un </w:t>
      </w:r>
      <w:r w:rsidR="00E179CF">
        <w:rPr>
          <w:rFonts w:ascii="Constantia" w:hAnsi="Constantia"/>
          <w:sz w:val="24"/>
          <w:szCs w:val="24"/>
        </w:rPr>
        <w:t>diffractogramme</w:t>
      </w:r>
      <w:r w:rsidRPr="00C375B6">
        <w:rPr>
          <w:rFonts w:ascii="Constantia" w:hAnsi="Constantia"/>
          <w:sz w:val="24"/>
          <w:szCs w:val="24"/>
        </w:rPr>
        <w:t xml:space="preserve"> (</w:t>
      </w:r>
      <w:r w:rsidR="0010527E" w:rsidRPr="00C375B6">
        <w:rPr>
          <w:rFonts w:ascii="Constantia" w:hAnsi="Constantia"/>
          <w:sz w:val="24"/>
          <w:szCs w:val="24"/>
        </w:rPr>
        <w:t xml:space="preserve">Figure </w:t>
      </w:r>
      <w:r w:rsidRPr="00C375B6">
        <w:rPr>
          <w:rFonts w:ascii="Constantia" w:hAnsi="Constantia"/>
          <w:sz w:val="24"/>
          <w:szCs w:val="24"/>
        </w:rPr>
        <w:t>I</w:t>
      </w:r>
      <w:r>
        <w:rPr>
          <w:rFonts w:ascii="Constantia" w:hAnsi="Constantia"/>
          <w:sz w:val="24"/>
          <w:szCs w:val="24"/>
        </w:rPr>
        <w:t>II.2</w:t>
      </w:r>
      <w:r w:rsidRPr="00C375B6">
        <w:rPr>
          <w:rFonts w:ascii="Constantia" w:hAnsi="Constantia"/>
          <w:sz w:val="24"/>
          <w:szCs w:val="24"/>
        </w:rPr>
        <w:t xml:space="preserve">) en accord avec celui </w:t>
      </w:r>
      <w:r w:rsidR="00E179CF">
        <w:rPr>
          <w:rFonts w:ascii="Constantia" w:hAnsi="Constantia"/>
          <w:sz w:val="24"/>
          <w:szCs w:val="24"/>
        </w:rPr>
        <w:t>de la fiche ICDD</w:t>
      </w:r>
      <w:r w:rsidRPr="00C375B6">
        <w:rPr>
          <w:rFonts w:ascii="Constantia" w:hAnsi="Constantia"/>
          <w:b/>
          <w:sz w:val="24"/>
          <w:szCs w:val="24"/>
        </w:rPr>
        <w:t xml:space="preserve">, </w:t>
      </w:r>
      <w:r w:rsidRPr="00C375B6">
        <w:rPr>
          <w:rFonts w:ascii="Constantia" w:hAnsi="Constantia"/>
          <w:sz w:val="24"/>
          <w:szCs w:val="24"/>
        </w:rPr>
        <w:t>les raies t</w:t>
      </w:r>
      <w:r w:rsidR="00E179CF">
        <w:rPr>
          <w:rFonts w:ascii="Constantia" w:hAnsi="Constantia"/>
          <w:sz w:val="24"/>
          <w:szCs w:val="24"/>
        </w:rPr>
        <w:t>rès intenses, signifient que le produit</w:t>
      </w:r>
      <w:r w:rsidRPr="00C375B6">
        <w:rPr>
          <w:rFonts w:ascii="Constantia" w:hAnsi="Constantia"/>
          <w:sz w:val="24"/>
          <w:szCs w:val="24"/>
        </w:rPr>
        <w:t xml:space="preserve"> </w:t>
      </w:r>
      <w:r w:rsidR="00E179CF">
        <w:rPr>
          <w:rFonts w:ascii="Constantia" w:hAnsi="Constantia"/>
          <w:sz w:val="24"/>
          <w:szCs w:val="24"/>
        </w:rPr>
        <w:t>est bien cristallisé</w:t>
      </w:r>
      <w:r w:rsidRPr="00C375B6">
        <w:rPr>
          <w:rFonts w:ascii="Constantia" w:hAnsi="Constantia"/>
          <w:sz w:val="24"/>
          <w:szCs w:val="24"/>
        </w:rPr>
        <w:t xml:space="preserve">. </w:t>
      </w:r>
      <w:r w:rsidR="00E179CF">
        <w:rPr>
          <w:rFonts w:ascii="Constantia" w:hAnsi="Constantia"/>
          <w:sz w:val="24"/>
          <w:szCs w:val="24"/>
        </w:rPr>
        <w:t>En effet, l</w:t>
      </w:r>
      <w:r w:rsidRPr="00C375B6">
        <w:rPr>
          <w:rFonts w:ascii="Constantia" w:hAnsi="Constantia"/>
          <w:sz w:val="24"/>
          <w:szCs w:val="24"/>
        </w:rPr>
        <w:t xml:space="preserve">e degré de cristallinité, évalué à partir des diagrammes de diffraction des rayons </w:t>
      </w:r>
      <w:r w:rsidR="00E179CF">
        <w:rPr>
          <w:rFonts w:ascii="Constantia" w:hAnsi="Constantia"/>
          <w:sz w:val="24"/>
          <w:szCs w:val="24"/>
        </w:rPr>
        <w:t>X,</w:t>
      </w:r>
      <w:r w:rsidRPr="00C375B6">
        <w:rPr>
          <w:rFonts w:ascii="Constantia" w:hAnsi="Constantia"/>
          <w:sz w:val="24"/>
          <w:szCs w:val="24"/>
        </w:rPr>
        <w:t xml:space="preserve"> est égal à 100%</w:t>
      </w:r>
      <w:r w:rsidR="00E179CF">
        <w:rPr>
          <w:rFonts w:ascii="Constantia" w:hAnsi="Constantia"/>
          <w:sz w:val="24"/>
          <w:szCs w:val="24"/>
        </w:rPr>
        <w:t>.</w:t>
      </w:r>
      <w:r w:rsidRPr="00C375B6">
        <w:rPr>
          <w:rFonts w:ascii="Constantia" w:hAnsi="Constantia"/>
          <w:sz w:val="24"/>
          <w:szCs w:val="24"/>
        </w:rPr>
        <w:t xml:space="preserve"> </w:t>
      </w:r>
    </w:p>
    <w:p w:rsidR="00245889" w:rsidRPr="00C375B6" w:rsidRDefault="00894ABF" w:rsidP="00245889">
      <w:pPr>
        <w:jc w:val="both"/>
        <w:rPr>
          <w:rFonts w:ascii="Constantia" w:hAnsi="Constantia"/>
          <w:sz w:val="24"/>
          <w:szCs w:val="24"/>
        </w:rPr>
      </w:pPr>
      <w:r>
        <w:rPr>
          <w:rFonts w:ascii="Constantia" w:hAnsi="Constantia" w:cs="TimesNewRomanPSMT"/>
          <w:noProof/>
          <w:sz w:val="24"/>
          <w:szCs w:val="24"/>
          <w:lang w:eastAsia="fr-FR"/>
        </w:rPr>
        <w:drawing>
          <wp:anchor distT="0" distB="0" distL="114300" distR="114300" simplePos="0" relativeHeight="251899904" behindDoc="0" locked="0" layoutInCell="1" allowOverlap="1">
            <wp:simplePos x="0" y="0"/>
            <wp:positionH relativeFrom="column">
              <wp:posOffset>284001</wp:posOffset>
            </wp:positionH>
            <wp:positionV relativeFrom="paragraph">
              <wp:posOffset>112131</wp:posOffset>
            </wp:positionV>
            <wp:extent cx="5450097" cy="2518914"/>
            <wp:effectExtent l="19050" t="0" r="0" b="0"/>
            <wp:wrapNone/>
            <wp:docPr id="28" name="Image 5" descr="C:\Documents and Settings\LIMA\Bureau\DOC_karima\Disquette\med00-5.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LIMA\Bureau\DOC_karima\Disquette\med00-5.wmf"/>
                    <pic:cNvPicPr>
                      <a:picLocks noChangeAspect="1" noChangeArrowheads="1"/>
                    </pic:cNvPicPr>
                  </pic:nvPicPr>
                  <pic:blipFill>
                    <a:blip r:embed="rId138" cstate="print"/>
                    <a:srcRect/>
                    <a:stretch>
                      <a:fillRect/>
                    </a:stretch>
                  </pic:blipFill>
                  <pic:spPr bwMode="auto">
                    <a:xfrm>
                      <a:off x="0" y="0"/>
                      <a:ext cx="5450097" cy="2518914"/>
                    </a:xfrm>
                    <a:prstGeom prst="rect">
                      <a:avLst/>
                    </a:prstGeom>
                    <a:noFill/>
                    <a:ln w="9525">
                      <a:noFill/>
                      <a:miter lim="800000"/>
                      <a:headEnd/>
                      <a:tailEnd/>
                    </a:ln>
                  </pic:spPr>
                </pic:pic>
              </a:graphicData>
            </a:graphic>
          </wp:anchor>
        </w:drawing>
      </w:r>
      <w:r w:rsidR="00664686" w:rsidRPr="00664686">
        <w:rPr>
          <w:rFonts w:ascii="Constantia" w:hAnsi="Constantia" w:cs="TimesNewRomanPSMT"/>
          <w:noProof/>
          <w:sz w:val="24"/>
          <w:szCs w:val="24"/>
          <w:lang w:eastAsia="fr-FR"/>
        </w:rPr>
        <w:pict>
          <v:shape id="_x0000_s1255" type="#_x0000_t202" style="position:absolute;left:0;text-align:left;margin-left:9.6pt;margin-top:1.8pt;width:446.45pt;height:234.15pt;z-index:-251596800;mso-position-horizontal-relative:text;mso-position-vertical-relative:text" strokecolor="black [3213]">
            <v:textbox style="mso-next-textbox:#_x0000_s1255">
              <w:txbxContent>
                <w:p w:rsidR="00167B78" w:rsidRDefault="00167B78" w:rsidP="00245889"/>
              </w:txbxContent>
            </v:textbox>
          </v:shape>
        </w:pict>
      </w:r>
    </w:p>
    <w:p w:rsidR="00245889" w:rsidRPr="00C375B6" w:rsidRDefault="00245889" w:rsidP="00245889">
      <w:pPr>
        <w:jc w:val="both"/>
        <w:rPr>
          <w:rFonts w:ascii="Constantia" w:hAnsi="Constantia"/>
          <w:sz w:val="24"/>
          <w:szCs w:val="24"/>
        </w:rPr>
      </w:pPr>
    </w:p>
    <w:p w:rsidR="00245889" w:rsidRPr="00C375B6" w:rsidRDefault="00245889" w:rsidP="00245889">
      <w:pPr>
        <w:jc w:val="both"/>
        <w:rPr>
          <w:rFonts w:ascii="Constantia" w:hAnsi="Constantia"/>
          <w:sz w:val="24"/>
          <w:szCs w:val="24"/>
        </w:rPr>
      </w:pPr>
    </w:p>
    <w:p w:rsidR="00245889" w:rsidRPr="00C375B6" w:rsidRDefault="00245889" w:rsidP="00245889">
      <w:pPr>
        <w:jc w:val="both"/>
        <w:rPr>
          <w:rFonts w:ascii="Constantia" w:hAnsi="Constantia"/>
          <w:sz w:val="24"/>
          <w:szCs w:val="24"/>
        </w:rPr>
      </w:pPr>
    </w:p>
    <w:p w:rsidR="00245889" w:rsidRPr="00C375B6" w:rsidRDefault="00245889" w:rsidP="00245889">
      <w:pPr>
        <w:jc w:val="both"/>
        <w:rPr>
          <w:rFonts w:ascii="Constantia" w:hAnsi="Constantia"/>
          <w:sz w:val="24"/>
          <w:szCs w:val="24"/>
        </w:rPr>
      </w:pPr>
    </w:p>
    <w:p w:rsidR="00245889" w:rsidRPr="00C375B6" w:rsidRDefault="00245889" w:rsidP="00245889">
      <w:pPr>
        <w:jc w:val="both"/>
        <w:rPr>
          <w:rFonts w:ascii="Constantia" w:hAnsi="Constantia"/>
          <w:sz w:val="24"/>
          <w:szCs w:val="24"/>
        </w:rPr>
      </w:pPr>
    </w:p>
    <w:p w:rsidR="00245889" w:rsidRPr="00C375B6" w:rsidRDefault="00245889" w:rsidP="00245889">
      <w:pPr>
        <w:jc w:val="both"/>
        <w:rPr>
          <w:rFonts w:ascii="Constantia" w:hAnsi="Constantia"/>
          <w:sz w:val="24"/>
          <w:szCs w:val="24"/>
        </w:rPr>
      </w:pPr>
    </w:p>
    <w:p w:rsidR="00245889" w:rsidRPr="00C375B6" w:rsidRDefault="00664686" w:rsidP="00245889">
      <w:pPr>
        <w:jc w:val="both"/>
        <w:rPr>
          <w:rFonts w:ascii="Constantia" w:hAnsi="Constantia"/>
          <w:sz w:val="24"/>
          <w:szCs w:val="24"/>
        </w:rPr>
      </w:pPr>
      <w:r>
        <w:rPr>
          <w:rFonts w:ascii="Constantia" w:hAnsi="Constantia"/>
          <w:noProof/>
          <w:sz w:val="24"/>
          <w:szCs w:val="24"/>
          <w:lang w:eastAsia="fr-FR"/>
        </w:rPr>
        <w:pict>
          <v:shape id="_x0000_s1224" type="#_x0000_t202" style="position:absolute;left:0;text-align:left;margin-left:1.05pt;margin-top:22pt;width:455pt;height:26pt;z-index:251716608" filled="f" stroked="f">
            <v:textbox style="mso-next-textbox:#_x0000_s1224">
              <w:txbxContent>
                <w:p w:rsidR="00167B78" w:rsidRPr="00C375B6" w:rsidRDefault="00167B78" w:rsidP="00245889">
                  <w:pPr>
                    <w:jc w:val="both"/>
                    <w:rPr>
                      <w:rFonts w:ascii="Constantia" w:hAnsi="Constantia"/>
                      <w:sz w:val="24"/>
                      <w:szCs w:val="24"/>
                    </w:rPr>
                  </w:pPr>
                  <w:r w:rsidRPr="00C375B6">
                    <w:rPr>
                      <w:rFonts w:ascii="Constantia" w:hAnsi="Constantia"/>
                      <w:sz w:val="24"/>
                      <w:szCs w:val="24"/>
                    </w:rPr>
                    <w:t>-</w:t>
                  </w:r>
                  <w:r w:rsidRPr="00C375B6">
                    <w:rPr>
                      <w:rFonts w:ascii="Constantia" w:hAnsi="Constantia"/>
                      <w:b/>
                      <w:sz w:val="24"/>
                      <w:szCs w:val="24"/>
                    </w:rPr>
                    <w:t>Figure I</w:t>
                  </w:r>
                  <w:r>
                    <w:rPr>
                      <w:rFonts w:ascii="Constantia" w:hAnsi="Constantia"/>
                      <w:b/>
                      <w:sz w:val="24"/>
                      <w:szCs w:val="24"/>
                    </w:rPr>
                    <w:t>II.2</w:t>
                  </w:r>
                  <w:r w:rsidRPr="00C375B6">
                    <w:rPr>
                      <w:rFonts w:ascii="Constantia" w:hAnsi="Constantia"/>
                      <w:b/>
                      <w:sz w:val="24"/>
                      <w:szCs w:val="24"/>
                    </w:rPr>
                    <w:t>.</w:t>
                  </w:r>
                  <w:r>
                    <w:rPr>
                      <w:rFonts w:ascii="Constantia" w:hAnsi="Constantia"/>
                      <w:sz w:val="24"/>
                      <w:szCs w:val="24"/>
                    </w:rPr>
                    <w:t xml:space="preserve"> Diffractogramme</w:t>
                  </w:r>
                  <w:r w:rsidRPr="00C375B6">
                    <w:rPr>
                      <w:rFonts w:ascii="Constantia" w:hAnsi="Constantia"/>
                      <w:sz w:val="24"/>
                      <w:szCs w:val="24"/>
                    </w:rPr>
                    <w:t xml:space="preserve"> de rayons </w:t>
                  </w:r>
                  <w:r>
                    <w:rPr>
                      <w:rFonts w:ascii="Constantia" w:hAnsi="Constantia"/>
                      <w:sz w:val="24"/>
                      <w:szCs w:val="24"/>
                    </w:rPr>
                    <w:t>x</w:t>
                  </w:r>
                  <w:r w:rsidRPr="00C375B6">
                    <w:rPr>
                      <w:rFonts w:ascii="Constantia" w:hAnsi="Constantia"/>
                      <w:sz w:val="24"/>
                      <w:szCs w:val="24"/>
                    </w:rPr>
                    <w:t xml:space="preserve"> sur poudre des cristaux de zéolithe X- </w:t>
                  </w:r>
                </w:p>
                <w:p w:rsidR="00167B78" w:rsidRDefault="00167B78" w:rsidP="00245889"/>
              </w:txbxContent>
            </v:textbox>
          </v:shape>
        </w:pict>
      </w:r>
    </w:p>
    <w:p w:rsidR="00245889" w:rsidRPr="00C375B6" w:rsidRDefault="00245889" w:rsidP="00245889">
      <w:pPr>
        <w:jc w:val="both"/>
        <w:rPr>
          <w:rFonts w:ascii="Constantia" w:hAnsi="Constantia"/>
          <w:sz w:val="24"/>
          <w:szCs w:val="24"/>
        </w:rPr>
      </w:pPr>
    </w:p>
    <w:p w:rsidR="00894ABF" w:rsidRDefault="00245889" w:rsidP="00245889">
      <w:pPr>
        <w:jc w:val="both"/>
        <w:rPr>
          <w:rFonts w:ascii="Constantia" w:hAnsi="Constantia"/>
          <w:color w:val="FF0000"/>
          <w:sz w:val="24"/>
          <w:szCs w:val="24"/>
        </w:rPr>
      </w:pPr>
      <w:r w:rsidRPr="00C375B6">
        <w:rPr>
          <w:rFonts w:ascii="Constantia" w:hAnsi="Constantia"/>
          <w:color w:val="FF0000"/>
          <w:sz w:val="24"/>
          <w:szCs w:val="24"/>
        </w:rPr>
        <w:t xml:space="preserve">         </w:t>
      </w:r>
    </w:p>
    <w:p w:rsidR="00245889" w:rsidRPr="00906750" w:rsidRDefault="0010527E" w:rsidP="00245889">
      <w:pPr>
        <w:jc w:val="both"/>
        <w:rPr>
          <w:rFonts w:ascii="Constantia" w:hAnsi="Constantia"/>
          <w:sz w:val="24"/>
          <w:szCs w:val="24"/>
        </w:rPr>
      </w:pPr>
      <w:r>
        <w:rPr>
          <w:rFonts w:ascii="Constantia" w:hAnsi="Constantia"/>
          <w:sz w:val="24"/>
          <w:szCs w:val="24"/>
        </w:rPr>
        <w:t xml:space="preserve">            </w:t>
      </w:r>
      <w:r w:rsidR="00245889" w:rsidRPr="00406FE4">
        <w:rPr>
          <w:rFonts w:ascii="Constantia" w:hAnsi="Constantia"/>
          <w:sz w:val="24"/>
          <w:szCs w:val="24"/>
        </w:rPr>
        <w:t>L’observation au microscope électronique à balayage (Figures III.3) montre des cristaux de tailles comprises entre 15 et 40 µm. La morphologie est typique des cristaux de zéolithe de type structural FAU; possèdent une forme en octaèdres.</w:t>
      </w:r>
    </w:p>
    <w:p w:rsidR="00245889" w:rsidRDefault="00245889" w:rsidP="00245889">
      <w:pPr>
        <w:jc w:val="both"/>
        <w:rPr>
          <w:rFonts w:ascii="Constantia" w:hAnsi="Constantia"/>
          <w:color w:val="FF0000"/>
          <w:sz w:val="24"/>
          <w:szCs w:val="24"/>
        </w:rPr>
      </w:pPr>
    </w:p>
    <w:p w:rsidR="00245889" w:rsidRDefault="00245889" w:rsidP="00245889">
      <w:pPr>
        <w:jc w:val="both"/>
        <w:rPr>
          <w:rFonts w:ascii="Constantia" w:hAnsi="Constantia"/>
          <w:color w:val="FF0000"/>
          <w:sz w:val="24"/>
          <w:szCs w:val="24"/>
        </w:rPr>
      </w:pPr>
    </w:p>
    <w:p w:rsidR="00245889" w:rsidRDefault="00245889" w:rsidP="00245889">
      <w:pPr>
        <w:jc w:val="both"/>
        <w:rPr>
          <w:rFonts w:ascii="Constantia" w:hAnsi="Constantia"/>
          <w:color w:val="FF0000"/>
          <w:sz w:val="24"/>
          <w:szCs w:val="24"/>
        </w:rPr>
      </w:pPr>
    </w:p>
    <w:p w:rsidR="00245889" w:rsidRDefault="00245889" w:rsidP="00245889">
      <w:pPr>
        <w:jc w:val="both"/>
        <w:rPr>
          <w:rFonts w:ascii="Constantia" w:hAnsi="Constantia"/>
          <w:color w:val="FF0000"/>
          <w:sz w:val="24"/>
          <w:szCs w:val="24"/>
        </w:rPr>
      </w:pPr>
    </w:p>
    <w:p w:rsidR="00245889" w:rsidRDefault="00245889" w:rsidP="00245889">
      <w:pPr>
        <w:jc w:val="both"/>
        <w:rPr>
          <w:rFonts w:ascii="Constantia" w:hAnsi="Constantia"/>
          <w:color w:val="FF0000"/>
          <w:sz w:val="24"/>
          <w:szCs w:val="24"/>
        </w:rPr>
      </w:pPr>
    </w:p>
    <w:p w:rsidR="00245889" w:rsidRDefault="00245889" w:rsidP="00245889">
      <w:pPr>
        <w:jc w:val="both"/>
        <w:rPr>
          <w:rFonts w:ascii="Constantia" w:hAnsi="Constantia"/>
          <w:color w:val="FF0000"/>
          <w:sz w:val="24"/>
          <w:szCs w:val="24"/>
        </w:rPr>
      </w:pPr>
    </w:p>
    <w:p w:rsidR="00245889" w:rsidRDefault="00245889" w:rsidP="00245889">
      <w:pPr>
        <w:jc w:val="both"/>
        <w:rPr>
          <w:rFonts w:ascii="Constantia" w:hAnsi="Constantia"/>
          <w:color w:val="FF0000"/>
          <w:sz w:val="24"/>
          <w:szCs w:val="24"/>
        </w:rPr>
      </w:pPr>
    </w:p>
    <w:p w:rsidR="00245889" w:rsidRDefault="00664686" w:rsidP="00DB72C4">
      <w:pPr>
        <w:jc w:val="center"/>
        <w:rPr>
          <w:rFonts w:ascii="Constantia" w:hAnsi="Constantia"/>
          <w:color w:val="FF0000"/>
          <w:sz w:val="24"/>
          <w:szCs w:val="24"/>
        </w:rPr>
      </w:pPr>
      <w:r w:rsidRPr="00664686">
        <w:rPr>
          <w:rFonts w:ascii="Constantia" w:hAnsi="Constantia"/>
          <w:b/>
          <w:noProof/>
          <w:sz w:val="28"/>
          <w:szCs w:val="28"/>
          <w:lang w:eastAsia="fr-FR"/>
        </w:rPr>
        <w:lastRenderedPageBreak/>
        <w:pict>
          <v:shape id="_x0000_s1257" type="#_x0000_t202" style="position:absolute;left:0;text-align:left;margin-left:53.2pt;margin-top:181.55pt;width:373.35pt;height:38.7pt;z-index:251721728" filled="f" stroked="f">
            <v:textbox style="mso-next-textbox:#_x0000_s1257">
              <w:txbxContent>
                <w:p w:rsidR="00167B78" w:rsidRPr="000B762C" w:rsidRDefault="00167B78" w:rsidP="00245889">
                  <w:pPr>
                    <w:rPr>
                      <w:rFonts w:ascii="Constantia" w:hAnsi="Constantia"/>
                      <w:sz w:val="24"/>
                      <w:szCs w:val="24"/>
                    </w:rPr>
                  </w:pPr>
                  <w:r>
                    <w:rPr>
                      <w:rFonts w:ascii="Constantia" w:hAnsi="Constantia"/>
                      <w:sz w:val="24"/>
                      <w:szCs w:val="24"/>
                    </w:rPr>
                    <w:t>-</w:t>
                  </w:r>
                  <w:r>
                    <w:rPr>
                      <w:rFonts w:ascii="Constantia" w:hAnsi="Constantia"/>
                      <w:b/>
                      <w:sz w:val="24"/>
                      <w:szCs w:val="24"/>
                    </w:rPr>
                    <w:t>Figure III.3</w:t>
                  </w:r>
                  <w:r w:rsidRPr="000B762C">
                    <w:rPr>
                      <w:rFonts w:ascii="Constantia" w:hAnsi="Constantia"/>
                      <w:b/>
                      <w:sz w:val="24"/>
                      <w:szCs w:val="24"/>
                    </w:rPr>
                    <w:t>.</w:t>
                  </w:r>
                  <w:r>
                    <w:rPr>
                      <w:rFonts w:ascii="Constantia" w:hAnsi="Constantia"/>
                      <w:sz w:val="24"/>
                      <w:szCs w:val="24"/>
                    </w:rPr>
                    <w:t xml:space="preserve"> Clichés MEB : </w:t>
                  </w:r>
                  <w:r w:rsidRPr="000B762C">
                    <w:rPr>
                      <w:rFonts w:ascii="Constantia" w:hAnsi="Constantia"/>
                      <w:sz w:val="24"/>
                      <w:szCs w:val="24"/>
                    </w:rPr>
                    <w:t xml:space="preserve">vue </w:t>
                  </w:r>
                  <w:r>
                    <w:rPr>
                      <w:rFonts w:ascii="Constantia" w:hAnsi="Constantia"/>
                      <w:sz w:val="24"/>
                      <w:szCs w:val="24"/>
                    </w:rPr>
                    <w:t>de cristaux de zéolithe X (FAU)-</w:t>
                  </w:r>
                </w:p>
              </w:txbxContent>
            </v:textbox>
          </v:shape>
        </w:pict>
      </w:r>
      <w:r w:rsidR="00DB72C4">
        <w:rPr>
          <w:rFonts w:ascii="Constantia" w:hAnsi="Constantia" w:cs="TimesNewRomanPSMT"/>
          <w:noProof/>
          <w:color w:val="FF0000"/>
          <w:sz w:val="24"/>
          <w:szCs w:val="24"/>
          <w:lang w:eastAsia="fr-FR"/>
        </w:rPr>
        <w:drawing>
          <wp:inline distT="0" distB="0" distL="0" distR="0">
            <wp:extent cx="2629719" cy="2224585"/>
            <wp:effectExtent l="19050" t="0" r="0" b="0"/>
            <wp:docPr id="289"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9" cstate="print"/>
                    <a:srcRect/>
                    <a:stretch>
                      <a:fillRect/>
                    </a:stretch>
                  </pic:blipFill>
                  <pic:spPr bwMode="auto">
                    <a:xfrm>
                      <a:off x="0" y="0"/>
                      <a:ext cx="2632123" cy="2226619"/>
                    </a:xfrm>
                    <a:prstGeom prst="rect">
                      <a:avLst/>
                    </a:prstGeom>
                    <a:noFill/>
                    <a:ln w="9525">
                      <a:noFill/>
                      <a:miter lim="800000"/>
                      <a:headEnd/>
                      <a:tailEnd/>
                    </a:ln>
                  </pic:spPr>
                </pic:pic>
              </a:graphicData>
            </a:graphic>
          </wp:inline>
        </w:drawing>
      </w:r>
      <w:r w:rsidRPr="00664686">
        <w:rPr>
          <w:rFonts w:ascii="Constantia" w:hAnsi="Constantia" w:cs="TimesNewRomanPSMT"/>
          <w:noProof/>
          <w:color w:val="FF0000"/>
          <w:sz w:val="24"/>
          <w:szCs w:val="24"/>
          <w:lang w:eastAsia="fr-FR"/>
        </w:rPr>
        <w:pict>
          <v:shape id="_x0000_s1256" type="#_x0000_t202" style="position:absolute;left:0;text-align:left;margin-left:39.4pt;margin-top:-.8pt;width:366.75pt;height:210.75pt;z-index:-251595776;mso-position-horizontal-relative:text;mso-position-vertical-relative:text" strokecolor="black [3213]">
            <v:textbox style="mso-next-textbox:#_x0000_s1256">
              <w:txbxContent>
                <w:p w:rsidR="00167B78" w:rsidRPr="00DB72C4" w:rsidRDefault="00167B78" w:rsidP="00DB72C4"/>
              </w:txbxContent>
            </v:textbox>
          </v:shape>
        </w:pict>
      </w:r>
    </w:p>
    <w:p w:rsidR="00245889" w:rsidRDefault="00245889" w:rsidP="00245889">
      <w:pPr>
        <w:jc w:val="both"/>
        <w:rPr>
          <w:rFonts w:ascii="Constantia" w:hAnsi="Constantia"/>
          <w:color w:val="FF0000"/>
          <w:sz w:val="24"/>
          <w:szCs w:val="24"/>
        </w:rPr>
      </w:pPr>
    </w:p>
    <w:p w:rsidR="00245889" w:rsidRDefault="00245889" w:rsidP="00DB72C4">
      <w:pPr>
        <w:jc w:val="both"/>
        <w:rPr>
          <w:rFonts w:ascii="Constantia" w:hAnsi="Constantia"/>
          <w:b/>
          <w:sz w:val="28"/>
          <w:szCs w:val="28"/>
        </w:rPr>
      </w:pPr>
    </w:p>
    <w:p w:rsidR="00245889" w:rsidRPr="00406FE4" w:rsidRDefault="001E0540" w:rsidP="00245889">
      <w:pPr>
        <w:jc w:val="both"/>
        <w:rPr>
          <w:rFonts w:ascii="Constantia" w:hAnsi="Constantia"/>
          <w:sz w:val="24"/>
          <w:szCs w:val="24"/>
        </w:rPr>
      </w:pPr>
      <w:r>
        <w:rPr>
          <w:rFonts w:ascii="Constantia" w:hAnsi="Constantia"/>
          <w:color w:val="FF0000"/>
          <w:sz w:val="24"/>
          <w:szCs w:val="24"/>
        </w:rPr>
        <w:t xml:space="preserve"> </w:t>
      </w:r>
      <w:r w:rsidR="00245889">
        <w:rPr>
          <w:rFonts w:ascii="Constantia" w:hAnsi="Constantia"/>
          <w:color w:val="FF0000"/>
          <w:sz w:val="24"/>
          <w:szCs w:val="24"/>
        </w:rPr>
        <w:t xml:space="preserve">         </w:t>
      </w:r>
      <w:r w:rsidR="00245889" w:rsidRPr="00406FE4">
        <w:rPr>
          <w:rFonts w:ascii="Constantia" w:hAnsi="Constantia"/>
          <w:sz w:val="24"/>
          <w:szCs w:val="24"/>
        </w:rPr>
        <w:t>L’analyse chimique par microsonde électronique</w:t>
      </w:r>
      <w:r w:rsidR="0010527E">
        <w:rPr>
          <w:rFonts w:ascii="Constantia" w:hAnsi="Constantia"/>
          <w:sz w:val="24"/>
          <w:szCs w:val="24"/>
        </w:rPr>
        <w:t xml:space="preserve"> des cristaux calcinés (Tableau </w:t>
      </w:r>
      <w:r w:rsidR="00245889" w:rsidRPr="00406FE4">
        <w:rPr>
          <w:rFonts w:ascii="Constantia" w:hAnsi="Constantia"/>
          <w:sz w:val="24"/>
          <w:szCs w:val="24"/>
        </w:rPr>
        <w:t>I</w:t>
      </w:r>
      <w:r w:rsidR="0010527E">
        <w:rPr>
          <w:rFonts w:ascii="Constantia" w:hAnsi="Constantia"/>
          <w:sz w:val="24"/>
          <w:szCs w:val="24"/>
        </w:rPr>
        <w:t>I</w:t>
      </w:r>
      <w:r w:rsidR="00245889" w:rsidRPr="00406FE4">
        <w:rPr>
          <w:rFonts w:ascii="Constantia" w:hAnsi="Constantia"/>
          <w:sz w:val="24"/>
          <w:szCs w:val="24"/>
        </w:rPr>
        <w:t>I.</w:t>
      </w:r>
      <w:r w:rsidR="0010527E">
        <w:rPr>
          <w:rFonts w:ascii="Constantia" w:hAnsi="Constantia"/>
          <w:sz w:val="24"/>
          <w:szCs w:val="24"/>
        </w:rPr>
        <w:t>1</w:t>
      </w:r>
      <w:r w:rsidR="00245889" w:rsidRPr="00406FE4">
        <w:rPr>
          <w:rFonts w:ascii="Constantia" w:hAnsi="Constantia"/>
          <w:sz w:val="24"/>
          <w:szCs w:val="24"/>
        </w:rPr>
        <w:t xml:space="preserve">) montre que le rapport Si/Al est de 1,3. Cette valeur confirme bien que l’on est en présence de zéolithe X (FAU) et pas de zéolithe Y (FAU). </w:t>
      </w:r>
    </w:p>
    <w:p w:rsidR="00245889" w:rsidRPr="00406FE4" w:rsidRDefault="00245889" w:rsidP="00DB72C4">
      <w:pPr>
        <w:rPr>
          <w:rFonts w:ascii="Constantia" w:hAnsi="Constantia"/>
          <w:sz w:val="24"/>
          <w:szCs w:val="24"/>
        </w:rPr>
      </w:pPr>
      <w:r w:rsidRPr="00406FE4">
        <w:rPr>
          <w:rFonts w:ascii="Constantia" w:hAnsi="Constantia"/>
          <w:b/>
          <w:sz w:val="24"/>
          <w:szCs w:val="24"/>
        </w:rPr>
        <w:t>Tableau.</w:t>
      </w:r>
      <w:r w:rsidR="000D2FEF">
        <w:rPr>
          <w:rFonts w:ascii="Constantia" w:hAnsi="Constantia"/>
          <w:b/>
          <w:sz w:val="24"/>
          <w:szCs w:val="24"/>
        </w:rPr>
        <w:t>III.1</w:t>
      </w:r>
      <w:r w:rsidRPr="00406FE4">
        <w:rPr>
          <w:rFonts w:ascii="Constantia" w:hAnsi="Constantia"/>
          <w:b/>
          <w:sz w:val="24"/>
          <w:szCs w:val="24"/>
        </w:rPr>
        <w:t>.</w:t>
      </w:r>
      <w:r w:rsidRPr="00406FE4">
        <w:rPr>
          <w:rFonts w:ascii="Constantia" w:hAnsi="Constantia"/>
          <w:sz w:val="24"/>
          <w:szCs w:val="24"/>
        </w:rPr>
        <w:t>Composition chimique des cristaux de zéolithe X (FAU) utilisés comme cœur pour la formation du composite puremen</w:t>
      </w:r>
      <w:r w:rsidR="00DB72C4">
        <w:rPr>
          <w:rFonts w:ascii="Constantia" w:hAnsi="Constantia"/>
          <w:sz w:val="24"/>
          <w:szCs w:val="24"/>
        </w:rPr>
        <w:t>t zéolithique, zéolithe A (LTA)</w:t>
      </w:r>
      <w:r w:rsidRPr="00406FE4">
        <w:rPr>
          <w:rFonts w:ascii="Constantia" w:hAnsi="Constantia"/>
          <w:sz w:val="24"/>
          <w:szCs w:val="24"/>
        </w:rPr>
        <w:t>/zéolithe X (FAU).</w:t>
      </w:r>
    </w:p>
    <w:tbl>
      <w:tblPr>
        <w:tblStyle w:val="Grilledutableau"/>
        <w:tblW w:w="0" w:type="auto"/>
        <w:jc w:val="center"/>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tblPr>
      <w:tblGrid>
        <w:gridCol w:w="1848"/>
        <w:gridCol w:w="1849"/>
        <w:gridCol w:w="1863"/>
        <w:gridCol w:w="1863"/>
        <w:gridCol w:w="1863"/>
      </w:tblGrid>
      <w:tr w:rsidR="00245889" w:rsidRPr="00406FE4" w:rsidTr="007B378E">
        <w:trPr>
          <w:jc w:val="center"/>
        </w:trPr>
        <w:tc>
          <w:tcPr>
            <w:tcW w:w="3797" w:type="dxa"/>
            <w:gridSpan w:val="2"/>
          </w:tcPr>
          <w:p w:rsidR="00245889" w:rsidRPr="00406FE4" w:rsidRDefault="00245889" w:rsidP="007B378E">
            <w:pPr>
              <w:jc w:val="center"/>
              <w:rPr>
                <w:rFonts w:ascii="Constantia" w:hAnsi="Constantia"/>
                <w:b/>
                <w:sz w:val="24"/>
                <w:szCs w:val="24"/>
              </w:rPr>
            </w:pPr>
            <w:r w:rsidRPr="00406FE4">
              <w:rPr>
                <w:rFonts w:ascii="Constantia" w:hAnsi="Constantia"/>
                <w:b/>
                <w:sz w:val="24"/>
                <w:szCs w:val="24"/>
              </w:rPr>
              <w:t>Rapport molaire (zéolithe)</w:t>
            </w:r>
          </w:p>
          <w:p w:rsidR="00245889" w:rsidRPr="00406FE4" w:rsidRDefault="00245889" w:rsidP="007B378E">
            <w:pPr>
              <w:jc w:val="center"/>
              <w:rPr>
                <w:rFonts w:ascii="Constantia" w:hAnsi="Constantia"/>
                <w:b/>
                <w:sz w:val="24"/>
                <w:szCs w:val="24"/>
              </w:rPr>
            </w:pPr>
            <w:r w:rsidRPr="00406FE4">
              <w:rPr>
                <w:rFonts w:ascii="Constantia" w:hAnsi="Constantia"/>
                <w:b/>
                <w:sz w:val="24"/>
                <w:szCs w:val="24"/>
              </w:rPr>
              <w:t>Si/Al                      Na/Al</w:t>
            </w:r>
          </w:p>
        </w:tc>
        <w:tc>
          <w:tcPr>
            <w:tcW w:w="1899" w:type="dxa"/>
          </w:tcPr>
          <w:p w:rsidR="00245889" w:rsidRPr="00406FE4" w:rsidRDefault="00245889" w:rsidP="007B378E">
            <w:pPr>
              <w:jc w:val="center"/>
              <w:rPr>
                <w:rFonts w:ascii="Constantia" w:hAnsi="Constantia"/>
                <w:b/>
                <w:sz w:val="24"/>
                <w:szCs w:val="24"/>
              </w:rPr>
            </w:pPr>
            <w:r w:rsidRPr="00406FE4">
              <w:rPr>
                <w:rFonts w:ascii="Constantia" w:hAnsi="Constantia"/>
                <w:b/>
                <w:sz w:val="24"/>
                <w:szCs w:val="24"/>
              </w:rPr>
              <w:t>% Na</w:t>
            </w:r>
          </w:p>
          <w:p w:rsidR="00245889" w:rsidRPr="00406FE4" w:rsidRDefault="00245889" w:rsidP="007B378E">
            <w:pPr>
              <w:jc w:val="center"/>
              <w:rPr>
                <w:rFonts w:ascii="Constantia" w:hAnsi="Constantia"/>
                <w:b/>
                <w:sz w:val="24"/>
                <w:szCs w:val="24"/>
              </w:rPr>
            </w:pPr>
            <w:r w:rsidRPr="00406FE4">
              <w:rPr>
                <w:rFonts w:ascii="Constantia" w:hAnsi="Constantia"/>
                <w:b/>
                <w:sz w:val="24"/>
                <w:szCs w:val="24"/>
              </w:rPr>
              <w:t>(en masse)</w:t>
            </w:r>
          </w:p>
        </w:tc>
        <w:tc>
          <w:tcPr>
            <w:tcW w:w="1899" w:type="dxa"/>
          </w:tcPr>
          <w:p w:rsidR="00245889" w:rsidRPr="00406FE4" w:rsidRDefault="00245889" w:rsidP="007B378E">
            <w:pPr>
              <w:jc w:val="center"/>
              <w:rPr>
                <w:rFonts w:ascii="Constantia" w:hAnsi="Constantia"/>
                <w:b/>
                <w:sz w:val="24"/>
                <w:szCs w:val="24"/>
              </w:rPr>
            </w:pPr>
            <w:r w:rsidRPr="00406FE4">
              <w:rPr>
                <w:rFonts w:ascii="Constantia" w:hAnsi="Constantia"/>
                <w:b/>
                <w:sz w:val="24"/>
                <w:szCs w:val="24"/>
              </w:rPr>
              <w:t>% Al</w:t>
            </w:r>
          </w:p>
          <w:p w:rsidR="00245889" w:rsidRPr="00406FE4" w:rsidRDefault="00245889" w:rsidP="007B378E">
            <w:pPr>
              <w:jc w:val="center"/>
              <w:rPr>
                <w:rFonts w:ascii="Constantia" w:hAnsi="Constantia"/>
                <w:b/>
                <w:sz w:val="24"/>
                <w:szCs w:val="24"/>
              </w:rPr>
            </w:pPr>
            <w:r w:rsidRPr="00406FE4">
              <w:rPr>
                <w:rFonts w:ascii="Constantia" w:hAnsi="Constantia"/>
                <w:b/>
                <w:sz w:val="24"/>
                <w:szCs w:val="24"/>
              </w:rPr>
              <w:t>(en masse)</w:t>
            </w:r>
          </w:p>
        </w:tc>
        <w:tc>
          <w:tcPr>
            <w:tcW w:w="1899" w:type="dxa"/>
          </w:tcPr>
          <w:p w:rsidR="00245889" w:rsidRPr="00406FE4" w:rsidRDefault="00245889" w:rsidP="007B378E">
            <w:pPr>
              <w:jc w:val="center"/>
              <w:rPr>
                <w:rFonts w:ascii="Constantia" w:hAnsi="Constantia"/>
                <w:b/>
                <w:sz w:val="24"/>
                <w:szCs w:val="24"/>
              </w:rPr>
            </w:pPr>
            <w:r w:rsidRPr="00406FE4">
              <w:rPr>
                <w:rFonts w:ascii="Constantia" w:hAnsi="Constantia"/>
                <w:b/>
                <w:sz w:val="24"/>
                <w:szCs w:val="24"/>
              </w:rPr>
              <w:t>% Si</w:t>
            </w:r>
          </w:p>
          <w:p w:rsidR="00245889" w:rsidRPr="00406FE4" w:rsidRDefault="00245889" w:rsidP="007B378E">
            <w:pPr>
              <w:jc w:val="center"/>
              <w:rPr>
                <w:rFonts w:ascii="Constantia" w:hAnsi="Constantia"/>
                <w:b/>
                <w:sz w:val="24"/>
                <w:szCs w:val="24"/>
              </w:rPr>
            </w:pPr>
            <w:r w:rsidRPr="00406FE4">
              <w:rPr>
                <w:rFonts w:ascii="Constantia" w:hAnsi="Constantia"/>
                <w:b/>
                <w:sz w:val="24"/>
                <w:szCs w:val="24"/>
              </w:rPr>
              <w:t>(en masse)</w:t>
            </w:r>
          </w:p>
        </w:tc>
      </w:tr>
      <w:tr w:rsidR="00245889" w:rsidRPr="00406FE4" w:rsidTr="007B378E">
        <w:trPr>
          <w:jc w:val="center"/>
        </w:trPr>
        <w:tc>
          <w:tcPr>
            <w:tcW w:w="1898" w:type="dxa"/>
          </w:tcPr>
          <w:p w:rsidR="00245889" w:rsidRPr="00406FE4" w:rsidRDefault="00245889" w:rsidP="007B378E">
            <w:pPr>
              <w:jc w:val="center"/>
              <w:rPr>
                <w:rFonts w:ascii="Constantia" w:hAnsi="Constantia"/>
                <w:sz w:val="10"/>
                <w:szCs w:val="10"/>
              </w:rPr>
            </w:pPr>
          </w:p>
          <w:p w:rsidR="00245889" w:rsidRPr="00406FE4" w:rsidRDefault="00245889" w:rsidP="007B378E">
            <w:pPr>
              <w:jc w:val="center"/>
              <w:rPr>
                <w:rFonts w:ascii="Constantia" w:hAnsi="Constantia"/>
                <w:sz w:val="24"/>
                <w:szCs w:val="24"/>
              </w:rPr>
            </w:pPr>
            <w:r w:rsidRPr="00406FE4">
              <w:rPr>
                <w:rFonts w:ascii="Constantia" w:hAnsi="Constantia"/>
                <w:sz w:val="24"/>
                <w:szCs w:val="24"/>
              </w:rPr>
              <w:t>1.3</w:t>
            </w:r>
          </w:p>
          <w:p w:rsidR="00245889" w:rsidRPr="00406FE4" w:rsidRDefault="00245889" w:rsidP="007B378E">
            <w:pPr>
              <w:jc w:val="center"/>
              <w:rPr>
                <w:rFonts w:ascii="Constantia" w:hAnsi="Constantia"/>
                <w:sz w:val="10"/>
                <w:szCs w:val="10"/>
              </w:rPr>
            </w:pPr>
          </w:p>
        </w:tc>
        <w:tc>
          <w:tcPr>
            <w:tcW w:w="1899" w:type="dxa"/>
          </w:tcPr>
          <w:p w:rsidR="00245889" w:rsidRPr="00406FE4" w:rsidRDefault="00245889" w:rsidP="007B378E">
            <w:pPr>
              <w:jc w:val="center"/>
              <w:rPr>
                <w:rFonts w:ascii="Constantia" w:hAnsi="Constantia"/>
                <w:sz w:val="10"/>
                <w:szCs w:val="10"/>
              </w:rPr>
            </w:pPr>
          </w:p>
          <w:p w:rsidR="00245889" w:rsidRPr="00406FE4" w:rsidRDefault="00245889" w:rsidP="007B378E">
            <w:pPr>
              <w:jc w:val="center"/>
              <w:rPr>
                <w:rFonts w:ascii="Constantia" w:hAnsi="Constantia"/>
                <w:sz w:val="24"/>
                <w:szCs w:val="24"/>
              </w:rPr>
            </w:pPr>
            <w:r w:rsidRPr="00406FE4">
              <w:rPr>
                <w:rFonts w:ascii="Constantia" w:hAnsi="Constantia"/>
                <w:sz w:val="24"/>
                <w:szCs w:val="24"/>
              </w:rPr>
              <w:t>0.9</w:t>
            </w:r>
          </w:p>
        </w:tc>
        <w:tc>
          <w:tcPr>
            <w:tcW w:w="1899" w:type="dxa"/>
          </w:tcPr>
          <w:p w:rsidR="00245889" w:rsidRPr="00406FE4" w:rsidRDefault="00245889" w:rsidP="007B378E">
            <w:pPr>
              <w:jc w:val="center"/>
              <w:rPr>
                <w:rFonts w:ascii="Constantia" w:hAnsi="Constantia"/>
                <w:sz w:val="10"/>
                <w:szCs w:val="10"/>
              </w:rPr>
            </w:pPr>
          </w:p>
          <w:p w:rsidR="00245889" w:rsidRPr="00406FE4" w:rsidRDefault="00245889" w:rsidP="007B378E">
            <w:pPr>
              <w:jc w:val="center"/>
              <w:rPr>
                <w:rFonts w:ascii="Constantia" w:hAnsi="Constantia"/>
                <w:sz w:val="24"/>
                <w:szCs w:val="24"/>
              </w:rPr>
            </w:pPr>
            <w:r w:rsidRPr="00406FE4">
              <w:rPr>
                <w:rFonts w:ascii="Constantia" w:hAnsi="Constantia"/>
                <w:sz w:val="24"/>
                <w:szCs w:val="24"/>
              </w:rPr>
              <w:t>13.2</w:t>
            </w:r>
          </w:p>
        </w:tc>
        <w:tc>
          <w:tcPr>
            <w:tcW w:w="1899" w:type="dxa"/>
          </w:tcPr>
          <w:p w:rsidR="00245889" w:rsidRPr="00406FE4" w:rsidRDefault="00245889" w:rsidP="007B378E">
            <w:pPr>
              <w:jc w:val="center"/>
              <w:rPr>
                <w:rFonts w:ascii="Constantia" w:hAnsi="Constantia"/>
                <w:sz w:val="10"/>
                <w:szCs w:val="10"/>
              </w:rPr>
            </w:pPr>
          </w:p>
          <w:p w:rsidR="00245889" w:rsidRPr="00406FE4" w:rsidRDefault="00245889" w:rsidP="007B378E">
            <w:pPr>
              <w:jc w:val="center"/>
              <w:rPr>
                <w:rFonts w:ascii="Constantia" w:hAnsi="Constantia"/>
                <w:sz w:val="24"/>
                <w:szCs w:val="24"/>
              </w:rPr>
            </w:pPr>
            <w:r w:rsidRPr="00406FE4">
              <w:rPr>
                <w:rFonts w:ascii="Constantia" w:hAnsi="Constantia"/>
                <w:sz w:val="24"/>
                <w:szCs w:val="24"/>
              </w:rPr>
              <w:t>17.2</w:t>
            </w:r>
          </w:p>
        </w:tc>
        <w:tc>
          <w:tcPr>
            <w:tcW w:w="1899" w:type="dxa"/>
          </w:tcPr>
          <w:p w:rsidR="00245889" w:rsidRPr="00406FE4" w:rsidRDefault="00245889" w:rsidP="007B378E">
            <w:pPr>
              <w:jc w:val="center"/>
              <w:rPr>
                <w:rFonts w:ascii="Constantia" w:hAnsi="Constantia"/>
                <w:sz w:val="10"/>
                <w:szCs w:val="10"/>
              </w:rPr>
            </w:pPr>
          </w:p>
          <w:p w:rsidR="00245889" w:rsidRPr="00406FE4" w:rsidRDefault="00245889" w:rsidP="007B378E">
            <w:pPr>
              <w:jc w:val="center"/>
              <w:rPr>
                <w:rFonts w:ascii="Constantia" w:hAnsi="Constantia"/>
                <w:sz w:val="24"/>
                <w:szCs w:val="24"/>
              </w:rPr>
            </w:pPr>
            <w:r w:rsidRPr="00406FE4">
              <w:rPr>
                <w:rFonts w:ascii="Constantia" w:hAnsi="Constantia"/>
                <w:sz w:val="24"/>
                <w:szCs w:val="24"/>
              </w:rPr>
              <w:t>23.2</w:t>
            </w:r>
          </w:p>
        </w:tc>
      </w:tr>
    </w:tbl>
    <w:p w:rsidR="00245889" w:rsidRPr="00406FE4" w:rsidRDefault="00245889" w:rsidP="00245889">
      <w:pPr>
        <w:rPr>
          <w:rFonts w:ascii="Constantia" w:hAnsi="Constantia"/>
          <w:sz w:val="24"/>
          <w:szCs w:val="24"/>
          <w:highlight w:val="yellow"/>
        </w:rPr>
      </w:pPr>
    </w:p>
    <w:p w:rsidR="00245889" w:rsidRPr="00906750" w:rsidRDefault="00245889" w:rsidP="00E179CF">
      <w:pPr>
        <w:jc w:val="both"/>
        <w:rPr>
          <w:rFonts w:ascii="Constantia" w:hAnsi="Constantia"/>
          <w:sz w:val="24"/>
          <w:szCs w:val="24"/>
          <w:u w:val="double"/>
        </w:rPr>
      </w:pPr>
      <w:r w:rsidRPr="00406FE4">
        <w:rPr>
          <w:rFonts w:ascii="Constantia" w:hAnsi="Constantia"/>
          <w:sz w:val="24"/>
          <w:szCs w:val="24"/>
        </w:rPr>
        <w:t xml:space="preserve">          Les cristaux calcinés présentent une surface spécifique relativement grande pour une telle zéolithe (mesurée par la méthode BET) d’environ 800 m</w:t>
      </w:r>
      <w:r w:rsidRPr="00406FE4">
        <w:rPr>
          <w:rFonts w:ascii="Constantia" w:hAnsi="Constantia"/>
          <w:sz w:val="24"/>
          <w:szCs w:val="24"/>
          <w:vertAlign w:val="superscript"/>
        </w:rPr>
        <w:t>2</w:t>
      </w:r>
      <w:r w:rsidRPr="00406FE4">
        <w:rPr>
          <w:rFonts w:ascii="Constantia" w:hAnsi="Constantia"/>
          <w:sz w:val="24"/>
          <w:szCs w:val="24"/>
        </w:rPr>
        <w:t>.g</w:t>
      </w:r>
      <w:r w:rsidRPr="00406FE4">
        <w:rPr>
          <w:rFonts w:ascii="Constantia" w:hAnsi="Constantia"/>
          <w:sz w:val="24"/>
          <w:szCs w:val="24"/>
          <w:vertAlign w:val="superscript"/>
        </w:rPr>
        <w:t>-1</w:t>
      </w:r>
      <w:r w:rsidR="00E179CF">
        <w:rPr>
          <w:rFonts w:ascii="Constantia" w:hAnsi="Constantia"/>
          <w:sz w:val="24"/>
          <w:szCs w:val="24"/>
        </w:rPr>
        <w:t xml:space="preserve"> ce qui </w:t>
      </w:r>
      <w:r w:rsidR="00056DC1">
        <w:rPr>
          <w:rFonts w:ascii="Constantia" w:hAnsi="Constantia"/>
          <w:sz w:val="24"/>
          <w:szCs w:val="24"/>
        </w:rPr>
        <w:t>p</w:t>
      </w:r>
      <w:r w:rsidR="00E179CF">
        <w:rPr>
          <w:rFonts w:ascii="Constantia" w:hAnsi="Constantia"/>
          <w:sz w:val="24"/>
          <w:szCs w:val="24"/>
        </w:rPr>
        <w:t>ourrait expliquer la grande pureté du produit.</w:t>
      </w:r>
      <w:r w:rsidRPr="00406FE4">
        <w:rPr>
          <w:rFonts w:ascii="Constantia" w:hAnsi="Constantia"/>
          <w:sz w:val="24"/>
          <w:szCs w:val="24"/>
        </w:rPr>
        <w:t xml:space="preserve"> </w:t>
      </w:r>
    </w:p>
    <w:p w:rsidR="00245889" w:rsidRDefault="00245889" w:rsidP="00245889">
      <w:pPr>
        <w:rPr>
          <w:rFonts w:ascii="Constantia" w:hAnsi="Constantia"/>
          <w:b/>
          <w:sz w:val="26"/>
          <w:szCs w:val="26"/>
        </w:rPr>
      </w:pPr>
    </w:p>
    <w:p w:rsidR="00245889" w:rsidRPr="000A4558" w:rsidRDefault="00245889" w:rsidP="00245889">
      <w:pPr>
        <w:rPr>
          <w:rFonts w:ascii="Constantia" w:hAnsi="Constantia"/>
          <w:b/>
          <w:sz w:val="28"/>
          <w:szCs w:val="28"/>
        </w:rPr>
      </w:pPr>
      <w:r w:rsidRPr="000A4558">
        <w:rPr>
          <w:rFonts w:ascii="Constantia" w:hAnsi="Constantia"/>
          <w:b/>
          <w:sz w:val="28"/>
          <w:szCs w:val="28"/>
        </w:rPr>
        <w:t xml:space="preserve">I.2. </w:t>
      </w:r>
      <w:r w:rsidR="00C80A4F">
        <w:rPr>
          <w:rFonts w:ascii="Constantia" w:hAnsi="Constantia"/>
          <w:b/>
          <w:sz w:val="28"/>
          <w:szCs w:val="28"/>
        </w:rPr>
        <w:t>Nanocristaux  de z</w:t>
      </w:r>
      <w:r w:rsidRPr="000A4558">
        <w:rPr>
          <w:rFonts w:ascii="Constantia" w:hAnsi="Constantia"/>
          <w:b/>
          <w:sz w:val="28"/>
          <w:szCs w:val="28"/>
        </w:rPr>
        <w:t>éolithe A (LTA):</w:t>
      </w:r>
    </w:p>
    <w:p w:rsidR="00245889" w:rsidRPr="00AA553E" w:rsidRDefault="00245889" w:rsidP="00245889">
      <w:pPr>
        <w:rPr>
          <w:rFonts w:ascii="Constantia" w:hAnsi="Constantia"/>
          <w:sz w:val="28"/>
          <w:szCs w:val="28"/>
        </w:rPr>
      </w:pPr>
      <w:r w:rsidRPr="000A4558">
        <w:rPr>
          <w:rFonts w:ascii="Constantia" w:hAnsi="Constantia"/>
          <w:b/>
          <w:sz w:val="28"/>
          <w:szCs w:val="28"/>
        </w:rPr>
        <w:t xml:space="preserve">I.2.1. </w:t>
      </w:r>
      <w:r>
        <w:rPr>
          <w:rFonts w:ascii="Constantia" w:hAnsi="Constantia"/>
          <w:b/>
          <w:sz w:val="28"/>
          <w:szCs w:val="28"/>
        </w:rPr>
        <w:t>Mode opératoire:</w:t>
      </w:r>
    </w:p>
    <w:p w:rsidR="00245889" w:rsidRPr="000D2FEF" w:rsidRDefault="00245889" w:rsidP="00245889">
      <w:pPr>
        <w:jc w:val="both"/>
        <w:rPr>
          <w:rFonts w:ascii="Constantia" w:hAnsi="Constantia"/>
          <w:sz w:val="24"/>
          <w:szCs w:val="24"/>
        </w:rPr>
      </w:pPr>
      <w:r>
        <w:rPr>
          <w:rFonts w:ascii="Constantia" w:hAnsi="Constantia"/>
          <w:sz w:val="24"/>
          <w:szCs w:val="24"/>
        </w:rPr>
        <w:t xml:space="preserve">            </w:t>
      </w:r>
      <w:r w:rsidRPr="00C73B0C">
        <w:rPr>
          <w:rFonts w:ascii="Constantia" w:hAnsi="Constantia"/>
          <w:b/>
          <w:i/>
          <w:sz w:val="32"/>
          <w:szCs w:val="32"/>
        </w:rPr>
        <w:t>L</w:t>
      </w:r>
      <w:r w:rsidRPr="00D73ECF">
        <w:rPr>
          <w:rFonts w:ascii="Constantia" w:hAnsi="Constantia"/>
          <w:sz w:val="24"/>
          <w:szCs w:val="24"/>
        </w:rPr>
        <w:t>e mélange réactionnel clair de composition molaire</w:t>
      </w:r>
      <w:r>
        <w:rPr>
          <w:rFonts w:ascii="Constantia" w:hAnsi="Constantia"/>
          <w:sz w:val="24"/>
          <w:szCs w:val="24"/>
        </w:rPr>
        <w:t xml:space="preserve"> :                                                    </w:t>
      </w:r>
      <w:r w:rsidRPr="00377E3D">
        <w:rPr>
          <w:rFonts w:ascii="Constantia" w:hAnsi="Constantia" w:cs="Times New Roman"/>
          <w:b/>
          <w:sz w:val="24"/>
          <w:szCs w:val="24"/>
        </w:rPr>
        <w:t>3.165 Na</w:t>
      </w:r>
      <w:r w:rsidRPr="00377E3D">
        <w:rPr>
          <w:rFonts w:ascii="Constantia" w:hAnsi="Constantia" w:cs="Times New Roman"/>
          <w:b/>
          <w:sz w:val="24"/>
          <w:szCs w:val="24"/>
          <w:vertAlign w:val="subscript"/>
        </w:rPr>
        <w:t>2</w:t>
      </w:r>
      <w:r>
        <w:rPr>
          <w:rFonts w:ascii="Constantia" w:hAnsi="Constantia" w:cs="Times New Roman"/>
          <w:b/>
          <w:sz w:val="24"/>
          <w:szCs w:val="24"/>
        </w:rPr>
        <w:t xml:space="preserve">O : </w:t>
      </w:r>
      <w:r w:rsidRPr="00377E3D">
        <w:rPr>
          <w:rFonts w:ascii="Constantia" w:hAnsi="Constantia" w:cs="Times New Roman"/>
          <w:b/>
          <w:sz w:val="24"/>
          <w:szCs w:val="24"/>
        </w:rPr>
        <w:t>Al</w:t>
      </w:r>
      <w:r w:rsidRPr="00377E3D">
        <w:rPr>
          <w:rFonts w:ascii="Constantia" w:hAnsi="Constantia" w:cs="Times New Roman"/>
          <w:b/>
          <w:sz w:val="24"/>
          <w:szCs w:val="24"/>
          <w:vertAlign w:val="subscript"/>
        </w:rPr>
        <w:t>2</w:t>
      </w:r>
      <w:r w:rsidRPr="00377E3D">
        <w:rPr>
          <w:rFonts w:ascii="Constantia" w:hAnsi="Constantia" w:cs="Times New Roman"/>
          <w:b/>
          <w:sz w:val="24"/>
          <w:szCs w:val="24"/>
        </w:rPr>
        <w:t>O</w:t>
      </w:r>
      <w:r w:rsidRPr="00377E3D">
        <w:rPr>
          <w:rFonts w:ascii="Constantia" w:hAnsi="Constantia" w:cs="Times New Roman"/>
          <w:b/>
          <w:sz w:val="24"/>
          <w:szCs w:val="24"/>
          <w:vertAlign w:val="subscript"/>
        </w:rPr>
        <w:t>3</w:t>
      </w:r>
      <w:r>
        <w:rPr>
          <w:rFonts w:ascii="Constantia" w:hAnsi="Constantia" w:cs="Times New Roman"/>
          <w:b/>
          <w:sz w:val="24"/>
          <w:szCs w:val="24"/>
        </w:rPr>
        <w:t> :</w:t>
      </w:r>
      <w:r w:rsidRPr="00377E3D">
        <w:rPr>
          <w:rFonts w:ascii="Constantia" w:hAnsi="Constantia" w:cs="Times New Roman"/>
          <w:b/>
          <w:sz w:val="24"/>
          <w:szCs w:val="24"/>
        </w:rPr>
        <w:t xml:space="preserve"> 1.926 SiO</w:t>
      </w:r>
      <w:r w:rsidRPr="00377E3D">
        <w:rPr>
          <w:rFonts w:ascii="Constantia" w:hAnsi="Constantia" w:cs="Times New Roman"/>
          <w:b/>
          <w:sz w:val="24"/>
          <w:szCs w:val="24"/>
          <w:vertAlign w:val="subscript"/>
        </w:rPr>
        <w:t>2</w:t>
      </w:r>
      <w:r>
        <w:rPr>
          <w:rFonts w:ascii="Constantia" w:hAnsi="Constantia" w:cs="Times New Roman"/>
          <w:b/>
          <w:sz w:val="24"/>
          <w:szCs w:val="24"/>
        </w:rPr>
        <w:t> :</w:t>
      </w:r>
      <w:r w:rsidRPr="00377E3D">
        <w:rPr>
          <w:rFonts w:ascii="Constantia" w:hAnsi="Constantia" w:cs="Times New Roman"/>
          <w:b/>
          <w:sz w:val="24"/>
          <w:szCs w:val="24"/>
        </w:rPr>
        <w:t xml:space="preserve"> 128 H</w:t>
      </w:r>
      <w:r w:rsidRPr="00377E3D">
        <w:rPr>
          <w:rFonts w:ascii="Constantia" w:hAnsi="Constantia" w:cs="Times New Roman"/>
          <w:b/>
          <w:sz w:val="24"/>
          <w:szCs w:val="24"/>
          <w:vertAlign w:val="subscript"/>
        </w:rPr>
        <w:t>2</w:t>
      </w:r>
      <w:r w:rsidRPr="00377E3D">
        <w:rPr>
          <w:rFonts w:ascii="Constantia" w:hAnsi="Constantia" w:cs="Times New Roman"/>
          <w:b/>
          <w:sz w:val="24"/>
          <w:szCs w:val="24"/>
        </w:rPr>
        <w:t>O</w:t>
      </w:r>
      <w:r w:rsidRPr="00D73ECF">
        <w:rPr>
          <w:rFonts w:ascii="Constantia" w:hAnsi="Constantia"/>
          <w:sz w:val="24"/>
          <w:szCs w:val="24"/>
        </w:rPr>
        <w:t xml:space="preserve"> est introduit dans un flacon en p</w:t>
      </w:r>
      <w:r>
        <w:rPr>
          <w:rFonts w:ascii="Constantia" w:hAnsi="Constantia"/>
          <w:sz w:val="24"/>
          <w:szCs w:val="24"/>
        </w:rPr>
        <w:t xml:space="preserve">olypropylène hermétique et mis </w:t>
      </w:r>
      <w:r w:rsidRPr="00D73ECF">
        <w:rPr>
          <w:rFonts w:ascii="Constantia" w:hAnsi="Constantia"/>
          <w:sz w:val="24"/>
          <w:szCs w:val="24"/>
        </w:rPr>
        <w:t>à l’étuve</w:t>
      </w:r>
      <w:r>
        <w:rPr>
          <w:rFonts w:ascii="Constantia" w:hAnsi="Constantia"/>
          <w:color w:val="FF0000"/>
          <w:sz w:val="24"/>
          <w:szCs w:val="24"/>
        </w:rPr>
        <w:t xml:space="preserve"> </w:t>
      </w:r>
      <w:r w:rsidR="00E179CF" w:rsidRPr="00E179CF">
        <w:rPr>
          <w:rFonts w:ascii="Constantia" w:hAnsi="Constantia"/>
          <w:sz w:val="24"/>
          <w:szCs w:val="24"/>
        </w:rPr>
        <w:t>(méthode de</w:t>
      </w:r>
      <w:r w:rsidR="00E179CF">
        <w:rPr>
          <w:rFonts w:ascii="Constantia" w:hAnsi="Constantia"/>
          <w:color w:val="FF0000"/>
          <w:sz w:val="24"/>
          <w:szCs w:val="24"/>
        </w:rPr>
        <w:t xml:space="preserve"> </w:t>
      </w:r>
      <w:r w:rsidRPr="00AE0E05">
        <w:rPr>
          <w:rFonts w:ascii="Constantia" w:hAnsi="Constantia"/>
          <w:sz w:val="24"/>
          <w:szCs w:val="24"/>
        </w:rPr>
        <w:t>R.W.</w:t>
      </w:r>
      <w:r>
        <w:rPr>
          <w:rFonts w:ascii="Constantia" w:hAnsi="Constantia"/>
          <w:sz w:val="24"/>
          <w:szCs w:val="24"/>
        </w:rPr>
        <w:t xml:space="preserve"> </w:t>
      </w:r>
      <w:r w:rsidRPr="00AE0E05">
        <w:rPr>
          <w:rFonts w:ascii="Constantia" w:hAnsi="Constantia"/>
          <w:sz w:val="24"/>
          <w:szCs w:val="24"/>
        </w:rPr>
        <w:t>Thompson, M. J. Huber.</w:t>
      </w:r>
      <w:r>
        <w:rPr>
          <w:rFonts w:ascii="Constantia" w:hAnsi="Constantia"/>
          <w:sz w:val="24"/>
          <w:szCs w:val="24"/>
        </w:rPr>
        <w:t xml:space="preserve"> </w:t>
      </w:r>
      <w:r>
        <w:rPr>
          <w:rFonts w:ascii="Constantia" w:hAnsi="Constantia"/>
          <w:b/>
          <w:sz w:val="24"/>
          <w:szCs w:val="24"/>
        </w:rPr>
        <w:t>[133</w:t>
      </w:r>
      <w:r w:rsidRPr="00AE0E05">
        <w:rPr>
          <w:rFonts w:ascii="Constantia" w:hAnsi="Constantia"/>
          <w:b/>
          <w:sz w:val="24"/>
          <w:szCs w:val="24"/>
        </w:rPr>
        <w:t>]</w:t>
      </w:r>
      <w:r w:rsidR="00E179CF">
        <w:rPr>
          <w:rFonts w:ascii="Constantia" w:hAnsi="Constantia"/>
          <w:b/>
          <w:sz w:val="24"/>
          <w:szCs w:val="24"/>
        </w:rPr>
        <w:t>)</w:t>
      </w:r>
      <w:r w:rsidR="000D2FEF">
        <w:rPr>
          <w:rFonts w:ascii="Constantia" w:hAnsi="Constantia"/>
          <w:b/>
          <w:sz w:val="24"/>
          <w:szCs w:val="24"/>
        </w:rPr>
        <w:t> </w:t>
      </w:r>
      <w:r w:rsidR="000D2FEF" w:rsidRPr="000D2FEF">
        <w:rPr>
          <w:rFonts w:ascii="Constantia" w:hAnsi="Constantia"/>
          <w:sz w:val="24"/>
          <w:szCs w:val="24"/>
        </w:rPr>
        <w:t>; les condition</w:t>
      </w:r>
      <w:r w:rsidR="000D2FEF">
        <w:rPr>
          <w:rFonts w:ascii="Constantia" w:hAnsi="Constantia"/>
          <w:sz w:val="24"/>
          <w:szCs w:val="24"/>
        </w:rPr>
        <w:t>s</w:t>
      </w:r>
      <w:r w:rsidR="000D2FEF" w:rsidRPr="000D2FEF">
        <w:rPr>
          <w:rFonts w:ascii="Constantia" w:hAnsi="Constantia"/>
          <w:sz w:val="24"/>
          <w:szCs w:val="24"/>
        </w:rPr>
        <w:t xml:space="preserve"> de synthèse </w:t>
      </w:r>
      <w:r w:rsidR="000D2FEF">
        <w:rPr>
          <w:rFonts w:ascii="Constantia" w:hAnsi="Constantia"/>
          <w:sz w:val="24"/>
          <w:szCs w:val="24"/>
        </w:rPr>
        <w:t>sont</w:t>
      </w:r>
      <w:r w:rsidR="000D2FEF" w:rsidRPr="000D2FEF">
        <w:rPr>
          <w:rFonts w:ascii="Constantia" w:hAnsi="Constantia"/>
          <w:sz w:val="24"/>
          <w:szCs w:val="24"/>
        </w:rPr>
        <w:t xml:space="preserve"> donné</w:t>
      </w:r>
      <w:r w:rsidR="000D2FEF">
        <w:rPr>
          <w:rFonts w:ascii="Constantia" w:hAnsi="Constantia"/>
          <w:sz w:val="24"/>
          <w:szCs w:val="24"/>
        </w:rPr>
        <w:t>e</w:t>
      </w:r>
      <w:r w:rsidR="000D2FEF" w:rsidRPr="000D2FEF">
        <w:rPr>
          <w:rFonts w:ascii="Constantia" w:hAnsi="Constantia"/>
          <w:sz w:val="24"/>
          <w:szCs w:val="24"/>
        </w:rPr>
        <w:t>s dans le tableau III.</w:t>
      </w:r>
      <w:r w:rsidR="000D2FEF">
        <w:rPr>
          <w:rFonts w:ascii="Constantia" w:hAnsi="Constantia"/>
          <w:sz w:val="24"/>
          <w:szCs w:val="24"/>
        </w:rPr>
        <w:t>2</w:t>
      </w:r>
      <w:r w:rsidR="000D2FEF" w:rsidRPr="000D2FEF">
        <w:rPr>
          <w:rFonts w:ascii="Constantia" w:hAnsi="Constantia"/>
          <w:sz w:val="24"/>
          <w:szCs w:val="24"/>
        </w:rPr>
        <w:t>.</w:t>
      </w:r>
      <w:r w:rsidR="000D2FEF">
        <w:rPr>
          <w:rFonts w:ascii="Constantia" w:hAnsi="Constantia"/>
          <w:sz w:val="24"/>
          <w:szCs w:val="24"/>
        </w:rPr>
        <w:t xml:space="preserve"> </w:t>
      </w:r>
    </w:p>
    <w:p w:rsidR="00245889" w:rsidRDefault="00245889" w:rsidP="00F725B1">
      <w:pPr>
        <w:jc w:val="both"/>
        <w:rPr>
          <w:rFonts w:ascii="Constantia" w:hAnsi="Constantia"/>
          <w:sz w:val="24"/>
          <w:szCs w:val="24"/>
        </w:rPr>
      </w:pPr>
      <w:r>
        <w:rPr>
          <w:rFonts w:ascii="Constantia" w:hAnsi="Constantia"/>
          <w:sz w:val="24"/>
          <w:szCs w:val="24"/>
        </w:rPr>
        <w:lastRenderedPageBreak/>
        <w:t>Le protocole de synthèse est schématisé sur la figure suivante :</w:t>
      </w:r>
      <w:r w:rsidR="00664686">
        <w:rPr>
          <w:rFonts w:ascii="Constantia" w:hAnsi="Constantia"/>
          <w:noProof/>
          <w:sz w:val="24"/>
          <w:szCs w:val="24"/>
          <w:lang w:eastAsia="fr-FR"/>
        </w:rPr>
        <w:pict>
          <v:group id="_x0000_s1433" style="position:absolute;left:0;text-align:left;margin-left:5.85pt;margin-top:22.4pt;width:435.75pt;height:558.65pt;z-index:251895808;mso-position-horizontal-relative:text;mso-position-vertical-relative:text" coordorigin="1819,2426" coordsize="8715,11173">
            <v:shape id="_x0000_s1259" type="#_x0000_t202" style="position:absolute;left:4453;top:2426;width:3471;height:522" o:regroupid="1" filled="f" fillcolor="#c0504d [3205]" strokecolor="black [3213]" strokeweight="1pt">
              <v:fill opacity="21627f" color2="#c06" o:opacity2=".5" angle="-135" focus="-50%" type="gradient"/>
              <v:shadow color="black [3213]" opacity=".5" offset="6pt,-6pt"/>
              <o:extrusion v:ext="view" backdepth="1in" color="#c06" lightposition="0,-50000" lightposition2="0,50000" type="perspective"/>
              <v:textbox style="mso-next-textbox:#_x0000_s1259">
                <w:txbxContent>
                  <w:p w:rsidR="00167B78" w:rsidRPr="00703F64" w:rsidRDefault="00167B78" w:rsidP="00245889">
                    <w:pPr>
                      <w:jc w:val="center"/>
                      <w:rPr>
                        <w:rFonts w:ascii="Constantia" w:hAnsi="Constantia"/>
                        <w:sz w:val="24"/>
                        <w:szCs w:val="24"/>
                      </w:rPr>
                    </w:pPr>
                    <w:r w:rsidRPr="00703F64">
                      <w:rPr>
                        <w:rFonts w:ascii="Constantia" w:hAnsi="Constantia"/>
                        <w:sz w:val="24"/>
                        <w:szCs w:val="24"/>
                      </w:rPr>
                      <w:t xml:space="preserve">Eau </w:t>
                    </w:r>
                    <w:r>
                      <w:rPr>
                        <w:rFonts w:ascii="Constantia" w:hAnsi="Constantia"/>
                        <w:sz w:val="24"/>
                        <w:szCs w:val="24"/>
                      </w:rPr>
                      <w:t>distill</w:t>
                    </w:r>
                    <w:r w:rsidRPr="00703F64">
                      <w:rPr>
                        <w:rFonts w:ascii="Constantia" w:hAnsi="Constantia"/>
                        <w:sz w:val="24"/>
                        <w:szCs w:val="24"/>
                      </w:rPr>
                      <w:t>ée + NaOH</w:t>
                    </w:r>
                  </w:p>
                </w:txbxContent>
              </v:textbox>
            </v:shape>
            <v:shape id="_x0000_s1260" type="#_x0000_t32" style="position:absolute;left:6162;top:2948;width:0;height:914" o:connectortype="straight" o:regroupid="1" strokecolor="black [3213]" strokeweight="1.5pt">
              <v:stroke endarrow="block"/>
              <v:shadow color="black [3213]"/>
            </v:shape>
            <v:oval id="_x0000_s1261" style="position:absolute;left:6162;top:3134;width:4227;height:523" o:regroupid="1" filled="f" strokecolor="black [3213]">
              <v:stroke dashstyle="1 1" endcap="round"/>
              <v:shadow color="black [3213]"/>
              <v:textbox style="mso-next-textbox:#_x0000_s1261">
                <w:txbxContent>
                  <w:p w:rsidR="00167B78" w:rsidRPr="006D2219" w:rsidRDefault="00167B78" w:rsidP="00245889">
                    <w:pPr>
                      <w:rPr>
                        <w:rFonts w:ascii="Constantia" w:hAnsi="Constantia"/>
                        <w:sz w:val="16"/>
                        <w:szCs w:val="16"/>
                      </w:rPr>
                    </w:pPr>
                    <w:r w:rsidRPr="006D2219">
                      <w:rPr>
                        <w:rFonts w:ascii="Constantia" w:hAnsi="Constantia"/>
                        <w:sz w:val="16"/>
                        <w:szCs w:val="16"/>
                      </w:rPr>
                      <w:t xml:space="preserve">Agitation </w:t>
                    </w:r>
                    <w:r>
                      <w:rPr>
                        <w:rFonts w:ascii="Constantia" w:hAnsi="Constantia"/>
                        <w:sz w:val="16"/>
                        <w:szCs w:val="16"/>
                      </w:rPr>
                      <w:t>jusqu’à dissolution totale</w:t>
                    </w:r>
                  </w:p>
                </w:txbxContent>
              </v:textbox>
            </v:oval>
            <v:shape id="_x0000_s1262" type="#_x0000_t202" style="position:absolute;left:4036;top:3937;width:4400;height:523" o:regroupid="1" filled="f" fillcolor="#c0504d [3205]" strokecolor="black [3213]" strokeweight="1pt">
              <v:fill opacity="21627f" color2="#c06" o:opacity2=".5" angle="-135" focus="-50%" type="gradient"/>
              <v:shadow color="black [3213]" opacity=".5" offset="6pt,-6pt"/>
              <o:extrusion v:ext="view" backdepth="1in" color="#c06" lightposition="0,-50000" lightposition2="0,50000" type="perspective"/>
              <v:textbox style="mso-next-textbox:#_x0000_s1262">
                <w:txbxContent>
                  <w:p w:rsidR="00167B78" w:rsidRPr="00703F64" w:rsidRDefault="00167B78" w:rsidP="00245889">
                    <w:pPr>
                      <w:jc w:val="center"/>
                      <w:rPr>
                        <w:rFonts w:ascii="Constantia" w:hAnsi="Constantia"/>
                        <w:sz w:val="24"/>
                        <w:szCs w:val="24"/>
                      </w:rPr>
                    </w:pPr>
                    <w:r>
                      <w:rPr>
                        <w:rFonts w:ascii="Constantia" w:hAnsi="Constantia"/>
                        <w:sz w:val="24"/>
                        <w:szCs w:val="24"/>
                      </w:rPr>
                      <w:t>(1) : Divisé en deux quantités égales</w:t>
                    </w:r>
                  </w:p>
                </w:txbxContent>
              </v:textbox>
            </v:shape>
            <v:shape id="_x0000_s1263" type="#_x0000_t32" style="position:absolute;left:7505;top:7627;width:1103;height:821;flip:x" o:connectortype="straight" o:regroupid="1" strokecolor="black [3213]" strokeweight="1.5pt">
              <v:stroke endarrow="block"/>
              <v:shadow color="black [3213]"/>
            </v:shape>
            <v:shape id="_x0000_s1264" type="#_x0000_t34" style="position:absolute;left:6735;top:4679;width:989;height:551;rotation:90;flip:x" o:connectortype="elbow" o:regroupid="1" adj=",278400,-156405" strokecolor="black [3213]" strokeweight="1.5pt">
              <v:stroke endarrow="block"/>
              <v:shadow color="black [3213]"/>
            </v:shape>
            <v:shape id="_x0000_s1265" type="#_x0000_t34" style="position:absolute;left:4732;top:4727;width:989;height:455;rotation:90" o:connectortype="elbow" o:regroupid="1" adj=",-336573,-124176" strokecolor="black [3213]" strokeweight="1.5pt">
              <v:stroke endarrow="block"/>
              <v:shadow color="black [3213]"/>
            </v:shape>
            <v:shape id="_x0000_s1266" type="#_x0000_t202" style="position:absolute;left:1819;top:5454;width:4025;height:523" o:regroupid="1" filled="f" fillcolor="#c0504d [3205]" strokecolor="black [3213]" strokeweight="1pt">
              <v:fill opacity="21627f" color2="#c06" o:opacity2=".5" angle="-135" focus="-50%" type="gradient"/>
              <v:shadow color="black [3213]" opacity=".5" offset="-6pt,-6pt"/>
              <o:extrusion v:ext="view" backdepth="1in" color="#c06" lightposition="0,-50000" lightposition2="0,50000" type="perspective"/>
              <v:textbox style="mso-next-textbox:#_x0000_s1266">
                <w:txbxContent>
                  <w:p w:rsidR="00167B78" w:rsidRPr="00703F64" w:rsidRDefault="00167B78" w:rsidP="00245889">
                    <w:pPr>
                      <w:jc w:val="center"/>
                      <w:rPr>
                        <w:rFonts w:ascii="Constantia" w:hAnsi="Constantia"/>
                        <w:sz w:val="24"/>
                        <w:szCs w:val="24"/>
                      </w:rPr>
                    </w:pPr>
                    <w:r>
                      <w:rPr>
                        <w:rFonts w:ascii="Constantia" w:hAnsi="Constantia"/>
                        <w:sz w:val="24"/>
                        <w:szCs w:val="24"/>
                      </w:rPr>
                      <w:t>½ de la quantité (1) + NaAlO</w:t>
                    </w:r>
                    <w:r w:rsidRPr="00DA06BB">
                      <w:rPr>
                        <w:rFonts w:ascii="Constantia" w:hAnsi="Constantia"/>
                        <w:sz w:val="24"/>
                        <w:szCs w:val="24"/>
                        <w:vertAlign w:val="subscript"/>
                      </w:rPr>
                      <w:t>2</w:t>
                    </w:r>
                  </w:p>
                </w:txbxContent>
              </v:textbox>
            </v:shape>
            <v:shape id="_x0000_s1267" type="#_x0000_t202" style="position:absolute;left:6509;top:5449;width:4025;height:522" o:regroupid="1" filled="f" fillcolor="#c0504d [3205]" strokecolor="black [3213]" strokeweight="1pt">
              <v:fill opacity="21627f" color2="#c06" o:opacity2=".5" angle="-135" focus="-50%" type="gradient"/>
              <v:shadow color="black [3213]" opacity=".5" offset="6pt,-6pt"/>
              <o:extrusion v:ext="view" backdepth="1in" color="#c06" lightposition="0,-50000" lightposition2="0,50000" type="perspective"/>
              <v:textbox style="mso-next-textbox:#_x0000_s1267">
                <w:txbxContent>
                  <w:p w:rsidR="00167B78" w:rsidRPr="00703F64" w:rsidRDefault="00167B78" w:rsidP="00245889">
                    <w:pPr>
                      <w:jc w:val="center"/>
                      <w:rPr>
                        <w:rFonts w:ascii="Constantia" w:hAnsi="Constantia"/>
                        <w:sz w:val="24"/>
                        <w:szCs w:val="24"/>
                      </w:rPr>
                    </w:pPr>
                    <w:r>
                      <w:rPr>
                        <w:rFonts w:ascii="Constantia" w:hAnsi="Constantia"/>
                        <w:sz w:val="24"/>
                        <w:szCs w:val="24"/>
                      </w:rPr>
                      <w:t>½ de la quantité (1) + Na</w:t>
                    </w:r>
                    <w:r w:rsidRPr="00DA06BB">
                      <w:rPr>
                        <w:rFonts w:ascii="Constantia" w:hAnsi="Constantia"/>
                        <w:sz w:val="24"/>
                        <w:szCs w:val="24"/>
                        <w:vertAlign w:val="subscript"/>
                      </w:rPr>
                      <w:t>2</w:t>
                    </w:r>
                    <w:r>
                      <w:rPr>
                        <w:rFonts w:ascii="Constantia" w:hAnsi="Constantia"/>
                        <w:sz w:val="24"/>
                        <w:szCs w:val="24"/>
                      </w:rPr>
                      <w:t>SiO</w:t>
                    </w:r>
                    <w:r>
                      <w:rPr>
                        <w:rFonts w:ascii="Constantia" w:hAnsi="Constantia"/>
                        <w:sz w:val="24"/>
                        <w:szCs w:val="24"/>
                        <w:vertAlign w:val="subscript"/>
                      </w:rPr>
                      <w:t>3</w:t>
                    </w:r>
                  </w:p>
                </w:txbxContent>
              </v:textbox>
            </v:shape>
            <v:shape id="_x0000_s1268" type="#_x0000_t93" style="position:absolute;left:7992;top:6469;width:1173;height:177;rotation:90" o:regroupid="1" filled="f" strokecolor="black [3213]">
              <v:shadow color="black [3213]"/>
            </v:shape>
            <v:shape id="_x0000_s1269" type="#_x0000_t93" style="position:absolute;left:3271;top:6474;width:1172;height:177;rotation:90" o:regroupid="1" filled="f" strokecolor="black [3213]">
              <v:shadow color="black [3213]"/>
            </v:shape>
            <v:shape id="_x0000_s1270" type="#_x0000_t176" style="position:absolute;left:7712;top:7143;width:1823;height:484" o:regroupid="1" filled="f" fillcolor="#c06" strokecolor="black [3213]">
              <v:fill color2="fill lighten(0)" rotate="t" angle="-135" method="linear sigma" focus="-50%" type="gradient"/>
              <v:shadow color="black [3213]" opacity=".5" offset="6pt,-6pt"/>
              <v:textbox style="mso-next-textbox:#_x0000_s1270">
                <w:txbxContent>
                  <w:p w:rsidR="00167B78" w:rsidRPr="00A564BE" w:rsidRDefault="00167B78" w:rsidP="00245889">
                    <w:pPr>
                      <w:rPr>
                        <w:rFonts w:ascii="Constantia" w:hAnsi="Constantia"/>
                        <w:sz w:val="24"/>
                        <w:szCs w:val="24"/>
                      </w:rPr>
                    </w:pPr>
                    <w:r w:rsidRPr="00A564BE">
                      <w:rPr>
                        <w:rFonts w:ascii="Constantia" w:hAnsi="Constantia"/>
                        <w:sz w:val="24"/>
                        <w:szCs w:val="24"/>
                      </w:rPr>
                      <w:t>Solution (2)</w:t>
                    </w:r>
                  </w:p>
                </w:txbxContent>
              </v:textbox>
            </v:shape>
            <v:shape id="_x0000_s1271" type="#_x0000_t176" style="position:absolute;left:2980;top:7143;width:1728;height:484" o:regroupid="1" filled="f" fillcolor="#c06" strokecolor="black [3213]">
              <v:fill color2="fill lighten(0)" rotate="t" angle="-135" method="linear sigma" focus="-50%" type="gradient"/>
              <v:shadow color="black [3213]" opacity=".5" offset="-6pt,-6pt"/>
              <v:textbox style="mso-next-textbox:#_x0000_s1271">
                <w:txbxContent>
                  <w:p w:rsidR="00167B78" w:rsidRPr="00A564BE" w:rsidRDefault="00167B78" w:rsidP="00245889">
                    <w:pPr>
                      <w:rPr>
                        <w:rFonts w:ascii="Constantia" w:hAnsi="Constantia"/>
                        <w:sz w:val="24"/>
                        <w:szCs w:val="24"/>
                      </w:rPr>
                    </w:pPr>
                    <w:r w:rsidRPr="00A564BE">
                      <w:rPr>
                        <w:rFonts w:ascii="Constantia" w:hAnsi="Constantia"/>
                        <w:sz w:val="24"/>
                        <w:szCs w:val="24"/>
                      </w:rPr>
                      <w:t>Solution (1)</w:t>
                    </w:r>
                  </w:p>
                </w:txbxContent>
              </v:textbox>
            </v:shape>
            <v:oval id="_x0000_s1272" style="position:absolute;left:3945;top:6350;width:4545;height:522" o:regroupid="1" filled="f" strokecolor="black [3213]">
              <v:stroke dashstyle="1 1" endcap="round"/>
              <v:shadow color="black [3213]"/>
              <v:textbox style="mso-next-textbox:#_x0000_s1272">
                <w:txbxContent>
                  <w:p w:rsidR="00167B78" w:rsidRPr="006D2219" w:rsidRDefault="00167B78" w:rsidP="00245889">
                    <w:pPr>
                      <w:rPr>
                        <w:rFonts w:ascii="Constantia" w:hAnsi="Constantia"/>
                        <w:sz w:val="16"/>
                        <w:szCs w:val="16"/>
                      </w:rPr>
                    </w:pPr>
                    <w:r>
                      <w:rPr>
                        <w:rFonts w:ascii="Constantia" w:hAnsi="Constantia"/>
                        <w:sz w:val="16"/>
                        <w:szCs w:val="16"/>
                      </w:rPr>
                      <w:t>Agitation jusqu’à</w:t>
                    </w:r>
                    <w:r w:rsidRPr="006D2219">
                      <w:rPr>
                        <w:rFonts w:ascii="Constantia" w:hAnsi="Constantia"/>
                        <w:sz w:val="16"/>
                        <w:szCs w:val="16"/>
                      </w:rPr>
                      <w:t xml:space="preserve"> dissolution totale</w:t>
                    </w:r>
                  </w:p>
                </w:txbxContent>
              </v:textbox>
            </v:oval>
            <v:shape id="_x0000_s1273" type="#_x0000_t202" style="position:absolute;left:4491;top:8543;width:3471;height:522" o:regroupid="1" filled="f" fillcolor="#c0504d [3205]" strokecolor="black [3213]" strokeweight="1pt">
              <v:fill opacity="21627f" color2="#c06" o:opacity2=".5" angle="-135" focus="-50%" type="gradient"/>
              <v:shadow color="black [3213]" opacity=".5" offset="6pt,-6pt"/>
              <o:extrusion v:ext="view" backdepth="1in" color="#c06" lightposition="0,-50000" lightposition2="0,50000" type="perspective"/>
              <v:textbox style="mso-next-textbox:#_x0000_s1273">
                <w:txbxContent>
                  <w:p w:rsidR="00167B78" w:rsidRPr="00703F64" w:rsidRDefault="00167B78" w:rsidP="00245889">
                    <w:pPr>
                      <w:jc w:val="center"/>
                      <w:rPr>
                        <w:rFonts w:ascii="Constantia" w:hAnsi="Constantia"/>
                        <w:sz w:val="24"/>
                        <w:szCs w:val="24"/>
                      </w:rPr>
                    </w:pPr>
                    <w:r>
                      <w:rPr>
                        <w:rFonts w:ascii="Constantia" w:hAnsi="Constantia"/>
                        <w:sz w:val="24"/>
                        <w:szCs w:val="24"/>
                      </w:rPr>
                      <w:t>Solution (2) + solution (1)</w:t>
                    </w:r>
                  </w:p>
                </w:txbxContent>
              </v:textbox>
            </v:shape>
            <v:shape id="_x0000_s1274" type="#_x0000_t32" style="position:absolute;left:3887;top:7646;width:1350;height:821" o:connectortype="straight" o:regroupid="1" strokecolor="black [3213]" strokeweight="1.5pt">
              <v:stroke endarrow="block"/>
              <v:shadow color="black [3213]"/>
            </v:shape>
            <v:shape id="_x0000_s1275" type="#_x0000_t32" style="position:absolute;left:6162;top:9065;width:0;height:913" o:connectortype="straight" o:regroupid="1" strokecolor="black [3213]" strokeweight="1.5pt">
              <v:stroke endarrow="block"/>
              <v:shadow color="black [3213]"/>
            </v:shape>
            <v:oval id="_x0000_s1276" style="position:absolute;left:3567;top:9239;width:2595;height:553" o:regroupid="1" filled="f" strokecolor="black [3213]">
              <v:stroke dashstyle="1 1" endcap="round"/>
              <v:shadow color="black [3213]"/>
              <v:textbox style="mso-next-textbox:#_x0000_s1276">
                <w:txbxContent>
                  <w:p w:rsidR="00167B78" w:rsidRPr="00DD1E7E" w:rsidRDefault="00167B78" w:rsidP="00245889"/>
                </w:txbxContent>
              </v:textbox>
            </v:oval>
            <v:shape id="_x0000_s1277" type="#_x0000_t202" style="position:absolute;left:3768;top:9349;width:2394;height:354" o:regroupid="1" filled="f" strokecolor="black [3213]">
              <v:shadow color="black [3213]"/>
              <v:textbox style="mso-next-textbox:#_x0000_s1277">
                <w:txbxContent>
                  <w:p w:rsidR="00167B78" w:rsidRPr="00DD1E7E" w:rsidRDefault="00167B78" w:rsidP="00245889">
                    <w:pPr>
                      <w:rPr>
                        <w:rFonts w:ascii="Constantia" w:hAnsi="Constantia"/>
                        <w:sz w:val="16"/>
                        <w:szCs w:val="16"/>
                      </w:rPr>
                    </w:pPr>
                    <w:r w:rsidRPr="00DD1E7E">
                      <w:rPr>
                        <w:rFonts w:ascii="Constantia" w:hAnsi="Constantia"/>
                        <w:sz w:val="16"/>
                        <w:szCs w:val="16"/>
                      </w:rPr>
                      <w:t>Agitation</w:t>
                    </w:r>
                    <w:r>
                      <w:rPr>
                        <w:rFonts w:ascii="Constantia" w:hAnsi="Constantia"/>
                        <w:sz w:val="16"/>
                        <w:szCs w:val="16"/>
                      </w:rPr>
                      <w:t xml:space="preserve"> (conditions variées)</w:t>
                    </w:r>
                    <w:r w:rsidRPr="00DD1E7E">
                      <w:rPr>
                        <w:rFonts w:ascii="Constantia" w:hAnsi="Constantia"/>
                        <w:sz w:val="16"/>
                        <w:szCs w:val="16"/>
                      </w:rPr>
                      <w:t xml:space="preserve"> </w:t>
                    </w:r>
                  </w:p>
                  <w:p w:rsidR="00167B78" w:rsidRDefault="00167B78" w:rsidP="00245889"/>
                </w:txbxContent>
              </v:textbox>
            </v:shape>
            <v:shape id="_x0000_s1278" type="#_x0000_t202" style="position:absolute;left:4453;top:10054;width:3471;height:522" o:regroupid="1" filled="f" fillcolor="#c0504d [3205]" strokecolor="black [3213]" strokeweight="1pt">
              <v:fill opacity="21627f" color2="#c06" o:opacity2=".5" angle="-135" focus="-50%" type="gradient"/>
              <v:shadow color="black [3213]" opacity=".5" offset="6pt,-6pt"/>
              <o:extrusion v:ext="view" backdepth="1in" color="#c06" lightposition="0,-50000" lightposition2="0,50000" type="perspective"/>
              <v:textbox style="mso-next-textbox:#_x0000_s1278">
                <w:txbxContent>
                  <w:p w:rsidR="00167B78" w:rsidRPr="00703F64" w:rsidRDefault="00167B78" w:rsidP="00245889">
                    <w:pPr>
                      <w:jc w:val="center"/>
                      <w:rPr>
                        <w:rFonts w:ascii="Constantia" w:hAnsi="Constantia"/>
                        <w:sz w:val="24"/>
                        <w:szCs w:val="24"/>
                      </w:rPr>
                    </w:pPr>
                    <w:r>
                      <w:rPr>
                        <w:rFonts w:ascii="Constantia" w:hAnsi="Constantia"/>
                        <w:sz w:val="24"/>
                        <w:szCs w:val="24"/>
                      </w:rPr>
                      <w:t>Gel d’aluminosilicates</w:t>
                    </w:r>
                  </w:p>
                </w:txbxContent>
              </v:textbox>
            </v:shape>
            <v:oval id="_x0000_s1279" style="position:absolute;left:6162;top:10690;width:2505;height:553" o:regroupid="1" filled="f" strokecolor="black [3213]">
              <v:stroke dashstyle="1 1" endcap="round"/>
              <v:shadow color="black [3213]"/>
              <v:textbox style="mso-next-textbox:#_x0000_s1279">
                <w:txbxContent>
                  <w:p w:rsidR="00167B78" w:rsidRPr="00DD1E7E" w:rsidRDefault="00167B78" w:rsidP="00245889"/>
                </w:txbxContent>
              </v:textbox>
            </v:oval>
            <v:shape id="_x0000_s1280" type="#_x0000_t202" style="position:absolute;left:6230;top:10812;width:2480;height:449" o:regroupid="1" filled="f" strokecolor="black [3213]">
              <v:shadow color="black [3213]"/>
              <v:textbox style="mso-next-textbox:#_x0000_s1280">
                <w:txbxContent>
                  <w:p w:rsidR="00167B78" w:rsidRPr="00DD1E7E" w:rsidRDefault="00167B78" w:rsidP="00245889">
                    <w:pPr>
                      <w:rPr>
                        <w:rFonts w:ascii="Constantia" w:hAnsi="Constantia"/>
                        <w:sz w:val="16"/>
                        <w:szCs w:val="16"/>
                      </w:rPr>
                    </w:pPr>
                    <w:r>
                      <w:rPr>
                        <w:rFonts w:ascii="Constantia" w:hAnsi="Constantia"/>
                        <w:sz w:val="16"/>
                        <w:szCs w:val="16"/>
                      </w:rPr>
                      <w:t>Chauffage (conditions variées)</w:t>
                    </w:r>
                  </w:p>
                  <w:p w:rsidR="00167B78" w:rsidRDefault="00167B78" w:rsidP="00245889"/>
                </w:txbxContent>
              </v:textbox>
            </v:shape>
            <v:shape id="_x0000_s1281" type="#_x0000_t32" style="position:absolute;left:6182;top:10576;width:0;height:914" o:connectortype="straight" o:regroupid="1" strokecolor="black [3213]" strokeweight="1.5pt">
              <v:stroke endarrow="block"/>
              <v:shadow color="black [3213]"/>
            </v:shape>
            <v:shape id="_x0000_s1282" type="#_x0000_t202" style="position:absolute;left:4491;top:11565;width:3471;height:523" o:regroupid="1" filled="f" fillcolor="#c0504d [3205]" strokecolor="black [3213]" strokeweight="1pt">
              <v:fill opacity="21627f" color2="#c06" o:opacity2=".5" angle="-135" focus="-50%" type="gradient"/>
              <v:shadow color="black [3213]" opacity=".5" offset="6pt,-6pt"/>
              <o:extrusion v:ext="view" backdepth="1in" color="#c06" lightposition="0,-50000" lightposition2="0,50000" type="perspective"/>
              <v:textbox style="mso-next-textbox:#_x0000_s1282">
                <w:txbxContent>
                  <w:p w:rsidR="00167B78" w:rsidRPr="00703F64" w:rsidRDefault="00167B78" w:rsidP="00245889">
                    <w:pPr>
                      <w:jc w:val="center"/>
                      <w:rPr>
                        <w:rFonts w:ascii="Constantia" w:hAnsi="Constantia"/>
                        <w:sz w:val="24"/>
                        <w:szCs w:val="24"/>
                      </w:rPr>
                    </w:pPr>
                    <w:r>
                      <w:rPr>
                        <w:rFonts w:ascii="Constantia" w:hAnsi="Constantia"/>
                        <w:sz w:val="24"/>
                        <w:szCs w:val="24"/>
                      </w:rPr>
                      <w:t>Cristaux de zéolithe A</w:t>
                    </w:r>
                  </w:p>
                </w:txbxContent>
              </v:textbox>
            </v:shape>
            <v:shape id="_x0000_s1283" type="#_x0000_t32" style="position:absolute;left:6200;top:12088;width:0;height:913" o:connectortype="straight" o:regroupid="1" strokecolor="black [3213]" strokeweight="1.5pt">
              <v:stroke endarrow="block"/>
              <v:shadow color="black [3213]"/>
            </v:shape>
            <v:shape id="_x0000_s1284" type="#_x0000_t202" style="position:absolute;left:4546;top:13077;width:3292;height:522" o:regroupid="1" filled="f" fillcolor="#c0504d [3205]" strokecolor="black [3213]" strokeweight="1pt">
              <v:fill opacity="21627f" color2="#c06" o:opacity2=".5" angle="-135" focus="-50%" type="gradient"/>
              <v:shadow color="black [3213]" opacity=".5" offset="6pt,-6pt"/>
              <o:extrusion v:ext="view" backdepth="1in" color="#c06" lightposition="0,-50000" lightposition2="0,50000" type="perspective"/>
              <v:textbox style="mso-next-textbox:#_x0000_s1284">
                <w:txbxContent>
                  <w:p w:rsidR="00167B78" w:rsidRPr="00703F64" w:rsidRDefault="00167B78" w:rsidP="00245889">
                    <w:pPr>
                      <w:jc w:val="center"/>
                      <w:rPr>
                        <w:rFonts w:ascii="Constantia" w:hAnsi="Constantia"/>
                        <w:sz w:val="24"/>
                        <w:szCs w:val="24"/>
                      </w:rPr>
                    </w:pPr>
                    <w:r>
                      <w:rPr>
                        <w:rFonts w:ascii="Constantia" w:hAnsi="Constantia"/>
                        <w:sz w:val="24"/>
                        <w:szCs w:val="24"/>
                      </w:rPr>
                      <w:t xml:space="preserve">Caractérisations </w:t>
                    </w:r>
                  </w:p>
                </w:txbxContent>
              </v:textbox>
            </v:shape>
            <v:shape id="_x0000_s1285" type="#_x0000_t202" style="position:absolute;left:3287;top:12141;width:1031;height:449" o:regroupid="1" filled="f" strokecolor="black [3213]">
              <v:shadow color="black [3213]"/>
              <v:textbox style="mso-next-textbox:#_x0000_s1285">
                <w:txbxContent>
                  <w:p w:rsidR="00167B78" w:rsidRPr="00DD1E7E" w:rsidRDefault="00167B78" w:rsidP="00245889">
                    <w:pPr>
                      <w:rPr>
                        <w:rFonts w:ascii="Constantia" w:hAnsi="Constantia"/>
                        <w:sz w:val="16"/>
                        <w:szCs w:val="16"/>
                      </w:rPr>
                    </w:pPr>
                    <w:r>
                      <w:rPr>
                        <w:rFonts w:ascii="Constantia" w:hAnsi="Constantia"/>
                        <w:sz w:val="16"/>
                        <w:szCs w:val="16"/>
                      </w:rPr>
                      <w:t xml:space="preserve">Lavage </w:t>
                    </w:r>
                  </w:p>
                  <w:p w:rsidR="00167B78" w:rsidRDefault="00167B78" w:rsidP="00245889"/>
                </w:txbxContent>
              </v:textbox>
            </v:shape>
            <v:shape id="_x0000_s1286" type="#_x0000_t202" style="position:absolute;left:8260;top:12515;width:1031;height:449" o:regroupid="1" filled="f" strokecolor="black [3213]">
              <v:shadow color="black [3213]"/>
              <v:textbox style="mso-next-textbox:#_x0000_s1286">
                <w:txbxContent>
                  <w:p w:rsidR="00167B78" w:rsidRPr="00DD1E7E" w:rsidRDefault="00167B78" w:rsidP="00245889">
                    <w:pPr>
                      <w:rPr>
                        <w:rFonts w:ascii="Constantia" w:hAnsi="Constantia"/>
                        <w:sz w:val="16"/>
                        <w:szCs w:val="16"/>
                      </w:rPr>
                    </w:pPr>
                    <w:r>
                      <w:rPr>
                        <w:rFonts w:ascii="Constantia" w:hAnsi="Constantia"/>
                        <w:sz w:val="16"/>
                        <w:szCs w:val="16"/>
                      </w:rPr>
                      <w:t xml:space="preserve">Séchage </w:t>
                    </w:r>
                  </w:p>
                  <w:p w:rsidR="00167B78" w:rsidRDefault="00167B78" w:rsidP="00245889"/>
                </w:txbxContent>
              </v:textbox>
            </v:shape>
            <v:shape id="_x0000_s1287" type="#_x0000_t93" style="position:absolute;left:4144;top:12218;width:2036;height:229" o:regroupid="1" filled="f" strokecolor="black [3213]">
              <v:shadow color="black [3213]"/>
            </v:shape>
            <v:shape id="_x0000_s1288" type="#_x0000_t93" style="position:absolute;left:6200;top:12574;width:2036;height:230;rotation:180" o:regroupid="1" filled="f" strokecolor="black [3213]">
              <v:shadow color="black [3213]"/>
            </v:shape>
          </v:group>
        </w:pict>
      </w:r>
    </w:p>
    <w:p w:rsidR="00245889" w:rsidRDefault="00245889" w:rsidP="00245889">
      <w:pPr>
        <w:rPr>
          <w:rFonts w:ascii="Constantia" w:hAnsi="Constantia"/>
          <w:sz w:val="24"/>
          <w:szCs w:val="24"/>
        </w:rPr>
      </w:pPr>
      <w:r>
        <w:rPr>
          <w:rFonts w:ascii="Constantia" w:hAnsi="Constantia"/>
          <w:sz w:val="24"/>
          <w:szCs w:val="24"/>
        </w:rPr>
        <w:t xml:space="preserve">          </w:t>
      </w:r>
    </w:p>
    <w:p w:rsidR="00245889" w:rsidRDefault="00245889" w:rsidP="00245889">
      <w:pPr>
        <w:rPr>
          <w:rFonts w:ascii="Constantia" w:hAnsi="Constantia"/>
          <w:sz w:val="24"/>
          <w:szCs w:val="24"/>
        </w:rPr>
      </w:pPr>
      <w:r>
        <w:rPr>
          <w:rFonts w:ascii="Constantia" w:hAnsi="Constantia"/>
          <w:sz w:val="24"/>
          <w:szCs w:val="24"/>
        </w:rPr>
        <w:t xml:space="preserve">    </w:t>
      </w: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r>
        <w:rPr>
          <w:rFonts w:ascii="Constantia" w:hAnsi="Constantia"/>
          <w:sz w:val="24"/>
          <w:szCs w:val="24"/>
        </w:rPr>
        <w:t xml:space="preserve"> </w:t>
      </w: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245889" w:rsidRDefault="00664686" w:rsidP="00245889">
      <w:pPr>
        <w:rPr>
          <w:rFonts w:ascii="Constantia" w:hAnsi="Constantia"/>
          <w:sz w:val="24"/>
          <w:szCs w:val="24"/>
        </w:rPr>
      </w:pPr>
      <w:r>
        <w:rPr>
          <w:rFonts w:ascii="Constantia" w:hAnsi="Constantia"/>
          <w:noProof/>
          <w:sz w:val="24"/>
          <w:szCs w:val="24"/>
          <w:lang w:eastAsia="fr-FR"/>
        </w:rPr>
        <w:pict>
          <v:shape id="_x0000_s1289" type="#_x0000_t202" style="position:absolute;margin-left:51.5pt;margin-top:23.7pt;width:368.2pt;height:28.45pt;z-index:251723776" filled="f" stroked="f">
            <v:textbox style="mso-next-textbox:#_x0000_s1289">
              <w:txbxContent>
                <w:p w:rsidR="00167B78" w:rsidRPr="00944AB1" w:rsidRDefault="00167B78" w:rsidP="00245889">
                  <w:pPr>
                    <w:jc w:val="center"/>
                    <w:rPr>
                      <w:rFonts w:ascii="Constantia" w:hAnsi="Constantia"/>
                      <w:sz w:val="24"/>
                      <w:szCs w:val="24"/>
                    </w:rPr>
                  </w:pPr>
                  <w:r w:rsidRPr="00944AB1">
                    <w:rPr>
                      <w:rFonts w:ascii="Constantia" w:hAnsi="Constantia"/>
                      <w:sz w:val="24"/>
                      <w:szCs w:val="24"/>
                    </w:rPr>
                    <w:t>-</w:t>
                  </w:r>
                  <w:r w:rsidRPr="00944AB1">
                    <w:rPr>
                      <w:rFonts w:ascii="Constantia" w:hAnsi="Constantia"/>
                      <w:b/>
                      <w:sz w:val="24"/>
                      <w:szCs w:val="24"/>
                    </w:rPr>
                    <w:t>Figure</w:t>
                  </w:r>
                  <w:r>
                    <w:rPr>
                      <w:rFonts w:ascii="Constantia" w:hAnsi="Constantia"/>
                      <w:b/>
                      <w:sz w:val="24"/>
                      <w:szCs w:val="24"/>
                    </w:rPr>
                    <w:t xml:space="preserve"> III.4</w:t>
                  </w:r>
                  <w:r w:rsidRPr="00944AB1">
                    <w:rPr>
                      <w:rFonts w:ascii="Constantia" w:hAnsi="Constantia"/>
                      <w:b/>
                      <w:sz w:val="24"/>
                      <w:szCs w:val="24"/>
                    </w:rPr>
                    <w:t>.</w:t>
                  </w:r>
                  <w:r w:rsidRPr="00944AB1">
                    <w:rPr>
                      <w:rFonts w:ascii="Constantia" w:hAnsi="Constantia"/>
                      <w:sz w:val="24"/>
                      <w:szCs w:val="24"/>
                    </w:rPr>
                    <w:t xml:space="preserve"> Schéma du proc</w:t>
                  </w:r>
                  <w:r>
                    <w:rPr>
                      <w:rFonts w:ascii="Constantia" w:hAnsi="Constantia"/>
                      <w:sz w:val="24"/>
                      <w:szCs w:val="24"/>
                    </w:rPr>
                    <w:t>édé de synthèse de la zéolithe LTA</w:t>
                  </w:r>
                  <w:r w:rsidRPr="00944AB1">
                    <w:rPr>
                      <w:rFonts w:ascii="Constantia" w:hAnsi="Constantia"/>
                      <w:sz w:val="24"/>
                      <w:szCs w:val="24"/>
                    </w:rPr>
                    <w:t>-</w:t>
                  </w:r>
                </w:p>
              </w:txbxContent>
            </v:textbox>
          </v:shape>
        </w:pict>
      </w:r>
    </w:p>
    <w:p w:rsidR="00245889" w:rsidRDefault="00245889" w:rsidP="00245889">
      <w:pPr>
        <w:rPr>
          <w:rFonts w:ascii="Constantia" w:hAnsi="Constantia"/>
          <w:sz w:val="24"/>
          <w:szCs w:val="24"/>
        </w:rPr>
      </w:pPr>
    </w:p>
    <w:p w:rsidR="00245889" w:rsidRDefault="00245889" w:rsidP="00245889">
      <w:pPr>
        <w:rPr>
          <w:rFonts w:ascii="Constantia" w:hAnsi="Constantia"/>
          <w:sz w:val="24"/>
          <w:szCs w:val="24"/>
        </w:rPr>
      </w:pPr>
    </w:p>
    <w:p w:rsidR="00C80A4F" w:rsidRDefault="00C80A4F" w:rsidP="00245889">
      <w:pPr>
        <w:rPr>
          <w:rFonts w:ascii="Constantia" w:hAnsi="Constantia"/>
          <w:sz w:val="24"/>
          <w:szCs w:val="24"/>
        </w:rPr>
      </w:pPr>
    </w:p>
    <w:p w:rsidR="00245889" w:rsidRPr="00C375B6" w:rsidRDefault="00245889" w:rsidP="00245889">
      <w:pPr>
        <w:tabs>
          <w:tab w:val="left" w:pos="5341"/>
        </w:tabs>
        <w:rPr>
          <w:rFonts w:ascii="Constantia" w:hAnsi="Constantia"/>
          <w:b/>
          <w:sz w:val="26"/>
          <w:szCs w:val="26"/>
        </w:rPr>
      </w:pPr>
      <w:r>
        <w:rPr>
          <w:rFonts w:ascii="Constantia" w:hAnsi="Constantia"/>
          <w:b/>
          <w:sz w:val="26"/>
          <w:szCs w:val="26"/>
        </w:rPr>
        <w:lastRenderedPageBreak/>
        <w:t>I</w:t>
      </w:r>
      <w:r w:rsidRPr="00C375B6">
        <w:rPr>
          <w:rFonts w:ascii="Constantia" w:hAnsi="Constantia"/>
          <w:b/>
          <w:sz w:val="26"/>
          <w:szCs w:val="26"/>
        </w:rPr>
        <w:t xml:space="preserve">. </w:t>
      </w:r>
      <w:r>
        <w:rPr>
          <w:rFonts w:ascii="Constantia" w:hAnsi="Constantia"/>
          <w:b/>
          <w:sz w:val="26"/>
          <w:szCs w:val="26"/>
        </w:rPr>
        <w:t>2</w:t>
      </w:r>
      <w:r w:rsidRPr="00C375B6">
        <w:rPr>
          <w:rFonts w:ascii="Constantia" w:hAnsi="Constantia"/>
          <w:b/>
          <w:sz w:val="26"/>
          <w:szCs w:val="26"/>
        </w:rPr>
        <w:t xml:space="preserve">. </w:t>
      </w:r>
      <w:r>
        <w:rPr>
          <w:rFonts w:ascii="Constantia" w:hAnsi="Constantia"/>
          <w:b/>
          <w:sz w:val="26"/>
          <w:szCs w:val="26"/>
        </w:rPr>
        <w:t>2</w:t>
      </w:r>
      <w:r w:rsidRPr="00C375B6">
        <w:rPr>
          <w:rFonts w:ascii="Constantia" w:hAnsi="Constantia"/>
          <w:b/>
          <w:sz w:val="26"/>
          <w:szCs w:val="26"/>
        </w:rPr>
        <w:t>.</w:t>
      </w:r>
      <w:r w:rsidRPr="001A37CC">
        <w:rPr>
          <w:b/>
          <w:sz w:val="26"/>
          <w:szCs w:val="26"/>
        </w:rPr>
        <w:t xml:space="preserve"> </w:t>
      </w:r>
      <w:r w:rsidRPr="00C375B6">
        <w:rPr>
          <w:rFonts w:ascii="Constantia" w:hAnsi="Constantia"/>
          <w:b/>
          <w:sz w:val="26"/>
          <w:szCs w:val="26"/>
        </w:rPr>
        <w:t>Caractérisation des échantillons de zéolithe A (LTA) :</w:t>
      </w:r>
    </w:p>
    <w:p w:rsidR="00245889" w:rsidRPr="00C375B6" w:rsidRDefault="00245889" w:rsidP="00245889">
      <w:pPr>
        <w:tabs>
          <w:tab w:val="left" w:pos="5341"/>
        </w:tabs>
        <w:rPr>
          <w:rFonts w:ascii="Constantia" w:hAnsi="Constantia"/>
          <w:sz w:val="24"/>
          <w:szCs w:val="24"/>
        </w:rPr>
      </w:pPr>
      <w:r w:rsidRPr="00C375B6">
        <w:rPr>
          <w:rFonts w:ascii="Constantia" w:hAnsi="Constantia"/>
          <w:sz w:val="24"/>
          <w:szCs w:val="24"/>
        </w:rPr>
        <w:t xml:space="preserve">            Le tableau suivant c’est un tableau récapitulatif des conditions ainsi que </w:t>
      </w:r>
      <w:r w:rsidR="005A6DAE">
        <w:rPr>
          <w:rFonts w:ascii="Constantia" w:hAnsi="Constantia"/>
          <w:sz w:val="24"/>
          <w:szCs w:val="24"/>
        </w:rPr>
        <w:t>d</w:t>
      </w:r>
      <w:r w:rsidRPr="00C375B6">
        <w:rPr>
          <w:rFonts w:ascii="Constantia" w:hAnsi="Constantia"/>
          <w:sz w:val="24"/>
          <w:szCs w:val="24"/>
        </w:rPr>
        <w:t>es résultats de synthèse des petits cristaux de la zéolithe LTA ;</w:t>
      </w:r>
      <w:r>
        <w:rPr>
          <w:rFonts w:ascii="Constantia" w:hAnsi="Constantia"/>
          <w:sz w:val="24"/>
          <w:szCs w:val="24"/>
        </w:rPr>
        <w:t xml:space="preserve"> suivit par les d</w:t>
      </w:r>
      <w:r w:rsidRPr="00C375B6">
        <w:rPr>
          <w:rFonts w:ascii="Constantia" w:hAnsi="Constantia"/>
          <w:sz w:val="24"/>
          <w:szCs w:val="24"/>
        </w:rPr>
        <w:t>iffractogramme</w:t>
      </w:r>
      <w:r>
        <w:rPr>
          <w:rFonts w:ascii="Constantia" w:hAnsi="Constantia"/>
          <w:sz w:val="24"/>
          <w:szCs w:val="24"/>
        </w:rPr>
        <w:t>s</w:t>
      </w:r>
      <w:r w:rsidRPr="00C375B6">
        <w:rPr>
          <w:rFonts w:ascii="Constantia" w:hAnsi="Constantia"/>
          <w:sz w:val="24"/>
          <w:szCs w:val="24"/>
        </w:rPr>
        <w:t xml:space="preserve"> de rayons X sur poudre des cristaux</w:t>
      </w:r>
      <w:r>
        <w:rPr>
          <w:rFonts w:ascii="Constantia" w:hAnsi="Constantia"/>
          <w:sz w:val="24"/>
          <w:szCs w:val="24"/>
        </w:rPr>
        <w:t xml:space="preserve"> de chaque échantillon. </w:t>
      </w:r>
    </w:p>
    <w:p w:rsidR="00245889" w:rsidRDefault="00245889" w:rsidP="00245889">
      <w:pPr>
        <w:tabs>
          <w:tab w:val="left" w:pos="5341"/>
        </w:tabs>
        <w:rPr>
          <w:rFonts w:ascii="Constantia" w:hAnsi="Constantia"/>
          <w:sz w:val="24"/>
          <w:szCs w:val="24"/>
        </w:rPr>
      </w:pPr>
      <w:r w:rsidRPr="00D40456">
        <w:rPr>
          <w:rFonts w:ascii="Constantia" w:hAnsi="Constantia"/>
          <w:b/>
          <w:noProof/>
          <w:sz w:val="26"/>
          <w:szCs w:val="26"/>
          <w:lang w:eastAsia="fr-FR"/>
        </w:rPr>
        <w:drawing>
          <wp:anchor distT="0" distB="0" distL="114300" distR="114300" simplePos="0" relativeHeight="251612160" behindDoc="0" locked="0" layoutInCell="1" allowOverlap="1">
            <wp:simplePos x="0" y="0"/>
            <wp:positionH relativeFrom="column">
              <wp:posOffset>6859352</wp:posOffset>
            </wp:positionH>
            <wp:positionV relativeFrom="paragraph">
              <wp:posOffset>-7625542</wp:posOffset>
            </wp:positionV>
            <wp:extent cx="3187288" cy="2137559"/>
            <wp:effectExtent l="19050" t="0" r="0" b="0"/>
            <wp:wrapNone/>
            <wp:docPr id="11" name="Image 0" descr="MED001i.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D001i.wmf"/>
                    <pic:cNvPicPr/>
                  </pic:nvPicPr>
                  <pic:blipFill>
                    <a:blip r:embed="rId140" cstate="print"/>
                    <a:stretch>
                      <a:fillRect/>
                    </a:stretch>
                  </pic:blipFill>
                  <pic:spPr>
                    <a:xfrm>
                      <a:off x="0" y="0"/>
                      <a:ext cx="3188970" cy="2137410"/>
                    </a:xfrm>
                    <a:prstGeom prst="rect">
                      <a:avLst/>
                    </a:prstGeom>
                  </pic:spPr>
                </pic:pic>
              </a:graphicData>
            </a:graphic>
          </wp:anchor>
        </w:drawing>
      </w:r>
      <w:r w:rsidRPr="00C375B6">
        <w:rPr>
          <w:rFonts w:ascii="Constantia" w:hAnsi="Constantia"/>
          <w:b/>
          <w:sz w:val="24"/>
          <w:szCs w:val="24"/>
        </w:rPr>
        <w:t>Tableau.I</w:t>
      </w:r>
      <w:r w:rsidR="000D2FEF">
        <w:rPr>
          <w:rFonts w:ascii="Constantia" w:hAnsi="Constantia"/>
          <w:b/>
          <w:sz w:val="24"/>
          <w:szCs w:val="24"/>
        </w:rPr>
        <w:t>I</w:t>
      </w:r>
      <w:r w:rsidRPr="00C375B6">
        <w:rPr>
          <w:rFonts w:ascii="Constantia" w:hAnsi="Constantia"/>
          <w:b/>
          <w:sz w:val="24"/>
          <w:szCs w:val="24"/>
        </w:rPr>
        <w:t>I.</w:t>
      </w:r>
      <w:r w:rsidR="000D2FEF">
        <w:rPr>
          <w:rFonts w:ascii="Constantia" w:hAnsi="Constantia"/>
          <w:b/>
          <w:sz w:val="24"/>
          <w:szCs w:val="24"/>
        </w:rPr>
        <w:t>2</w:t>
      </w:r>
      <w:r w:rsidRPr="00C375B6">
        <w:rPr>
          <w:rFonts w:ascii="Constantia" w:hAnsi="Constantia"/>
          <w:b/>
          <w:sz w:val="24"/>
          <w:szCs w:val="24"/>
        </w:rPr>
        <w:t>.</w:t>
      </w:r>
      <w:r w:rsidRPr="00C375B6">
        <w:rPr>
          <w:rFonts w:ascii="Constantia" w:hAnsi="Constantia"/>
          <w:sz w:val="24"/>
          <w:szCs w:val="24"/>
        </w:rPr>
        <w:t>Conditions et résultats de la synthèse des nanocristaux de la zéolithe LTA</w:t>
      </w:r>
    </w:p>
    <w:tbl>
      <w:tblPr>
        <w:tblStyle w:val="Grilledutableau"/>
        <w:tblW w:w="0" w:type="auto"/>
        <w:tblInd w:w="108" w:type="dxa"/>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tblPr>
      <w:tblGrid>
        <w:gridCol w:w="1540"/>
        <w:gridCol w:w="1368"/>
        <w:gridCol w:w="1705"/>
        <w:gridCol w:w="1368"/>
        <w:gridCol w:w="1705"/>
        <w:gridCol w:w="1386"/>
      </w:tblGrid>
      <w:tr w:rsidR="006D501B" w:rsidTr="000A473F">
        <w:tc>
          <w:tcPr>
            <w:tcW w:w="1540" w:type="dxa"/>
            <w:tcBorders>
              <w:top w:val="single" w:sz="4" w:space="0" w:color="auto"/>
              <w:bottom w:val="nil"/>
            </w:tcBorders>
          </w:tcPr>
          <w:p w:rsidR="006D501B" w:rsidRPr="00D307F4" w:rsidRDefault="006D501B" w:rsidP="007B378E">
            <w:pPr>
              <w:tabs>
                <w:tab w:val="left" w:pos="5341"/>
              </w:tabs>
              <w:jc w:val="center"/>
              <w:rPr>
                <w:rFonts w:ascii="Constantia" w:hAnsi="Constantia"/>
                <w:b/>
                <w:sz w:val="10"/>
                <w:szCs w:val="10"/>
              </w:rPr>
            </w:pPr>
          </w:p>
        </w:tc>
        <w:tc>
          <w:tcPr>
            <w:tcW w:w="6146" w:type="dxa"/>
            <w:gridSpan w:val="4"/>
            <w:tcBorders>
              <w:top w:val="single" w:sz="4" w:space="0" w:color="auto"/>
              <w:bottom w:val="nil"/>
            </w:tcBorders>
          </w:tcPr>
          <w:p w:rsidR="006D501B" w:rsidRPr="006D501B" w:rsidRDefault="006D501B" w:rsidP="006D501B">
            <w:pPr>
              <w:tabs>
                <w:tab w:val="left" w:pos="5341"/>
              </w:tabs>
              <w:jc w:val="center"/>
              <w:rPr>
                <w:rFonts w:ascii="Constantia" w:hAnsi="Constantia"/>
                <w:b/>
                <w:sz w:val="24"/>
                <w:szCs w:val="24"/>
              </w:rPr>
            </w:pPr>
            <w:r w:rsidRPr="006D501B">
              <w:rPr>
                <w:rFonts w:ascii="Constantia" w:hAnsi="Constantia"/>
                <w:b/>
                <w:sz w:val="24"/>
                <w:szCs w:val="24"/>
              </w:rPr>
              <w:t>Cristallisation</w:t>
            </w:r>
          </w:p>
        </w:tc>
        <w:tc>
          <w:tcPr>
            <w:tcW w:w="1386" w:type="dxa"/>
            <w:tcBorders>
              <w:top w:val="single" w:sz="4" w:space="0" w:color="auto"/>
              <w:bottom w:val="nil"/>
            </w:tcBorders>
          </w:tcPr>
          <w:p w:rsidR="006D501B" w:rsidRPr="005D6679" w:rsidRDefault="006D501B" w:rsidP="007B378E">
            <w:pPr>
              <w:tabs>
                <w:tab w:val="left" w:pos="5341"/>
              </w:tabs>
              <w:jc w:val="center"/>
              <w:rPr>
                <w:rFonts w:ascii="Constantia" w:hAnsi="Constantia"/>
                <w:b/>
                <w:sz w:val="20"/>
                <w:szCs w:val="20"/>
              </w:rPr>
            </w:pPr>
          </w:p>
        </w:tc>
      </w:tr>
      <w:tr w:rsidR="00245889" w:rsidTr="006D501B">
        <w:tc>
          <w:tcPr>
            <w:tcW w:w="1540" w:type="dxa"/>
            <w:vMerge w:val="restart"/>
            <w:tcBorders>
              <w:top w:val="nil"/>
            </w:tcBorders>
          </w:tcPr>
          <w:p w:rsidR="00245889" w:rsidRPr="00D307F4" w:rsidRDefault="00245889" w:rsidP="007B378E">
            <w:pPr>
              <w:tabs>
                <w:tab w:val="left" w:pos="5341"/>
              </w:tabs>
              <w:jc w:val="center"/>
              <w:rPr>
                <w:rFonts w:ascii="Constantia" w:hAnsi="Constantia"/>
                <w:b/>
                <w:sz w:val="10"/>
                <w:szCs w:val="10"/>
              </w:rPr>
            </w:pPr>
          </w:p>
          <w:p w:rsidR="00245889" w:rsidRPr="00D0284D" w:rsidRDefault="00245889" w:rsidP="007B378E">
            <w:pPr>
              <w:tabs>
                <w:tab w:val="left" w:pos="5341"/>
              </w:tabs>
              <w:jc w:val="center"/>
              <w:rPr>
                <w:rFonts w:ascii="Constantia" w:hAnsi="Constantia"/>
                <w:b/>
                <w:sz w:val="24"/>
                <w:szCs w:val="24"/>
              </w:rPr>
            </w:pPr>
            <w:r w:rsidRPr="00D0284D">
              <w:rPr>
                <w:rFonts w:ascii="Constantia" w:hAnsi="Constantia"/>
                <w:b/>
                <w:sz w:val="24"/>
                <w:szCs w:val="24"/>
              </w:rPr>
              <w:t>Echantillon</w:t>
            </w:r>
          </w:p>
        </w:tc>
        <w:tc>
          <w:tcPr>
            <w:tcW w:w="3073" w:type="dxa"/>
            <w:gridSpan w:val="2"/>
            <w:tcBorders>
              <w:top w:val="nil"/>
            </w:tcBorders>
          </w:tcPr>
          <w:p w:rsidR="00245889" w:rsidRPr="00D0284D" w:rsidRDefault="00245889" w:rsidP="006D501B">
            <w:pPr>
              <w:tabs>
                <w:tab w:val="left" w:pos="5341"/>
              </w:tabs>
              <w:jc w:val="center"/>
              <w:rPr>
                <w:rFonts w:ascii="Constantia" w:hAnsi="Constantia"/>
                <w:b/>
                <w:sz w:val="24"/>
                <w:szCs w:val="24"/>
              </w:rPr>
            </w:pPr>
            <w:r w:rsidRPr="00D0284D">
              <w:rPr>
                <w:rFonts w:ascii="Constantia" w:hAnsi="Constantia"/>
                <w:b/>
                <w:sz w:val="24"/>
                <w:szCs w:val="24"/>
              </w:rPr>
              <w:t>Agitation</w:t>
            </w:r>
          </w:p>
        </w:tc>
        <w:tc>
          <w:tcPr>
            <w:tcW w:w="3073" w:type="dxa"/>
            <w:gridSpan w:val="2"/>
            <w:tcBorders>
              <w:top w:val="nil"/>
            </w:tcBorders>
          </w:tcPr>
          <w:p w:rsidR="00245889" w:rsidRPr="00D0284D" w:rsidRDefault="002D4599" w:rsidP="006D501B">
            <w:pPr>
              <w:tabs>
                <w:tab w:val="left" w:pos="5341"/>
              </w:tabs>
              <w:jc w:val="center"/>
              <w:rPr>
                <w:rFonts w:ascii="Constantia" w:hAnsi="Constantia"/>
                <w:b/>
                <w:sz w:val="24"/>
                <w:szCs w:val="24"/>
              </w:rPr>
            </w:pPr>
            <w:r>
              <w:rPr>
                <w:rFonts w:ascii="Constantia" w:hAnsi="Constantia"/>
                <w:b/>
                <w:sz w:val="24"/>
                <w:szCs w:val="24"/>
              </w:rPr>
              <w:t>S</w:t>
            </w:r>
            <w:r w:rsidR="006D501B">
              <w:rPr>
                <w:rFonts w:ascii="Constantia" w:hAnsi="Constantia"/>
                <w:b/>
                <w:sz w:val="24"/>
                <w:szCs w:val="24"/>
              </w:rPr>
              <w:t>tatique</w:t>
            </w:r>
          </w:p>
        </w:tc>
        <w:tc>
          <w:tcPr>
            <w:tcW w:w="1386" w:type="dxa"/>
            <w:vMerge w:val="restart"/>
            <w:tcBorders>
              <w:top w:val="nil"/>
            </w:tcBorders>
          </w:tcPr>
          <w:p w:rsidR="00245889" w:rsidRPr="005D6679" w:rsidRDefault="00245889" w:rsidP="007B378E">
            <w:pPr>
              <w:tabs>
                <w:tab w:val="left" w:pos="5341"/>
              </w:tabs>
              <w:jc w:val="center"/>
              <w:rPr>
                <w:rFonts w:ascii="Constantia" w:hAnsi="Constantia"/>
                <w:b/>
                <w:sz w:val="20"/>
                <w:szCs w:val="20"/>
              </w:rPr>
            </w:pPr>
          </w:p>
          <w:p w:rsidR="00245889" w:rsidRPr="00D0284D" w:rsidRDefault="00245889" w:rsidP="007B378E">
            <w:pPr>
              <w:tabs>
                <w:tab w:val="left" w:pos="5341"/>
              </w:tabs>
              <w:jc w:val="center"/>
              <w:rPr>
                <w:rFonts w:ascii="Constantia" w:hAnsi="Constantia"/>
                <w:b/>
                <w:sz w:val="24"/>
                <w:szCs w:val="24"/>
              </w:rPr>
            </w:pPr>
            <w:r w:rsidRPr="00D0284D">
              <w:rPr>
                <w:rFonts w:ascii="Constantia" w:hAnsi="Constantia"/>
                <w:b/>
                <w:sz w:val="24"/>
                <w:szCs w:val="24"/>
              </w:rPr>
              <w:t>Phase apparente</w:t>
            </w:r>
          </w:p>
        </w:tc>
      </w:tr>
      <w:tr w:rsidR="00245889" w:rsidTr="007B378E">
        <w:tc>
          <w:tcPr>
            <w:tcW w:w="1540" w:type="dxa"/>
            <w:vMerge/>
          </w:tcPr>
          <w:p w:rsidR="00245889" w:rsidRDefault="00245889" w:rsidP="007B378E">
            <w:pPr>
              <w:tabs>
                <w:tab w:val="left" w:pos="5341"/>
              </w:tabs>
              <w:jc w:val="center"/>
              <w:rPr>
                <w:rFonts w:ascii="Constantia" w:hAnsi="Constantia"/>
                <w:sz w:val="24"/>
                <w:szCs w:val="24"/>
              </w:rPr>
            </w:pPr>
          </w:p>
        </w:tc>
        <w:tc>
          <w:tcPr>
            <w:tcW w:w="1368" w:type="dxa"/>
          </w:tcPr>
          <w:p w:rsidR="00245889" w:rsidRPr="00D0284D" w:rsidRDefault="00245889" w:rsidP="007B378E">
            <w:pPr>
              <w:tabs>
                <w:tab w:val="left" w:pos="5341"/>
              </w:tabs>
              <w:jc w:val="center"/>
              <w:rPr>
                <w:rFonts w:ascii="Constantia" w:hAnsi="Constantia"/>
                <w:b/>
                <w:sz w:val="24"/>
                <w:szCs w:val="24"/>
              </w:rPr>
            </w:pPr>
            <w:r w:rsidRPr="00D0284D">
              <w:rPr>
                <w:rFonts w:ascii="Constantia" w:hAnsi="Constantia"/>
                <w:b/>
                <w:sz w:val="24"/>
                <w:szCs w:val="24"/>
              </w:rPr>
              <w:t xml:space="preserve">Durée </w:t>
            </w:r>
          </w:p>
        </w:tc>
        <w:tc>
          <w:tcPr>
            <w:tcW w:w="1705" w:type="dxa"/>
          </w:tcPr>
          <w:p w:rsidR="00245889" w:rsidRPr="00D0284D" w:rsidRDefault="00245889" w:rsidP="007B378E">
            <w:pPr>
              <w:tabs>
                <w:tab w:val="left" w:pos="5341"/>
              </w:tabs>
              <w:jc w:val="center"/>
              <w:rPr>
                <w:rFonts w:ascii="Constantia" w:hAnsi="Constantia"/>
                <w:b/>
                <w:sz w:val="24"/>
                <w:szCs w:val="24"/>
              </w:rPr>
            </w:pPr>
            <w:r w:rsidRPr="00D0284D">
              <w:rPr>
                <w:rFonts w:ascii="Constantia" w:hAnsi="Constantia"/>
                <w:b/>
                <w:sz w:val="24"/>
                <w:szCs w:val="24"/>
              </w:rPr>
              <w:t xml:space="preserve">Température </w:t>
            </w:r>
          </w:p>
        </w:tc>
        <w:tc>
          <w:tcPr>
            <w:tcW w:w="1368" w:type="dxa"/>
          </w:tcPr>
          <w:p w:rsidR="00245889" w:rsidRPr="00D0284D" w:rsidRDefault="00245889" w:rsidP="007B378E">
            <w:pPr>
              <w:tabs>
                <w:tab w:val="left" w:pos="5341"/>
              </w:tabs>
              <w:jc w:val="center"/>
              <w:rPr>
                <w:rFonts w:ascii="Constantia" w:hAnsi="Constantia"/>
                <w:b/>
                <w:sz w:val="24"/>
                <w:szCs w:val="24"/>
              </w:rPr>
            </w:pPr>
            <w:r w:rsidRPr="00D0284D">
              <w:rPr>
                <w:rFonts w:ascii="Constantia" w:hAnsi="Constantia"/>
                <w:b/>
                <w:sz w:val="24"/>
                <w:szCs w:val="24"/>
              </w:rPr>
              <w:t xml:space="preserve">Durée </w:t>
            </w:r>
          </w:p>
        </w:tc>
        <w:tc>
          <w:tcPr>
            <w:tcW w:w="1705" w:type="dxa"/>
          </w:tcPr>
          <w:p w:rsidR="00245889" w:rsidRPr="00D0284D" w:rsidRDefault="00245889" w:rsidP="007B378E">
            <w:pPr>
              <w:tabs>
                <w:tab w:val="left" w:pos="5341"/>
              </w:tabs>
              <w:jc w:val="center"/>
              <w:rPr>
                <w:rFonts w:ascii="Constantia" w:hAnsi="Constantia"/>
                <w:b/>
                <w:sz w:val="24"/>
                <w:szCs w:val="24"/>
              </w:rPr>
            </w:pPr>
            <w:r w:rsidRPr="00D0284D">
              <w:rPr>
                <w:rFonts w:ascii="Constantia" w:hAnsi="Constantia"/>
                <w:b/>
                <w:sz w:val="24"/>
                <w:szCs w:val="24"/>
              </w:rPr>
              <w:t xml:space="preserve">Température </w:t>
            </w:r>
          </w:p>
        </w:tc>
        <w:tc>
          <w:tcPr>
            <w:tcW w:w="1386" w:type="dxa"/>
            <w:vMerge/>
          </w:tcPr>
          <w:p w:rsidR="00245889" w:rsidRDefault="00245889" w:rsidP="007B378E">
            <w:pPr>
              <w:tabs>
                <w:tab w:val="left" w:pos="5341"/>
              </w:tabs>
              <w:jc w:val="center"/>
              <w:rPr>
                <w:rFonts w:ascii="Constantia" w:hAnsi="Constantia"/>
                <w:sz w:val="24"/>
                <w:szCs w:val="24"/>
              </w:rPr>
            </w:pPr>
          </w:p>
        </w:tc>
      </w:tr>
      <w:tr w:rsidR="00245889" w:rsidTr="007B378E">
        <w:tc>
          <w:tcPr>
            <w:tcW w:w="1540"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Pr="00AD0378" w:rsidRDefault="00245889" w:rsidP="007B378E">
            <w:pPr>
              <w:tabs>
                <w:tab w:val="left" w:pos="5341"/>
              </w:tabs>
              <w:jc w:val="center"/>
              <w:rPr>
                <w:rFonts w:ascii="Constantia" w:hAnsi="Constantia"/>
                <w:b/>
                <w:sz w:val="24"/>
                <w:szCs w:val="24"/>
              </w:rPr>
            </w:pPr>
            <w:r w:rsidRPr="00AD0378">
              <w:rPr>
                <w:rFonts w:ascii="Constantia" w:hAnsi="Constantia"/>
                <w:b/>
                <w:sz w:val="24"/>
                <w:szCs w:val="24"/>
              </w:rPr>
              <w:t>MED001</w:t>
            </w:r>
          </w:p>
        </w:tc>
        <w:tc>
          <w:tcPr>
            <w:tcW w:w="1368"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1 h 30 mn</w:t>
            </w:r>
          </w:p>
        </w:tc>
        <w:tc>
          <w:tcPr>
            <w:tcW w:w="1705"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25 °C</w:t>
            </w:r>
          </w:p>
        </w:tc>
        <w:tc>
          <w:tcPr>
            <w:tcW w:w="1368"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4 h</w:t>
            </w:r>
          </w:p>
        </w:tc>
        <w:tc>
          <w:tcPr>
            <w:tcW w:w="1705"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100 °C</w:t>
            </w:r>
          </w:p>
        </w:tc>
        <w:tc>
          <w:tcPr>
            <w:tcW w:w="1386"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Zéolithe LTA pure, grands cristaux</w:t>
            </w:r>
          </w:p>
          <w:p w:rsidR="00245889" w:rsidRDefault="00245889" w:rsidP="007B378E">
            <w:pPr>
              <w:tabs>
                <w:tab w:val="left" w:pos="5341"/>
              </w:tabs>
              <w:jc w:val="center"/>
              <w:rPr>
                <w:rFonts w:ascii="Constantia" w:hAnsi="Constantia"/>
                <w:sz w:val="24"/>
                <w:szCs w:val="24"/>
              </w:rPr>
            </w:pPr>
          </w:p>
        </w:tc>
      </w:tr>
      <w:tr w:rsidR="00245889" w:rsidTr="007B378E">
        <w:tc>
          <w:tcPr>
            <w:tcW w:w="1540"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Pr="00AD0378" w:rsidRDefault="00245889" w:rsidP="007B378E">
            <w:pPr>
              <w:tabs>
                <w:tab w:val="left" w:pos="5341"/>
              </w:tabs>
              <w:jc w:val="center"/>
              <w:rPr>
                <w:rFonts w:ascii="Constantia" w:hAnsi="Constantia"/>
                <w:b/>
                <w:sz w:val="24"/>
                <w:szCs w:val="24"/>
              </w:rPr>
            </w:pPr>
            <w:r w:rsidRPr="00AD0378">
              <w:rPr>
                <w:rFonts w:ascii="Constantia" w:hAnsi="Constantia"/>
                <w:b/>
                <w:sz w:val="24"/>
                <w:szCs w:val="24"/>
              </w:rPr>
              <w:t>MED007</w:t>
            </w:r>
          </w:p>
        </w:tc>
        <w:tc>
          <w:tcPr>
            <w:tcW w:w="1368"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4 h</w:t>
            </w:r>
          </w:p>
        </w:tc>
        <w:tc>
          <w:tcPr>
            <w:tcW w:w="1705"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70 °C</w:t>
            </w:r>
          </w:p>
        </w:tc>
        <w:tc>
          <w:tcPr>
            <w:tcW w:w="1368"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w:t>
            </w:r>
          </w:p>
        </w:tc>
        <w:tc>
          <w:tcPr>
            <w:tcW w:w="1705"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w:t>
            </w:r>
          </w:p>
        </w:tc>
        <w:tc>
          <w:tcPr>
            <w:tcW w:w="1386"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 xml:space="preserve">Début de </w:t>
            </w:r>
          </w:p>
          <w:p w:rsidR="00245889" w:rsidRDefault="00245889" w:rsidP="007B378E">
            <w:pPr>
              <w:tabs>
                <w:tab w:val="left" w:pos="5341"/>
              </w:tabs>
              <w:jc w:val="center"/>
              <w:rPr>
                <w:rFonts w:ascii="Constantia" w:hAnsi="Constantia"/>
                <w:sz w:val="24"/>
                <w:szCs w:val="24"/>
              </w:rPr>
            </w:pPr>
            <w:r>
              <w:rPr>
                <w:rFonts w:ascii="Constantia" w:hAnsi="Constantia"/>
                <w:sz w:val="24"/>
                <w:szCs w:val="24"/>
              </w:rPr>
              <w:t>formation des petits cristaux de zéolithe LTA, presque amorphe</w:t>
            </w:r>
          </w:p>
          <w:p w:rsidR="00245889" w:rsidRDefault="00245889" w:rsidP="007B378E">
            <w:pPr>
              <w:tabs>
                <w:tab w:val="left" w:pos="5341"/>
              </w:tabs>
              <w:jc w:val="center"/>
              <w:rPr>
                <w:rFonts w:ascii="Constantia" w:hAnsi="Constantia"/>
                <w:sz w:val="24"/>
                <w:szCs w:val="24"/>
              </w:rPr>
            </w:pPr>
          </w:p>
        </w:tc>
      </w:tr>
      <w:tr w:rsidR="00245889" w:rsidTr="007B378E">
        <w:tc>
          <w:tcPr>
            <w:tcW w:w="1540" w:type="dxa"/>
          </w:tcPr>
          <w:p w:rsidR="00245889" w:rsidRDefault="00245889" w:rsidP="007B378E">
            <w:pPr>
              <w:tabs>
                <w:tab w:val="left" w:pos="5341"/>
              </w:tabs>
              <w:jc w:val="center"/>
              <w:rPr>
                <w:rFonts w:ascii="Constantia" w:hAnsi="Constantia"/>
                <w:sz w:val="24"/>
                <w:szCs w:val="24"/>
              </w:rPr>
            </w:pPr>
          </w:p>
          <w:p w:rsidR="00245889" w:rsidRPr="00D307F4" w:rsidRDefault="00245889" w:rsidP="007B378E">
            <w:pPr>
              <w:tabs>
                <w:tab w:val="left" w:pos="5341"/>
              </w:tabs>
              <w:jc w:val="center"/>
              <w:rPr>
                <w:rFonts w:ascii="Constantia" w:hAnsi="Constantia"/>
                <w:sz w:val="16"/>
                <w:szCs w:val="16"/>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Pr="00AD0378" w:rsidRDefault="00245889" w:rsidP="007B378E">
            <w:pPr>
              <w:tabs>
                <w:tab w:val="left" w:pos="5341"/>
              </w:tabs>
              <w:jc w:val="center"/>
              <w:rPr>
                <w:rFonts w:ascii="Constantia" w:hAnsi="Constantia"/>
                <w:b/>
                <w:sz w:val="24"/>
                <w:szCs w:val="24"/>
              </w:rPr>
            </w:pPr>
            <w:r w:rsidRPr="00AD0378">
              <w:rPr>
                <w:rFonts w:ascii="Constantia" w:hAnsi="Constantia"/>
                <w:b/>
                <w:sz w:val="24"/>
                <w:szCs w:val="24"/>
              </w:rPr>
              <w:t>MED008</w:t>
            </w:r>
          </w:p>
        </w:tc>
        <w:tc>
          <w:tcPr>
            <w:tcW w:w="1368"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Pr="00EB6BFA" w:rsidRDefault="00245889" w:rsidP="007B378E">
            <w:pPr>
              <w:tabs>
                <w:tab w:val="left" w:pos="5341"/>
              </w:tabs>
              <w:jc w:val="center"/>
              <w:rPr>
                <w:rFonts w:ascii="Constantia" w:hAnsi="Constantia"/>
                <w:sz w:val="16"/>
                <w:szCs w:val="16"/>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1 h 30 mn</w:t>
            </w:r>
          </w:p>
        </w:tc>
        <w:tc>
          <w:tcPr>
            <w:tcW w:w="1705" w:type="dxa"/>
          </w:tcPr>
          <w:p w:rsidR="00245889" w:rsidRDefault="00245889" w:rsidP="007B378E">
            <w:pPr>
              <w:tabs>
                <w:tab w:val="left" w:pos="5341"/>
              </w:tabs>
              <w:jc w:val="center"/>
              <w:rPr>
                <w:rFonts w:ascii="Constantia" w:hAnsi="Constantia"/>
                <w:sz w:val="24"/>
                <w:szCs w:val="24"/>
              </w:rPr>
            </w:pPr>
          </w:p>
          <w:p w:rsidR="00245889" w:rsidRPr="00EB6BFA" w:rsidRDefault="00245889" w:rsidP="007B378E">
            <w:pPr>
              <w:tabs>
                <w:tab w:val="left" w:pos="5341"/>
              </w:tabs>
              <w:jc w:val="center"/>
              <w:rPr>
                <w:rFonts w:ascii="Constantia" w:hAnsi="Constantia"/>
                <w:sz w:val="16"/>
                <w:szCs w:val="16"/>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25 °C</w:t>
            </w:r>
          </w:p>
        </w:tc>
        <w:tc>
          <w:tcPr>
            <w:tcW w:w="1368" w:type="dxa"/>
          </w:tcPr>
          <w:p w:rsidR="00245889" w:rsidRDefault="00245889" w:rsidP="007B378E">
            <w:pPr>
              <w:tabs>
                <w:tab w:val="left" w:pos="5341"/>
              </w:tabs>
              <w:jc w:val="center"/>
              <w:rPr>
                <w:rFonts w:ascii="Constantia" w:hAnsi="Constantia"/>
                <w:sz w:val="24"/>
                <w:szCs w:val="24"/>
              </w:rPr>
            </w:pPr>
          </w:p>
          <w:p w:rsidR="00245889" w:rsidRPr="00EB6BFA" w:rsidRDefault="00245889" w:rsidP="007B378E">
            <w:pPr>
              <w:tabs>
                <w:tab w:val="left" w:pos="5341"/>
              </w:tabs>
              <w:jc w:val="center"/>
              <w:rPr>
                <w:rFonts w:ascii="Constantia" w:hAnsi="Constantia"/>
                <w:sz w:val="16"/>
                <w:szCs w:val="16"/>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24 h</w:t>
            </w:r>
          </w:p>
        </w:tc>
        <w:tc>
          <w:tcPr>
            <w:tcW w:w="1705"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Pr="00EB6BFA" w:rsidRDefault="00245889" w:rsidP="007B378E">
            <w:pPr>
              <w:tabs>
                <w:tab w:val="left" w:pos="5341"/>
              </w:tabs>
              <w:jc w:val="center"/>
              <w:rPr>
                <w:rFonts w:ascii="Constantia" w:hAnsi="Constantia"/>
                <w:sz w:val="16"/>
                <w:szCs w:val="16"/>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70 °C</w:t>
            </w:r>
          </w:p>
        </w:tc>
        <w:tc>
          <w:tcPr>
            <w:tcW w:w="1386"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Début de formation des petits cristaux de zéolithe LTA</w:t>
            </w:r>
          </w:p>
          <w:p w:rsidR="00245889" w:rsidRDefault="00245889" w:rsidP="007B378E">
            <w:pPr>
              <w:tabs>
                <w:tab w:val="left" w:pos="5341"/>
              </w:tabs>
              <w:jc w:val="center"/>
              <w:rPr>
                <w:rFonts w:ascii="Constantia" w:hAnsi="Constantia"/>
                <w:sz w:val="24"/>
                <w:szCs w:val="24"/>
              </w:rPr>
            </w:pPr>
          </w:p>
        </w:tc>
      </w:tr>
      <w:tr w:rsidR="00245889" w:rsidTr="007B378E">
        <w:tc>
          <w:tcPr>
            <w:tcW w:w="1540"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Pr="00AD0378" w:rsidRDefault="00245889" w:rsidP="007B378E">
            <w:pPr>
              <w:tabs>
                <w:tab w:val="left" w:pos="5341"/>
              </w:tabs>
              <w:jc w:val="center"/>
              <w:rPr>
                <w:rFonts w:ascii="Constantia" w:hAnsi="Constantia"/>
                <w:b/>
                <w:sz w:val="24"/>
                <w:szCs w:val="24"/>
              </w:rPr>
            </w:pPr>
            <w:r w:rsidRPr="00AD0378">
              <w:rPr>
                <w:rFonts w:ascii="Constantia" w:hAnsi="Constantia"/>
                <w:b/>
                <w:sz w:val="24"/>
                <w:szCs w:val="24"/>
              </w:rPr>
              <w:t>MED014</w:t>
            </w:r>
          </w:p>
        </w:tc>
        <w:tc>
          <w:tcPr>
            <w:tcW w:w="1368"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3 h</w:t>
            </w:r>
          </w:p>
        </w:tc>
        <w:tc>
          <w:tcPr>
            <w:tcW w:w="1705"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25 °C</w:t>
            </w:r>
          </w:p>
        </w:tc>
        <w:tc>
          <w:tcPr>
            <w:tcW w:w="1368"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42 h</w:t>
            </w:r>
          </w:p>
        </w:tc>
        <w:tc>
          <w:tcPr>
            <w:tcW w:w="1705"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70 °C</w:t>
            </w:r>
          </w:p>
        </w:tc>
        <w:tc>
          <w:tcPr>
            <w:tcW w:w="1386" w:type="dxa"/>
          </w:tcPr>
          <w:p w:rsidR="00245889" w:rsidRDefault="00245889" w:rsidP="007B378E">
            <w:pPr>
              <w:tabs>
                <w:tab w:val="left" w:pos="5341"/>
              </w:tabs>
              <w:jc w:val="center"/>
              <w:rPr>
                <w:rFonts w:ascii="Constantia" w:hAnsi="Constantia"/>
                <w:sz w:val="24"/>
                <w:szCs w:val="24"/>
              </w:rPr>
            </w:pPr>
          </w:p>
          <w:p w:rsidR="00245889" w:rsidRDefault="00245889" w:rsidP="007B378E">
            <w:pPr>
              <w:tabs>
                <w:tab w:val="left" w:pos="5341"/>
              </w:tabs>
              <w:jc w:val="center"/>
              <w:rPr>
                <w:rFonts w:ascii="Constantia" w:hAnsi="Constantia"/>
                <w:sz w:val="24"/>
                <w:szCs w:val="24"/>
              </w:rPr>
            </w:pPr>
            <w:r>
              <w:rPr>
                <w:rFonts w:ascii="Constantia" w:hAnsi="Constantia"/>
                <w:sz w:val="24"/>
                <w:szCs w:val="24"/>
              </w:rPr>
              <w:t xml:space="preserve">Des petits cristaux de zéolithe LTA, bonne qualité </w:t>
            </w:r>
          </w:p>
          <w:p w:rsidR="00245889" w:rsidRDefault="00245889" w:rsidP="007B378E">
            <w:pPr>
              <w:tabs>
                <w:tab w:val="left" w:pos="5341"/>
              </w:tabs>
              <w:jc w:val="center"/>
              <w:rPr>
                <w:rFonts w:ascii="Constantia" w:hAnsi="Constantia"/>
                <w:sz w:val="24"/>
                <w:szCs w:val="24"/>
              </w:rPr>
            </w:pPr>
          </w:p>
        </w:tc>
      </w:tr>
    </w:tbl>
    <w:p w:rsidR="006D501B" w:rsidRDefault="00B85344" w:rsidP="006D501B">
      <w:pPr>
        <w:ind w:firstLine="709"/>
        <w:jc w:val="both"/>
        <w:rPr>
          <w:rFonts w:ascii="Constantia" w:hAnsi="Constantia"/>
          <w:sz w:val="24"/>
          <w:szCs w:val="24"/>
        </w:rPr>
      </w:pPr>
      <w:r>
        <w:rPr>
          <w:rFonts w:ascii="Constantia" w:hAnsi="Constantia"/>
          <w:sz w:val="24"/>
          <w:szCs w:val="24"/>
        </w:rPr>
        <w:lastRenderedPageBreak/>
        <w:t>En vue de préparer des nanocristaux de zéolithe A, nous nous somme proposé  de contrôler la vitesse d’agitation afin de favoriser la nucléation vis-à-vis de la croissance. En effet, pour les échantillons MED001, MED008 et MED014, la durée d’agitation varie de 1h30  à 3h à 25°C et la cristallisation est suivie en mode statique à 100° et 70°. Tandis que, pour l’échantillon MED007, la cristallisation a eu lieu uniquement en mode dynamique à 70°. Les diffractogrammes des diffé</w:t>
      </w:r>
      <w:r w:rsidR="006D501B">
        <w:rPr>
          <w:rFonts w:ascii="Constantia" w:hAnsi="Constantia"/>
          <w:sz w:val="24"/>
          <w:szCs w:val="24"/>
        </w:rPr>
        <w:t>re</w:t>
      </w:r>
      <w:r>
        <w:rPr>
          <w:rFonts w:ascii="Constantia" w:hAnsi="Constantia"/>
          <w:sz w:val="24"/>
          <w:szCs w:val="24"/>
        </w:rPr>
        <w:t>nts échantillons sont présentés sur l</w:t>
      </w:r>
      <w:r w:rsidR="006D501B">
        <w:rPr>
          <w:rFonts w:ascii="Constantia" w:hAnsi="Constantia"/>
          <w:sz w:val="24"/>
          <w:szCs w:val="24"/>
        </w:rPr>
        <w:t>es</w:t>
      </w:r>
      <w:r>
        <w:rPr>
          <w:rFonts w:ascii="Constantia" w:hAnsi="Constantia"/>
          <w:sz w:val="24"/>
          <w:szCs w:val="24"/>
        </w:rPr>
        <w:t xml:space="preserve"> figure</w:t>
      </w:r>
      <w:r w:rsidR="006D501B">
        <w:rPr>
          <w:rFonts w:ascii="Constantia" w:hAnsi="Constantia"/>
          <w:sz w:val="24"/>
          <w:szCs w:val="24"/>
        </w:rPr>
        <w:t>s III-5, III-6, III-7 et III-8.</w:t>
      </w:r>
      <w:r>
        <w:rPr>
          <w:rFonts w:ascii="Constantia" w:hAnsi="Constantia"/>
          <w:sz w:val="24"/>
          <w:szCs w:val="24"/>
        </w:rPr>
        <w:t xml:space="preserve"> </w:t>
      </w:r>
    </w:p>
    <w:p w:rsidR="00245889" w:rsidRDefault="00664686" w:rsidP="006D501B">
      <w:pPr>
        <w:ind w:firstLine="709"/>
        <w:jc w:val="both"/>
        <w:rPr>
          <w:rFonts w:ascii="Constantia" w:hAnsi="Constantia"/>
          <w:sz w:val="24"/>
          <w:szCs w:val="24"/>
        </w:rPr>
      </w:pPr>
      <w:r>
        <w:rPr>
          <w:rFonts w:ascii="Constantia" w:hAnsi="Constantia"/>
          <w:noProof/>
          <w:sz w:val="24"/>
          <w:szCs w:val="24"/>
          <w:lang w:eastAsia="fr-FR"/>
        </w:rPr>
        <w:pict>
          <v:shape id="_x0000_s1290" type="#_x0000_t202" style="position:absolute;left:0;text-align:left;margin-left:49.3pt;margin-top:23.7pt;width:398.1pt;height:271.2pt;z-index:-251591680" strokecolor="black [3213]">
            <v:textbox style="mso-next-textbox:#_x0000_s1290">
              <w:txbxContent>
                <w:p w:rsidR="00167B78" w:rsidRDefault="00167B78" w:rsidP="006D501B">
                  <w:pPr>
                    <w:jc w:val="center"/>
                  </w:pPr>
                </w:p>
              </w:txbxContent>
            </v:textbox>
          </v:shape>
        </w:pict>
      </w:r>
      <w:r w:rsidR="00B85344">
        <w:rPr>
          <w:rFonts w:ascii="Constantia" w:hAnsi="Constantia"/>
          <w:sz w:val="24"/>
          <w:szCs w:val="24"/>
        </w:rPr>
        <w:t xml:space="preserve">   </w:t>
      </w:r>
    </w:p>
    <w:p w:rsidR="00245889" w:rsidRDefault="006D501B" w:rsidP="00245889">
      <w:pPr>
        <w:tabs>
          <w:tab w:val="left" w:pos="5341"/>
        </w:tabs>
        <w:rPr>
          <w:rFonts w:ascii="Constantia" w:hAnsi="Constantia"/>
          <w:sz w:val="24"/>
          <w:szCs w:val="24"/>
        </w:rPr>
      </w:pPr>
      <w:r>
        <w:rPr>
          <w:rFonts w:ascii="Constantia" w:hAnsi="Constantia"/>
          <w:noProof/>
          <w:sz w:val="24"/>
          <w:szCs w:val="24"/>
          <w:lang w:eastAsia="fr-FR"/>
        </w:rPr>
        <w:drawing>
          <wp:anchor distT="0" distB="0" distL="114300" distR="114300" simplePos="0" relativeHeight="251900928" behindDoc="0" locked="0" layoutInCell="1" allowOverlap="1">
            <wp:simplePos x="0" y="0"/>
            <wp:positionH relativeFrom="column">
              <wp:posOffset>735330</wp:posOffset>
            </wp:positionH>
            <wp:positionV relativeFrom="paragraph">
              <wp:posOffset>39370</wp:posOffset>
            </wp:positionV>
            <wp:extent cx="4713605" cy="2638425"/>
            <wp:effectExtent l="19050" t="0" r="0" b="0"/>
            <wp:wrapNone/>
            <wp:docPr id="58" name="Image 6" descr="C:\Documents and Settings\LIMA\Bureau\DOC_karima\Disquette\med00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LIMA\Bureau\DOC_karima\Disquette\med001.wmf"/>
                    <pic:cNvPicPr>
                      <a:picLocks noChangeAspect="1" noChangeArrowheads="1"/>
                    </pic:cNvPicPr>
                  </pic:nvPicPr>
                  <pic:blipFill>
                    <a:blip r:embed="rId141" cstate="print"/>
                    <a:srcRect/>
                    <a:stretch>
                      <a:fillRect/>
                    </a:stretch>
                  </pic:blipFill>
                  <pic:spPr bwMode="auto">
                    <a:xfrm>
                      <a:off x="0" y="0"/>
                      <a:ext cx="4713605" cy="2638425"/>
                    </a:xfrm>
                    <a:prstGeom prst="rect">
                      <a:avLst/>
                    </a:prstGeom>
                    <a:noFill/>
                    <a:ln w="9525">
                      <a:noFill/>
                      <a:miter lim="800000"/>
                      <a:headEnd/>
                      <a:tailEnd/>
                    </a:ln>
                  </pic:spPr>
                </pic:pic>
              </a:graphicData>
            </a:graphic>
          </wp:anchor>
        </w:drawing>
      </w:r>
    </w:p>
    <w:p w:rsidR="00245889" w:rsidRDefault="00245889" w:rsidP="00245889">
      <w:pPr>
        <w:tabs>
          <w:tab w:val="left" w:pos="5341"/>
        </w:tabs>
        <w:rPr>
          <w:rFonts w:ascii="Constantia" w:hAnsi="Constantia"/>
          <w:sz w:val="24"/>
          <w:szCs w:val="24"/>
        </w:rPr>
      </w:pPr>
    </w:p>
    <w:p w:rsidR="00245889" w:rsidRDefault="00245889" w:rsidP="00245889">
      <w:pPr>
        <w:tabs>
          <w:tab w:val="left" w:pos="5341"/>
        </w:tabs>
        <w:rPr>
          <w:rFonts w:ascii="Constantia" w:hAnsi="Constantia"/>
          <w:sz w:val="24"/>
          <w:szCs w:val="24"/>
        </w:rPr>
      </w:pPr>
    </w:p>
    <w:p w:rsidR="00245889" w:rsidRDefault="00245889" w:rsidP="00245889">
      <w:pPr>
        <w:tabs>
          <w:tab w:val="left" w:pos="5341"/>
        </w:tabs>
        <w:rPr>
          <w:rFonts w:ascii="Constantia" w:hAnsi="Constantia"/>
          <w:sz w:val="24"/>
          <w:szCs w:val="24"/>
        </w:rPr>
      </w:pPr>
    </w:p>
    <w:p w:rsidR="00245889" w:rsidRDefault="00245889" w:rsidP="00245889">
      <w:pPr>
        <w:tabs>
          <w:tab w:val="left" w:pos="5341"/>
        </w:tabs>
        <w:rPr>
          <w:rFonts w:ascii="Constantia" w:hAnsi="Constantia"/>
          <w:sz w:val="24"/>
          <w:szCs w:val="24"/>
        </w:rPr>
      </w:pPr>
    </w:p>
    <w:p w:rsidR="00245889" w:rsidRDefault="00245889" w:rsidP="00245889">
      <w:pPr>
        <w:tabs>
          <w:tab w:val="left" w:pos="5341"/>
        </w:tabs>
        <w:rPr>
          <w:rFonts w:ascii="Constantia" w:hAnsi="Constantia"/>
          <w:sz w:val="24"/>
          <w:szCs w:val="24"/>
        </w:rPr>
      </w:pPr>
    </w:p>
    <w:p w:rsidR="00245889" w:rsidRDefault="00245889" w:rsidP="00245889">
      <w:pPr>
        <w:tabs>
          <w:tab w:val="left" w:pos="5341"/>
        </w:tabs>
        <w:rPr>
          <w:rFonts w:ascii="Constantia" w:hAnsi="Constantia"/>
          <w:sz w:val="24"/>
          <w:szCs w:val="24"/>
        </w:rPr>
      </w:pPr>
    </w:p>
    <w:p w:rsidR="00245889" w:rsidRDefault="00245889" w:rsidP="00245889">
      <w:pPr>
        <w:tabs>
          <w:tab w:val="left" w:pos="5341"/>
        </w:tabs>
        <w:rPr>
          <w:rFonts w:ascii="Constantia" w:hAnsi="Constantia"/>
          <w:sz w:val="24"/>
          <w:szCs w:val="24"/>
        </w:rPr>
      </w:pPr>
    </w:p>
    <w:p w:rsidR="00245889" w:rsidRDefault="00664686" w:rsidP="00245889">
      <w:pPr>
        <w:tabs>
          <w:tab w:val="left" w:pos="5341"/>
        </w:tabs>
        <w:rPr>
          <w:rFonts w:ascii="Constantia" w:hAnsi="Constantia"/>
          <w:sz w:val="24"/>
          <w:szCs w:val="24"/>
        </w:rPr>
      </w:pPr>
      <w:r>
        <w:rPr>
          <w:rFonts w:ascii="Constantia" w:hAnsi="Constantia"/>
          <w:noProof/>
          <w:sz w:val="24"/>
          <w:szCs w:val="24"/>
          <w:lang w:eastAsia="fr-FR"/>
        </w:rPr>
        <w:pict>
          <v:shape id="_x0000_s1291" type="#_x0000_t202" style="position:absolute;margin-left:15.8pt;margin-top:-.2pt;width:441.2pt;height:47.3pt;z-index:251725824" filled="f" stroked="f">
            <v:textbox style="mso-next-textbox:#_x0000_s1291">
              <w:txbxContent>
                <w:p w:rsidR="00167B78" w:rsidRDefault="00167B78" w:rsidP="003C352C">
                  <w:pPr>
                    <w:jc w:val="center"/>
                    <w:rPr>
                      <w:rFonts w:ascii="Constantia" w:hAnsi="Constantia"/>
                      <w:sz w:val="24"/>
                      <w:szCs w:val="24"/>
                    </w:rPr>
                  </w:pPr>
                  <w:r w:rsidRPr="00C375B6">
                    <w:rPr>
                      <w:rFonts w:ascii="Constantia" w:hAnsi="Constantia"/>
                      <w:sz w:val="24"/>
                      <w:szCs w:val="24"/>
                    </w:rPr>
                    <w:t>-</w:t>
                  </w:r>
                  <w:r w:rsidRPr="00C375B6">
                    <w:rPr>
                      <w:rFonts w:ascii="Constantia" w:hAnsi="Constantia"/>
                      <w:b/>
                      <w:sz w:val="24"/>
                      <w:szCs w:val="24"/>
                    </w:rPr>
                    <w:t>Figure I</w:t>
                  </w:r>
                  <w:r>
                    <w:rPr>
                      <w:rFonts w:ascii="Constantia" w:hAnsi="Constantia"/>
                      <w:b/>
                      <w:sz w:val="24"/>
                      <w:szCs w:val="24"/>
                    </w:rPr>
                    <w:t>II.5</w:t>
                  </w:r>
                  <w:r w:rsidRPr="00C375B6">
                    <w:rPr>
                      <w:rFonts w:ascii="Constantia" w:hAnsi="Constantia"/>
                      <w:b/>
                      <w:sz w:val="24"/>
                      <w:szCs w:val="24"/>
                    </w:rPr>
                    <w:t>.</w:t>
                  </w:r>
                  <w:r>
                    <w:rPr>
                      <w:rFonts w:ascii="Constantia" w:hAnsi="Constantia"/>
                      <w:sz w:val="24"/>
                      <w:szCs w:val="24"/>
                    </w:rPr>
                    <w:t xml:space="preserve"> Diffractogramme</w:t>
                  </w:r>
                  <w:r w:rsidRPr="00C375B6">
                    <w:rPr>
                      <w:rFonts w:ascii="Constantia" w:hAnsi="Constantia"/>
                      <w:sz w:val="24"/>
                      <w:szCs w:val="24"/>
                    </w:rPr>
                    <w:t xml:space="preserve"> de rayons </w:t>
                  </w:r>
                  <w:r>
                    <w:rPr>
                      <w:rFonts w:ascii="Constantia" w:hAnsi="Constantia"/>
                      <w:sz w:val="24"/>
                      <w:szCs w:val="24"/>
                    </w:rPr>
                    <w:t>x</w:t>
                  </w:r>
                  <w:r w:rsidRPr="00C375B6">
                    <w:rPr>
                      <w:rFonts w:ascii="Constantia" w:hAnsi="Constantia"/>
                      <w:sz w:val="24"/>
                      <w:szCs w:val="24"/>
                    </w:rPr>
                    <w:t xml:space="preserve"> sur poudre </w:t>
                  </w:r>
                </w:p>
                <w:p w:rsidR="00167B78" w:rsidRPr="00C375B6" w:rsidRDefault="00167B78" w:rsidP="003C352C">
                  <w:pPr>
                    <w:jc w:val="center"/>
                    <w:rPr>
                      <w:rFonts w:ascii="Constantia" w:hAnsi="Constantia"/>
                      <w:sz w:val="24"/>
                      <w:szCs w:val="24"/>
                    </w:rPr>
                  </w:pPr>
                  <w:r>
                    <w:rPr>
                      <w:rFonts w:ascii="Constantia" w:hAnsi="Constantia"/>
                      <w:sz w:val="24"/>
                      <w:szCs w:val="24"/>
                    </w:rPr>
                    <w:t>de l’échantillon MED001</w:t>
                  </w:r>
                  <w:r w:rsidRPr="00C375B6">
                    <w:rPr>
                      <w:rFonts w:ascii="Constantia" w:hAnsi="Constantia"/>
                      <w:sz w:val="24"/>
                      <w:szCs w:val="24"/>
                    </w:rPr>
                    <w:t>-</w:t>
                  </w:r>
                </w:p>
                <w:p w:rsidR="00167B78" w:rsidRDefault="00167B78" w:rsidP="00245889">
                  <w:pPr>
                    <w:jc w:val="center"/>
                  </w:pPr>
                </w:p>
              </w:txbxContent>
            </v:textbox>
          </v:shape>
        </w:pict>
      </w:r>
    </w:p>
    <w:p w:rsidR="00245889" w:rsidRDefault="00245889" w:rsidP="00245889">
      <w:pPr>
        <w:tabs>
          <w:tab w:val="left" w:pos="5341"/>
        </w:tabs>
        <w:rPr>
          <w:rFonts w:ascii="Constantia" w:hAnsi="Constantia"/>
          <w:sz w:val="24"/>
          <w:szCs w:val="24"/>
        </w:rPr>
      </w:pPr>
    </w:p>
    <w:p w:rsidR="00245889" w:rsidRDefault="00664686" w:rsidP="00245889">
      <w:pPr>
        <w:tabs>
          <w:tab w:val="left" w:pos="5341"/>
        </w:tabs>
        <w:rPr>
          <w:rFonts w:ascii="Constantia" w:hAnsi="Constantia"/>
          <w:sz w:val="24"/>
          <w:szCs w:val="24"/>
        </w:rPr>
      </w:pPr>
      <w:r>
        <w:rPr>
          <w:rFonts w:ascii="Constantia" w:hAnsi="Constantia"/>
          <w:noProof/>
          <w:sz w:val="24"/>
          <w:szCs w:val="24"/>
          <w:lang w:eastAsia="fr-FR"/>
        </w:rPr>
        <w:pict>
          <v:shape id="_x0000_s1292" type="#_x0000_t202" style="position:absolute;margin-left:49.3pt;margin-top:6.8pt;width:400.2pt;height:271pt;z-index:-251589632" strokecolor="black [3213]">
            <v:textbox style="mso-next-textbox:#_x0000_s1292">
              <w:txbxContent>
                <w:p w:rsidR="00167B78" w:rsidRDefault="00167B78" w:rsidP="00245889"/>
              </w:txbxContent>
            </v:textbox>
          </v:shape>
        </w:pict>
      </w:r>
      <w:r w:rsidR="00245889">
        <w:rPr>
          <w:rFonts w:ascii="Constantia" w:hAnsi="Constantia"/>
          <w:noProof/>
          <w:sz w:val="24"/>
          <w:szCs w:val="24"/>
          <w:lang w:eastAsia="fr-FR"/>
        </w:rPr>
        <w:drawing>
          <wp:anchor distT="0" distB="0" distL="114300" distR="114300" simplePos="0" relativeHeight="251617280" behindDoc="0" locked="0" layoutInCell="1" allowOverlap="1">
            <wp:simplePos x="0" y="0"/>
            <wp:positionH relativeFrom="column">
              <wp:posOffset>643255</wp:posOffset>
            </wp:positionH>
            <wp:positionV relativeFrom="paragraph">
              <wp:posOffset>99060</wp:posOffset>
            </wp:positionV>
            <wp:extent cx="4676775" cy="2409825"/>
            <wp:effectExtent l="19050" t="0" r="9525" b="0"/>
            <wp:wrapNone/>
            <wp:docPr id="9" name="Image 0" descr="med007.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d007.wmf"/>
                    <pic:cNvPicPr/>
                  </pic:nvPicPr>
                  <pic:blipFill>
                    <a:blip r:embed="rId142" cstate="print"/>
                    <a:stretch>
                      <a:fillRect/>
                    </a:stretch>
                  </pic:blipFill>
                  <pic:spPr>
                    <a:xfrm>
                      <a:off x="0" y="0"/>
                      <a:ext cx="4676775" cy="2409825"/>
                    </a:xfrm>
                    <a:prstGeom prst="rect">
                      <a:avLst/>
                    </a:prstGeom>
                  </pic:spPr>
                </pic:pic>
              </a:graphicData>
            </a:graphic>
          </wp:anchor>
        </w:drawing>
      </w:r>
    </w:p>
    <w:p w:rsidR="00245889" w:rsidRDefault="00245889" w:rsidP="00245889">
      <w:pPr>
        <w:tabs>
          <w:tab w:val="left" w:pos="5341"/>
        </w:tabs>
        <w:rPr>
          <w:rFonts w:ascii="Constantia" w:hAnsi="Constantia"/>
          <w:sz w:val="24"/>
          <w:szCs w:val="24"/>
        </w:rPr>
      </w:pPr>
    </w:p>
    <w:p w:rsidR="00245889" w:rsidRDefault="00245889" w:rsidP="00245889">
      <w:pPr>
        <w:tabs>
          <w:tab w:val="left" w:pos="5341"/>
        </w:tabs>
        <w:rPr>
          <w:rFonts w:ascii="Constantia" w:hAnsi="Constantia"/>
          <w:sz w:val="24"/>
          <w:szCs w:val="24"/>
        </w:rPr>
      </w:pPr>
    </w:p>
    <w:p w:rsidR="00245889" w:rsidRDefault="00245889" w:rsidP="00245889">
      <w:pPr>
        <w:tabs>
          <w:tab w:val="left" w:pos="5341"/>
        </w:tabs>
        <w:rPr>
          <w:rFonts w:ascii="Constantia" w:hAnsi="Constantia"/>
          <w:sz w:val="24"/>
          <w:szCs w:val="24"/>
        </w:rPr>
      </w:pPr>
    </w:p>
    <w:p w:rsidR="00245889" w:rsidRDefault="00245889" w:rsidP="00245889">
      <w:pPr>
        <w:tabs>
          <w:tab w:val="left" w:pos="5341"/>
        </w:tabs>
        <w:rPr>
          <w:rFonts w:ascii="Constantia" w:hAnsi="Constantia"/>
          <w:sz w:val="24"/>
          <w:szCs w:val="24"/>
        </w:rPr>
      </w:pPr>
    </w:p>
    <w:p w:rsidR="00245889" w:rsidRDefault="00245889" w:rsidP="00245889">
      <w:pPr>
        <w:tabs>
          <w:tab w:val="left" w:pos="5341"/>
        </w:tabs>
        <w:rPr>
          <w:rFonts w:ascii="Constantia" w:hAnsi="Constantia"/>
          <w:sz w:val="24"/>
          <w:szCs w:val="24"/>
        </w:rPr>
      </w:pPr>
    </w:p>
    <w:p w:rsidR="00245889" w:rsidRPr="00AA553E" w:rsidRDefault="00245889" w:rsidP="00245889">
      <w:pPr>
        <w:tabs>
          <w:tab w:val="left" w:pos="5341"/>
        </w:tabs>
        <w:rPr>
          <w:rFonts w:ascii="Constantia" w:hAnsi="Constantia"/>
          <w:b/>
          <w:sz w:val="26"/>
          <w:szCs w:val="26"/>
        </w:rPr>
      </w:pPr>
    </w:p>
    <w:p w:rsidR="00245889" w:rsidRDefault="00245889" w:rsidP="00245889">
      <w:pPr>
        <w:tabs>
          <w:tab w:val="left" w:pos="5341"/>
        </w:tabs>
        <w:rPr>
          <w:rFonts w:ascii="Constantia" w:hAnsi="Constantia"/>
          <w:b/>
          <w:sz w:val="24"/>
          <w:szCs w:val="24"/>
        </w:rPr>
      </w:pPr>
    </w:p>
    <w:p w:rsidR="00245889" w:rsidRDefault="00664686" w:rsidP="00245889">
      <w:pPr>
        <w:tabs>
          <w:tab w:val="left" w:pos="5341"/>
        </w:tabs>
        <w:rPr>
          <w:rFonts w:ascii="Constantia" w:hAnsi="Constantia"/>
          <w:b/>
          <w:sz w:val="24"/>
          <w:szCs w:val="24"/>
        </w:rPr>
      </w:pPr>
      <w:r w:rsidRPr="00664686">
        <w:rPr>
          <w:rFonts w:ascii="Constantia" w:hAnsi="Constantia"/>
          <w:noProof/>
          <w:sz w:val="24"/>
          <w:szCs w:val="24"/>
          <w:lang w:eastAsia="fr-FR"/>
        </w:rPr>
        <w:pict>
          <v:shape id="_x0000_s1293" type="#_x0000_t202" style="position:absolute;margin-left:22.75pt;margin-top:8.35pt;width:441.2pt;height:47.3pt;z-index:251727872" filled="f" stroked="f">
            <v:textbox style="mso-next-textbox:#_x0000_s1293">
              <w:txbxContent>
                <w:p w:rsidR="00167B78" w:rsidRDefault="00167B78" w:rsidP="003C352C">
                  <w:pPr>
                    <w:jc w:val="center"/>
                    <w:rPr>
                      <w:rFonts w:ascii="Constantia" w:hAnsi="Constantia"/>
                      <w:sz w:val="24"/>
                      <w:szCs w:val="24"/>
                    </w:rPr>
                  </w:pPr>
                  <w:r w:rsidRPr="00C375B6">
                    <w:rPr>
                      <w:rFonts w:ascii="Constantia" w:hAnsi="Constantia"/>
                      <w:sz w:val="24"/>
                      <w:szCs w:val="24"/>
                    </w:rPr>
                    <w:t>-</w:t>
                  </w:r>
                  <w:r w:rsidRPr="00C375B6">
                    <w:rPr>
                      <w:rFonts w:ascii="Constantia" w:hAnsi="Constantia"/>
                      <w:b/>
                      <w:sz w:val="24"/>
                      <w:szCs w:val="24"/>
                    </w:rPr>
                    <w:t>Figure I</w:t>
                  </w:r>
                  <w:r>
                    <w:rPr>
                      <w:rFonts w:ascii="Constantia" w:hAnsi="Constantia"/>
                      <w:b/>
                      <w:sz w:val="24"/>
                      <w:szCs w:val="24"/>
                    </w:rPr>
                    <w:t>II.6</w:t>
                  </w:r>
                  <w:r w:rsidRPr="00C375B6">
                    <w:rPr>
                      <w:rFonts w:ascii="Constantia" w:hAnsi="Constantia"/>
                      <w:b/>
                      <w:sz w:val="24"/>
                      <w:szCs w:val="24"/>
                    </w:rPr>
                    <w:t>.</w:t>
                  </w:r>
                  <w:r>
                    <w:rPr>
                      <w:rFonts w:ascii="Constantia" w:hAnsi="Constantia"/>
                      <w:sz w:val="24"/>
                      <w:szCs w:val="24"/>
                    </w:rPr>
                    <w:t xml:space="preserve"> Diffractogramme</w:t>
                  </w:r>
                  <w:r w:rsidRPr="00C375B6">
                    <w:rPr>
                      <w:rFonts w:ascii="Constantia" w:hAnsi="Constantia"/>
                      <w:sz w:val="24"/>
                      <w:szCs w:val="24"/>
                    </w:rPr>
                    <w:t xml:space="preserve"> de rayons </w:t>
                  </w:r>
                  <w:r>
                    <w:rPr>
                      <w:rFonts w:ascii="Constantia" w:hAnsi="Constantia"/>
                      <w:sz w:val="24"/>
                      <w:szCs w:val="24"/>
                    </w:rPr>
                    <w:t>X</w:t>
                  </w:r>
                  <w:r w:rsidRPr="00C375B6">
                    <w:rPr>
                      <w:rFonts w:ascii="Constantia" w:hAnsi="Constantia"/>
                      <w:sz w:val="24"/>
                      <w:szCs w:val="24"/>
                    </w:rPr>
                    <w:t xml:space="preserve"> sur poudre </w:t>
                  </w:r>
                </w:p>
                <w:p w:rsidR="00167B78" w:rsidRPr="00C375B6" w:rsidRDefault="00167B78" w:rsidP="003C352C">
                  <w:pPr>
                    <w:jc w:val="center"/>
                    <w:rPr>
                      <w:rFonts w:ascii="Constantia" w:hAnsi="Constantia"/>
                      <w:sz w:val="24"/>
                      <w:szCs w:val="24"/>
                    </w:rPr>
                  </w:pPr>
                  <w:r>
                    <w:rPr>
                      <w:rFonts w:ascii="Constantia" w:hAnsi="Constantia"/>
                      <w:sz w:val="24"/>
                      <w:szCs w:val="24"/>
                    </w:rPr>
                    <w:t>de l’échantillon MED007</w:t>
                  </w:r>
                  <w:r w:rsidRPr="00C375B6">
                    <w:rPr>
                      <w:rFonts w:ascii="Constantia" w:hAnsi="Constantia"/>
                      <w:sz w:val="24"/>
                      <w:szCs w:val="24"/>
                    </w:rPr>
                    <w:t>-</w:t>
                  </w:r>
                </w:p>
                <w:p w:rsidR="00167B78" w:rsidRDefault="00167B78" w:rsidP="00245889">
                  <w:pPr>
                    <w:jc w:val="center"/>
                  </w:pPr>
                </w:p>
              </w:txbxContent>
            </v:textbox>
          </v:shape>
        </w:pict>
      </w:r>
    </w:p>
    <w:p w:rsidR="00245889" w:rsidRDefault="00245889" w:rsidP="00245889">
      <w:pPr>
        <w:tabs>
          <w:tab w:val="left" w:pos="5341"/>
        </w:tabs>
        <w:rPr>
          <w:rFonts w:ascii="Constantia" w:hAnsi="Constantia"/>
          <w:b/>
          <w:sz w:val="24"/>
          <w:szCs w:val="24"/>
        </w:rPr>
      </w:pPr>
    </w:p>
    <w:p w:rsidR="00245889" w:rsidRDefault="00C6049A" w:rsidP="00245889">
      <w:pPr>
        <w:tabs>
          <w:tab w:val="left" w:pos="5341"/>
        </w:tabs>
        <w:jc w:val="both"/>
        <w:rPr>
          <w:rFonts w:ascii="Constantia" w:hAnsi="Constantia"/>
          <w:sz w:val="24"/>
          <w:szCs w:val="24"/>
        </w:rPr>
      </w:pPr>
      <w:r>
        <w:rPr>
          <w:rFonts w:ascii="Constantia" w:hAnsi="Constantia"/>
          <w:noProof/>
          <w:sz w:val="24"/>
          <w:szCs w:val="24"/>
          <w:lang w:eastAsia="fr-FR"/>
        </w:rPr>
        <w:lastRenderedPageBreak/>
        <w:drawing>
          <wp:anchor distT="0" distB="0" distL="114300" distR="114300" simplePos="0" relativeHeight="251619328" behindDoc="0" locked="0" layoutInCell="1" allowOverlap="1">
            <wp:simplePos x="0" y="0"/>
            <wp:positionH relativeFrom="column">
              <wp:posOffset>519430</wp:posOffset>
            </wp:positionH>
            <wp:positionV relativeFrom="paragraph">
              <wp:posOffset>256540</wp:posOffset>
            </wp:positionV>
            <wp:extent cx="4714875" cy="2486025"/>
            <wp:effectExtent l="19050" t="0" r="9525" b="0"/>
            <wp:wrapNone/>
            <wp:docPr id="13" name="Image 0" descr="MED008i.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D008i.wmf"/>
                    <pic:cNvPicPr/>
                  </pic:nvPicPr>
                  <pic:blipFill>
                    <a:blip r:embed="rId143" cstate="print"/>
                    <a:stretch>
                      <a:fillRect/>
                    </a:stretch>
                  </pic:blipFill>
                  <pic:spPr>
                    <a:xfrm>
                      <a:off x="0" y="0"/>
                      <a:ext cx="4714875" cy="2486025"/>
                    </a:xfrm>
                    <a:prstGeom prst="rect">
                      <a:avLst/>
                    </a:prstGeom>
                  </pic:spPr>
                </pic:pic>
              </a:graphicData>
            </a:graphic>
          </wp:anchor>
        </w:drawing>
      </w:r>
      <w:r w:rsidR="00664686">
        <w:rPr>
          <w:rFonts w:ascii="Constantia" w:hAnsi="Constantia"/>
          <w:noProof/>
          <w:sz w:val="24"/>
          <w:szCs w:val="24"/>
          <w:lang w:eastAsia="fr-FR"/>
        </w:rPr>
        <w:pict>
          <v:shape id="_x0000_s1294" type="#_x0000_t202" style="position:absolute;left:0;text-align:left;margin-left:18.25pt;margin-top:2.2pt;width:424.5pt;height:276pt;z-index:-251587584;mso-position-horizontal-relative:text;mso-position-vertical-relative:text" strokecolor="black [3213]">
            <v:textbox style="mso-next-textbox:#_x0000_s1294">
              <w:txbxContent>
                <w:p w:rsidR="00167B78" w:rsidRDefault="00167B78" w:rsidP="00245889"/>
              </w:txbxContent>
            </v:textbox>
          </v:shape>
        </w:pict>
      </w:r>
    </w:p>
    <w:p w:rsidR="00245889" w:rsidRDefault="00245889" w:rsidP="00245889">
      <w:pPr>
        <w:tabs>
          <w:tab w:val="left" w:pos="5341"/>
        </w:tabs>
        <w:jc w:val="both"/>
        <w:rPr>
          <w:rFonts w:ascii="Constantia" w:hAnsi="Constantia"/>
          <w:sz w:val="24"/>
          <w:szCs w:val="24"/>
        </w:rPr>
      </w:pPr>
    </w:p>
    <w:p w:rsidR="00245889" w:rsidRDefault="00245889" w:rsidP="00245889">
      <w:pPr>
        <w:tabs>
          <w:tab w:val="left" w:pos="5341"/>
        </w:tabs>
        <w:jc w:val="both"/>
        <w:rPr>
          <w:rFonts w:ascii="Constantia" w:hAnsi="Constantia"/>
          <w:sz w:val="24"/>
          <w:szCs w:val="24"/>
        </w:rPr>
      </w:pPr>
    </w:p>
    <w:p w:rsidR="00245889" w:rsidRDefault="00245889" w:rsidP="00245889">
      <w:pPr>
        <w:tabs>
          <w:tab w:val="left" w:pos="5341"/>
        </w:tabs>
        <w:jc w:val="both"/>
        <w:rPr>
          <w:rFonts w:ascii="Constantia" w:hAnsi="Constantia"/>
          <w:sz w:val="24"/>
          <w:szCs w:val="24"/>
        </w:rPr>
      </w:pPr>
    </w:p>
    <w:p w:rsidR="00245889" w:rsidRDefault="00245889" w:rsidP="00245889">
      <w:pPr>
        <w:tabs>
          <w:tab w:val="left" w:pos="5341"/>
        </w:tabs>
        <w:jc w:val="both"/>
        <w:rPr>
          <w:rFonts w:ascii="Constantia" w:hAnsi="Constantia"/>
          <w:sz w:val="24"/>
          <w:szCs w:val="24"/>
        </w:rPr>
      </w:pPr>
    </w:p>
    <w:p w:rsidR="00245889" w:rsidRDefault="00245889" w:rsidP="00245889">
      <w:pPr>
        <w:tabs>
          <w:tab w:val="left" w:pos="5341"/>
        </w:tabs>
        <w:jc w:val="both"/>
        <w:rPr>
          <w:rFonts w:ascii="Constantia" w:hAnsi="Constantia"/>
          <w:sz w:val="24"/>
          <w:szCs w:val="24"/>
        </w:rPr>
      </w:pPr>
    </w:p>
    <w:p w:rsidR="00245889" w:rsidRDefault="00245889" w:rsidP="00245889">
      <w:pPr>
        <w:tabs>
          <w:tab w:val="left" w:pos="5341"/>
        </w:tabs>
        <w:jc w:val="both"/>
        <w:rPr>
          <w:rFonts w:ascii="Constantia" w:hAnsi="Constantia"/>
          <w:sz w:val="24"/>
          <w:szCs w:val="24"/>
        </w:rPr>
      </w:pPr>
    </w:p>
    <w:p w:rsidR="00245889" w:rsidRDefault="00245889" w:rsidP="00245889">
      <w:pPr>
        <w:tabs>
          <w:tab w:val="left" w:pos="5341"/>
        </w:tabs>
        <w:jc w:val="both"/>
        <w:rPr>
          <w:rFonts w:ascii="Constantia" w:hAnsi="Constantia"/>
          <w:sz w:val="24"/>
          <w:szCs w:val="24"/>
        </w:rPr>
      </w:pPr>
    </w:p>
    <w:p w:rsidR="00245889" w:rsidRDefault="00664686" w:rsidP="00245889">
      <w:pPr>
        <w:tabs>
          <w:tab w:val="left" w:pos="5341"/>
        </w:tabs>
        <w:jc w:val="both"/>
        <w:rPr>
          <w:rFonts w:ascii="Constantia" w:hAnsi="Constantia"/>
          <w:sz w:val="24"/>
          <w:szCs w:val="24"/>
        </w:rPr>
      </w:pPr>
      <w:r>
        <w:rPr>
          <w:rFonts w:ascii="Constantia" w:hAnsi="Constantia"/>
          <w:noProof/>
          <w:sz w:val="24"/>
          <w:szCs w:val="24"/>
          <w:lang w:eastAsia="fr-FR"/>
        </w:rPr>
        <w:pict>
          <v:shape id="_x0000_s1295" type="#_x0000_t202" style="position:absolute;left:0;text-align:left;margin-left:13pt;margin-top:10.9pt;width:441.2pt;height:47.3pt;z-index:251729920" filled="f" stroked="f">
            <v:textbox style="mso-next-textbox:#_x0000_s1295">
              <w:txbxContent>
                <w:p w:rsidR="00167B78" w:rsidRDefault="00167B78" w:rsidP="00245889">
                  <w:pPr>
                    <w:jc w:val="center"/>
                    <w:rPr>
                      <w:rFonts w:ascii="Constantia" w:hAnsi="Constantia"/>
                      <w:sz w:val="24"/>
                      <w:szCs w:val="24"/>
                    </w:rPr>
                  </w:pPr>
                  <w:r w:rsidRPr="00C375B6">
                    <w:rPr>
                      <w:rFonts w:ascii="Constantia" w:hAnsi="Constantia"/>
                      <w:sz w:val="24"/>
                      <w:szCs w:val="24"/>
                    </w:rPr>
                    <w:t>-</w:t>
                  </w:r>
                  <w:r w:rsidRPr="00C375B6">
                    <w:rPr>
                      <w:rFonts w:ascii="Constantia" w:hAnsi="Constantia"/>
                      <w:b/>
                      <w:sz w:val="24"/>
                      <w:szCs w:val="24"/>
                    </w:rPr>
                    <w:t>Figure I</w:t>
                  </w:r>
                  <w:r>
                    <w:rPr>
                      <w:rFonts w:ascii="Constantia" w:hAnsi="Constantia"/>
                      <w:b/>
                      <w:sz w:val="24"/>
                      <w:szCs w:val="24"/>
                    </w:rPr>
                    <w:t>II.7</w:t>
                  </w:r>
                  <w:r w:rsidRPr="00C375B6">
                    <w:rPr>
                      <w:rFonts w:ascii="Constantia" w:hAnsi="Constantia"/>
                      <w:b/>
                      <w:sz w:val="24"/>
                      <w:szCs w:val="24"/>
                    </w:rPr>
                    <w:t>.</w:t>
                  </w:r>
                  <w:r>
                    <w:rPr>
                      <w:rFonts w:ascii="Constantia" w:hAnsi="Constantia"/>
                      <w:sz w:val="24"/>
                      <w:szCs w:val="24"/>
                    </w:rPr>
                    <w:t xml:space="preserve"> Diffractogramme</w:t>
                  </w:r>
                  <w:r w:rsidRPr="00C375B6">
                    <w:rPr>
                      <w:rFonts w:ascii="Constantia" w:hAnsi="Constantia"/>
                      <w:sz w:val="24"/>
                      <w:szCs w:val="24"/>
                    </w:rPr>
                    <w:t xml:space="preserve"> de rayons </w:t>
                  </w:r>
                  <w:r>
                    <w:rPr>
                      <w:rFonts w:ascii="Constantia" w:hAnsi="Constantia"/>
                      <w:sz w:val="24"/>
                      <w:szCs w:val="24"/>
                    </w:rPr>
                    <w:t>x</w:t>
                  </w:r>
                  <w:r w:rsidRPr="00C375B6">
                    <w:rPr>
                      <w:rFonts w:ascii="Constantia" w:hAnsi="Constantia"/>
                      <w:sz w:val="24"/>
                      <w:szCs w:val="24"/>
                    </w:rPr>
                    <w:t xml:space="preserve"> sur poudre des cristaux </w:t>
                  </w:r>
                </w:p>
                <w:p w:rsidR="00167B78" w:rsidRPr="00C375B6" w:rsidRDefault="00167B78" w:rsidP="00245889">
                  <w:pPr>
                    <w:jc w:val="center"/>
                    <w:rPr>
                      <w:rFonts w:ascii="Constantia" w:hAnsi="Constantia"/>
                      <w:sz w:val="24"/>
                      <w:szCs w:val="24"/>
                    </w:rPr>
                  </w:pPr>
                  <w:r w:rsidRPr="00C375B6">
                    <w:rPr>
                      <w:rFonts w:ascii="Constantia" w:hAnsi="Constantia"/>
                      <w:sz w:val="24"/>
                      <w:szCs w:val="24"/>
                    </w:rPr>
                    <w:t>d</w:t>
                  </w:r>
                  <w:r>
                    <w:rPr>
                      <w:rFonts w:ascii="Constantia" w:hAnsi="Constantia"/>
                      <w:sz w:val="24"/>
                      <w:szCs w:val="24"/>
                    </w:rPr>
                    <w:t>’échantillon MED008</w:t>
                  </w:r>
                  <w:r w:rsidRPr="00C375B6">
                    <w:rPr>
                      <w:rFonts w:ascii="Constantia" w:hAnsi="Constantia"/>
                      <w:sz w:val="24"/>
                      <w:szCs w:val="24"/>
                    </w:rPr>
                    <w:t>-</w:t>
                  </w:r>
                </w:p>
                <w:p w:rsidR="00167B78" w:rsidRDefault="00167B78" w:rsidP="00245889">
                  <w:pPr>
                    <w:jc w:val="center"/>
                  </w:pPr>
                </w:p>
              </w:txbxContent>
            </v:textbox>
          </v:shape>
        </w:pict>
      </w:r>
    </w:p>
    <w:p w:rsidR="00245889" w:rsidRDefault="00245889" w:rsidP="00245889">
      <w:pPr>
        <w:tabs>
          <w:tab w:val="left" w:pos="5341"/>
        </w:tabs>
        <w:jc w:val="both"/>
        <w:rPr>
          <w:rFonts w:ascii="Constantia" w:hAnsi="Constantia"/>
          <w:sz w:val="24"/>
          <w:szCs w:val="24"/>
        </w:rPr>
      </w:pPr>
    </w:p>
    <w:p w:rsidR="00245889" w:rsidRDefault="00245889" w:rsidP="00245889">
      <w:pPr>
        <w:tabs>
          <w:tab w:val="left" w:pos="5341"/>
        </w:tabs>
        <w:jc w:val="both"/>
        <w:rPr>
          <w:rFonts w:ascii="Constantia" w:hAnsi="Constantia"/>
          <w:sz w:val="24"/>
          <w:szCs w:val="24"/>
        </w:rPr>
      </w:pPr>
    </w:p>
    <w:p w:rsidR="00245889" w:rsidRDefault="00664686" w:rsidP="00245889">
      <w:pPr>
        <w:tabs>
          <w:tab w:val="left" w:pos="5341"/>
        </w:tabs>
        <w:jc w:val="both"/>
        <w:rPr>
          <w:rFonts w:ascii="Constantia" w:hAnsi="Constantia"/>
          <w:sz w:val="24"/>
          <w:szCs w:val="24"/>
        </w:rPr>
      </w:pPr>
      <w:r>
        <w:rPr>
          <w:rFonts w:ascii="Constantia" w:hAnsi="Constantia"/>
          <w:noProof/>
          <w:sz w:val="24"/>
          <w:szCs w:val="24"/>
          <w:lang w:eastAsia="fr-FR"/>
        </w:rPr>
        <w:pict>
          <v:shape id="_x0000_s1296" type="#_x0000_t202" style="position:absolute;left:0;text-align:left;margin-left:18.45pt;margin-top:12.9pt;width:424.5pt;height:279.05pt;z-index:-251585536" strokecolor="black [3213]">
            <v:textbox style="mso-next-textbox:#_x0000_s1296">
              <w:txbxContent>
                <w:p w:rsidR="00167B78" w:rsidRDefault="00167B78" w:rsidP="00245889"/>
              </w:txbxContent>
            </v:textbox>
          </v:shape>
        </w:pict>
      </w:r>
    </w:p>
    <w:p w:rsidR="00245889" w:rsidRDefault="00C6049A" w:rsidP="00245889">
      <w:pPr>
        <w:tabs>
          <w:tab w:val="left" w:pos="5341"/>
        </w:tabs>
        <w:jc w:val="both"/>
        <w:rPr>
          <w:rFonts w:ascii="Constantia" w:hAnsi="Constantia"/>
          <w:sz w:val="24"/>
          <w:szCs w:val="24"/>
        </w:rPr>
      </w:pPr>
      <w:r>
        <w:rPr>
          <w:rFonts w:ascii="Constantia" w:hAnsi="Constantia"/>
          <w:noProof/>
          <w:sz w:val="24"/>
          <w:szCs w:val="24"/>
          <w:lang w:eastAsia="fr-FR"/>
        </w:rPr>
        <w:drawing>
          <wp:anchor distT="0" distB="0" distL="114300" distR="114300" simplePos="0" relativeHeight="251618304" behindDoc="0" locked="0" layoutInCell="1" allowOverlap="1">
            <wp:simplePos x="0" y="0"/>
            <wp:positionH relativeFrom="column">
              <wp:posOffset>519430</wp:posOffset>
            </wp:positionH>
            <wp:positionV relativeFrom="paragraph">
              <wp:posOffset>80010</wp:posOffset>
            </wp:positionV>
            <wp:extent cx="4638675" cy="2390775"/>
            <wp:effectExtent l="19050" t="0" r="9525" b="0"/>
            <wp:wrapNone/>
            <wp:docPr id="10" name="Image 0" descr="med14.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d14.wmf"/>
                    <pic:cNvPicPr/>
                  </pic:nvPicPr>
                  <pic:blipFill>
                    <a:blip r:embed="rId144" cstate="print"/>
                    <a:stretch>
                      <a:fillRect/>
                    </a:stretch>
                  </pic:blipFill>
                  <pic:spPr>
                    <a:xfrm>
                      <a:off x="0" y="0"/>
                      <a:ext cx="4638675" cy="2390775"/>
                    </a:xfrm>
                    <a:prstGeom prst="rect">
                      <a:avLst/>
                    </a:prstGeom>
                  </pic:spPr>
                </pic:pic>
              </a:graphicData>
            </a:graphic>
          </wp:anchor>
        </w:drawing>
      </w:r>
    </w:p>
    <w:p w:rsidR="00245889" w:rsidRDefault="00245889" w:rsidP="00245889">
      <w:pPr>
        <w:tabs>
          <w:tab w:val="left" w:pos="5341"/>
        </w:tabs>
        <w:jc w:val="both"/>
        <w:rPr>
          <w:rFonts w:ascii="Constantia" w:hAnsi="Constantia"/>
          <w:sz w:val="24"/>
          <w:szCs w:val="24"/>
        </w:rPr>
      </w:pPr>
    </w:p>
    <w:p w:rsidR="00245889" w:rsidRDefault="00245889" w:rsidP="00245889">
      <w:pPr>
        <w:tabs>
          <w:tab w:val="left" w:pos="5341"/>
        </w:tabs>
        <w:jc w:val="both"/>
        <w:rPr>
          <w:rFonts w:ascii="Constantia" w:hAnsi="Constantia"/>
          <w:sz w:val="24"/>
          <w:szCs w:val="24"/>
        </w:rPr>
      </w:pPr>
    </w:p>
    <w:p w:rsidR="00245889" w:rsidRDefault="00245889" w:rsidP="00245889">
      <w:pPr>
        <w:tabs>
          <w:tab w:val="left" w:pos="5341"/>
        </w:tabs>
        <w:jc w:val="both"/>
        <w:rPr>
          <w:rFonts w:ascii="Constantia" w:hAnsi="Constantia"/>
          <w:sz w:val="24"/>
          <w:szCs w:val="24"/>
        </w:rPr>
      </w:pPr>
    </w:p>
    <w:p w:rsidR="00245889" w:rsidRDefault="00245889" w:rsidP="00245889">
      <w:pPr>
        <w:tabs>
          <w:tab w:val="left" w:pos="5341"/>
        </w:tabs>
        <w:jc w:val="both"/>
        <w:rPr>
          <w:rFonts w:ascii="Constantia" w:hAnsi="Constantia"/>
          <w:sz w:val="24"/>
          <w:szCs w:val="24"/>
        </w:rPr>
      </w:pPr>
    </w:p>
    <w:p w:rsidR="00245889" w:rsidRDefault="00245889" w:rsidP="00245889">
      <w:pPr>
        <w:tabs>
          <w:tab w:val="left" w:pos="5341"/>
        </w:tabs>
        <w:jc w:val="both"/>
        <w:rPr>
          <w:rFonts w:ascii="Constantia" w:hAnsi="Constantia"/>
          <w:sz w:val="24"/>
          <w:szCs w:val="24"/>
        </w:rPr>
      </w:pPr>
    </w:p>
    <w:p w:rsidR="00245889" w:rsidRDefault="00245889" w:rsidP="00245889">
      <w:pPr>
        <w:tabs>
          <w:tab w:val="left" w:pos="5341"/>
        </w:tabs>
        <w:jc w:val="both"/>
        <w:rPr>
          <w:rFonts w:ascii="Constantia" w:hAnsi="Constantia"/>
          <w:sz w:val="24"/>
          <w:szCs w:val="24"/>
        </w:rPr>
      </w:pPr>
    </w:p>
    <w:p w:rsidR="00245889" w:rsidRDefault="00664686" w:rsidP="00245889">
      <w:pPr>
        <w:tabs>
          <w:tab w:val="left" w:pos="5341"/>
        </w:tabs>
        <w:jc w:val="both"/>
        <w:rPr>
          <w:rFonts w:ascii="Constantia" w:hAnsi="Constantia"/>
          <w:sz w:val="24"/>
          <w:szCs w:val="24"/>
        </w:rPr>
      </w:pPr>
      <w:r>
        <w:rPr>
          <w:rFonts w:ascii="Constantia" w:hAnsi="Constantia"/>
          <w:noProof/>
          <w:sz w:val="24"/>
          <w:szCs w:val="24"/>
          <w:lang w:eastAsia="fr-FR"/>
        </w:rPr>
        <w:pict>
          <v:shape id="_x0000_s1297" type="#_x0000_t202" style="position:absolute;left:0;text-align:left;margin-left:13pt;margin-top:25.35pt;width:441.2pt;height:47.3pt;z-index:251731968" filled="f" stroked="f">
            <v:textbox style="mso-next-textbox:#_x0000_s1297">
              <w:txbxContent>
                <w:p w:rsidR="00167B78" w:rsidRDefault="00167B78" w:rsidP="000A473F">
                  <w:pPr>
                    <w:jc w:val="center"/>
                    <w:rPr>
                      <w:rFonts w:ascii="Constantia" w:hAnsi="Constantia"/>
                      <w:sz w:val="24"/>
                      <w:szCs w:val="24"/>
                    </w:rPr>
                  </w:pPr>
                  <w:r w:rsidRPr="00C375B6">
                    <w:rPr>
                      <w:rFonts w:ascii="Constantia" w:hAnsi="Constantia"/>
                      <w:sz w:val="24"/>
                      <w:szCs w:val="24"/>
                    </w:rPr>
                    <w:t>-</w:t>
                  </w:r>
                  <w:r w:rsidRPr="00C375B6">
                    <w:rPr>
                      <w:rFonts w:ascii="Constantia" w:hAnsi="Constantia"/>
                      <w:b/>
                      <w:sz w:val="24"/>
                      <w:szCs w:val="24"/>
                    </w:rPr>
                    <w:t>Figure I</w:t>
                  </w:r>
                  <w:r>
                    <w:rPr>
                      <w:rFonts w:ascii="Constantia" w:hAnsi="Constantia"/>
                      <w:b/>
                      <w:sz w:val="24"/>
                      <w:szCs w:val="24"/>
                    </w:rPr>
                    <w:t>II.8</w:t>
                  </w:r>
                  <w:r w:rsidRPr="00C375B6">
                    <w:rPr>
                      <w:rFonts w:ascii="Constantia" w:hAnsi="Constantia"/>
                      <w:b/>
                      <w:sz w:val="24"/>
                      <w:szCs w:val="24"/>
                    </w:rPr>
                    <w:t>.</w:t>
                  </w:r>
                  <w:r>
                    <w:rPr>
                      <w:rFonts w:ascii="Constantia" w:hAnsi="Constantia"/>
                      <w:sz w:val="24"/>
                      <w:szCs w:val="24"/>
                    </w:rPr>
                    <w:t xml:space="preserve"> Diffractogramme</w:t>
                  </w:r>
                  <w:r w:rsidRPr="00C375B6">
                    <w:rPr>
                      <w:rFonts w:ascii="Constantia" w:hAnsi="Constantia"/>
                      <w:sz w:val="24"/>
                      <w:szCs w:val="24"/>
                    </w:rPr>
                    <w:t xml:space="preserve"> de rayons X sur poudre</w:t>
                  </w:r>
                  <w:r>
                    <w:rPr>
                      <w:rFonts w:ascii="Constantia" w:hAnsi="Constantia"/>
                      <w:sz w:val="24"/>
                      <w:szCs w:val="24"/>
                    </w:rPr>
                    <w:t xml:space="preserve"> </w:t>
                  </w:r>
                </w:p>
                <w:p w:rsidR="00167B78" w:rsidRPr="00C375B6" w:rsidRDefault="00167B78" w:rsidP="000A473F">
                  <w:pPr>
                    <w:jc w:val="center"/>
                    <w:rPr>
                      <w:rFonts w:ascii="Constantia" w:hAnsi="Constantia"/>
                      <w:sz w:val="24"/>
                      <w:szCs w:val="24"/>
                    </w:rPr>
                  </w:pPr>
                  <w:r>
                    <w:rPr>
                      <w:rFonts w:ascii="Constantia" w:hAnsi="Constantia"/>
                      <w:sz w:val="24"/>
                      <w:szCs w:val="24"/>
                    </w:rPr>
                    <w:t>de</w:t>
                  </w:r>
                  <w:r w:rsidRPr="00C375B6">
                    <w:rPr>
                      <w:rFonts w:ascii="Constantia" w:hAnsi="Constantia"/>
                      <w:sz w:val="24"/>
                      <w:szCs w:val="24"/>
                    </w:rPr>
                    <w:t xml:space="preserve"> </w:t>
                  </w:r>
                  <w:r>
                    <w:rPr>
                      <w:rFonts w:ascii="Constantia" w:hAnsi="Constantia"/>
                      <w:sz w:val="24"/>
                      <w:szCs w:val="24"/>
                    </w:rPr>
                    <w:t>l’échantillon MED014</w:t>
                  </w:r>
                  <w:r w:rsidRPr="00C375B6">
                    <w:rPr>
                      <w:rFonts w:ascii="Constantia" w:hAnsi="Constantia"/>
                      <w:sz w:val="24"/>
                      <w:szCs w:val="24"/>
                    </w:rPr>
                    <w:t>-</w:t>
                  </w:r>
                </w:p>
                <w:p w:rsidR="00167B78" w:rsidRDefault="00167B78" w:rsidP="00245889">
                  <w:pPr>
                    <w:jc w:val="center"/>
                  </w:pPr>
                </w:p>
              </w:txbxContent>
            </v:textbox>
          </v:shape>
        </w:pict>
      </w:r>
    </w:p>
    <w:p w:rsidR="00245889" w:rsidRDefault="00245889" w:rsidP="00245889">
      <w:pPr>
        <w:tabs>
          <w:tab w:val="left" w:pos="5341"/>
        </w:tabs>
        <w:jc w:val="both"/>
        <w:rPr>
          <w:rFonts w:ascii="Constantia" w:hAnsi="Constantia"/>
          <w:sz w:val="24"/>
          <w:szCs w:val="24"/>
        </w:rPr>
      </w:pPr>
    </w:p>
    <w:p w:rsidR="00245889" w:rsidRDefault="00245889" w:rsidP="00245889">
      <w:pPr>
        <w:tabs>
          <w:tab w:val="left" w:pos="5341"/>
        </w:tabs>
        <w:jc w:val="both"/>
        <w:rPr>
          <w:rFonts w:ascii="Constantia" w:hAnsi="Constantia"/>
          <w:sz w:val="24"/>
          <w:szCs w:val="24"/>
        </w:rPr>
      </w:pPr>
    </w:p>
    <w:p w:rsidR="00245889" w:rsidRDefault="00245889" w:rsidP="00245889">
      <w:pPr>
        <w:tabs>
          <w:tab w:val="left" w:pos="5341"/>
        </w:tabs>
        <w:jc w:val="both"/>
        <w:rPr>
          <w:rFonts w:ascii="Constantia" w:hAnsi="Constantia"/>
          <w:sz w:val="24"/>
          <w:szCs w:val="24"/>
        </w:rPr>
      </w:pPr>
    </w:p>
    <w:p w:rsidR="00284CEB" w:rsidRDefault="00284CEB" w:rsidP="00C80A4F">
      <w:pPr>
        <w:tabs>
          <w:tab w:val="left" w:pos="5341"/>
        </w:tabs>
        <w:jc w:val="both"/>
        <w:rPr>
          <w:rFonts w:ascii="Constantia" w:hAnsi="Constantia"/>
          <w:sz w:val="24"/>
          <w:szCs w:val="24"/>
        </w:rPr>
      </w:pPr>
    </w:p>
    <w:p w:rsidR="000A473F" w:rsidRDefault="000A473F" w:rsidP="00C80A4F">
      <w:pPr>
        <w:tabs>
          <w:tab w:val="left" w:pos="5341"/>
        </w:tabs>
        <w:jc w:val="both"/>
        <w:rPr>
          <w:rFonts w:ascii="Constantia" w:hAnsi="Constantia"/>
          <w:sz w:val="24"/>
          <w:szCs w:val="24"/>
        </w:rPr>
      </w:pPr>
    </w:p>
    <w:p w:rsidR="000A473F" w:rsidRDefault="000A473F" w:rsidP="00C80A4F">
      <w:pPr>
        <w:tabs>
          <w:tab w:val="left" w:pos="5341"/>
        </w:tabs>
        <w:jc w:val="both"/>
        <w:rPr>
          <w:rFonts w:ascii="Constantia" w:hAnsi="Constantia"/>
          <w:sz w:val="24"/>
          <w:szCs w:val="24"/>
        </w:rPr>
      </w:pPr>
    </w:p>
    <w:p w:rsidR="003820FE" w:rsidRDefault="00245889" w:rsidP="003820FE">
      <w:pPr>
        <w:tabs>
          <w:tab w:val="left" w:pos="5341"/>
        </w:tabs>
        <w:jc w:val="both"/>
        <w:rPr>
          <w:rFonts w:ascii="Constantia" w:hAnsi="Constantia"/>
          <w:sz w:val="24"/>
          <w:szCs w:val="24"/>
        </w:rPr>
      </w:pPr>
      <w:r w:rsidRPr="001F40D6">
        <w:rPr>
          <w:rFonts w:ascii="Constantia" w:hAnsi="Constantia"/>
          <w:noProof/>
          <w:sz w:val="24"/>
          <w:szCs w:val="24"/>
          <w:lang w:eastAsia="fr-FR"/>
        </w:rPr>
        <w:lastRenderedPageBreak/>
        <w:drawing>
          <wp:anchor distT="0" distB="0" distL="114300" distR="114300" simplePos="0" relativeHeight="251615232" behindDoc="0" locked="0" layoutInCell="1" allowOverlap="1">
            <wp:simplePos x="0" y="0"/>
            <wp:positionH relativeFrom="column">
              <wp:posOffset>6799976</wp:posOffset>
            </wp:positionH>
            <wp:positionV relativeFrom="paragraph">
              <wp:posOffset>4343755</wp:posOffset>
            </wp:positionV>
            <wp:extent cx="3282290" cy="2303813"/>
            <wp:effectExtent l="19050" t="0" r="0" b="0"/>
            <wp:wrapNone/>
            <wp:docPr id="21" name="Image 0" descr="med007.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d007.wmf"/>
                    <pic:cNvPicPr/>
                  </pic:nvPicPr>
                  <pic:blipFill>
                    <a:blip r:embed="rId142" cstate="print"/>
                    <a:stretch>
                      <a:fillRect/>
                    </a:stretch>
                  </pic:blipFill>
                  <pic:spPr>
                    <a:xfrm>
                      <a:off x="0" y="0"/>
                      <a:ext cx="3282290" cy="2303813"/>
                    </a:xfrm>
                    <a:prstGeom prst="rect">
                      <a:avLst/>
                    </a:prstGeom>
                  </pic:spPr>
                </pic:pic>
              </a:graphicData>
            </a:graphic>
          </wp:anchor>
        </w:drawing>
      </w:r>
      <w:r w:rsidRPr="001F40D6">
        <w:rPr>
          <w:rFonts w:ascii="Constantia" w:hAnsi="Constantia"/>
          <w:noProof/>
          <w:sz w:val="24"/>
          <w:szCs w:val="24"/>
          <w:lang w:eastAsia="fr-FR"/>
        </w:rPr>
        <w:drawing>
          <wp:anchor distT="0" distB="0" distL="114300" distR="114300" simplePos="0" relativeHeight="251614208" behindDoc="0" locked="0" layoutInCell="1" allowOverlap="1">
            <wp:simplePos x="0" y="0"/>
            <wp:positionH relativeFrom="column">
              <wp:posOffset>6952376</wp:posOffset>
            </wp:positionH>
            <wp:positionV relativeFrom="paragraph">
              <wp:posOffset>4496155</wp:posOffset>
            </wp:positionV>
            <wp:extent cx="3282290" cy="2303813"/>
            <wp:effectExtent l="19050" t="0" r="0" b="0"/>
            <wp:wrapNone/>
            <wp:docPr id="20" name="Image 0" descr="med007.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d007.wmf"/>
                    <pic:cNvPicPr/>
                  </pic:nvPicPr>
                  <pic:blipFill>
                    <a:blip r:embed="rId142" cstate="print"/>
                    <a:stretch>
                      <a:fillRect/>
                    </a:stretch>
                  </pic:blipFill>
                  <pic:spPr>
                    <a:xfrm>
                      <a:off x="0" y="0"/>
                      <a:ext cx="3282290" cy="2303813"/>
                    </a:xfrm>
                    <a:prstGeom prst="rect">
                      <a:avLst/>
                    </a:prstGeom>
                  </pic:spPr>
                </pic:pic>
              </a:graphicData>
            </a:graphic>
          </wp:anchor>
        </w:drawing>
      </w:r>
      <w:r w:rsidRPr="001F40D6">
        <w:rPr>
          <w:rFonts w:ascii="Constantia" w:hAnsi="Constantia"/>
          <w:noProof/>
          <w:sz w:val="24"/>
          <w:szCs w:val="24"/>
          <w:lang w:eastAsia="fr-FR"/>
        </w:rPr>
        <w:drawing>
          <wp:anchor distT="0" distB="0" distL="114300" distR="114300" simplePos="0" relativeHeight="251613184" behindDoc="0" locked="0" layoutInCell="1" allowOverlap="1">
            <wp:simplePos x="0" y="0"/>
            <wp:positionH relativeFrom="column">
              <wp:posOffset>6799976</wp:posOffset>
            </wp:positionH>
            <wp:positionV relativeFrom="paragraph">
              <wp:posOffset>4343755</wp:posOffset>
            </wp:positionV>
            <wp:extent cx="3282290" cy="2303813"/>
            <wp:effectExtent l="19050" t="0" r="0" b="0"/>
            <wp:wrapNone/>
            <wp:docPr id="19" name="Image 0" descr="med007.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d007.wmf"/>
                    <pic:cNvPicPr/>
                  </pic:nvPicPr>
                  <pic:blipFill>
                    <a:blip r:embed="rId142" cstate="print"/>
                    <a:stretch>
                      <a:fillRect/>
                    </a:stretch>
                  </pic:blipFill>
                  <pic:spPr>
                    <a:xfrm>
                      <a:off x="0" y="0"/>
                      <a:ext cx="3282290" cy="2303813"/>
                    </a:xfrm>
                    <a:prstGeom prst="rect">
                      <a:avLst/>
                    </a:prstGeom>
                  </pic:spPr>
                </pic:pic>
              </a:graphicData>
            </a:graphic>
          </wp:anchor>
        </w:drawing>
      </w:r>
      <w:r w:rsidR="000A473F">
        <w:rPr>
          <w:rFonts w:ascii="Constantia" w:hAnsi="Constantia"/>
          <w:sz w:val="24"/>
          <w:szCs w:val="24"/>
        </w:rPr>
        <w:t xml:space="preserve">Les diffractogrammes révèlent la présence de la phase LTA dans tous les cas, sauf pour l’échantillon MED007 où une grande quantité de la phase amorphe coexiste avec les petits cristaux de la zéolithe A.  Nous remarquons aussi que les pics de diffraction des zéolithes LTA présents dans les diffractogrammes des échantillons MED007 et MED014 sont assez larges, ce qui constituent une preuve de l’existence de nanocristaux (effet Sherrer). </w:t>
      </w:r>
      <w:r w:rsidR="003820FE">
        <w:rPr>
          <w:rFonts w:ascii="Constantia" w:hAnsi="Constantia"/>
          <w:sz w:val="24"/>
          <w:szCs w:val="24"/>
        </w:rPr>
        <w:t>En revanche, l</w:t>
      </w:r>
      <w:r w:rsidR="000A473F">
        <w:rPr>
          <w:rFonts w:ascii="Constantia" w:hAnsi="Constantia"/>
          <w:sz w:val="24"/>
          <w:szCs w:val="24"/>
        </w:rPr>
        <w:t xml:space="preserve">es pics du diffractogramme de l’échantillon </w:t>
      </w:r>
      <w:r w:rsidR="00D478AF">
        <w:rPr>
          <w:rFonts w:ascii="Constantia" w:hAnsi="Constantia"/>
          <w:sz w:val="24"/>
          <w:szCs w:val="24"/>
        </w:rPr>
        <w:t xml:space="preserve">MED001, sont aigus ce qui prouve l’existence, plutôt, de gros cristaux. </w:t>
      </w:r>
    </w:p>
    <w:p w:rsidR="002D4599" w:rsidRDefault="003820FE" w:rsidP="003820FE">
      <w:pPr>
        <w:tabs>
          <w:tab w:val="left" w:pos="5341"/>
        </w:tabs>
        <w:jc w:val="both"/>
        <w:rPr>
          <w:rFonts w:ascii="Constantia" w:hAnsi="Constantia"/>
          <w:sz w:val="24"/>
          <w:szCs w:val="24"/>
        </w:rPr>
      </w:pPr>
      <w:r>
        <w:rPr>
          <w:rFonts w:ascii="Constantia" w:hAnsi="Constantia"/>
          <w:sz w:val="24"/>
          <w:szCs w:val="24"/>
        </w:rPr>
        <w:t xml:space="preserve">Pour </w:t>
      </w:r>
      <w:r w:rsidR="002D4599">
        <w:rPr>
          <w:rFonts w:ascii="Constantia" w:hAnsi="Constantia"/>
          <w:sz w:val="24"/>
          <w:szCs w:val="24"/>
        </w:rPr>
        <w:t>c</w:t>
      </w:r>
      <w:r>
        <w:rPr>
          <w:rFonts w:ascii="Constantia" w:hAnsi="Constantia"/>
          <w:sz w:val="24"/>
          <w:szCs w:val="24"/>
        </w:rPr>
        <w:t>onfirmer ces constatations nous avons pris des cli</w:t>
      </w:r>
      <w:r w:rsidR="002D4599">
        <w:rPr>
          <w:rFonts w:ascii="Constantia" w:hAnsi="Constantia"/>
          <w:sz w:val="24"/>
          <w:szCs w:val="24"/>
        </w:rPr>
        <w:t>chés MEB des échantillons MED001 et MED014 et sont présentés sur les figures III-9a et III-9b.</w:t>
      </w:r>
    </w:p>
    <w:p w:rsidR="003820FE" w:rsidRDefault="00C91DB6" w:rsidP="003820FE">
      <w:pPr>
        <w:tabs>
          <w:tab w:val="left" w:pos="5341"/>
        </w:tabs>
        <w:jc w:val="both"/>
        <w:rPr>
          <w:rFonts w:ascii="Constantia" w:hAnsi="Constantia"/>
          <w:sz w:val="24"/>
          <w:szCs w:val="24"/>
        </w:rPr>
      </w:pPr>
      <w:r>
        <w:rPr>
          <w:rFonts w:ascii="Constantia" w:hAnsi="Constantia"/>
          <w:noProof/>
          <w:sz w:val="24"/>
          <w:szCs w:val="24"/>
          <w:lang w:eastAsia="fr-FR"/>
        </w:rPr>
        <w:pict>
          <v:shape id="_x0000_s1455" type="#_x0000_t202" style="position:absolute;left:0;text-align:left;margin-left:13.4pt;margin-top:10.35pt;width:441.55pt;height:417.25pt;z-index:-251384832" strokecolor="black [3213]">
            <v:textbox style="mso-next-textbox:#_x0000_s1455">
              <w:txbxContent>
                <w:p w:rsidR="00C91DB6" w:rsidRDefault="00C91DB6" w:rsidP="00C91DB6"/>
              </w:txbxContent>
            </v:textbox>
          </v:shape>
        </w:pict>
      </w:r>
      <w:r w:rsidR="002D4599">
        <w:rPr>
          <w:rFonts w:ascii="Constantia" w:hAnsi="Constantia"/>
          <w:sz w:val="24"/>
          <w:szCs w:val="24"/>
        </w:rPr>
        <w:t xml:space="preserve">   </w:t>
      </w:r>
    </w:p>
    <w:p w:rsidR="003820FE" w:rsidRDefault="003820FE" w:rsidP="002D4599">
      <w:pPr>
        <w:tabs>
          <w:tab w:val="left" w:pos="5341"/>
        </w:tabs>
        <w:jc w:val="center"/>
        <w:rPr>
          <w:rFonts w:ascii="Constantia" w:hAnsi="Constantia"/>
          <w:sz w:val="24"/>
          <w:szCs w:val="24"/>
        </w:rPr>
      </w:pPr>
      <w:r>
        <w:rPr>
          <w:rFonts w:ascii="Constantia" w:hAnsi="Constantia"/>
          <w:noProof/>
          <w:sz w:val="24"/>
          <w:szCs w:val="24"/>
          <w:lang w:eastAsia="fr-FR"/>
        </w:rPr>
        <w:drawing>
          <wp:inline distT="0" distB="0" distL="0" distR="0">
            <wp:extent cx="2760726" cy="2069782"/>
            <wp:effectExtent l="19050" t="0" r="1524" b="0"/>
            <wp:docPr id="52" name="Image 51" descr="HAS108-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S108-2.TIF"/>
                    <pic:cNvPicPr/>
                  </pic:nvPicPr>
                  <pic:blipFill>
                    <a:blip r:embed="rId145" cstate="print"/>
                    <a:stretch>
                      <a:fillRect/>
                    </a:stretch>
                  </pic:blipFill>
                  <pic:spPr>
                    <a:xfrm>
                      <a:off x="0" y="0"/>
                      <a:ext cx="2758994" cy="2068483"/>
                    </a:xfrm>
                    <a:prstGeom prst="rect">
                      <a:avLst/>
                    </a:prstGeom>
                  </pic:spPr>
                </pic:pic>
              </a:graphicData>
            </a:graphic>
          </wp:inline>
        </w:drawing>
      </w:r>
    </w:p>
    <w:p w:rsidR="003820FE" w:rsidRDefault="003820FE" w:rsidP="002D4599">
      <w:pPr>
        <w:tabs>
          <w:tab w:val="left" w:pos="5341"/>
        </w:tabs>
        <w:jc w:val="center"/>
        <w:rPr>
          <w:rFonts w:ascii="Constantia" w:hAnsi="Constantia"/>
          <w:sz w:val="24"/>
          <w:szCs w:val="24"/>
        </w:rPr>
      </w:pPr>
      <w:r>
        <w:rPr>
          <w:rFonts w:ascii="Constantia" w:hAnsi="Constantia"/>
          <w:noProof/>
          <w:sz w:val="24"/>
          <w:szCs w:val="24"/>
          <w:lang w:eastAsia="fr-FR"/>
        </w:rPr>
        <w:drawing>
          <wp:inline distT="0" distB="0" distL="0" distR="0">
            <wp:extent cx="2759456" cy="2068832"/>
            <wp:effectExtent l="19050" t="0" r="2794" b="0"/>
            <wp:docPr id="282" name="Image 281" descr="SALPO-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LPO-5.TIF"/>
                    <pic:cNvPicPr/>
                  </pic:nvPicPr>
                  <pic:blipFill>
                    <a:blip r:embed="rId146" cstate="print"/>
                    <a:stretch>
                      <a:fillRect/>
                    </a:stretch>
                  </pic:blipFill>
                  <pic:spPr>
                    <a:xfrm>
                      <a:off x="0" y="0"/>
                      <a:ext cx="2773968" cy="2079712"/>
                    </a:xfrm>
                    <a:prstGeom prst="rect">
                      <a:avLst/>
                    </a:prstGeom>
                  </pic:spPr>
                </pic:pic>
              </a:graphicData>
            </a:graphic>
          </wp:inline>
        </w:drawing>
      </w:r>
    </w:p>
    <w:p w:rsidR="002D4599" w:rsidRDefault="002D4599" w:rsidP="002D4599">
      <w:pPr>
        <w:tabs>
          <w:tab w:val="left" w:pos="5341"/>
        </w:tabs>
        <w:jc w:val="center"/>
        <w:rPr>
          <w:rFonts w:ascii="Constantia" w:hAnsi="Constantia"/>
          <w:sz w:val="24"/>
          <w:szCs w:val="24"/>
        </w:rPr>
      </w:pPr>
      <w:r w:rsidRPr="00060F13">
        <w:rPr>
          <w:rFonts w:ascii="Constantia" w:hAnsi="Constantia"/>
          <w:b/>
          <w:bCs/>
          <w:sz w:val="24"/>
          <w:szCs w:val="24"/>
        </w:rPr>
        <w:t>Figure III-9</w:t>
      </w:r>
      <w:r w:rsidR="00060F13">
        <w:rPr>
          <w:rFonts w:ascii="Constantia" w:hAnsi="Constantia"/>
          <w:b/>
          <w:bCs/>
          <w:sz w:val="24"/>
          <w:szCs w:val="24"/>
        </w:rPr>
        <w:t xml:space="preserve">. </w:t>
      </w:r>
      <w:r w:rsidR="00C21F9A">
        <w:rPr>
          <w:rFonts w:ascii="Constantia" w:hAnsi="Constantia"/>
          <w:sz w:val="24"/>
          <w:szCs w:val="24"/>
        </w:rPr>
        <w:t xml:space="preserve">Photos </w:t>
      </w:r>
      <w:r>
        <w:rPr>
          <w:rFonts w:ascii="Constantia" w:hAnsi="Constantia"/>
          <w:sz w:val="24"/>
          <w:szCs w:val="24"/>
        </w:rPr>
        <w:t>MEB de l’échantillon : a- MED001, b- MED014</w:t>
      </w:r>
    </w:p>
    <w:p w:rsidR="002D4599" w:rsidRDefault="002D4599">
      <w:pPr>
        <w:rPr>
          <w:rFonts w:ascii="Constantia" w:hAnsi="Constantia"/>
          <w:sz w:val="24"/>
          <w:szCs w:val="24"/>
        </w:rPr>
      </w:pPr>
      <w:r>
        <w:rPr>
          <w:rFonts w:ascii="Constantia" w:hAnsi="Constantia"/>
          <w:sz w:val="24"/>
          <w:szCs w:val="24"/>
        </w:rPr>
        <w:br w:type="page"/>
      </w:r>
    </w:p>
    <w:p w:rsidR="002D4599" w:rsidRDefault="002D4599" w:rsidP="002D4599">
      <w:pPr>
        <w:tabs>
          <w:tab w:val="left" w:pos="5341"/>
        </w:tabs>
        <w:jc w:val="both"/>
        <w:rPr>
          <w:rFonts w:ascii="Constantia" w:hAnsi="Constantia"/>
          <w:sz w:val="24"/>
          <w:szCs w:val="24"/>
        </w:rPr>
      </w:pPr>
      <w:r>
        <w:rPr>
          <w:rFonts w:ascii="Constantia" w:hAnsi="Constantia"/>
          <w:sz w:val="24"/>
          <w:szCs w:val="24"/>
        </w:rPr>
        <w:lastRenderedPageBreak/>
        <w:t xml:space="preserve">Les photos MEB confirment que la cristaux de zéolithe A passe d’une taille de 50µ d’arête à quelques nanomètres en passant d’une durée d’agitation de 1h30 à 3heures d’agitation. Ce résultat est prévisible puisque l’agitation favorise le processus de nucléation vis-à-vis de la croissace.  </w:t>
      </w:r>
    </w:p>
    <w:p w:rsidR="002D4599" w:rsidRDefault="002D4599" w:rsidP="002D4599">
      <w:pPr>
        <w:tabs>
          <w:tab w:val="left" w:pos="-5387"/>
        </w:tabs>
        <w:jc w:val="both"/>
        <w:rPr>
          <w:rFonts w:ascii="Constantia" w:hAnsi="Constantia"/>
          <w:sz w:val="24"/>
          <w:szCs w:val="24"/>
        </w:rPr>
      </w:pPr>
      <w:r>
        <w:rPr>
          <w:rFonts w:ascii="Constantia" w:hAnsi="Constantia"/>
          <w:sz w:val="24"/>
          <w:szCs w:val="24"/>
        </w:rPr>
        <w:tab/>
        <w:t>En tenant compte, des conditions opératoires, nous concluons que l’agitation toute seule à 70° pendant 4H n’est pas suffisante pour une complète cristallisation. D’autre part, une durée d’agitation prolongée est en faveur de la formation de nanocristaux.</w:t>
      </w:r>
    </w:p>
    <w:p w:rsidR="00C80A4F" w:rsidRPr="00C80A4F" w:rsidRDefault="00C80A4F" w:rsidP="00C80A4F">
      <w:pPr>
        <w:tabs>
          <w:tab w:val="left" w:pos="5341"/>
        </w:tabs>
        <w:jc w:val="both"/>
        <w:rPr>
          <w:rFonts w:ascii="Constantia" w:hAnsi="Constantia"/>
          <w:sz w:val="24"/>
          <w:szCs w:val="24"/>
        </w:rPr>
        <w:sectPr w:rsidR="00C80A4F" w:rsidRPr="00C80A4F" w:rsidSect="00402520">
          <w:headerReference w:type="default" r:id="rId147"/>
          <w:footerReference w:type="default" r:id="rId148"/>
          <w:pgSz w:w="11906" w:h="16838"/>
          <w:pgMar w:top="1134" w:right="1134" w:bottom="1134" w:left="1418" w:header="709" w:footer="709" w:gutter="284"/>
          <w:pgNumType w:start="57"/>
          <w:cols w:space="708"/>
          <w:docGrid w:linePitch="360"/>
        </w:sectPr>
      </w:pPr>
    </w:p>
    <w:p w:rsidR="00A823A2" w:rsidRPr="00163BD8" w:rsidRDefault="00A823A2" w:rsidP="00A823A2">
      <w:pPr>
        <w:jc w:val="both"/>
        <w:rPr>
          <w:rFonts w:ascii="Constantia" w:hAnsi="Constantia"/>
          <w:b/>
          <w:bCs/>
          <w:sz w:val="30"/>
          <w:szCs w:val="30"/>
        </w:rPr>
      </w:pPr>
      <w:r>
        <w:rPr>
          <w:rFonts w:ascii="Constantia" w:hAnsi="Constantia"/>
          <w:b/>
          <w:bCs/>
          <w:sz w:val="30"/>
          <w:szCs w:val="30"/>
        </w:rPr>
        <w:lastRenderedPageBreak/>
        <w:t xml:space="preserve">II. </w:t>
      </w:r>
      <w:r w:rsidRPr="00163BD8">
        <w:rPr>
          <w:rFonts w:ascii="Constantia" w:hAnsi="Constantia"/>
          <w:b/>
          <w:bCs/>
          <w:sz w:val="30"/>
          <w:szCs w:val="30"/>
        </w:rPr>
        <w:t xml:space="preserve">FORMATION DE COMPOSITE </w:t>
      </w:r>
      <w:r w:rsidRPr="00163BD8">
        <w:rPr>
          <w:rFonts w:ascii="Constantia" w:hAnsi="Constantia"/>
          <w:b/>
          <w:bCs/>
          <w:i/>
          <w:sz w:val="30"/>
          <w:szCs w:val="30"/>
        </w:rPr>
        <w:t>« CORE-SHELL » :</w:t>
      </w:r>
    </w:p>
    <w:p w:rsidR="00A823A2" w:rsidRPr="00FD11A9" w:rsidRDefault="00A823A2" w:rsidP="00A823A2">
      <w:pPr>
        <w:jc w:val="both"/>
        <w:rPr>
          <w:rFonts w:ascii="Constantia" w:hAnsi="Constantia"/>
          <w:b/>
          <w:bCs/>
          <w:sz w:val="28"/>
          <w:szCs w:val="28"/>
        </w:rPr>
      </w:pPr>
      <w:r>
        <w:rPr>
          <w:rFonts w:ascii="Constantia" w:hAnsi="Constantia"/>
          <w:b/>
          <w:bCs/>
          <w:sz w:val="28"/>
          <w:szCs w:val="28"/>
        </w:rPr>
        <w:t>II.1. Mode opératoire</w:t>
      </w:r>
      <w:r w:rsidRPr="00C76C9D">
        <w:rPr>
          <w:rFonts w:ascii="Constantia" w:hAnsi="Constantia"/>
          <w:b/>
          <w:bCs/>
          <w:sz w:val="28"/>
          <w:szCs w:val="28"/>
        </w:rPr>
        <w:t> :</w:t>
      </w:r>
    </w:p>
    <w:p w:rsidR="00A823A2" w:rsidRPr="002B40EC" w:rsidRDefault="00A823A2" w:rsidP="00A823A2">
      <w:pPr>
        <w:jc w:val="both"/>
        <w:rPr>
          <w:rFonts w:ascii="Constantia" w:hAnsi="Constantia"/>
          <w:sz w:val="24"/>
          <w:szCs w:val="24"/>
        </w:rPr>
      </w:pPr>
      <w:r>
        <w:rPr>
          <w:rFonts w:ascii="Constantia" w:hAnsi="Constantia"/>
          <w:sz w:val="24"/>
          <w:szCs w:val="24"/>
        </w:rPr>
        <w:t xml:space="preserve">           </w:t>
      </w:r>
      <w:r w:rsidRPr="00C76C9D">
        <w:rPr>
          <w:rFonts w:ascii="Constantia" w:hAnsi="Constantia"/>
          <w:b/>
          <w:bCs/>
          <w:i/>
          <w:iCs/>
          <w:sz w:val="32"/>
          <w:szCs w:val="32"/>
        </w:rPr>
        <w:t>N</w:t>
      </w:r>
      <w:r w:rsidRPr="002B40EC">
        <w:rPr>
          <w:rFonts w:ascii="Constantia" w:hAnsi="Constantia"/>
          <w:sz w:val="24"/>
          <w:szCs w:val="24"/>
        </w:rPr>
        <w:t xml:space="preserve">ous avons vu dans le chapitre I que la croissance épitaxique de zéolithe X sur de la zéolithe A été </w:t>
      </w:r>
      <w:r>
        <w:rPr>
          <w:rFonts w:ascii="Constantia" w:hAnsi="Constantia"/>
          <w:sz w:val="24"/>
          <w:szCs w:val="24"/>
        </w:rPr>
        <w:t xml:space="preserve">observée </w:t>
      </w:r>
      <w:r w:rsidRPr="006F5D5E">
        <w:rPr>
          <w:rFonts w:ascii="Constantia" w:hAnsi="Constantia"/>
          <w:b/>
          <w:bCs/>
          <w:sz w:val="24"/>
          <w:szCs w:val="24"/>
        </w:rPr>
        <w:t>[1</w:t>
      </w:r>
      <w:r>
        <w:rPr>
          <w:rFonts w:ascii="Constantia" w:hAnsi="Constantia"/>
          <w:b/>
          <w:bCs/>
          <w:sz w:val="24"/>
          <w:szCs w:val="24"/>
        </w:rPr>
        <w:t>34</w:t>
      </w:r>
      <w:r w:rsidRPr="006F5D5E">
        <w:rPr>
          <w:rFonts w:ascii="Constantia" w:hAnsi="Constantia"/>
          <w:b/>
          <w:bCs/>
          <w:sz w:val="24"/>
          <w:szCs w:val="24"/>
        </w:rPr>
        <w:t>, 1</w:t>
      </w:r>
      <w:r>
        <w:rPr>
          <w:rFonts w:ascii="Constantia" w:hAnsi="Constantia"/>
          <w:b/>
          <w:bCs/>
          <w:sz w:val="24"/>
          <w:szCs w:val="24"/>
        </w:rPr>
        <w:t>35</w:t>
      </w:r>
      <w:r w:rsidRPr="006F5D5E">
        <w:rPr>
          <w:rFonts w:ascii="Constantia" w:hAnsi="Constantia"/>
          <w:b/>
          <w:bCs/>
          <w:sz w:val="24"/>
          <w:szCs w:val="24"/>
        </w:rPr>
        <w:t>]</w:t>
      </w:r>
      <w:r w:rsidRPr="002B40EC">
        <w:rPr>
          <w:rFonts w:ascii="Constantia" w:hAnsi="Constantia"/>
          <w:sz w:val="24"/>
          <w:szCs w:val="24"/>
        </w:rPr>
        <w:t>. Dans notre cas, au contraire, le cristal de cœur (support) est la zéolithe X. Ce procédé d’imprégnation a été utilisé ici car des synthèses pour provoquer la surcroissance de zéolithe A sur des cristaux de zéolithe X.</w:t>
      </w:r>
    </w:p>
    <w:p w:rsidR="00A823A2" w:rsidRPr="002B40EC" w:rsidRDefault="00A823A2" w:rsidP="00984778">
      <w:pPr>
        <w:ind w:firstLine="708"/>
        <w:jc w:val="both"/>
        <w:rPr>
          <w:rFonts w:ascii="Constantia" w:hAnsi="Constantia"/>
          <w:sz w:val="24"/>
          <w:szCs w:val="24"/>
        </w:rPr>
      </w:pPr>
      <w:r w:rsidRPr="002B40EC">
        <w:rPr>
          <w:rFonts w:ascii="Constantia" w:hAnsi="Constantia"/>
          <w:sz w:val="24"/>
          <w:szCs w:val="24"/>
        </w:rPr>
        <w:t xml:space="preserve">Les zéolithes A (LTA) et X (FAU) ne possèdent pas le même type structural, mais  leurs structures ont cependant en commun la cage sodalite. Une bonne compatibilité entres ces deux zéolithes semble donc possible avec une bonne intercroissance donc une bonne adhésion. De plus leurs compositions chimiques sont quasiment équivalentes. </w:t>
      </w:r>
    </w:p>
    <w:p w:rsidR="00A823A2" w:rsidRPr="002B40EC" w:rsidRDefault="00A823A2" w:rsidP="00984778">
      <w:pPr>
        <w:jc w:val="both"/>
        <w:rPr>
          <w:rFonts w:ascii="Constantia" w:hAnsi="Constantia"/>
          <w:sz w:val="24"/>
          <w:szCs w:val="24"/>
        </w:rPr>
      </w:pPr>
      <w:r w:rsidRPr="002B40EC">
        <w:rPr>
          <w:rFonts w:ascii="Constantia" w:hAnsi="Constantia"/>
          <w:sz w:val="24"/>
          <w:szCs w:val="24"/>
        </w:rPr>
        <w:t xml:space="preserve"> </w:t>
      </w:r>
      <w:r>
        <w:rPr>
          <w:rFonts w:ascii="Constantia" w:hAnsi="Constantia"/>
          <w:sz w:val="24"/>
          <w:szCs w:val="24"/>
        </w:rPr>
        <w:t xml:space="preserve">          </w:t>
      </w:r>
      <w:r w:rsidR="00984778">
        <w:rPr>
          <w:rFonts w:ascii="Constantia" w:hAnsi="Constantia"/>
          <w:sz w:val="24"/>
          <w:szCs w:val="24"/>
        </w:rPr>
        <w:t xml:space="preserve"> </w:t>
      </w:r>
      <w:r>
        <w:rPr>
          <w:rFonts w:ascii="Constantia" w:hAnsi="Constantia"/>
          <w:sz w:val="24"/>
          <w:szCs w:val="24"/>
        </w:rPr>
        <w:t xml:space="preserve">           </w:t>
      </w:r>
      <w:r w:rsidRPr="002B40EC">
        <w:rPr>
          <w:rFonts w:ascii="Constantia" w:hAnsi="Constantia"/>
          <w:sz w:val="24"/>
          <w:szCs w:val="24"/>
        </w:rPr>
        <w:t>Les cristaux de zéolithe X utilisés ici ont été préparés selon le mode opératoire décrit dans le paragraphe (</w:t>
      </w:r>
      <w:r>
        <w:rPr>
          <w:rFonts w:ascii="Constantia" w:hAnsi="Constantia"/>
          <w:sz w:val="24"/>
          <w:szCs w:val="24"/>
        </w:rPr>
        <w:t>I.1</w:t>
      </w:r>
      <w:r w:rsidRPr="002B40EC">
        <w:rPr>
          <w:rFonts w:ascii="Constantia" w:hAnsi="Constantia"/>
          <w:sz w:val="24"/>
          <w:szCs w:val="24"/>
        </w:rPr>
        <w:t>)</w:t>
      </w:r>
      <w:r>
        <w:rPr>
          <w:rFonts w:ascii="Constantia" w:hAnsi="Constantia"/>
          <w:sz w:val="24"/>
          <w:szCs w:val="24"/>
        </w:rPr>
        <w:t xml:space="preserve"> de ce chapitre</w:t>
      </w:r>
      <w:r w:rsidRPr="002B40EC">
        <w:rPr>
          <w:rFonts w:ascii="Constantia" w:hAnsi="Constantia"/>
          <w:sz w:val="24"/>
          <w:szCs w:val="24"/>
        </w:rPr>
        <w:t xml:space="preserve">, ont été mélangés à une solution de composition </w:t>
      </w:r>
      <w:r w:rsidRPr="00760311">
        <w:rPr>
          <w:rFonts w:ascii="Constantia" w:hAnsi="Constantia" w:cs="Times New Roman"/>
          <w:b/>
          <w:bCs/>
          <w:sz w:val="24"/>
          <w:szCs w:val="24"/>
        </w:rPr>
        <w:t>3.165 Na</w:t>
      </w:r>
      <w:r w:rsidRPr="00760311">
        <w:rPr>
          <w:rFonts w:ascii="Constantia" w:hAnsi="Constantia" w:cs="Times New Roman"/>
          <w:b/>
          <w:bCs/>
          <w:sz w:val="24"/>
          <w:szCs w:val="24"/>
          <w:vertAlign w:val="subscript"/>
        </w:rPr>
        <w:t>2</w:t>
      </w:r>
      <w:r w:rsidRPr="00760311">
        <w:rPr>
          <w:rFonts w:ascii="Constantia" w:hAnsi="Constantia" w:cs="Times New Roman"/>
          <w:b/>
          <w:bCs/>
          <w:sz w:val="24"/>
          <w:szCs w:val="24"/>
        </w:rPr>
        <w:t>O   Al</w:t>
      </w:r>
      <w:r w:rsidRPr="00760311">
        <w:rPr>
          <w:rFonts w:ascii="Constantia" w:hAnsi="Constantia" w:cs="Times New Roman"/>
          <w:b/>
          <w:bCs/>
          <w:sz w:val="24"/>
          <w:szCs w:val="24"/>
          <w:vertAlign w:val="subscript"/>
        </w:rPr>
        <w:t>2</w:t>
      </w:r>
      <w:r w:rsidRPr="00760311">
        <w:rPr>
          <w:rFonts w:ascii="Constantia" w:hAnsi="Constantia" w:cs="Times New Roman"/>
          <w:b/>
          <w:bCs/>
          <w:sz w:val="24"/>
          <w:szCs w:val="24"/>
        </w:rPr>
        <w:t>O</w:t>
      </w:r>
      <w:r w:rsidRPr="00760311">
        <w:rPr>
          <w:rFonts w:ascii="Constantia" w:hAnsi="Constantia" w:cs="Times New Roman"/>
          <w:b/>
          <w:bCs/>
          <w:sz w:val="24"/>
          <w:szCs w:val="24"/>
          <w:vertAlign w:val="subscript"/>
        </w:rPr>
        <w:t>3</w:t>
      </w:r>
      <w:r w:rsidRPr="00760311">
        <w:rPr>
          <w:rFonts w:ascii="Constantia" w:hAnsi="Constantia" w:cs="Times New Roman"/>
          <w:b/>
          <w:bCs/>
          <w:sz w:val="24"/>
          <w:szCs w:val="24"/>
        </w:rPr>
        <w:t xml:space="preserve">   1.926 SiO</w:t>
      </w:r>
      <w:r w:rsidRPr="00760311">
        <w:rPr>
          <w:rFonts w:ascii="Constantia" w:hAnsi="Constantia" w:cs="Times New Roman"/>
          <w:b/>
          <w:bCs/>
          <w:sz w:val="24"/>
          <w:szCs w:val="24"/>
          <w:vertAlign w:val="subscript"/>
        </w:rPr>
        <w:t>2</w:t>
      </w:r>
      <w:r w:rsidRPr="00760311">
        <w:rPr>
          <w:rFonts w:ascii="Constantia" w:hAnsi="Constantia" w:cs="Times New Roman"/>
          <w:b/>
          <w:bCs/>
          <w:sz w:val="24"/>
          <w:szCs w:val="24"/>
        </w:rPr>
        <w:t xml:space="preserve">    128 H</w:t>
      </w:r>
      <w:r w:rsidRPr="00760311">
        <w:rPr>
          <w:rFonts w:ascii="Constantia" w:hAnsi="Constantia" w:cs="Times New Roman"/>
          <w:b/>
          <w:bCs/>
          <w:sz w:val="24"/>
          <w:szCs w:val="24"/>
          <w:vertAlign w:val="subscript"/>
        </w:rPr>
        <w:t>2</w:t>
      </w:r>
      <w:r w:rsidRPr="00760311">
        <w:rPr>
          <w:rFonts w:ascii="Constantia" w:hAnsi="Constantia" w:cs="Times New Roman"/>
          <w:b/>
          <w:bCs/>
          <w:sz w:val="24"/>
          <w:szCs w:val="24"/>
        </w:rPr>
        <w:t>O</w:t>
      </w:r>
      <w:r w:rsidRPr="002B40EC">
        <w:rPr>
          <w:rFonts w:ascii="Constantia" w:hAnsi="Constantia"/>
          <w:sz w:val="24"/>
          <w:szCs w:val="24"/>
        </w:rPr>
        <w:t xml:space="preserve"> qui conduit normalement à la formation de nanocristaux de zéolithe A. Les conditions de traitement ont été variées pour obtenir sa cristallisation dans le milieu réactionnel. Pour cela, le mélange a subi une agitation a la température ambiante pendant 3 heures ; la température a été fixé à 70 °C pour favoriser la nucléation et</w:t>
      </w:r>
      <w:r>
        <w:rPr>
          <w:rFonts w:ascii="Constantia" w:hAnsi="Constantia"/>
          <w:sz w:val="24"/>
          <w:szCs w:val="24"/>
        </w:rPr>
        <w:t xml:space="preserve"> la formation de zéolithe A, le</w:t>
      </w:r>
      <w:r w:rsidRPr="002B40EC">
        <w:rPr>
          <w:rFonts w:ascii="Constantia" w:hAnsi="Constantia"/>
          <w:sz w:val="24"/>
          <w:szCs w:val="24"/>
        </w:rPr>
        <w:t xml:space="preserve"> temps de synthèse étaient de 42 heures.</w:t>
      </w:r>
    </w:p>
    <w:p w:rsidR="00A823A2" w:rsidRDefault="00A823A2" w:rsidP="00A823A2">
      <w:pPr>
        <w:jc w:val="both"/>
        <w:rPr>
          <w:rFonts w:ascii="Constantia" w:hAnsi="Constantia"/>
          <w:sz w:val="24"/>
          <w:szCs w:val="24"/>
        </w:rPr>
      </w:pPr>
    </w:p>
    <w:p w:rsidR="00A823A2" w:rsidRPr="00D763CF" w:rsidRDefault="00A823A2" w:rsidP="00A823A2">
      <w:pPr>
        <w:jc w:val="both"/>
        <w:rPr>
          <w:rFonts w:ascii="Constantia" w:hAnsi="Constantia"/>
          <w:sz w:val="24"/>
          <w:szCs w:val="24"/>
        </w:rPr>
      </w:pPr>
      <w:r w:rsidRPr="00E8102C">
        <w:rPr>
          <w:rFonts w:ascii="Constantia" w:hAnsi="Constantia"/>
          <w:b/>
          <w:sz w:val="28"/>
          <w:szCs w:val="28"/>
        </w:rPr>
        <w:t>II.2. Caractérisation des échantillons de composite </w:t>
      </w:r>
      <w:r>
        <w:rPr>
          <w:rFonts w:ascii="Constantia" w:hAnsi="Constantia"/>
          <w:b/>
          <w:bCs/>
          <w:sz w:val="28"/>
          <w:szCs w:val="28"/>
        </w:rPr>
        <w:t>zéolithe A (LTA)</w:t>
      </w:r>
      <w:r w:rsidRPr="00E8102C">
        <w:rPr>
          <w:rFonts w:ascii="Constantia" w:hAnsi="Constantia"/>
          <w:b/>
          <w:bCs/>
          <w:sz w:val="28"/>
          <w:szCs w:val="28"/>
        </w:rPr>
        <w:t>/ zéolithe X (FAU) </w:t>
      </w:r>
      <w:r w:rsidRPr="00E8102C">
        <w:rPr>
          <w:rFonts w:ascii="Constantia" w:hAnsi="Constantia"/>
          <w:b/>
          <w:sz w:val="28"/>
          <w:szCs w:val="28"/>
        </w:rPr>
        <w:t>:</w:t>
      </w:r>
    </w:p>
    <w:p w:rsidR="00A823A2" w:rsidRPr="002B40EC" w:rsidRDefault="00A823A2" w:rsidP="00A823A2">
      <w:pPr>
        <w:jc w:val="both"/>
        <w:rPr>
          <w:rFonts w:ascii="Constantia" w:hAnsi="Constantia"/>
          <w:sz w:val="24"/>
          <w:szCs w:val="24"/>
        </w:rPr>
      </w:pPr>
      <w:r>
        <w:rPr>
          <w:rFonts w:ascii="Constantia" w:hAnsi="Constantia"/>
          <w:sz w:val="24"/>
          <w:szCs w:val="24"/>
        </w:rPr>
        <w:t xml:space="preserve">           </w:t>
      </w:r>
      <w:r w:rsidRPr="002B40EC">
        <w:rPr>
          <w:rFonts w:ascii="Constantia" w:hAnsi="Constantia"/>
          <w:sz w:val="24"/>
          <w:szCs w:val="24"/>
        </w:rPr>
        <w:t xml:space="preserve">La diffraction des rayons X ne révèle aucune altération de la cristallinité de la zéolithe X, de plus, la présence de zéolithe A comme seconde phase est également détectée. </w:t>
      </w:r>
    </w:p>
    <w:p w:rsidR="00A823A2" w:rsidRDefault="00A823A2" w:rsidP="00A823A2">
      <w:pPr>
        <w:jc w:val="both"/>
        <w:rPr>
          <w:rFonts w:ascii="Constantia" w:hAnsi="Constantia"/>
          <w:sz w:val="24"/>
          <w:szCs w:val="24"/>
        </w:rPr>
      </w:pPr>
      <w:r w:rsidRPr="002B40EC">
        <w:rPr>
          <w:rFonts w:ascii="Constantia" w:hAnsi="Constantia"/>
          <w:sz w:val="24"/>
          <w:szCs w:val="24"/>
        </w:rPr>
        <w:t xml:space="preserve">Dans tous les cas la présence de zéolithe de type LTA est confirmée par diffraction de rayons </w:t>
      </w:r>
      <w:r w:rsidR="000B6BF4">
        <w:rPr>
          <w:rFonts w:ascii="Constantia" w:hAnsi="Constantia"/>
          <w:sz w:val="24"/>
          <w:szCs w:val="24"/>
        </w:rPr>
        <w:t>x</w:t>
      </w:r>
      <w:r w:rsidRPr="002B40EC">
        <w:rPr>
          <w:rFonts w:ascii="Constantia" w:hAnsi="Constantia"/>
          <w:sz w:val="24"/>
          <w:szCs w:val="24"/>
        </w:rPr>
        <w:t xml:space="preserve">. </w:t>
      </w:r>
      <w:r w:rsidR="000B6BF4" w:rsidRPr="002B40EC">
        <w:rPr>
          <w:rFonts w:ascii="Constantia" w:hAnsi="Constantia"/>
          <w:sz w:val="24"/>
          <w:szCs w:val="24"/>
        </w:rPr>
        <w:t xml:space="preserve">Ses </w:t>
      </w:r>
      <w:r w:rsidRPr="002B40EC">
        <w:rPr>
          <w:rFonts w:ascii="Constantia" w:hAnsi="Constantia"/>
          <w:sz w:val="24"/>
          <w:szCs w:val="24"/>
        </w:rPr>
        <w:t xml:space="preserve">pics caractéristiques sont pointés par des flèches sur la diffractograme de rayons </w:t>
      </w:r>
      <w:r w:rsidR="000B6BF4">
        <w:rPr>
          <w:rFonts w:ascii="Constantia" w:hAnsi="Constantia"/>
          <w:sz w:val="24"/>
          <w:szCs w:val="24"/>
        </w:rPr>
        <w:t>x</w:t>
      </w:r>
      <w:r w:rsidRPr="002B40EC">
        <w:rPr>
          <w:rFonts w:ascii="Constantia" w:hAnsi="Constantia"/>
          <w:sz w:val="24"/>
          <w:szCs w:val="24"/>
        </w:rPr>
        <w:t xml:space="preserve"> (</w:t>
      </w:r>
      <w:r w:rsidR="000B6BF4" w:rsidRPr="002B40EC">
        <w:rPr>
          <w:rFonts w:ascii="Constantia" w:hAnsi="Constantia"/>
          <w:sz w:val="24"/>
          <w:szCs w:val="24"/>
        </w:rPr>
        <w:t>Figure</w:t>
      </w:r>
      <w:r w:rsidR="000B6BF4">
        <w:rPr>
          <w:rFonts w:ascii="Constantia" w:hAnsi="Constantia"/>
          <w:sz w:val="24"/>
          <w:szCs w:val="24"/>
        </w:rPr>
        <w:t xml:space="preserve"> </w:t>
      </w:r>
      <w:r>
        <w:rPr>
          <w:rFonts w:ascii="Constantia" w:hAnsi="Constantia"/>
          <w:sz w:val="24"/>
          <w:szCs w:val="24"/>
        </w:rPr>
        <w:t>III.</w:t>
      </w:r>
      <w:r w:rsidR="0077582F">
        <w:rPr>
          <w:rFonts w:ascii="Constantia" w:hAnsi="Constantia"/>
          <w:sz w:val="24"/>
          <w:szCs w:val="24"/>
        </w:rPr>
        <w:t>9</w:t>
      </w:r>
      <w:r w:rsidRPr="002B40EC">
        <w:rPr>
          <w:rFonts w:ascii="Constantia" w:hAnsi="Constantia"/>
          <w:sz w:val="24"/>
          <w:szCs w:val="24"/>
        </w:rPr>
        <w:t>). Mais la présence de zéolithe A sur les cristaux de zéolithe X ne peut être confirmée par cette méthode. L’observation par microscope électronique à balayage en confirme la formation</w:t>
      </w:r>
      <w:r w:rsidR="0077582F">
        <w:rPr>
          <w:rFonts w:ascii="Constantia" w:hAnsi="Constantia"/>
          <w:sz w:val="24"/>
          <w:szCs w:val="24"/>
        </w:rPr>
        <w:t xml:space="preserve"> </w:t>
      </w:r>
      <w:r w:rsidR="0077582F" w:rsidRPr="002B40EC">
        <w:rPr>
          <w:rFonts w:ascii="Constantia" w:hAnsi="Constantia"/>
          <w:sz w:val="24"/>
          <w:szCs w:val="24"/>
        </w:rPr>
        <w:t>(figure</w:t>
      </w:r>
      <w:r w:rsidR="0077582F">
        <w:rPr>
          <w:rFonts w:ascii="Constantia" w:hAnsi="Constantia"/>
          <w:sz w:val="24"/>
          <w:szCs w:val="24"/>
        </w:rPr>
        <w:t xml:space="preserve"> III.10</w:t>
      </w:r>
      <w:r w:rsidR="0077582F" w:rsidRPr="002B40EC">
        <w:rPr>
          <w:rFonts w:ascii="Constantia" w:hAnsi="Constantia"/>
          <w:sz w:val="24"/>
          <w:szCs w:val="24"/>
        </w:rPr>
        <w:t>)</w:t>
      </w:r>
      <w:r w:rsidRPr="002B40EC">
        <w:rPr>
          <w:rFonts w:ascii="Constantia" w:hAnsi="Constantia"/>
          <w:sz w:val="24"/>
          <w:szCs w:val="24"/>
        </w:rPr>
        <w:t>.</w:t>
      </w:r>
    </w:p>
    <w:p w:rsidR="00D31814" w:rsidRDefault="00D31814" w:rsidP="00A823A2">
      <w:pPr>
        <w:jc w:val="both"/>
        <w:rPr>
          <w:rFonts w:ascii="Constantia" w:hAnsi="Constantia"/>
          <w:sz w:val="24"/>
          <w:szCs w:val="24"/>
        </w:rPr>
      </w:pPr>
    </w:p>
    <w:p w:rsidR="00D31814" w:rsidRDefault="00D31814" w:rsidP="00A823A2">
      <w:pPr>
        <w:jc w:val="both"/>
        <w:rPr>
          <w:rFonts w:ascii="Constantia" w:hAnsi="Constantia"/>
          <w:sz w:val="24"/>
          <w:szCs w:val="24"/>
        </w:rPr>
      </w:pPr>
    </w:p>
    <w:p w:rsidR="00A823A2" w:rsidRDefault="00A823A2" w:rsidP="00A823A2">
      <w:pPr>
        <w:jc w:val="both"/>
        <w:rPr>
          <w:rFonts w:ascii="Constantia" w:hAnsi="Constantia"/>
          <w:sz w:val="24"/>
          <w:szCs w:val="24"/>
        </w:rPr>
      </w:pPr>
    </w:p>
    <w:p w:rsidR="00C856EE" w:rsidRDefault="00C856EE" w:rsidP="00A823A2">
      <w:pPr>
        <w:jc w:val="both"/>
        <w:rPr>
          <w:rFonts w:ascii="Constantia" w:hAnsi="Constantia"/>
          <w:sz w:val="24"/>
          <w:szCs w:val="24"/>
        </w:rPr>
      </w:pPr>
    </w:p>
    <w:p w:rsidR="00A823A2" w:rsidRDefault="00A823A2" w:rsidP="00A823A2">
      <w:pPr>
        <w:jc w:val="both"/>
        <w:rPr>
          <w:rFonts w:ascii="Constantia" w:hAnsi="Constantia"/>
          <w:sz w:val="24"/>
          <w:szCs w:val="24"/>
        </w:rPr>
      </w:pPr>
    </w:p>
    <w:p w:rsidR="00A823A2" w:rsidRDefault="00664686" w:rsidP="00A823A2">
      <w:pPr>
        <w:jc w:val="both"/>
        <w:rPr>
          <w:rFonts w:ascii="Constantia" w:hAnsi="Constantia"/>
          <w:sz w:val="24"/>
          <w:szCs w:val="24"/>
        </w:rPr>
      </w:pPr>
      <w:r w:rsidRPr="00664686">
        <w:rPr>
          <w:noProof/>
          <w:lang w:eastAsia="fr-FR"/>
        </w:rPr>
        <w:pict>
          <v:shape id="_x0000_s1298" type="#_x0000_t202" style="position:absolute;left:0;text-align:left;margin-left:2.85pt;margin-top:-3.05pt;width:456.65pt;height:328.55pt;z-index:-251583488" strokecolor="black [3213]">
            <v:textbox style="mso-next-textbox:#_x0000_s1298">
              <w:txbxContent>
                <w:p w:rsidR="00167B78" w:rsidRDefault="00167B78" w:rsidP="00A823A2"/>
              </w:txbxContent>
            </v:textbox>
          </v:shape>
        </w:pict>
      </w:r>
      <w:r w:rsidR="00894ABF">
        <w:rPr>
          <w:rFonts w:ascii="Constantia" w:hAnsi="Constantia"/>
          <w:noProof/>
          <w:sz w:val="24"/>
          <w:szCs w:val="24"/>
          <w:lang w:eastAsia="fr-FR"/>
        </w:rPr>
        <w:drawing>
          <wp:anchor distT="0" distB="0" distL="114300" distR="114300" simplePos="0" relativeHeight="251901952" behindDoc="1" locked="0" layoutInCell="1" allowOverlap="1">
            <wp:simplePos x="0" y="0"/>
            <wp:positionH relativeFrom="column">
              <wp:posOffset>128726</wp:posOffset>
            </wp:positionH>
            <wp:positionV relativeFrom="paragraph">
              <wp:posOffset>137388</wp:posOffset>
            </wp:positionV>
            <wp:extent cx="5589126" cy="3407434"/>
            <wp:effectExtent l="19050" t="0" r="0" b="0"/>
            <wp:wrapNone/>
            <wp:docPr id="261" name="Image 7" descr="C:\Documents and Settings\LIMA\Bureau\DOC_karima\Disquette\med0042.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LIMA\Bureau\DOC_karima\Disquette\med0042.wmf"/>
                    <pic:cNvPicPr>
                      <a:picLocks noChangeAspect="1" noChangeArrowheads="1"/>
                    </pic:cNvPicPr>
                  </pic:nvPicPr>
                  <pic:blipFill>
                    <a:blip r:embed="rId149" cstate="print"/>
                    <a:srcRect/>
                    <a:stretch>
                      <a:fillRect/>
                    </a:stretch>
                  </pic:blipFill>
                  <pic:spPr bwMode="auto">
                    <a:xfrm>
                      <a:off x="0" y="0"/>
                      <a:ext cx="5589126" cy="3407434"/>
                    </a:xfrm>
                    <a:prstGeom prst="rect">
                      <a:avLst/>
                    </a:prstGeom>
                    <a:noFill/>
                    <a:ln w="9525">
                      <a:noFill/>
                      <a:miter lim="800000"/>
                      <a:headEnd/>
                      <a:tailEnd/>
                    </a:ln>
                  </pic:spPr>
                </pic:pic>
              </a:graphicData>
            </a:graphic>
          </wp:anchor>
        </w:drawing>
      </w:r>
    </w:p>
    <w:p w:rsidR="00A823A2" w:rsidRDefault="00664686" w:rsidP="00A823A2">
      <w:pPr>
        <w:jc w:val="both"/>
        <w:rPr>
          <w:rFonts w:ascii="Constantia" w:hAnsi="Constantia"/>
          <w:sz w:val="24"/>
          <w:szCs w:val="24"/>
        </w:rPr>
      </w:pPr>
      <w:r>
        <w:rPr>
          <w:rFonts w:ascii="Constantia" w:hAnsi="Constantia"/>
          <w:noProof/>
          <w:sz w:val="24"/>
          <w:szCs w:val="24"/>
          <w:lang w:eastAsia="fr-FR"/>
        </w:rPr>
        <w:pict>
          <v:shape id="_x0000_s1304" type="#_x0000_t32" style="position:absolute;left:0;text-align:left;margin-left:355.6pt;margin-top:12.1pt;width:0;height:29.25pt;z-index:251739136" o:connectortype="straight" strokecolor="black [3213]" strokeweight="1pt">
            <v:stroke endarrow="block"/>
          </v:shape>
        </w:pict>
      </w:r>
      <w:r>
        <w:rPr>
          <w:rFonts w:ascii="Constantia" w:hAnsi="Constantia"/>
          <w:noProof/>
          <w:sz w:val="24"/>
          <w:szCs w:val="24"/>
          <w:lang w:eastAsia="fr-FR"/>
        </w:rPr>
        <w:pict>
          <v:shape id="_x0000_s1303" type="#_x0000_t202" style="position:absolute;left:0;text-align:left;margin-left:351.55pt;margin-top:5.5pt;width:107.25pt;height:26.25pt;z-index:251738112" fillcolor="white [3212]" stroked="f">
            <v:textbox style="mso-next-textbox:#_x0000_s1303">
              <w:txbxContent>
                <w:p w:rsidR="00167B78" w:rsidRPr="00CF4B1F" w:rsidRDefault="00167B78" w:rsidP="00A823A2">
                  <w:pPr>
                    <w:rPr>
                      <w:rFonts w:ascii="Constantia" w:hAnsi="Constantia"/>
                      <w:sz w:val="24"/>
                      <w:szCs w:val="24"/>
                    </w:rPr>
                  </w:pPr>
                  <w:r w:rsidRPr="00CF4B1F">
                    <w:rPr>
                      <w:rFonts w:ascii="Constantia" w:hAnsi="Constantia"/>
                      <w:sz w:val="24"/>
                      <w:szCs w:val="24"/>
                    </w:rPr>
                    <w:t>LTA (zéolithe</w:t>
                  </w:r>
                  <w:r>
                    <w:rPr>
                      <w:rFonts w:ascii="Constantia" w:hAnsi="Constantia"/>
                      <w:sz w:val="24"/>
                      <w:szCs w:val="24"/>
                    </w:rPr>
                    <w:t xml:space="preserve"> </w:t>
                  </w:r>
                  <w:r w:rsidRPr="00CF4B1F">
                    <w:rPr>
                      <w:rFonts w:ascii="Constantia" w:hAnsi="Constantia"/>
                      <w:sz w:val="24"/>
                      <w:szCs w:val="24"/>
                    </w:rPr>
                    <w:t>A)</w:t>
                  </w:r>
                </w:p>
              </w:txbxContent>
            </v:textbox>
          </v:shape>
        </w:pict>
      </w:r>
      <w:r>
        <w:rPr>
          <w:rFonts w:ascii="Constantia" w:hAnsi="Constantia"/>
          <w:noProof/>
          <w:sz w:val="24"/>
          <w:szCs w:val="24"/>
          <w:lang w:eastAsia="fr-FR"/>
        </w:rPr>
        <w:pict>
          <v:shape id="_x0000_s1300" type="#_x0000_t32" style="position:absolute;left:0;text-align:left;margin-left:76.1pt;margin-top:12.1pt;width:0;height:29.25pt;z-index:251735040" o:connectortype="straight" strokecolor="black [3213]" strokeweight="1.5pt">
            <v:stroke endarrow="block"/>
            <v:shadow type="perspective" color="#622423 [1605]" opacity=".5" offset="1pt" offset2="-1pt"/>
          </v:shape>
        </w:pict>
      </w:r>
    </w:p>
    <w:p w:rsidR="00A823A2" w:rsidRDefault="00A823A2" w:rsidP="00A823A2">
      <w:pPr>
        <w:jc w:val="both"/>
        <w:rPr>
          <w:rFonts w:ascii="Constantia" w:hAnsi="Constantia"/>
          <w:sz w:val="24"/>
          <w:szCs w:val="24"/>
        </w:rPr>
      </w:pPr>
    </w:p>
    <w:p w:rsidR="00A823A2" w:rsidRDefault="00A823A2" w:rsidP="00A823A2">
      <w:pPr>
        <w:jc w:val="both"/>
        <w:rPr>
          <w:rFonts w:ascii="Constantia" w:hAnsi="Constantia"/>
          <w:sz w:val="24"/>
          <w:szCs w:val="24"/>
        </w:rPr>
      </w:pPr>
    </w:p>
    <w:p w:rsidR="00A823A2" w:rsidRDefault="00664686" w:rsidP="00A823A2">
      <w:pPr>
        <w:jc w:val="both"/>
        <w:rPr>
          <w:rFonts w:ascii="Constantia" w:hAnsi="Constantia"/>
          <w:sz w:val="24"/>
          <w:szCs w:val="24"/>
        </w:rPr>
      </w:pPr>
      <w:r>
        <w:rPr>
          <w:rFonts w:ascii="Constantia" w:hAnsi="Constantia"/>
          <w:noProof/>
          <w:sz w:val="24"/>
          <w:szCs w:val="24"/>
          <w:lang w:eastAsia="fr-FR"/>
        </w:rPr>
        <w:pict>
          <v:shape id="_x0000_s1301" type="#_x0000_t32" style="position:absolute;left:0;text-align:left;margin-left:122.6pt;margin-top:5.05pt;width:0;height:29.25pt;z-index:251736064" o:connectortype="straight" strokecolor="black [3213]" strokeweight="1pt">
            <v:stroke endarrow="block"/>
          </v:shape>
        </w:pict>
      </w:r>
    </w:p>
    <w:p w:rsidR="00A823A2" w:rsidRDefault="00664686" w:rsidP="00A823A2">
      <w:pPr>
        <w:jc w:val="both"/>
        <w:rPr>
          <w:rFonts w:ascii="Constantia" w:hAnsi="Constantia"/>
          <w:sz w:val="24"/>
          <w:szCs w:val="24"/>
        </w:rPr>
      </w:pPr>
      <w:r>
        <w:rPr>
          <w:rFonts w:ascii="Constantia" w:hAnsi="Constantia"/>
          <w:noProof/>
          <w:sz w:val="24"/>
          <w:szCs w:val="24"/>
          <w:lang w:eastAsia="fr-FR"/>
        </w:rPr>
        <w:pict>
          <v:shape id="_x0000_s1302" type="#_x0000_t32" style="position:absolute;left:0;text-align:left;margin-left:154.85pt;margin-top:7.45pt;width:0;height:29.25pt;z-index:251737088" o:connectortype="straight" strokecolor="black [3213]" strokeweight="1.5pt">
            <v:stroke endarrow="block"/>
          </v:shape>
        </w:pict>
      </w:r>
    </w:p>
    <w:p w:rsidR="00A823A2" w:rsidRDefault="00A823A2" w:rsidP="00A823A2">
      <w:pPr>
        <w:jc w:val="both"/>
        <w:rPr>
          <w:rFonts w:ascii="Constantia" w:hAnsi="Constantia"/>
          <w:sz w:val="24"/>
          <w:szCs w:val="24"/>
        </w:rPr>
      </w:pPr>
    </w:p>
    <w:p w:rsidR="00A823A2" w:rsidRDefault="00A823A2" w:rsidP="00A823A2">
      <w:pPr>
        <w:jc w:val="both"/>
        <w:rPr>
          <w:rFonts w:ascii="Constantia" w:hAnsi="Constantia"/>
          <w:sz w:val="24"/>
          <w:szCs w:val="24"/>
        </w:rPr>
      </w:pPr>
    </w:p>
    <w:p w:rsidR="00A823A2" w:rsidRPr="002B40EC" w:rsidRDefault="00A823A2" w:rsidP="00A823A2">
      <w:pPr>
        <w:jc w:val="both"/>
        <w:rPr>
          <w:rFonts w:ascii="Constantia" w:hAnsi="Constantia"/>
          <w:sz w:val="24"/>
          <w:szCs w:val="24"/>
        </w:rPr>
      </w:pPr>
    </w:p>
    <w:p w:rsidR="00A823A2" w:rsidRDefault="00A823A2" w:rsidP="00A823A2"/>
    <w:p w:rsidR="00A823A2" w:rsidRDefault="00664686" w:rsidP="00A823A2">
      <w:r>
        <w:rPr>
          <w:noProof/>
          <w:lang w:eastAsia="fr-FR"/>
        </w:rPr>
        <w:pict>
          <v:shape id="_x0000_s1299" type="#_x0000_t202" style="position:absolute;margin-left:14.3pt;margin-top:19.55pt;width:441.2pt;height:46.75pt;z-index:251734016" filled="f" stroked="f">
            <v:textbox style="mso-next-textbox:#_x0000_s1299">
              <w:txbxContent>
                <w:p w:rsidR="00167B78" w:rsidRPr="00C375B6" w:rsidRDefault="00167B78" w:rsidP="00DB72C4">
                  <w:pPr>
                    <w:jc w:val="center"/>
                    <w:rPr>
                      <w:rFonts w:ascii="Constantia" w:hAnsi="Constantia"/>
                      <w:sz w:val="24"/>
                      <w:szCs w:val="24"/>
                    </w:rPr>
                  </w:pPr>
                  <w:r w:rsidRPr="00C375B6">
                    <w:rPr>
                      <w:rFonts w:ascii="Constantia" w:hAnsi="Constantia"/>
                      <w:sz w:val="24"/>
                      <w:szCs w:val="24"/>
                    </w:rPr>
                    <w:t>-</w:t>
                  </w:r>
                  <w:r w:rsidRPr="00C375B6">
                    <w:rPr>
                      <w:rFonts w:ascii="Constantia" w:hAnsi="Constantia"/>
                      <w:b/>
                      <w:sz w:val="24"/>
                      <w:szCs w:val="24"/>
                    </w:rPr>
                    <w:t>Figure II</w:t>
                  </w:r>
                  <w:r>
                    <w:rPr>
                      <w:rFonts w:ascii="Constantia" w:hAnsi="Constantia"/>
                      <w:b/>
                      <w:sz w:val="24"/>
                      <w:szCs w:val="24"/>
                    </w:rPr>
                    <w:t>I.9</w:t>
                  </w:r>
                  <w:r w:rsidRPr="00C375B6">
                    <w:rPr>
                      <w:rFonts w:ascii="Constantia" w:hAnsi="Constantia"/>
                      <w:b/>
                      <w:sz w:val="24"/>
                      <w:szCs w:val="24"/>
                    </w:rPr>
                    <w:t>.</w:t>
                  </w:r>
                  <w:r w:rsidRPr="00C375B6">
                    <w:rPr>
                      <w:rFonts w:ascii="Constantia" w:hAnsi="Constantia"/>
                      <w:sz w:val="24"/>
                      <w:szCs w:val="24"/>
                    </w:rPr>
                    <w:t xml:space="preserve"> </w:t>
                  </w:r>
                  <w:r>
                    <w:rPr>
                      <w:rFonts w:ascii="Constantia" w:hAnsi="Constantia"/>
                      <w:sz w:val="24"/>
                      <w:szCs w:val="24"/>
                    </w:rPr>
                    <w:t>Diffractogramme</w:t>
                  </w:r>
                  <w:r w:rsidRPr="00E96CAA">
                    <w:rPr>
                      <w:rFonts w:ascii="Constantia" w:hAnsi="Constantia"/>
                      <w:sz w:val="24"/>
                      <w:szCs w:val="24"/>
                    </w:rPr>
                    <w:t xml:space="preserve"> de rayons </w:t>
                  </w:r>
                  <w:r>
                    <w:rPr>
                      <w:rFonts w:ascii="Constantia" w:hAnsi="Constantia"/>
                      <w:sz w:val="24"/>
                      <w:szCs w:val="24"/>
                    </w:rPr>
                    <w:t>X</w:t>
                  </w:r>
                  <w:r w:rsidRPr="00E96CAA">
                    <w:rPr>
                      <w:rFonts w:ascii="Constantia" w:hAnsi="Constantia"/>
                      <w:sz w:val="24"/>
                      <w:szCs w:val="24"/>
                    </w:rPr>
                    <w:t xml:space="preserve"> sur poudre de cristaux de zéolithe X (FAU) avec des germes de zéolithe A adsorbés sur leur surface</w:t>
                  </w:r>
                  <w:r w:rsidRPr="00C375B6">
                    <w:rPr>
                      <w:rFonts w:ascii="Constantia" w:hAnsi="Constantia"/>
                      <w:sz w:val="24"/>
                      <w:szCs w:val="24"/>
                    </w:rPr>
                    <w:t>-</w:t>
                  </w:r>
                </w:p>
                <w:p w:rsidR="00167B78" w:rsidRDefault="00167B78" w:rsidP="00A823A2">
                  <w:pPr>
                    <w:jc w:val="center"/>
                  </w:pPr>
                </w:p>
              </w:txbxContent>
            </v:textbox>
          </v:shape>
        </w:pict>
      </w:r>
    </w:p>
    <w:p w:rsidR="00267CDB" w:rsidRDefault="00267CDB" w:rsidP="00245889">
      <w:pPr>
        <w:rPr>
          <w:rFonts w:ascii="Constantia" w:eastAsia="Times New Roman" w:hAnsi="Constantia" w:cs="Courier New"/>
          <w:b/>
          <w:sz w:val="30"/>
          <w:szCs w:val="30"/>
          <w:lang w:eastAsia="fr-FR"/>
        </w:rPr>
      </w:pPr>
    </w:p>
    <w:p w:rsidR="00843849" w:rsidRDefault="00843849" w:rsidP="00D75FF4">
      <w:pPr>
        <w:rPr>
          <w:rFonts w:ascii="Constantia" w:eastAsia="Times New Roman" w:hAnsi="Constantia" w:cs="Courier New"/>
          <w:b/>
          <w:sz w:val="30"/>
          <w:szCs w:val="30"/>
          <w:lang w:eastAsia="fr-FR"/>
        </w:rPr>
      </w:pPr>
    </w:p>
    <w:p w:rsidR="00267CDB" w:rsidRDefault="00664686" w:rsidP="00D75FF4">
      <w:pPr>
        <w:rPr>
          <w:rFonts w:ascii="Constantia" w:eastAsia="Times New Roman" w:hAnsi="Constantia" w:cs="Courier New"/>
          <w:b/>
          <w:sz w:val="30"/>
          <w:szCs w:val="30"/>
          <w:lang w:eastAsia="fr-FR"/>
        </w:rPr>
      </w:pPr>
      <w:r w:rsidRPr="00664686">
        <w:rPr>
          <w:rFonts w:ascii="Constantia" w:hAnsi="Constantia"/>
          <w:noProof/>
          <w:sz w:val="24"/>
          <w:szCs w:val="24"/>
          <w:lang w:eastAsia="fr-FR"/>
        </w:rPr>
        <w:pict>
          <v:shape id="_x0000_s1436" type="#_x0000_t202" style="position:absolute;margin-left:6.35pt;margin-top:11.65pt;width:456.65pt;height:209.2pt;z-index:-251417600" strokecolor="black [3213]">
            <v:textbox style="mso-next-textbox:#_x0000_s1436">
              <w:txbxContent>
                <w:p w:rsidR="00167B78" w:rsidRDefault="00167B78" w:rsidP="00984778">
                  <w:pPr>
                    <w:jc w:val="center"/>
                  </w:pPr>
                  <w:r w:rsidRPr="00984778">
                    <w:rPr>
                      <w:noProof/>
                      <w:lang w:eastAsia="fr-FR"/>
                    </w:rPr>
                    <w:drawing>
                      <wp:inline distT="0" distB="0" distL="0" distR="0">
                        <wp:extent cx="2808004" cy="2105228"/>
                        <wp:effectExtent l="19050" t="0" r="0" b="0"/>
                        <wp:docPr id="283" name="Image 259" descr="ALPO-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PO-5--.TIF"/>
                                <pic:cNvPicPr/>
                              </pic:nvPicPr>
                              <pic:blipFill>
                                <a:blip r:embed="rId150"/>
                                <a:stretch>
                                  <a:fillRect/>
                                </a:stretch>
                              </pic:blipFill>
                              <pic:spPr>
                                <a:xfrm>
                                  <a:off x="0" y="0"/>
                                  <a:ext cx="2809487" cy="2106340"/>
                                </a:xfrm>
                                <a:prstGeom prst="rect">
                                  <a:avLst/>
                                </a:prstGeom>
                              </pic:spPr>
                            </pic:pic>
                          </a:graphicData>
                        </a:graphic>
                      </wp:inline>
                    </w:drawing>
                  </w:r>
                </w:p>
              </w:txbxContent>
            </v:textbox>
          </v:shape>
        </w:pict>
      </w:r>
    </w:p>
    <w:p w:rsidR="00267CDB" w:rsidRDefault="00267CDB" w:rsidP="00245889">
      <w:pPr>
        <w:rPr>
          <w:rFonts w:ascii="Constantia" w:eastAsia="Times New Roman" w:hAnsi="Constantia" w:cs="Courier New"/>
          <w:b/>
          <w:sz w:val="30"/>
          <w:szCs w:val="30"/>
          <w:lang w:eastAsia="fr-FR"/>
        </w:rPr>
      </w:pPr>
    </w:p>
    <w:p w:rsidR="0077582F" w:rsidRDefault="0077582F" w:rsidP="00245889">
      <w:pPr>
        <w:rPr>
          <w:rFonts w:ascii="Constantia" w:eastAsia="Times New Roman" w:hAnsi="Constantia" w:cs="Courier New"/>
          <w:b/>
          <w:sz w:val="30"/>
          <w:szCs w:val="30"/>
          <w:lang w:eastAsia="fr-FR"/>
        </w:rPr>
      </w:pPr>
    </w:p>
    <w:p w:rsidR="0077582F" w:rsidRDefault="0077582F" w:rsidP="00245889">
      <w:pPr>
        <w:rPr>
          <w:rFonts w:ascii="Constantia" w:eastAsia="Times New Roman" w:hAnsi="Constantia" w:cs="Courier New"/>
          <w:b/>
          <w:sz w:val="30"/>
          <w:szCs w:val="30"/>
          <w:lang w:eastAsia="fr-FR"/>
        </w:rPr>
      </w:pPr>
    </w:p>
    <w:p w:rsidR="0077582F" w:rsidRDefault="0077582F" w:rsidP="00245889">
      <w:pPr>
        <w:rPr>
          <w:rFonts w:ascii="Constantia" w:eastAsia="Times New Roman" w:hAnsi="Constantia" w:cs="Courier New"/>
          <w:b/>
          <w:sz w:val="30"/>
          <w:szCs w:val="30"/>
          <w:lang w:eastAsia="fr-FR"/>
        </w:rPr>
      </w:pPr>
    </w:p>
    <w:p w:rsidR="0077582F" w:rsidRDefault="0077582F" w:rsidP="00245889">
      <w:pPr>
        <w:rPr>
          <w:rFonts w:ascii="Constantia" w:eastAsia="Times New Roman" w:hAnsi="Constantia" w:cs="Courier New"/>
          <w:b/>
          <w:sz w:val="30"/>
          <w:szCs w:val="30"/>
          <w:lang w:eastAsia="fr-FR"/>
        </w:rPr>
      </w:pPr>
    </w:p>
    <w:p w:rsidR="0077582F" w:rsidRDefault="00664686" w:rsidP="00245889">
      <w:pPr>
        <w:rPr>
          <w:rFonts w:ascii="Constantia" w:eastAsia="Times New Roman" w:hAnsi="Constantia" w:cs="Courier New"/>
          <w:b/>
          <w:sz w:val="30"/>
          <w:szCs w:val="30"/>
          <w:lang w:eastAsia="fr-FR"/>
        </w:rPr>
      </w:pPr>
      <w:r w:rsidRPr="00664686">
        <w:rPr>
          <w:noProof/>
          <w:lang w:eastAsia="fr-FR"/>
        </w:rPr>
        <w:pict>
          <v:shape id="_x0000_s1434" type="#_x0000_t202" style="position:absolute;margin-left:14.3pt;margin-top:.85pt;width:441.2pt;height:41.9pt;z-index:251897856" filled="f" stroked="f">
            <v:textbox style="mso-next-textbox:#_x0000_s1434">
              <w:txbxContent>
                <w:p w:rsidR="00167B78" w:rsidRPr="00A61857" w:rsidRDefault="00167B78" w:rsidP="00A61857">
                  <w:pPr>
                    <w:autoSpaceDE w:val="0"/>
                    <w:autoSpaceDN w:val="0"/>
                    <w:adjustRightInd w:val="0"/>
                    <w:spacing w:after="0" w:line="240" w:lineRule="auto"/>
                    <w:jc w:val="center"/>
                    <w:rPr>
                      <w:rFonts w:ascii="TimesNewRomanPSMT" w:hAnsi="TimesNewRomanPSMT" w:cs="TimesNewRomanPSMT"/>
                      <w:sz w:val="24"/>
                      <w:szCs w:val="24"/>
                    </w:rPr>
                  </w:pPr>
                  <w:r w:rsidRPr="00C375B6">
                    <w:rPr>
                      <w:rFonts w:ascii="Constantia" w:hAnsi="Constantia"/>
                      <w:sz w:val="24"/>
                      <w:szCs w:val="24"/>
                    </w:rPr>
                    <w:t>-</w:t>
                  </w:r>
                  <w:r w:rsidRPr="00C375B6">
                    <w:rPr>
                      <w:rFonts w:ascii="Constantia" w:hAnsi="Constantia"/>
                      <w:b/>
                      <w:sz w:val="24"/>
                      <w:szCs w:val="24"/>
                    </w:rPr>
                    <w:t>Figure II</w:t>
                  </w:r>
                  <w:r>
                    <w:rPr>
                      <w:rFonts w:ascii="Constantia" w:hAnsi="Constantia"/>
                      <w:b/>
                      <w:sz w:val="24"/>
                      <w:szCs w:val="24"/>
                    </w:rPr>
                    <w:t>I.10</w:t>
                  </w:r>
                  <w:r w:rsidRPr="00C375B6">
                    <w:rPr>
                      <w:rFonts w:ascii="Constantia" w:hAnsi="Constantia"/>
                      <w:b/>
                      <w:sz w:val="24"/>
                      <w:szCs w:val="24"/>
                    </w:rPr>
                    <w:t>.</w:t>
                  </w:r>
                  <w:r>
                    <w:rPr>
                      <w:rFonts w:ascii="Constantia" w:hAnsi="Constantia"/>
                      <w:sz w:val="24"/>
                      <w:szCs w:val="24"/>
                    </w:rPr>
                    <w:t xml:space="preserve"> </w:t>
                  </w:r>
                  <w:r>
                    <w:rPr>
                      <w:rFonts w:ascii="TimesNewRomanPSMT" w:hAnsi="TimesNewRomanPSMT" w:cs="TimesNewRomanPSMT"/>
                      <w:sz w:val="24"/>
                      <w:szCs w:val="24"/>
                    </w:rPr>
                    <w:t>Clichés MEB (a) de germes de zéolithe A adsorbés à la surface de cristaux de zéolithe X</w:t>
                  </w:r>
                  <w:r w:rsidRPr="00C375B6">
                    <w:rPr>
                      <w:rFonts w:ascii="Constantia" w:hAnsi="Constantia"/>
                      <w:sz w:val="24"/>
                      <w:szCs w:val="24"/>
                    </w:rPr>
                    <w:t>-</w:t>
                  </w:r>
                </w:p>
                <w:p w:rsidR="00167B78" w:rsidRDefault="00167B78" w:rsidP="00A61857">
                  <w:pPr>
                    <w:jc w:val="center"/>
                  </w:pPr>
                </w:p>
              </w:txbxContent>
            </v:textbox>
          </v:shape>
        </w:pict>
      </w:r>
    </w:p>
    <w:p w:rsidR="00A61857" w:rsidRDefault="0037790C" w:rsidP="003015B8">
      <w:pPr>
        <w:rPr>
          <w:rFonts w:ascii="Constantia" w:eastAsia="Times New Roman" w:hAnsi="Constantia" w:cs="Courier New"/>
          <w:b/>
          <w:sz w:val="30"/>
          <w:szCs w:val="30"/>
          <w:lang w:eastAsia="fr-FR"/>
        </w:rPr>
      </w:pPr>
      <w:r>
        <w:rPr>
          <w:rFonts w:ascii="Constantia" w:eastAsia="Times New Roman" w:hAnsi="Constantia" w:cs="Courier New"/>
          <w:b/>
          <w:sz w:val="30"/>
          <w:szCs w:val="30"/>
          <w:lang w:eastAsia="fr-FR"/>
        </w:rPr>
        <w:br w:type="page"/>
      </w:r>
    </w:p>
    <w:p w:rsidR="00D41BD2" w:rsidRDefault="00D41BD2" w:rsidP="00245889">
      <w:pPr>
        <w:rPr>
          <w:rFonts w:ascii="Constantia" w:eastAsia="Times New Roman" w:hAnsi="Constantia" w:cs="Courier New"/>
          <w:b/>
          <w:sz w:val="30"/>
          <w:szCs w:val="30"/>
          <w:lang w:eastAsia="fr-FR"/>
        </w:rPr>
      </w:pPr>
      <w:r>
        <w:rPr>
          <w:rFonts w:ascii="Constantia" w:eastAsia="Times New Roman" w:hAnsi="Constantia" w:cs="Courier New"/>
          <w:b/>
          <w:sz w:val="30"/>
          <w:szCs w:val="30"/>
          <w:lang w:eastAsia="fr-FR"/>
        </w:rPr>
        <w:lastRenderedPageBreak/>
        <w:t>Conclusion :</w:t>
      </w:r>
    </w:p>
    <w:p w:rsidR="0037790C" w:rsidRDefault="0037790C" w:rsidP="0037790C">
      <w:pPr>
        <w:jc w:val="both"/>
        <w:rPr>
          <w:rFonts w:ascii="Constantia" w:eastAsia="Times New Roman" w:hAnsi="Constantia" w:cs="Courier New"/>
          <w:sz w:val="24"/>
          <w:szCs w:val="24"/>
          <w:lang w:eastAsia="fr-FR"/>
        </w:rPr>
      </w:pPr>
      <w:r>
        <w:rPr>
          <w:rFonts w:ascii="Constantia" w:eastAsia="Times New Roman" w:hAnsi="Constantia" w:cs="Courier New"/>
          <w:sz w:val="24"/>
          <w:szCs w:val="24"/>
          <w:lang w:eastAsia="fr-FR"/>
        </w:rPr>
        <w:t>A l’optique des résultats obtenus, nous concluons que, la méthode de synthèse, adoptée pour l’élaboration des cristaux de zéolithes X, a bien aboutit à la formation d’un produit très bien cristallisé et doté de haute pureté. D’autre part, le contrôle de la durée d’agitation a permis de voir que celle-ci est en faveur de la formation de nanoristaux de zéolithe A, au contraire une durée plus courte conduit à des gros cristaux, non utiles pour notre étude.</w:t>
      </w:r>
    </w:p>
    <w:p w:rsidR="00727B8C" w:rsidRDefault="0037790C" w:rsidP="00727B8C">
      <w:pPr>
        <w:jc w:val="both"/>
        <w:rPr>
          <w:rFonts w:ascii="Constantia" w:eastAsia="Times New Roman" w:hAnsi="Constantia" w:cs="Courier New"/>
          <w:sz w:val="24"/>
          <w:szCs w:val="24"/>
          <w:lang w:eastAsia="fr-FR"/>
        </w:rPr>
      </w:pPr>
      <w:r>
        <w:rPr>
          <w:rFonts w:ascii="Constantia" w:eastAsia="Times New Roman" w:hAnsi="Constantia" w:cs="Courier New"/>
          <w:sz w:val="24"/>
          <w:szCs w:val="24"/>
          <w:lang w:eastAsia="fr-FR"/>
        </w:rPr>
        <w:t xml:space="preserve">Par ailleurs, nous avons formé avec succès le composite </w:t>
      </w:r>
      <w:r w:rsidR="00727B8C">
        <w:rPr>
          <w:rFonts w:ascii="Constantia" w:eastAsia="Times New Roman" w:hAnsi="Constantia" w:cs="Courier New"/>
          <w:sz w:val="24"/>
          <w:szCs w:val="24"/>
          <w:lang w:eastAsia="fr-FR"/>
        </w:rPr>
        <w:t>LTA/FAU selon le modèle Core-Shell. En effet, faire la croissance cristalline de zéolithe A au sein du’une solution claire sur la surface de gros cristaux de zéolithe X, conduit à ce composite formé selon le modèle Core-Shell. Ce composé serait soumis à une application d’échange ionique.</w:t>
      </w:r>
    </w:p>
    <w:p w:rsidR="00727B8C" w:rsidRDefault="00727B8C">
      <w:pPr>
        <w:rPr>
          <w:rFonts w:ascii="Constantia" w:eastAsia="Times New Roman" w:hAnsi="Constantia" w:cs="Courier New"/>
          <w:sz w:val="24"/>
          <w:szCs w:val="24"/>
          <w:lang w:eastAsia="fr-FR"/>
        </w:rPr>
      </w:pPr>
      <w:r>
        <w:rPr>
          <w:rFonts w:ascii="Constantia" w:eastAsia="Times New Roman" w:hAnsi="Constantia" w:cs="Courier New"/>
          <w:sz w:val="24"/>
          <w:szCs w:val="24"/>
          <w:lang w:eastAsia="fr-FR"/>
        </w:rPr>
        <w:br w:type="page"/>
      </w:r>
    </w:p>
    <w:p w:rsidR="00727B8C" w:rsidRDefault="00727B8C" w:rsidP="00727B8C">
      <w:pPr>
        <w:jc w:val="both"/>
        <w:rPr>
          <w:rFonts w:ascii="Constantia" w:eastAsia="Times New Roman" w:hAnsi="Constantia" w:cs="Courier New"/>
          <w:sz w:val="24"/>
          <w:szCs w:val="24"/>
          <w:lang w:eastAsia="fr-FR"/>
        </w:rPr>
      </w:pPr>
    </w:p>
    <w:p w:rsidR="00FC00EC" w:rsidRPr="00FC00EC" w:rsidRDefault="00FC00EC" w:rsidP="00FC00EC">
      <w:pPr>
        <w:rPr>
          <w:rFonts w:ascii="Constantia" w:eastAsia="Times New Roman" w:hAnsi="Constantia" w:cs="Courier New"/>
          <w:sz w:val="30"/>
          <w:szCs w:val="30"/>
          <w:lang w:eastAsia="fr-FR"/>
        </w:rPr>
      </w:pPr>
    </w:p>
    <w:p w:rsidR="00087F53" w:rsidRPr="00087F53" w:rsidRDefault="00087F53" w:rsidP="00087F53">
      <w:pPr>
        <w:jc w:val="center"/>
        <w:rPr>
          <w:rFonts w:ascii="Times-Roman" w:hAnsi="Times-Roman" w:cs="Times-Roman"/>
          <w:sz w:val="72"/>
          <w:szCs w:val="72"/>
        </w:rPr>
      </w:pPr>
      <w:r>
        <w:rPr>
          <w:rFonts w:ascii="Times-Bold" w:hAnsi="Times-Bold" w:cs="Times-Bold"/>
          <w:b/>
          <w:bCs/>
          <w:sz w:val="24"/>
          <w:szCs w:val="24"/>
        </w:rPr>
        <w:t xml:space="preserve">Chapitre IV- </w:t>
      </w:r>
      <w:r w:rsidRPr="00087F53">
        <w:rPr>
          <w:rFonts w:ascii="Times-Bold" w:hAnsi="Times-Bold" w:cs="Times-Bold"/>
          <w:b/>
          <w:bCs/>
          <w:sz w:val="24"/>
          <w:szCs w:val="24"/>
        </w:rPr>
        <w:t>RESULTAT DE L’ECHANGE IONIQUE ET DISCUSSION</w:t>
      </w:r>
    </w:p>
    <w:p w:rsidR="00087F53" w:rsidRDefault="00087F53" w:rsidP="00087F53">
      <w:pPr>
        <w:jc w:val="center"/>
        <w:rPr>
          <w:rFonts w:ascii="Times-Bold" w:hAnsi="Times-Bold" w:cs="Times-Bold"/>
          <w:b/>
          <w:bCs/>
          <w:sz w:val="24"/>
          <w:szCs w:val="24"/>
        </w:rPr>
      </w:pPr>
    </w:p>
    <w:p w:rsidR="00087F53" w:rsidRDefault="00087F53" w:rsidP="00087F53">
      <w:pPr>
        <w:jc w:val="center"/>
        <w:rPr>
          <w:rFonts w:ascii="Times-Bold" w:hAnsi="Times-Bold" w:cs="Times-Bold"/>
          <w:b/>
          <w:bCs/>
          <w:sz w:val="24"/>
          <w:szCs w:val="24"/>
        </w:rPr>
      </w:pPr>
    </w:p>
    <w:p w:rsidR="00087F53" w:rsidRDefault="00087F53" w:rsidP="00087F53">
      <w:pPr>
        <w:jc w:val="center"/>
        <w:rPr>
          <w:rFonts w:ascii="Times-Bold" w:hAnsi="Times-Bold" w:cs="Times-Bold"/>
          <w:b/>
          <w:bCs/>
          <w:sz w:val="24"/>
          <w:szCs w:val="24"/>
        </w:rPr>
      </w:pPr>
    </w:p>
    <w:p w:rsidR="00087F53" w:rsidRDefault="00087F53" w:rsidP="00087F53">
      <w:pPr>
        <w:jc w:val="center"/>
        <w:rPr>
          <w:rFonts w:ascii="Times-Bold" w:hAnsi="Times-Bold" w:cs="Times-Bold"/>
          <w:b/>
          <w:bCs/>
          <w:sz w:val="24"/>
          <w:szCs w:val="24"/>
        </w:rPr>
      </w:pPr>
    </w:p>
    <w:p w:rsidR="00087F53" w:rsidRDefault="00087F53" w:rsidP="00087F53">
      <w:pPr>
        <w:jc w:val="center"/>
        <w:rPr>
          <w:rFonts w:ascii="Times-Bold" w:hAnsi="Times-Bold" w:cs="Times-Bold"/>
          <w:b/>
          <w:bCs/>
          <w:sz w:val="24"/>
          <w:szCs w:val="24"/>
        </w:rPr>
      </w:pPr>
    </w:p>
    <w:p w:rsidR="00087F53" w:rsidRDefault="00087F53" w:rsidP="00087F53">
      <w:pPr>
        <w:jc w:val="center"/>
        <w:rPr>
          <w:rFonts w:ascii="Times-Bold" w:hAnsi="Times-Bold" w:cs="Times-Bold"/>
          <w:b/>
          <w:bCs/>
          <w:sz w:val="24"/>
          <w:szCs w:val="24"/>
        </w:rPr>
      </w:pPr>
    </w:p>
    <w:p w:rsidR="00087F53" w:rsidRDefault="00087F53" w:rsidP="00087F53">
      <w:pPr>
        <w:autoSpaceDE w:val="0"/>
        <w:autoSpaceDN w:val="0"/>
        <w:adjustRightInd w:val="0"/>
        <w:spacing w:after="0" w:line="240" w:lineRule="auto"/>
        <w:jc w:val="center"/>
        <w:rPr>
          <w:rFonts w:ascii="Times-Bold" w:hAnsi="Times-Bold" w:cs="Times-Bold"/>
          <w:b/>
          <w:bCs/>
          <w:sz w:val="24"/>
          <w:szCs w:val="24"/>
        </w:rPr>
      </w:pPr>
    </w:p>
    <w:p w:rsidR="00087F53" w:rsidRDefault="00087F53" w:rsidP="00087F53">
      <w:pPr>
        <w:autoSpaceDE w:val="0"/>
        <w:autoSpaceDN w:val="0"/>
        <w:adjustRightInd w:val="0"/>
        <w:spacing w:after="0" w:line="240" w:lineRule="auto"/>
        <w:jc w:val="center"/>
        <w:rPr>
          <w:rFonts w:ascii="Times-Bold" w:hAnsi="Times-Bold" w:cs="Times-Bold"/>
          <w:b/>
          <w:bCs/>
          <w:sz w:val="72"/>
          <w:szCs w:val="72"/>
        </w:rPr>
      </w:pPr>
      <w:r>
        <w:rPr>
          <w:rFonts w:ascii="Times-Bold" w:hAnsi="Times-Bold" w:cs="Times-Bold"/>
          <w:b/>
          <w:bCs/>
          <w:sz w:val="72"/>
          <w:szCs w:val="72"/>
        </w:rPr>
        <w:t>Chapitre IV</w:t>
      </w:r>
    </w:p>
    <w:p w:rsidR="00087F53" w:rsidRPr="006432F4" w:rsidRDefault="00087F53" w:rsidP="00087F53">
      <w:pPr>
        <w:rPr>
          <w:rFonts w:ascii="Constantia" w:hAnsi="Constantia"/>
          <w:sz w:val="24"/>
          <w:szCs w:val="24"/>
        </w:rPr>
      </w:pPr>
    </w:p>
    <w:p w:rsidR="00FC00EC" w:rsidRPr="00087F53" w:rsidRDefault="00087F53" w:rsidP="00087F53">
      <w:pPr>
        <w:jc w:val="center"/>
        <w:rPr>
          <w:rFonts w:ascii="Times-Roman" w:hAnsi="Times-Roman" w:cs="Times-Roman"/>
          <w:sz w:val="72"/>
          <w:szCs w:val="72"/>
        </w:rPr>
      </w:pPr>
      <w:r>
        <w:rPr>
          <w:rFonts w:ascii="Times-Roman" w:hAnsi="Times-Roman" w:cs="Times-Roman"/>
          <w:sz w:val="72"/>
          <w:szCs w:val="72"/>
        </w:rPr>
        <w:t xml:space="preserve">RESULTAT DE </w:t>
      </w:r>
      <w:r w:rsidRPr="00087F53">
        <w:rPr>
          <w:rFonts w:ascii="Times-Roman" w:hAnsi="Times-Roman" w:cs="Times-Roman"/>
          <w:sz w:val="72"/>
          <w:szCs w:val="72"/>
        </w:rPr>
        <w:t>L’ECHANGE IONIQUE ET DISCUSSION</w:t>
      </w:r>
    </w:p>
    <w:p w:rsidR="00FC00EC" w:rsidRPr="00FC00EC" w:rsidRDefault="00FC00EC" w:rsidP="00FC00EC">
      <w:pPr>
        <w:rPr>
          <w:rFonts w:ascii="Constantia" w:eastAsia="Times New Roman" w:hAnsi="Constantia" w:cs="Courier New"/>
          <w:sz w:val="30"/>
          <w:szCs w:val="30"/>
          <w:lang w:eastAsia="fr-FR"/>
        </w:rPr>
      </w:pPr>
    </w:p>
    <w:p w:rsidR="00FC00EC" w:rsidRPr="00FC00EC" w:rsidRDefault="00FC00EC" w:rsidP="00FC00EC">
      <w:pPr>
        <w:rPr>
          <w:rFonts w:ascii="Constantia" w:eastAsia="Times New Roman" w:hAnsi="Constantia" w:cs="Courier New"/>
          <w:sz w:val="30"/>
          <w:szCs w:val="30"/>
          <w:lang w:eastAsia="fr-FR"/>
        </w:rPr>
      </w:pPr>
    </w:p>
    <w:p w:rsidR="00FC00EC" w:rsidRPr="00FC00EC" w:rsidRDefault="00FC00EC" w:rsidP="00FC00EC">
      <w:pPr>
        <w:rPr>
          <w:rFonts w:ascii="Constantia" w:eastAsia="Times New Roman" w:hAnsi="Constantia" w:cs="Courier New"/>
          <w:sz w:val="30"/>
          <w:szCs w:val="30"/>
          <w:lang w:eastAsia="fr-FR"/>
        </w:rPr>
      </w:pPr>
    </w:p>
    <w:p w:rsidR="00FC00EC" w:rsidRPr="00FC00EC" w:rsidRDefault="00FC00EC" w:rsidP="00FC00EC">
      <w:pPr>
        <w:rPr>
          <w:rFonts w:ascii="Constantia" w:eastAsia="Times New Roman" w:hAnsi="Constantia" w:cs="Courier New"/>
          <w:sz w:val="30"/>
          <w:szCs w:val="30"/>
          <w:lang w:eastAsia="fr-FR"/>
        </w:rPr>
      </w:pPr>
    </w:p>
    <w:p w:rsidR="00FC00EC" w:rsidRPr="00FC00EC" w:rsidRDefault="00FC00EC" w:rsidP="00FC00EC">
      <w:pPr>
        <w:rPr>
          <w:rFonts w:ascii="Constantia" w:eastAsia="Times New Roman" w:hAnsi="Constantia" w:cs="Courier New"/>
          <w:sz w:val="30"/>
          <w:szCs w:val="30"/>
          <w:lang w:eastAsia="fr-FR"/>
        </w:rPr>
      </w:pPr>
    </w:p>
    <w:p w:rsidR="00FC00EC" w:rsidRDefault="00FC00EC" w:rsidP="00FC00EC">
      <w:pPr>
        <w:rPr>
          <w:rFonts w:ascii="Constantia" w:eastAsia="Times New Roman" w:hAnsi="Constantia" w:cs="Courier New"/>
          <w:sz w:val="30"/>
          <w:szCs w:val="30"/>
          <w:lang w:eastAsia="fr-FR"/>
        </w:rPr>
      </w:pPr>
    </w:p>
    <w:p w:rsidR="0003171A" w:rsidRDefault="0003171A" w:rsidP="00FC00EC">
      <w:pPr>
        <w:rPr>
          <w:rFonts w:ascii="Constantia" w:eastAsia="Times New Roman" w:hAnsi="Constantia" w:cs="Courier New"/>
          <w:sz w:val="30"/>
          <w:szCs w:val="30"/>
          <w:lang w:eastAsia="fr-FR"/>
        </w:rPr>
      </w:pPr>
    </w:p>
    <w:p w:rsidR="00FC00EC" w:rsidRDefault="00FC00EC" w:rsidP="00FC00EC">
      <w:pPr>
        <w:rPr>
          <w:rFonts w:ascii="Constantia" w:eastAsia="Times New Roman" w:hAnsi="Constantia" w:cs="Courier New"/>
          <w:sz w:val="30"/>
          <w:szCs w:val="30"/>
          <w:lang w:eastAsia="fr-FR"/>
        </w:rPr>
      </w:pPr>
    </w:p>
    <w:p w:rsidR="00FC00EC" w:rsidRDefault="00FC00EC" w:rsidP="00FC00EC">
      <w:pPr>
        <w:rPr>
          <w:rFonts w:ascii="Constantia" w:eastAsia="Times New Roman" w:hAnsi="Constantia" w:cs="Courier New"/>
          <w:sz w:val="30"/>
          <w:szCs w:val="30"/>
          <w:lang w:eastAsia="fr-FR"/>
        </w:rPr>
      </w:pPr>
    </w:p>
    <w:p w:rsidR="00FC00EC" w:rsidRDefault="00FC00EC" w:rsidP="00FC00EC">
      <w:pPr>
        <w:rPr>
          <w:rFonts w:ascii="Constantia" w:eastAsia="Times New Roman" w:hAnsi="Constantia" w:cs="Courier New"/>
          <w:sz w:val="30"/>
          <w:szCs w:val="30"/>
          <w:lang w:eastAsia="fr-FR"/>
        </w:rPr>
      </w:pPr>
    </w:p>
    <w:p w:rsidR="00FC00EC" w:rsidRDefault="00FC00EC" w:rsidP="00FC00EC">
      <w:pPr>
        <w:rPr>
          <w:rFonts w:ascii="Constantia" w:eastAsia="Times New Roman" w:hAnsi="Constantia" w:cs="Courier New"/>
          <w:sz w:val="30"/>
          <w:szCs w:val="30"/>
          <w:lang w:eastAsia="fr-FR"/>
        </w:rPr>
      </w:pPr>
    </w:p>
    <w:p w:rsidR="00FC00EC" w:rsidRDefault="00FC00EC" w:rsidP="00FC00EC">
      <w:pPr>
        <w:rPr>
          <w:rFonts w:ascii="Constantia" w:eastAsia="Times New Roman" w:hAnsi="Constantia" w:cs="Courier New"/>
          <w:sz w:val="30"/>
          <w:szCs w:val="30"/>
          <w:lang w:eastAsia="fr-FR"/>
        </w:rPr>
      </w:pPr>
    </w:p>
    <w:p w:rsidR="00FC00EC" w:rsidRDefault="00FC00EC" w:rsidP="00FC00EC">
      <w:pPr>
        <w:rPr>
          <w:rFonts w:ascii="Constantia" w:eastAsia="Times New Roman" w:hAnsi="Constantia" w:cs="Courier New"/>
          <w:sz w:val="30"/>
          <w:szCs w:val="30"/>
          <w:lang w:eastAsia="fr-FR"/>
        </w:rPr>
      </w:pPr>
    </w:p>
    <w:p w:rsidR="00FC00EC" w:rsidRDefault="00FC00EC" w:rsidP="00FC00EC">
      <w:pPr>
        <w:rPr>
          <w:rFonts w:ascii="Constantia" w:eastAsia="Times New Roman" w:hAnsi="Constantia" w:cs="Courier New"/>
          <w:sz w:val="30"/>
          <w:szCs w:val="30"/>
          <w:lang w:eastAsia="fr-FR"/>
        </w:rPr>
      </w:pPr>
    </w:p>
    <w:p w:rsidR="00FC00EC" w:rsidRDefault="00FC00EC" w:rsidP="00FC00EC">
      <w:pPr>
        <w:rPr>
          <w:rFonts w:ascii="Constantia" w:eastAsia="Times New Roman" w:hAnsi="Constantia" w:cs="Courier New"/>
          <w:sz w:val="30"/>
          <w:szCs w:val="30"/>
          <w:lang w:eastAsia="fr-FR"/>
        </w:rPr>
      </w:pPr>
    </w:p>
    <w:p w:rsidR="00FC00EC" w:rsidRDefault="00FC00EC" w:rsidP="00FC00EC">
      <w:pPr>
        <w:rPr>
          <w:rFonts w:ascii="Constantia" w:eastAsia="Times New Roman" w:hAnsi="Constantia" w:cs="Courier New"/>
          <w:sz w:val="30"/>
          <w:szCs w:val="30"/>
          <w:lang w:eastAsia="fr-FR"/>
        </w:rPr>
      </w:pPr>
    </w:p>
    <w:p w:rsidR="00FC00EC" w:rsidRDefault="00FC00EC" w:rsidP="00FC00EC">
      <w:pPr>
        <w:rPr>
          <w:rFonts w:ascii="Constantia" w:eastAsia="Times New Roman" w:hAnsi="Constantia" w:cs="Courier New"/>
          <w:sz w:val="30"/>
          <w:szCs w:val="30"/>
          <w:lang w:eastAsia="fr-FR"/>
        </w:rPr>
      </w:pPr>
    </w:p>
    <w:p w:rsidR="00014AD6" w:rsidRDefault="00014AD6" w:rsidP="00FC00EC">
      <w:pPr>
        <w:rPr>
          <w:rFonts w:ascii="Constantia" w:eastAsia="Times New Roman" w:hAnsi="Constantia" w:cs="Courier New"/>
          <w:sz w:val="30"/>
          <w:szCs w:val="30"/>
          <w:lang w:eastAsia="fr-FR"/>
        </w:rPr>
        <w:sectPr w:rsidR="00014AD6" w:rsidSect="003015B8">
          <w:headerReference w:type="default" r:id="rId151"/>
          <w:footerReference w:type="default" r:id="rId152"/>
          <w:pgSz w:w="11906" w:h="16838"/>
          <w:pgMar w:top="1134" w:right="1134" w:bottom="1134" w:left="1418" w:header="709" w:footer="709" w:gutter="284"/>
          <w:pgNumType w:start="67"/>
          <w:cols w:space="708"/>
          <w:docGrid w:linePitch="360"/>
        </w:sectPr>
      </w:pPr>
    </w:p>
    <w:p w:rsidR="00F85027" w:rsidRPr="00F85027" w:rsidRDefault="00F85027" w:rsidP="00C67BC7">
      <w:pPr>
        <w:spacing w:line="360" w:lineRule="auto"/>
        <w:jc w:val="center"/>
        <w:rPr>
          <w:rFonts w:ascii="Constantia" w:hAnsi="Constantia"/>
          <w:b/>
          <w:bCs/>
          <w:iCs/>
          <w:color w:val="CC0066"/>
          <w:sz w:val="24"/>
          <w:szCs w:val="24"/>
        </w:rPr>
      </w:pPr>
    </w:p>
    <w:p w:rsidR="00F85027" w:rsidRPr="00F85027" w:rsidRDefault="00F85027" w:rsidP="00C67BC7">
      <w:pPr>
        <w:spacing w:line="360" w:lineRule="auto"/>
        <w:jc w:val="center"/>
        <w:rPr>
          <w:rFonts w:ascii="Constantia" w:hAnsi="Constantia"/>
          <w:b/>
          <w:bCs/>
          <w:iCs/>
          <w:color w:val="CC0066"/>
          <w:sz w:val="24"/>
          <w:szCs w:val="24"/>
        </w:rPr>
      </w:pPr>
    </w:p>
    <w:p w:rsidR="00E14A12" w:rsidRPr="009943F3" w:rsidRDefault="00E14A12" w:rsidP="00C67BC7">
      <w:pPr>
        <w:spacing w:line="360" w:lineRule="auto"/>
        <w:jc w:val="center"/>
        <w:rPr>
          <w:rFonts w:ascii="Constantia" w:hAnsi="Constantia"/>
          <w:b/>
          <w:bCs/>
          <w:iCs/>
          <w:sz w:val="32"/>
          <w:szCs w:val="32"/>
        </w:rPr>
      </w:pPr>
      <w:r w:rsidRPr="009943F3">
        <w:rPr>
          <w:rFonts w:ascii="Constantia" w:hAnsi="Constantia"/>
          <w:b/>
          <w:bCs/>
          <w:iCs/>
          <w:sz w:val="32"/>
          <w:szCs w:val="32"/>
        </w:rPr>
        <w:t xml:space="preserve">CHAPITRE IV </w:t>
      </w:r>
      <w:r w:rsidR="00C67BC7" w:rsidRPr="009943F3">
        <w:rPr>
          <w:rFonts w:ascii="Constantia" w:hAnsi="Constantia"/>
          <w:b/>
          <w:bCs/>
          <w:iCs/>
          <w:sz w:val="32"/>
          <w:szCs w:val="32"/>
        </w:rPr>
        <w:t xml:space="preserve">RESULTAT DE L’ECHANGE IONIQUE </w:t>
      </w:r>
    </w:p>
    <w:p w:rsidR="00C67BC7" w:rsidRPr="009943F3" w:rsidRDefault="00C67BC7" w:rsidP="00C67BC7">
      <w:pPr>
        <w:spacing w:line="360" w:lineRule="auto"/>
        <w:jc w:val="center"/>
        <w:rPr>
          <w:rFonts w:ascii="Constantia" w:hAnsi="Constantia"/>
          <w:b/>
          <w:bCs/>
          <w:iCs/>
          <w:sz w:val="32"/>
          <w:szCs w:val="32"/>
        </w:rPr>
      </w:pPr>
      <w:r w:rsidRPr="009943F3">
        <w:rPr>
          <w:rFonts w:ascii="Constantia" w:hAnsi="Constantia"/>
          <w:b/>
          <w:bCs/>
          <w:iCs/>
          <w:sz w:val="32"/>
          <w:szCs w:val="32"/>
        </w:rPr>
        <w:t>ET DISCUSSION</w:t>
      </w:r>
    </w:p>
    <w:p w:rsidR="00EB5345" w:rsidRDefault="00EB5345" w:rsidP="00C67BC7">
      <w:pPr>
        <w:spacing w:line="360" w:lineRule="auto"/>
        <w:jc w:val="both"/>
        <w:rPr>
          <w:rFonts w:ascii="Constantia" w:hAnsi="Constantia"/>
          <w:b/>
          <w:bCs/>
        </w:rPr>
      </w:pPr>
    </w:p>
    <w:p w:rsidR="00EB5345" w:rsidRDefault="00EB5345" w:rsidP="00C67BC7">
      <w:pPr>
        <w:spacing w:line="360" w:lineRule="auto"/>
        <w:jc w:val="both"/>
        <w:rPr>
          <w:rFonts w:ascii="Constantia" w:hAnsi="Constantia"/>
          <w:b/>
          <w:bCs/>
        </w:rPr>
      </w:pPr>
    </w:p>
    <w:p w:rsidR="00EB5345" w:rsidRDefault="00EB5345" w:rsidP="00C67BC7">
      <w:pPr>
        <w:spacing w:line="360" w:lineRule="auto"/>
        <w:jc w:val="both"/>
        <w:rPr>
          <w:rFonts w:ascii="Constantia" w:hAnsi="Constantia"/>
          <w:b/>
          <w:bCs/>
        </w:rPr>
        <w:sectPr w:rsidR="00EB5345" w:rsidSect="000B6BF4">
          <w:headerReference w:type="default" r:id="rId153"/>
          <w:footerReference w:type="default" r:id="rId154"/>
          <w:pgSz w:w="11906" w:h="16838"/>
          <w:pgMar w:top="1134" w:right="1134" w:bottom="1134" w:left="1134" w:header="709" w:footer="709" w:gutter="284"/>
          <w:pgNumType w:start="68"/>
          <w:cols w:space="708"/>
          <w:docGrid w:linePitch="360"/>
        </w:sectPr>
      </w:pPr>
    </w:p>
    <w:p w:rsidR="00EB5345" w:rsidRPr="00A63131" w:rsidRDefault="00664686" w:rsidP="00EB5345">
      <w:pPr>
        <w:spacing w:line="360" w:lineRule="auto"/>
        <w:jc w:val="both"/>
        <w:rPr>
          <w:rFonts w:ascii="Constantia" w:hAnsi="Constantia"/>
          <w:b/>
          <w:bCs/>
        </w:rPr>
      </w:pPr>
      <w:r>
        <w:rPr>
          <w:rFonts w:ascii="Constantia" w:hAnsi="Constantia"/>
          <w:b/>
          <w:bCs/>
          <w:noProof/>
          <w:lang w:eastAsia="fr-FR"/>
        </w:rPr>
        <w:pict>
          <v:shape id="_x0000_s1318" type="#_x0000_t136" style="position:absolute;left:0;text-align:left;margin-left:2.55pt;margin-top:4.9pt;width:28.5pt;height:44.25pt;z-index:-251567104" wrapcoords="3979 0 2274 17573 -568 20868 568 22332 21600 22332 23305 16841 21032 15376 11937 11715 14211 5858 17053 1098 16484 0 3979 0" fillcolor="black [3213]" strokecolor="black [3213]">
            <v:fill color2="#f93"/>
            <v:shadow on="t" color="silver" opacity="52429f"/>
            <v:textpath style="font-family:&quot;Constantia&quot;;font-style:italic;v-text-kern:t" trim="t" fitpath="t" string="L"/>
            <w10:wrap type="through"/>
          </v:shape>
        </w:pict>
      </w:r>
      <w:r w:rsidR="00EB5345" w:rsidRPr="00A63131">
        <w:rPr>
          <w:rFonts w:ascii="Constantia" w:hAnsi="Constantia"/>
          <w:b/>
          <w:bCs/>
        </w:rPr>
        <w:t>’échange ionique a permis la première application industrielle dans le domaine de traitement des eaux. Ce phénomène est du à l’affinité de ce matériau pour certains cations. Aussi les cations initialement présents dans les sites actifs se détachen</w:t>
      </w:r>
      <w:r w:rsidR="00752BB6">
        <w:rPr>
          <w:rFonts w:ascii="Constantia" w:hAnsi="Constantia"/>
          <w:b/>
          <w:bCs/>
        </w:rPr>
        <w:t>t et passent en solution en cèdant leur</w:t>
      </w:r>
      <w:r w:rsidR="00EB5345" w:rsidRPr="00A63131">
        <w:rPr>
          <w:rFonts w:ascii="Constantia" w:hAnsi="Constantia"/>
          <w:b/>
          <w:bCs/>
        </w:rPr>
        <w:t xml:space="preserve"> place aux cations échangés, sous l’effet de la sélectivité de la zéolithe pour des cations bien déterminés</w:t>
      </w:r>
    </w:p>
    <w:p w:rsidR="00EB5345" w:rsidRPr="00A63131" w:rsidRDefault="00EB5345" w:rsidP="00EB5345">
      <w:pPr>
        <w:spacing w:line="360" w:lineRule="auto"/>
        <w:jc w:val="both"/>
        <w:rPr>
          <w:rFonts w:ascii="Constantia" w:hAnsi="Constantia"/>
          <w:b/>
          <w:bCs/>
        </w:rPr>
      </w:pPr>
      <w:r w:rsidRPr="00A63131">
        <w:rPr>
          <w:rFonts w:ascii="Constantia" w:hAnsi="Constantia"/>
          <w:b/>
          <w:bCs/>
        </w:rPr>
        <w:t>L’échange ionique peut être réalisé de plusieurs manières :</w:t>
      </w:r>
    </w:p>
    <w:p w:rsidR="00EB5345" w:rsidRPr="00EB5345" w:rsidRDefault="00EB5345" w:rsidP="00EB5345">
      <w:pPr>
        <w:pStyle w:val="Paragraphedeliste"/>
        <w:numPr>
          <w:ilvl w:val="0"/>
          <w:numId w:val="12"/>
        </w:numPr>
        <w:tabs>
          <w:tab w:val="left" w:pos="284"/>
        </w:tabs>
        <w:spacing w:after="0" w:line="360" w:lineRule="auto"/>
        <w:ind w:left="0" w:firstLine="0"/>
        <w:jc w:val="both"/>
        <w:rPr>
          <w:rFonts w:ascii="Constantia" w:hAnsi="Constantia"/>
          <w:b/>
          <w:bCs/>
        </w:rPr>
      </w:pPr>
      <w:r w:rsidRPr="00A25E3C">
        <w:rPr>
          <w:rFonts w:ascii="Constantia" w:hAnsi="Constantia"/>
          <w:b/>
          <w:bCs/>
        </w:rPr>
        <w:t xml:space="preserve">Echange au contact d’une solution saline aqueuse (échange    </w:t>
      </w:r>
      <w:r w:rsidRPr="00EB5345">
        <w:rPr>
          <w:rFonts w:ascii="Constantia" w:hAnsi="Constantia"/>
          <w:b/>
          <w:bCs/>
        </w:rPr>
        <w:t>hydrothermal) ou dans un solvant non aqueux.</w:t>
      </w:r>
    </w:p>
    <w:p w:rsidR="00EB5345" w:rsidRDefault="00EB5345" w:rsidP="00EB5345">
      <w:pPr>
        <w:pStyle w:val="Paragraphedeliste"/>
        <w:numPr>
          <w:ilvl w:val="0"/>
          <w:numId w:val="12"/>
        </w:numPr>
        <w:tabs>
          <w:tab w:val="left" w:pos="284"/>
        </w:tabs>
        <w:spacing w:after="0" w:line="360" w:lineRule="auto"/>
        <w:ind w:left="0" w:firstLine="0"/>
        <w:jc w:val="both"/>
        <w:rPr>
          <w:rFonts w:ascii="Constantia" w:hAnsi="Constantia"/>
          <w:b/>
          <w:bCs/>
        </w:rPr>
      </w:pPr>
      <w:r w:rsidRPr="00A25E3C">
        <w:rPr>
          <w:rFonts w:ascii="Constantia" w:hAnsi="Constantia"/>
          <w:b/>
          <w:bCs/>
        </w:rPr>
        <w:lastRenderedPageBreak/>
        <w:t xml:space="preserve">Echange au contact d’un sel fondu (exemple : Ca- A au contact de nitrate de lithium, sodium, potassium fondus vers </w:t>
      </w:r>
      <w:smartTag w:uri="urn:schemas-microsoft-com:office:smarttags" w:element="metricconverter">
        <w:smartTagPr>
          <w:attr w:name="ProductID" w:val="350ﾰC"/>
        </w:smartTagPr>
        <w:r w:rsidRPr="00A25E3C">
          <w:rPr>
            <w:rFonts w:ascii="Constantia" w:hAnsi="Constantia"/>
            <w:b/>
            <w:bCs/>
          </w:rPr>
          <w:t>350°C</w:t>
        </w:r>
      </w:smartTag>
      <w:r w:rsidRPr="00A25E3C">
        <w:rPr>
          <w:rFonts w:ascii="Constantia" w:hAnsi="Constantia"/>
          <w:b/>
          <w:bCs/>
        </w:rPr>
        <w:t>).</w:t>
      </w:r>
    </w:p>
    <w:p w:rsidR="00EB5345" w:rsidRDefault="00EB5345" w:rsidP="00EB5345">
      <w:pPr>
        <w:pStyle w:val="Paragraphedeliste"/>
        <w:tabs>
          <w:tab w:val="left" w:pos="284"/>
        </w:tabs>
        <w:spacing w:line="360" w:lineRule="auto"/>
        <w:ind w:left="0"/>
        <w:jc w:val="both"/>
        <w:rPr>
          <w:rFonts w:ascii="Constantia" w:hAnsi="Constantia"/>
          <w:b/>
          <w:bCs/>
        </w:rPr>
      </w:pPr>
    </w:p>
    <w:p w:rsidR="00EB5345" w:rsidRDefault="00EB5345" w:rsidP="00EB5345">
      <w:pPr>
        <w:pStyle w:val="Paragraphedeliste"/>
        <w:numPr>
          <w:ilvl w:val="0"/>
          <w:numId w:val="12"/>
        </w:numPr>
        <w:tabs>
          <w:tab w:val="left" w:pos="284"/>
        </w:tabs>
        <w:spacing w:after="0" w:line="360" w:lineRule="auto"/>
        <w:ind w:left="0" w:firstLine="0"/>
        <w:jc w:val="both"/>
        <w:rPr>
          <w:rFonts w:ascii="Constantia" w:hAnsi="Constantia"/>
          <w:b/>
          <w:bCs/>
        </w:rPr>
      </w:pPr>
      <w:r w:rsidRPr="00A25E3C">
        <w:rPr>
          <w:rFonts w:ascii="Constantia" w:hAnsi="Constantia"/>
          <w:b/>
          <w:bCs/>
        </w:rPr>
        <w:t>Echange au contact d’un composé gazeux (exemple H-Y, Na-y, H-M et Na-m au contact de HCl anhydre ou NH</w:t>
      </w:r>
      <w:r w:rsidRPr="00BD017E">
        <w:rPr>
          <w:rFonts w:ascii="Constantia" w:hAnsi="Constantia"/>
          <w:b/>
          <w:bCs/>
          <w:vertAlign w:val="subscript"/>
        </w:rPr>
        <w:t>3</w:t>
      </w:r>
      <w:r w:rsidRPr="00A25E3C">
        <w:rPr>
          <w:rFonts w:ascii="Constantia" w:hAnsi="Constantia"/>
          <w:b/>
          <w:bCs/>
        </w:rPr>
        <w:t xml:space="preserve"> ou NH</w:t>
      </w:r>
      <w:r w:rsidRPr="00BD017E">
        <w:rPr>
          <w:rFonts w:ascii="Constantia" w:hAnsi="Constantia"/>
          <w:b/>
          <w:bCs/>
          <w:vertAlign w:val="subscript"/>
        </w:rPr>
        <w:t>4</w:t>
      </w:r>
      <w:r w:rsidRPr="00A25E3C">
        <w:rPr>
          <w:rFonts w:ascii="Constantia" w:hAnsi="Constantia"/>
          <w:b/>
          <w:bCs/>
        </w:rPr>
        <w:t xml:space="preserve">Cl vers </w:t>
      </w:r>
      <w:smartTag w:uri="urn:schemas-microsoft-com:office:smarttags" w:element="metricconverter">
        <w:smartTagPr>
          <w:attr w:name="ProductID" w:val="250ﾰC"/>
        </w:smartTagPr>
        <w:r w:rsidRPr="00A25E3C">
          <w:rPr>
            <w:rFonts w:ascii="Constantia" w:hAnsi="Constantia"/>
            <w:b/>
            <w:bCs/>
          </w:rPr>
          <w:t>250°C</w:t>
        </w:r>
      </w:smartTag>
      <w:r w:rsidRPr="00A25E3C">
        <w:rPr>
          <w:rFonts w:ascii="Constantia" w:hAnsi="Constantia"/>
          <w:b/>
          <w:bCs/>
        </w:rPr>
        <w:t>).</w:t>
      </w:r>
    </w:p>
    <w:p w:rsidR="00EB5345" w:rsidRPr="00A25E3C" w:rsidRDefault="00EB5345" w:rsidP="00EB5345">
      <w:pPr>
        <w:pStyle w:val="Paragraphedeliste"/>
        <w:tabs>
          <w:tab w:val="left" w:pos="284"/>
        </w:tabs>
        <w:spacing w:line="360" w:lineRule="auto"/>
        <w:ind w:left="0"/>
        <w:jc w:val="both"/>
        <w:rPr>
          <w:rFonts w:ascii="Constantia" w:hAnsi="Constantia"/>
          <w:b/>
          <w:bCs/>
        </w:rPr>
      </w:pPr>
    </w:p>
    <w:p w:rsidR="00EB5345" w:rsidRDefault="00EB5345" w:rsidP="00EB5345">
      <w:pPr>
        <w:pStyle w:val="Paragraphedeliste"/>
        <w:numPr>
          <w:ilvl w:val="0"/>
          <w:numId w:val="12"/>
        </w:numPr>
        <w:tabs>
          <w:tab w:val="left" w:pos="284"/>
        </w:tabs>
        <w:spacing w:after="0" w:line="360" w:lineRule="auto"/>
        <w:ind w:left="0" w:firstLine="0"/>
        <w:jc w:val="both"/>
        <w:rPr>
          <w:rFonts w:ascii="Constantia" w:hAnsi="Constantia"/>
          <w:b/>
          <w:bCs/>
        </w:rPr>
      </w:pPr>
      <w:r w:rsidRPr="00A25E3C">
        <w:rPr>
          <w:rFonts w:ascii="Constantia" w:hAnsi="Constantia"/>
          <w:b/>
          <w:bCs/>
        </w:rPr>
        <w:t>Echange par voie sèche.</w:t>
      </w:r>
    </w:p>
    <w:p w:rsidR="00EB5345" w:rsidRPr="00A25E3C" w:rsidRDefault="00EB5345" w:rsidP="00EB5345">
      <w:pPr>
        <w:pStyle w:val="Paragraphedeliste"/>
        <w:tabs>
          <w:tab w:val="left" w:pos="284"/>
        </w:tabs>
        <w:spacing w:line="360" w:lineRule="auto"/>
        <w:ind w:left="0"/>
        <w:jc w:val="both"/>
        <w:rPr>
          <w:rFonts w:ascii="Constantia" w:hAnsi="Constantia"/>
          <w:b/>
          <w:bCs/>
        </w:rPr>
      </w:pPr>
    </w:p>
    <w:p w:rsidR="00EB5345" w:rsidRPr="00A63131" w:rsidRDefault="00EB5345" w:rsidP="00EB5345">
      <w:pPr>
        <w:spacing w:line="360" w:lineRule="auto"/>
        <w:jc w:val="both"/>
        <w:rPr>
          <w:rFonts w:ascii="Constantia" w:hAnsi="Constantia"/>
          <w:b/>
          <w:bCs/>
        </w:rPr>
      </w:pPr>
      <w:r w:rsidRPr="00A63131">
        <w:rPr>
          <w:rFonts w:ascii="Constantia" w:hAnsi="Constantia"/>
          <w:b/>
          <w:bCs/>
        </w:rPr>
        <w:t>L’échange par voie aqueux  est le procédé le plus utilisé dans le cas des zéolithes et c’est cette technique qui sera utilisé dans le présent travail.</w:t>
      </w:r>
    </w:p>
    <w:p w:rsidR="00D44196" w:rsidRDefault="00D44196" w:rsidP="00C67BC7">
      <w:pPr>
        <w:spacing w:line="360" w:lineRule="auto"/>
        <w:jc w:val="both"/>
        <w:rPr>
          <w:rFonts w:ascii="Constantia" w:hAnsi="Constantia"/>
          <w:b/>
          <w:bCs/>
        </w:rPr>
        <w:sectPr w:rsidR="00D44196" w:rsidSect="00EB5345">
          <w:type w:val="continuous"/>
          <w:pgSz w:w="11906" w:h="16838"/>
          <w:pgMar w:top="1134" w:right="1134" w:bottom="1134" w:left="1134" w:header="709" w:footer="709" w:gutter="284"/>
          <w:pgNumType w:start="71"/>
          <w:cols w:num="2" w:space="708"/>
          <w:docGrid w:linePitch="360"/>
        </w:sectPr>
      </w:pPr>
    </w:p>
    <w:p w:rsidR="00F85027" w:rsidRDefault="00F85027" w:rsidP="00C67BC7">
      <w:pPr>
        <w:spacing w:line="360" w:lineRule="auto"/>
        <w:jc w:val="both"/>
        <w:rPr>
          <w:rFonts w:ascii="Constantia" w:hAnsi="Constantia"/>
          <w:b/>
          <w:bCs/>
        </w:rPr>
      </w:pPr>
    </w:p>
    <w:p w:rsidR="00C67BC7" w:rsidRDefault="00C67BC7" w:rsidP="00C67BC7">
      <w:pPr>
        <w:spacing w:line="360" w:lineRule="auto"/>
        <w:jc w:val="both"/>
        <w:sectPr w:rsidR="00C67BC7" w:rsidSect="00C67BC7">
          <w:type w:val="continuous"/>
          <w:pgSz w:w="11906" w:h="16838"/>
          <w:pgMar w:top="1134" w:right="1134" w:bottom="1134" w:left="1134" w:header="709" w:footer="709" w:gutter="284"/>
          <w:pgNumType w:start="67"/>
          <w:cols w:num="2" w:space="708"/>
          <w:docGrid w:linePitch="360"/>
        </w:sectPr>
      </w:pPr>
    </w:p>
    <w:p w:rsidR="00C67BC7" w:rsidRPr="003E3238" w:rsidRDefault="00C67BC7" w:rsidP="00C67BC7">
      <w:pPr>
        <w:spacing w:line="360" w:lineRule="auto"/>
        <w:jc w:val="both"/>
        <w:rPr>
          <w:rFonts w:ascii="Constantia" w:hAnsi="Constantia"/>
          <w:b/>
          <w:bCs/>
          <w:sz w:val="32"/>
          <w:szCs w:val="32"/>
        </w:rPr>
        <w:sectPr w:rsidR="00C67BC7" w:rsidRPr="003E3238" w:rsidSect="00C67BC7">
          <w:type w:val="continuous"/>
          <w:pgSz w:w="11906" w:h="16838"/>
          <w:pgMar w:top="1134" w:right="1134" w:bottom="1134" w:left="1134" w:header="709" w:footer="709" w:gutter="284"/>
          <w:pgNumType w:start="67"/>
          <w:cols w:space="708"/>
          <w:docGrid w:linePitch="360"/>
        </w:sectPr>
      </w:pPr>
    </w:p>
    <w:p w:rsidR="000453C1" w:rsidRDefault="00A20626" w:rsidP="000453C1">
      <w:pPr>
        <w:pStyle w:val="Paragraphedeliste"/>
        <w:numPr>
          <w:ilvl w:val="0"/>
          <w:numId w:val="13"/>
        </w:numPr>
        <w:tabs>
          <w:tab w:val="left" w:pos="142"/>
          <w:tab w:val="left" w:pos="284"/>
          <w:tab w:val="left" w:pos="567"/>
        </w:tabs>
        <w:ind w:left="0" w:firstLine="0"/>
        <w:jc w:val="both"/>
        <w:rPr>
          <w:rFonts w:ascii="Constantia" w:hAnsi="Constantia"/>
          <w:b/>
          <w:bCs/>
          <w:sz w:val="30"/>
          <w:szCs w:val="30"/>
        </w:rPr>
      </w:pPr>
      <w:r w:rsidRPr="007609F9">
        <w:rPr>
          <w:rFonts w:ascii="Constantia" w:hAnsi="Constantia"/>
          <w:b/>
          <w:bCs/>
          <w:sz w:val="30"/>
          <w:szCs w:val="30"/>
        </w:rPr>
        <w:lastRenderedPageBreak/>
        <w:t>MISE EN ŒUVRE DE L’ECHANGE IONIQUE PAR VOIE AQUEUSE </w:t>
      </w:r>
      <w:r w:rsidR="000453C1" w:rsidRPr="007609F9">
        <w:rPr>
          <w:rFonts w:ascii="Constantia" w:hAnsi="Constantia"/>
          <w:b/>
          <w:bCs/>
          <w:sz w:val="30"/>
          <w:szCs w:val="30"/>
        </w:rPr>
        <w:t>:</w:t>
      </w:r>
    </w:p>
    <w:p w:rsidR="000453C1" w:rsidRDefault="000453C1" w:rsidP="000453C1">
      <w:pPr>
        <w:pStyle w:val="Paragraphedeliste"/>
        <w:tabs>
          <w:tab w:val="left" w:pos="142"/>
          <w:tab w:val="left" w:pos="284"/>
          <w:tab w:val="left" w:pos="567"/>
        </w:tabs>
        <w:ind w:left="0"/>
        <w:jc w:val="both"/>
        <w:rPr>
          <w:rFonts w:ascii="Constantia" w:hAnsi="Constantia"/>
          <w:b/>
          <w:bCs/>
          <w:sz w:val="28"/>
          <w:szCs w:val="28"/>
        </w:rPr>
      </w:pPr>
    </w:p>
    <w:p w:rsidR="000453C1" w:rsidRPr="0030694E" w:rsidRDefault="000453C1" w:rsidP="000453C1">
      <w:pPr>
        <w:pStyle w:val="Paragraphedeliste"/>
        <w:tabs>
          <w:tab w:val="left" w:pos="142"/>
          <w:tab w:val="left" w:pos="284"/>
          <w:tab w:val="left" w:pos="567"/>
        </w:tabs>
        <w:ind w:left="0"/>
        <w:jc w:val="both"/>
        <w:rPr>
          <w:rFonts w:ascii="Constantia" w:hAnsi="Constantia"/>
          <w:b/>
          <w:bCs/>
          <w:sz w:val="30"/>
          <w:szCs w:val="30"/>
        </w:rPr>
      </w:pPr>
      <w:r w:rsidRPr="0030694E">
        <w:rPr>
          <w:rFonts w:ascii="Constantia" w:hAnsi="Constantia"/>
          <w:b/>
          <w:bCs/>
          <w:sz w:val="28"/>
          <w:szCs w:val="28"/>
        </w:rPr>
        <w:t>I.1. méthode analytique :</w:t>
      </w:r>
    </w:p>
    <w:p w:rsidR="000453C1" w:rsidRDefault="000453C1" w:rsidP="000453C1">
      <w:pPr>
        <w:pStyle w:val="Paragraphedeliste"/>
        <w:tabs>
          <w:tab w:val="left" w:pos="142"/>
          <w:tab w:val="left" w:pos="284"/>
          <w:tab w:val="left" w:pos="567"/>
        </w:tabs>
        <w:ind w:left="0"/>
        <w:jc w:val="both"/>
        <w:rPr>
          <w:rFonts w:ascii="Constantia" w:hAnsi="Constantia"/>
          <w:sz w:val="24"/>
          <w:szCs w:val="24"/>
        </w:rPr>
      </w:pPr>
      <w:r>
        <w:rPr>
          <w:rFonts w:ascii="Constantia" w:hAnsi="Constantia"/>
          <w:sz w:val="24"/>
          <w:szCs w:val="24"/>
        </w:rPr>
        <w:t xml:space="preserve">         </w:t>
      </w:r>
    </w:p>
    <w:p w:rsidR="000453C1" w:rsidRDefault="000453C1" w:rsidP="000453C1">
      <w:pPr>
        <w:pStyle w:val="Paragraphedeliste"/>
        <w:tabs>
          <w:tab w:val="left" w:pos="142"/>
          <w:tab w:val="left" w:pos="284"/>
          <w:tab w:val="left" w:pos="567"/>
        </w:tabs>
        <w:ind w:left="0"/>
        <w:jc w:val="both"/>
        <w:rPr>
          <w:rFonts w:ascii="Constantia" w:hAnsi="Constantia"/>
          <w:sz w:val="24"/>
          <w:szCs w:val="24"/>
        </w:rPr>
      </w:pPr>
      <w:r>
        <w:rPr>
          <w:rFonts w:ascii="Constantia" w:hAnsi="Constantia"/>
          <w:sz w:val="24"/>
          <w:szCs w:val="24"/>
        </w:rPr>
        <w:t xml:space="preserve">            </w:t>
      </w:r>
      <w:r w:rsidRPr="00B319EF">
        <w:rPr>
          <w:rFonts w:ascii="Constantia" w:hAnsi="Constantia"/>
          <w:b/>
          <w:bCs/>
          <w:i/>
          <w:iCs/>
          <w:sz w:val="32"/>
          <w:szCs w:val="32"/>
        </w:rPr>
        <w:t>L</w:t>
      </w:r>
      <w:r>
        <w:rPr>
          <w:rFonts w:ascii="Constantia" w:hAnsi="Constantia"/>
          <w:sz w:val="24"/>
          <w:szCs w:val="24"/>
        </w:rPr>
        <w:t>a réaction d’échange dont nous proposons peut être schématisée par :</w:t>
      </w:r>
    </w:p>
    <w:p w:rsidR="000453C1" w:rsidRPr="001D222E" w:rsidRDefault="000453C1" w:rsidP="000453C1">
      <w:pPr>
        <w:pStyle w:val="Paragraphedeliste"/>
        <w:tabs>
          <w:tab w:val="left" w:pos="142"/>
          <w:tab w:val="left" w:pos="284"/>
          <w:tab w:val="left" w:pos="567"/>
        </w:tabs>
        <w:ind w:left="0"/>
        <w:jc w:val="both"/>
        <w:rPr>
          <w:rFonts w:ascii="Constantia" w:hAnsi="Constantia"/>
          <w:sz w:val="24"/>
          <w:szCs w:val="24"/>
        </w:rPr>
      </w:pPr>
    </w:p>
    <w:p w:rsidR="000453C1" w:rsidRPr="007609F9" w:rsidRDefault="00664686" w:rsidP="000453C1">
      <w:pPr>
        <w:pStyle w:val="Paragraphedeliste"/>
        <w:tabs>
          <w:tab w:val="left" w:pos="142"/>
          <w:tab w:val="left" w:pos="284"/>
          <w:tab w:val="left" w:pos="567"/>
        </w:tabs>
        <w:ind w:left="0"/>
        <w:jc w:val="center"/>
        <w:rPr>
          <w:rFonts w:ascii="Constantia" w:hAnsi="Constantia"/>
          <w:sz w:val="24"/>
          <w:szCs w:val="24"/>
          <w:vertAlign w:val="subscript"/>
          <w:lang w:val="en-US"/>
        </w:rPr>
      </w:pPr>
      <w:r w:rsidRPr="00664686">
        <w:rPr>
          <w:rFonts w:ascii="Constantia" w:hAnsi="Constantia"/>
          <w:noProof/>
          <w:sz w:val="24"/>
          <w:szCs w:val="24"/>
          <w:lang w:eastAsia="fr-FR"/>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312" type="#_x0000_t69" style="position:absolute;left:0;text-align:left;margin-left:216.35pt;margin-top:4.9pt;width:38pt;height:6.95pt;flip:y;z-index:251745280"/>
        </w:pict>
      </w:r>
      <w:r w:rsidR="000453C1" w:rsidRPr="001C66E7">
        <w:rPr>
          <w:rFonts w:ascii="Constantia" w:hAnsi="Constantia"/>
          <w:sz w:val="24"/>
          <w:szCs w:val="24"/>
          <w:lang w:val="en-US"/>
        </w:rPr>
        <w:t xml:space="preserve"> </w:t>
      </w:r>
      <w:r w:rsidR="000453C1" w:rsidRPr="007609F9">
        <w:rPr>
          <w:rFonts w:ascii="Constantia" w:hAnsi="Constantia"/>
          <w:sz w:val="24"/>
          <w:szCs w:val="24"/>
          <w:lang w:val="en-US"/>
        </w:rPr>
        <w:t>A</w:t>
      </w:r>
      <w:r w:rsidR="000453C1" w:rsidRPr="007609F9">
        <w:rPr>
          <w:rFonts w:ascii="Constantia" w:hAnsi="Constantia"/>
          <w:sz w:val="24"/>
          <w:szCs w:val="24"/>
          <w:vertAlign w:val="superscript"/>
          <w:lang w:val="en-US"/>
        </w:rPr>
        <w:t>+</w:t>
      </w:r>
      <w:r w:rsidR="000453C1">
        <w:rPr>
          <w:rFonts w:ascii="Constantia" w:hAnsi="Constantia"/>
          <w:sz w:val="24"/>
          <w:szCs w:val="24"/>
          <w:vertAlign w:val="superscript"/>
          <w:lang w:val="en-US"/>
        </w:rPr>
        <w:t xml:space="preserve"> </w:t>
      </w:r>
      <w:r w:rsidR="000453C1" w:rsidRPr="007609F9">
        <w:rPr>
          <w:rFonts w:ascii="Constantia" w:hAnsi="Constantia"/>
          <w:sz w:val="24"/>
          <w:szCs w:val="24"/>
          <w:vertAlign w:val="subscript"/>
          <w:lang w:val="en-US"/>
        </w:rPr>
        <w:t>(s)</w:t>
      </w:r>
      <w:r w:rsidR="000453C1" w:rsidRPr="007609F9">
        <w:rPr>
          <w:rFonts w:ascii="Constantia" w:hAnsi="Constantia"/>
          <w:sz w:val="24"/>
          <w:szCs w:val="24"/>
          <w:lang w:val="en-US"/>
        </w:rPr>
        <w:t xml:space="preserve"> + Na</w:t>
      </w:r>
      <w:r w:rsidR="000453C1" w:rsidRPr="007609F9">
        <w:rPr>
          <w:rFonts w:ascii="Constantia" w:hAnsi="Constantia"/>
          <w:sz w:val="24"/>
          <w:szCs w:val="24"/>
          <w:vertAlign w:val="superscript"/>
          <w:lang w:val="en-US"/>
        </w:rPr>
        <w:t>+</w:t>
      </w:r>
      <w:r w:rsidR="000453C1" w:rsidRPr="007609F9">
        <w:rPr>
          <w:rFonts w:ascii="Constantia" w:hAnsi="Constantia"/>
          <w:sz w:val="24"/>
          <w:szCs w:val="24"/>
          <w:vertAlign w:val="subscript"/>
          <w:lang w:val="en-US"/>
        </w:rPr>
        <w:t xml:space="preserve"> (z)    </w:t>
      </w:r>
      <w:r w:rsidR="000453C1" w:rsidRPr="007609F9">
        <w:rPr>
          <w:rFonts w:ascii="Constantia" w:hAnsi="Constantia"/>
          <w:sz w:val="24"/>
          <w:szCs w:val="24"/>
          <w:lang w:val="en-US"/>
        </w:rPr>
        <w:t xml:space="preserve">                  Na</w:t>
      </w:r>
      <w:r w:rsidR="000453C1" w:rsidRPr="007609F9">
        <w:rPr>
          <w:rFonts w:ascii="Constantia" w:hAnsi="Constantia"/>
          <w:sz w:val="24"/>
          <w:szCs w:val="24"/>
          <w:vertAlign w:val="superscript"/>
          <w:lang w:val="en-US"/>
        </w:rPr>
        <w:t>+</w:t>
      </w:r>
      <w:r w:rsidR="000453C1" w:rsidRPr="007609F9">
        <w:rPr>
          <w:rFonts w:ascii="Constantia" w:hAnsi="Constantia"/>
          <w:sz w:val="24"/>
          <w:szCs w:val="24"/>
          <w:vertAlign w:val="subscript"/>
          <w:lang w:val="en-US"/>
        </w:rPr>
        <w:t>(s)</w:t>
      </w:r>
      <w:r w:rsidR="000453C1" w:rsidRPr="007609F9">
        <w:rPr>
          <w:rFonts w:ascii="Constantia" w:hAnsi="Constantia"/>
          <w:sz w:val="24"/>
          <w:szCs w:val="24"/>
          <w:lang w:val="en-US"/>
        </w:rPr>
        <w:t xml:space="preserve"> + A</w:t>
      </w:r>
      <w:r w:rsidR="000453C1" w:rsidRPr="007609F9">
        <w:rPr>
          <w:rFonts w:ascii="Constantia" w:hAnsi="Constantia"/>
          <w:sz w:val="24"/>
          <w:szCs w:val="24"/>
          <w:vertAlign w:val="superscript"/>
          <w:lang w:val="en-US"/>
        </w:rPr>
        <w:t>+</w:t>
      </w:r>
      <w:r w:rsidR="000453C1" w:rsidRPr="007609F9">
        <w:rPr>
          <w:rFonts w:ascii="Constantia" w:hAnsi="Constantia"/>
          <w:sz w:val="24"/>
          <w:szCs w:val="24"/>
          <w:vertAlign w:val="subscript"/>
          <w:lang w:val="en-US"/>
        </w:rPr>
        <w:t xml:space="preserve"> (z</w:t>
      </w:r>
      <w:r w:rsidR="000453C1">
        <w:rPr>
          <w:rFonts w:ascii="Constantia" w:hAnsi="Constantia"/>
          <w:sz w:val="24"/>
          <w:szCs w:val="24"/>
          <w:vertAlign w:val="subscript"/>
          <w:lang w:val="en-US"/>
        </w:rPr>
        <w:t>)</w:t>
      </w:r>
    </w:p>
    <w:p w:rsidR="000453C1" w:rsidRDefault="000453C1" w:rsidP="000453C1">
      <w:pPr>
        <w:jc w:val="both"/>
        <w:rPr>
          <w:rFonts w:ascii="Constantia" w:hAnsi="Constantia"/>
          <w:sz w:val="24"/>
          <w:szCs w:val="24"/>
        </w:rPr>
      </w:pPr>
      <w:r w:rsidRPr="00017ACB">
        <w:rPr>
          <w:rFonts w:ascii="Constantia" w:hAnsi="Constantia"/>
          <w:sz w:val="24"/>
          <w:szCs w:val="24"/>
        </w:rPr>
        <w:t>O</w:t>
      </w:r>
      <w:r>
        <w:rPr>
          <w:rFonts w:ascii="Constantia" w:hAnsi="Constantia"/>
          <w:sz w:val="24"/>
          <w:szCs w:val="24"/>
        </w:rPr>
        <w:t>ù</w:t>
      </w:r>
      <w:r w:rsidRPr="00017ACB">
        <w:rPr>
          <w:rFonts w:ascii="Constantia" w:hAnsi="Constantia"/>
          <w:sz w:val="24"/>
          <w:szCs w:val="24"/>
        </w:rPr>
        <w:t xml:space="preserve"> A</w:t>
      </w:r>
      <w:r w:rsidRPr="00017ACB">
        <w:rPr>
          <w:rFonts w:ascii="Constantia" w:hAnsi="Constantia"/>
          <w:sz w:val="24"/>
          <w:szCs w:val="24"/>
          <w:vertAlign w:val="superscript"/>
        </w:rPr>
        <w:t xml:space="preserve">+ </w:t>
      </w:r>
      <w:r w:rsidRPr="00017ACB">
        <w:rPr>
          <w:rFonts w:ascii="Constantia" w:hAnsi="Constantia"/>
          <w:sz w:val="24"/>
          <w:szCs w:val="24"/>
          <w:vertAlign w:val="subscript"/>
        </w:rPr>
        <w:t>(s)</w:t>
      </w:r>
      <w:r w:rsidRPr="00017ACB">
        <w:rPr>
          <w:rFonts w:ascii="Constantia" w:hAnsi="Constantia"/>
          <w:sz w:val="24"/>
          <w:szCs w:val="24"/>
        </w:rPr>
        <w:t xml:space="preserve"> est le c</w:t>
      </w:r>
      <w:r>
        <w:rPr>
          <w:rFonts w:ascii="Constantia" w:hAnsi="Constantia"/>
          <w:sz w:val="24"/>
          <w:szCs w:val="24"/>
        </w:rPr>
        <w:t xml:space="preserve">ation entrant, présent dans la solution ; </w:t>
      </w:r>
      <w:r w:rsidRPr="00017ACB">
        <w:rPr>
          <w:rFonts w:ascii="Constantia" w:hAnsi="Constantia"/>
          <w:sz w:val="24"/>
          <w:szCs w:val="24"/>
        </w:rPr>
        <w:t>Na</w:t>
      </w:r>
      <w:r w:rsidRPr="00017ACB">
        <w:rPr>
          <w:rFonts w:ascii="Constantia" w:hAnsi="Constantia"/>
          <w:sz w:val="24"/>
          <w:szCs w:val="24"/>
          <w:vertAlign w:val="superscript"/>
        </w:rPr>
        <w:t>+</w:t>
      </w:r>
      <w:r w:rsidRPr="00017ACB">
        <w:rPr>
          <w:rFonts w:ascii="Constantia" w:hAnsi="Constantia"/>
          <w:sz w:val="24"/>
          <w:szCs w:val="24"/>
          <w:vertAlign w:val="subscript"/>
        </w:rPr>
        <w:t xml:space="preserve"> (z)</w:t>
      </w:r>
      <w:r>
        <w:rPr>
          <w:rFonts w:ascii="Constantia" w:hAnsi="Constantia"/>
          <w:sz w:val="24"/>
          <w:szCs w:val="24"/>
        </w:rPr>
        <w:t xml:space="preserve">, </w:t>
      </w:r>
      <w:r w:rsidRPr="00017ACB">
        <w:rPr>
          <w:rFonts w:ascii="Constantia" w:hAnsi="Constantia"/>
          <w:sz w:val="24"/>
          <w:szCs w:val="24"/>
        </w:rPr>
        <w:t>Na</w:t>
      </w:r>
      <w:r w:rsidRPr="00017ACB">
        <w:rPr>
          <w:rFonts w:ascii="Constantia" w:hAnsi="Constantia"/>
          <w:sz w:val="24"/>
          <w:szCs w:val="24"/>
          <w:vertAlign w:val="superscript"/>
        </w:rPr>
        <w:t>+</w:t>
      </w:r>
      <w:r w:rsidRPr="00017ACB">
        <w:rPr>
          <w:rFonts w:ascii="Constantia" w:hAnsi="Constantia"/>
          <w:sz w:val="24"/>
          <w:szCs w:val="24"/>
          <w:vertAlign w:val="subscript"/>
        </w:rPr>
        <w:t>(s)</w:t>
      </w:r>
      <w:r>
        <w:rPr>
          <w:rFonts w:ascii="Constantia" w:hAnsi="Constantia"/>
          <w:sz w:val="24"/>
          <w:szCs w:val="24"/>
        </w:rPr>
        <w:t xml:space="preserve"> sont les cations présents respectivement dans la zéolithe et dans la solution ; </w:t>
      </w:r>
      <w:r w:rsidRPr="00861807">
        <w:rPr>
          <w:rFonts w:ascii="Constantia" w:hAnsi="Constantia"/>
          <w:sz w:val="24"/>
          <w:szCs w:val="24"/>
        </w:rPr>
        <w:t>A</w:t>
      </w:r>
      <w:r w:rsidRPr="00861807">
        <w:rPr>
          <w:rFonts w:ascii="Constantia" w:hAnsi="Constantia"/>
          <w:sz w:val="24"/>
          <w:szCs w:val="24"/>
          <w:vertAlign w:val="superscript"/>
        </w:rPr>
        <w:t>+</w:t>
      </w:r>
      <w:r w:rsidRPr="00861807">
        <w:rPr>
          <w:rFonts w:ascii="Constantia" w:hAnsi="Constantia"/>
          <w:sz w:val="24"/>
          <w:szCs w:val="24"/>
          <w:vertAlign w:val="subscript"/>
        </w:rPr>
        <w:t xml:space="preserve"> (z)</w:t>
      </w:r>
      <w:r>
        <w:rPr>
          <w:rFonts w:ascii="Constantia" w:hAnsi="Constantia"/>
          <w:sz w:val="24"/>
          <w:szCs w:val="24"/>
        </w:rPr>
        <w:t xml:space="preserve"> la forme échangée de la zéolithe.</w:t>
      </w:r>
    </w:p>
    <w:p w:rsidR="000453C1" w:rsidRDefault="000453C1" w:rsidP="000453C1">
      <w:pPr>
        <w:jc w:val="both"/>
        <w:rPr>
          <w:rFonts w:ascii="Constantia" w:hAnsi="Constantia"/>
          <w:sz w:val="24"/>
          <w:szCs w:val="24"/>
        </w:rPr>
      </w:pPr>
    </w:p>
    <w:p w:rsidR="000453C1" w:rsidRPr="00473F8B" w:rsidRDefault="000453C1" w:rsidP="000453C1">
      <w:pPr>
        <w:jc w:val="both"/>
        <w:rPr>
          <w:rFonts w:ascii="Constantia" w:hAnsi="Constantia"/>
          <w:b/>
          <w:bCs/>
          <w:sz w:val="28"/>
          <w:szCs w:val="28"/>
        </w:rPr>
      </w:pPr>
      <w:r w:rsidRPr="00473F8B">
        <w:rPr>
          <w:rFonts w:ascii="Constantia" w:hAnsi="Constantia"/>
          <w:b/>
          <w:bCs/>
          <w:sz w:val="28"/>
          <w:szCs w:val="28"/>
        </w:rPr>
        <w:t>I.2. produits</w:t>
      </w:r>
      <w:r>
        <w:rPr>
          <w:rFonts w:ascii="Constantia" w:hAnsi="Constantia"/>
          <w:b/>
          <w:bCs/>
          <w:sz w:val="28"/>
          <w:szCs w:val="28"/>
        </w:rPr>
        <w:t> :</w:t>
      </w:r>
    </w:p>
    <w:p w:rsidR="000453C1" w:rsidRDefault="000453C1" w:rsidP="000453C1">
      <w:pPr>
        <w:pStyle w:val="Paragraphedeliste"/>
        <w:numPr>
          <w:ilvl w:val="0"/>
          <w:numId w:val="14"/>
        </w:numPr>
        <w:tabs>
          <w:tab w:val="left" w:pos="284"/>
        </w:tabs>
        <w:ind w:left="0" w:firstLine="0"/>
        <w:jc w:val="both"/>
        <w:rPr>
          <w:rFonts w:ascii="Constantia" w:hAnsi="Constantia"/>
          <w:sz w:val="24"/>
          <w:szCs w:val="24"/>
        </w:rPr>
      </w:pPr>
      <w:r w:rsidRPr="00FD619E">
        <w:rPr>
          <w:rFonts w:ascii="Constantia" w:hAnsi="Constantia"/>
          <w:i/>
          <w:iCs/>
          <w:sz w:val="24"/>
          <w:szCs w:val="24"/>
        </w:rPr>
        <w:t>L’eau :</w:t>
      </w:r>
      <w:r w:rsidRPr="00BC4F26">
        <w:rPr>
          <w:rFonts w:ascii="Constantia" w:hAnsi="Constantia"/>
          <w:sz w:val="24"/>
          <w:szCs w:val="24"/>
        </w:rPr>
        <w:t xml:space="preserve"> il est très important de réduire au minimum l’introduction des ions Na</w:t>
      </w:r>
      <w:r w:rsidRPr="00BC4F26">
        <w:rPr>
          <w:rFonts w:ascii="Constantia" w:hAnsi="Constantia"/>
          <w:sz w:val="24"/>
          <w:szCs w:val="24"/>
          <w:vertAlign w:val="superscript"/>
        </w:rPr>
        <w:t>+</w:t>
      </w:r>
      <w:r w:rsidRPr="00BC4F26">
        <w:rPr>
          <w:rFonts w:ascii="Constantia" w:hAnsi="Constantia"/>
          <w:sz w:val="24"/>
          <w:szCs w:val="24"/>
        </w:rPr>
        <w:t xml:space="preserve"> par d’autres causes que celles prises en considération dans le phénomène étudié. </w:t>
      </w:r>
    </w:p>
    <w:p w:rsidR="000453C1" w:rsidRDefault="000453C1" w:rsidP="000453C1">
      <w:pPr>
        <w:pStyle w:val="Paragraphedeliste"/>
        <w:tabs>
          <w:tab w:val="left" w:pos="284"/>
        </w:tabs>
        <w:ind w:left="0"/>
        <w:jc w:val="both"/>
        <w:rPr>
          <w:rFonts w:ascii="Constantia" w:hAnsi="Constantia"/>
          <w:sz w:val="24"/>
          <w:szCs w:val="24"/>
        </w:rPr>
      </w:pPr>
      <w:r w:rsidRPr="00BC4F26">
        <w:rPr>
          <w:rFonts w:ascii="Constantia" w:hAnsi="Constantia"/>
          <w:sz w:val="24"/>
          <w:szCs w:val="24"/>
        </w:rPr>
        <w:t>A cet effet, l’eau destinée à la préparation des solutions a été contrôlée par spectrométrie à flamme, qui révèle une concentration nulle en sodium ;</w:t>
      </w:r>
    </w:p>
    <w:p w:rsidR="000453C1" w:rsidRDefault="000453C1" w:rsidP="000453C1">
      <w:pPr>
        <w:pStyle w:val="Paragraphedeliste"/>
        <w:tabs>
          <w:tab w:val="left" w:pos="284"/>
        </w:tabs>
        <w:ind w:left="0"/>
        <w:jc w:val="both"/>
        <w:rPr>
          <w:rFonts w:ascii="Constantia" w:hAnsi="Constantia"/>
          <w:sz w:val="24"/>
          <w:szCs w:val="24"/>
        </w:rPr>
      </w:pPr>
    </w:p>
    <w:p w:rsidR="000453C1" w:rsidRDefault="000453C1" w:rsidP="000453C1">
      <w:pPr>
        <w:pStyle w:val="Paragraphedeliste"/>
        <w:numPr>
          <w:ilvl w:val="0"/>
          <w:numId w:val="14"/>
        </w:numPr>
        <w:tabs>
          <w:tab w:val="left" w:pos="284"/>
        </w:tabs>
        <w:ind w:left="0" w:firstLine="0"/>
        <w:jc w:val="both"/>
        <w:rPr>
          <w:rFonts w:ascii="Constantia" w:hAnsi="Constantia"/>
          <w:sz w:val="24"/>
          <w:szCs w:val="24"/>
        </w:rPr>
      </w:pPr>
      <w:r w:rsidRPr="00FD619E">
        <w:rPr>
          <w:rFonts w:ascii="Constantia" w:hAnsi="Constantia"/>
          <w:i/>
          <w:iCs/>
          <w:sz w:val="24"/>
          <w:szCs w:val="24"/>
        </w:rPr>
        <w:t>Les sels :</w:t>
      </w:r>
      <w:r w:rsidRPr="00BC4F26">
        <w:rPr>
          <w:rFonts w:ascii="Constantia" w:hAnsi="Constantia"/>
          <w:sz w:val="24"/>
          <w:szCs w:val="24"/>
        </w:rPr>
        <w:t xml:space="preserve"> les sels destinés à la préparation des solutions d’échange ionique sont des produit</w:t>
      </w:r>
      <w:r w:rsidR="00C21C93">
        <w:rPr>
          <w:rFonts w:ascii="Constantia" w:hAnsi="Constantia"/>
          <w:sz w:val="24"/>
          <w:szCs w:val="24"/>
        </w:rPr>
        <w:t>s</w:t>
      </w:r>
      <w:r w:rsidRPr="00BC4F26">
        <w:rPr>
          <w:rFonts w:ascii="Constantia" w:hAnsi="Constantia"/>
          <w:sz w:val="24"/>
          <w:szCs w:val="24"/>
        </w:rPr>
        <w:t xml:space="preserve"> commerciaux (MERCK) : Acétate de plomb Pb (CH</w:t>
      </w:r>
      <w:r w:rsidRPr="00BC4F26">
        <w:rPr>
          <w:rFonts w:ascii="Constantia" w:hAnsi="Constantia"/>
          <w:sz w:val="24"/>
          <w:szCs w:val="24"/>
          <w:vertAlign w:val="subscript"/>
        </w:rPr>
        <w:t>3</w:t>
      </w:r>
      <w:r w:rsidRPr="00BC4F26">
        <w:rPr>
          <w:rFonts w:ascii="Constantia" w:hAnsi="Constantia"/>
          <w:sz w:val="24"/>
          <w:szCs w:val="24"/>
        </w:rPr>
        <w:t>COO)</w:t>
      </w:r>
      <w:r w:rsidRPr="00BC4F26">
        <w:rPr>
          <w:rFonts w:ascii="Constantia" w:hAnsi="Constantia"/>
          <w:sz w:val="24"/>
          <w:szCs w:val="24"/>
          <w:vertAlign w:val="subscript"/>
        </w:rPr>
        <w:t>2</w:t>
      </w:r>
      <w:r w:rsidRPr="00BC4F26">
        <w:rPr>
          <w:rFonts w:ascii="Constantia" w:hAnsi="Constantia"/>
          <w:sz w:val="24"/>
          <w:szCs w:val="24"/>
        </w:rPr>
        <w:t xml:space="preserve"> . </w:t>
      </w:r>
      <w:r>
        <w:rPr>
          <w:rFonts w:ascii="Constantia" w:hAnsi="Constantia"/>
          <w:sz w:val="24"/>
          <w:szCs w:val="24"/>
        </w:rPr>
        <w:t>3</w:t>
      </w:r>
      <w:r w:rsidRPr="00BC4F26">
        <w:rPr>
          <w:rFonts w:ascii="Constantia" w:hAnsi="Constantia"/>
          <w:sz w:val="24"/>
          <w:szCs w:val="24"/>
        </w:rPr>
        <w:t>H</w:t>
      </w:r>
      <w:r w:rsidRPr="00BC4F26">
        <w:rPr>
          <w:rFonts w:ascii="Constantia" w:hAnsi="Constantia"/>
          <w:sz w:val="24"/>
          <w:szCs w:val="24"/>
          <w:vertAlign w:val="subscript"/>
        </w:rPr>
        <w:t>2</w:t>
      </w:r>
      <w:r w:rsidRPr="00BC4F26">
        <w:rPr>
          <w:rFonts w:ascii="Constantia" w:hAnsi="Constantia"/>
          <w:sz w:val="24"/>
          <w:szCs w:val="24"/>
        </w:rPr>
        <w:t>O, chlorure de cadmium CdCl</w:t>
      </w:r>
      <w:r w:rsidRPr="00BC4F26">
        <w:rPr>
          <w:rFonts w:ascii="Constantia" w:hAnsi="Constantia"/>
          <w:sz w:val="24"/>
          <w:szCs w:val="24"/>
          <w:vertAlign w:val="subscript"/>
        </w:rPr>
        <w:t xml:space="preserve">2 </w:t>
      </w:r>
      <w:r w:rsidRPr="00BC4F26">
        <w:rPr>
          <w:rFonts w:ascii="Constantia" w:hAnsi="Constantia"/>
          <w:sz w:val="24"/>
          <w:szCs w:val="24"/>
        </w:rPr>
        <w:t>. H</w:t>
      </w:r>
      <w:r w:rsidRPr="00BC4F26">
        <w:rPr>
          <w:rFonts w:ascii="Constantia" w:hAnsi="Constantia"/>
          <w:sz w:val="24"/>
          <w:szCs w:val="24"/>
          <w:vertAlign w:val="subscript"/>
        </w:rPr>
        <w:t>2</w:t>
      </w:r>
      <w:r w:rsidRPr="00BC4F26">
        <w:rPr>
          <w:rFonts w:ascii="Constantia" w:hAnsi="Constantia"/>
          <w:sz w:val="24"/>
          <w:szCs w:val="24"/>
        </w:rPr>
        <w:t>O ;</w:t>
      </w:r>
    </w:p>
    <w:p w:rsidR="000453C1" w:rsidRDefault="000453C1" w:rsidP="000453C1">
      <w:pPr>
        <w:pStyle w:val="Paragraphedeliste"/>
        <w:tabs>
          <w:tab w:val="left" w:pos="284"/>
        </w:tabs>
        <w:ind w:left="0"/>
        <w:jc w:val="both"/>
        <w:rPr>
          <w:rFonts w:ascii="Constantia" w:hAnsi="Constantia"/>
          <w:sz w:val="24"/>
          <w:szCs w:val="24"/>
        </w:rPr>
      </w:pPr>
    </w:p>
    <w:p w:rsidR="000453C1" w:rsidRDefault="000453C1" w:rsidP="000453C1">
      <w:pPr>
        <w:pStyle w:val="Paragraphedeliste"/>
        <w:numPr>
          <w:ilvl w:val="0"/>
          <w:numId w:val="14"/>
        </w:numPr>
        <w:tabs>
          <w:tab w:val="left" w:pos="284"/>
        </w:tabs>
        <w:ind w:left="0" w:firstLine="0"/>
        <w:jc w:val="both"/>
        <w:rPr>
          <w:rFonts w:ascii="Constantia" w:hAnsi="Constantia"/>
          <w:sz w:val="24"/>
          <w:szCs w:val="24"/>
        </w:rPr>
      </w:pPr>
      <w:r w:rsidRPr="00FD619E">
        <w:rPr>
          <w:rFonts w:ascii="Constantia" w:hAnsi="Constantia"/>
          <w:i/>
          <w:iCs/>
          <w:sz w:val="24"/>
          <w:szCs w:val="24"/>
        </w:rPr>
        <w:t xml:space="preserve">Les </w:t>
      </w:r>
      <w:r>
        <w:rPr>
          <w:rFonts w:ascii="Constantia" w:hAnsi="Constantia"/>
          <w:i/>
          <w:iCs/>
          <w:sz w:val="24"/>
          <w:szCs w:val="24"/>
        </w:rPr>
        <w:t>échangeurs</w:t>
      </w:r>
      <w:r w:rsidRPr="00FD619E">
        <w:rPr>
          <w:rFonts w:ascii="Constantia" w:hAnsi="Constantia"/>
          <w:i/>
          <w:iCs/>
          <w:sz w:val="24"/>
          <w:szCs w:val="24"/>
        </w:rPr>
        <w:t xml:space="preserve"> :</w:t>
      </w:r>
      <w:r w:rsidRPr="00BC4F26">
        <w:rPr>
          <w:rFonts w:ascii="Constantia" w:hAnsi="Constantia"/>
          <w:sz w:val="24"/>
          <w:szCs w:val="24"/>
        </w:rPr>
        <w:t xml:space="preserve"> </w:t>
      </w:r>
      <w:r w:rsidR="00B81827">
        <w:rPr>
          <w:rFonts w:ascii="Constantia" w:hAnsi="Constantia"/>
          <w:sz w:val="24"/>
          <w:szCs w:val="24"/>
        </w:rPr>
        <w:t>Na</w:t>
      </w:r>
      <w:r w:rsidR="00986960">
        <w:rPr>
          <w:rFonts w:ascii="Constantia" w:hAnsi="Constantia"/>
          <w:sz w:val="24"/>
          <w:szCs w:val="24"/>
        </w:rPr>
        <w:t>-</w:t>
      </w:r>
      <w:r w:rsidR="00B81827">
        <w:rPr>
          <w:rFonts w:ascii="Constantia" w:hAnsi="Constantia"/>
          <w:sz w:val="24"/>
          <w:szCs w:val="24"/>
        </w:rPr>
        <w:t>X, Na</w:t>
      </w:r>
      <w:r w:rsidR="00986960">
        <w:rPr>
          <w:rFonts w:ascii="Constantia" w:hAnsi="Constantia"/>
          <w:sz w:val="24"/>
          <w:szCs w:val="24"/>
        </w:rPr>
        <w:t>-</w:t>
      </w:r>
      <w:r w:rsidRPr="00BC4F26">
        <w:rPr>
          <w:rFonts w:ascii="Constantia" w:hAnsi="Constantia"/>
          <w:sz w:val="24"/>
          <w:szCs w:val="24"/>
        </w:rPr>
        <w:t>A, Composite</w:t>
      </w:r>
      <w:r w:rsidR="00B81827">
        <w:rPr>
          <w:rFonts w:ascii="Constantia" w:hAnsi="Constantia"/>
          <w:sz w:val="24"/>
          <w:szCs w:val="24"/>
        </w:rPr>
        <w:t xml:space="preserve"> cor</w:t>
      </w:r>
      <w:r w:rsidR="00986960">
        <w:rPr>
          <w:rFonts w:ascii="Constantia" w:hAnsi="Constantia"/>
          <w:sz w:val="24"/>
          <w:szCs w:val="24"/>
        </w:rPr>
        <w:t>e</w:t>
      </w:r>
      <w:r w:rsidR="00B81827">
        <w:rPr>
          <w:rFonts w:ascii="Constantia" w:hAnsi="Constantia"/>
          <w:sz w:val="24"/>
          <w:szCs w:val="24"/>
        </w:rPr>
        <w:t>-</w:t>
      </w:r>
      <w:r w:rsidR="00986960" w:rsidRPr="00DC733F">
        <w:rPr>
          <w:rFonts w:ascii="Constantia" w:hAnsi="Constantia"/>
          <w:sz w:val="24"/>
          <w:szCs w:val="24"/>
        </w:rPr>
        <w:t>schell</w:t>
      </w:r>
      <w:r w:rsidRPr="00BC4F26">
        <w:rPr>
          <w:rFonts w:ascii="Constantia" w:hAnsi="Constantia"/>
          <w:sz w:val="24"/>
          <w:szCs w:val="24"/>
        </w:rPr>
        <w:t xml:space="preserve"> zéolithe A/zéolithe X, mélange physique </w:t>
      </w:r>
      <w:r w:rsidR="00B81827">
        <w:rPr>
          <w:rFonts w:ascii="Constantia" w:hAnsi="Constantia"/>
          <w:sz w:val="24"/>
          <w:szCs w:val="24"/>
        </w:rPr>
        <w:t>(Na</w:t>
      </w:r>
      <w:r w:rsidR="00986960">
        <w:rPr>
          <w:rFonts w:ascii="Constantia" w:hAnsi="Constantia"/>
          <w:sz w:val="24"/>
          <w:szCs w:val="24"/>
        </w:rPr>
        <w:t>-</w:t>
      </w:r>
      <w:r w:rsidR="00B81827">
        <w:rPr>
          <w:rFonts w:ascii="Constantia" w:hAnsi="Constantia"/>
          <w:sz w:val="24"/>
          <w:szCs w:val="24"/>
        </w:rPr>
        <w:t>X + Na</w:t>
      </w:r>
      <w:r w:rsidR="00986960">
        <w:rPr>
          <w:rFonts w:ascii="Constantia" w:hAnsi="Constantia"/>
          <w:sz w:val="24"/>
          <w:szCs w:val="24"/>
        </w:rPr>
        <w:t>-</w:t>
      </w:r>
      <w:r w:rsidR="00B81827" w:rsidRPr="00BC4F26">
        <w:rPr>
          <w:rFonts w:ascii="Constantia" w:hAnsi="Constantia"/>
          <w:sz w:val="24"/>
          <w:szCs w:val="24"/>
        </w:rPr>
        <w:t>A</w:t>
      </w:r>
      <w:r w:rsidR="00B81827">
        <w:rPr>
          <w:rFonts w:ascii="Constantia" w:hAnsi="Constantia"/>
          <w:sz w:val="24"/>
          <w:szCs w:val="24"/>
        </w:rPr>
        <w:t>)</w:t>
      </w:r>
      <w:r w:rsidRPr="00BC4F26">
        <w:rPr>
          <w:rFonts w:ascii="Constantia" w:hAnsi="Constantia"/>
          <w:sz w:val="24"/>
          <w:szCs w:val="24"/>
        </w:rPr>
        <w:t>.</w:t>
      </w:r>
    </w:p>
    <w:p w:rsidR="000453C1" w:rsidRDefault="000453C1" w:rsidP="000453C1">
      <w:pPr>
        <w:pStyle w:val="Paragraphedeliste"/>
        <w:jc w:val="both"/>
        <w:rPr>
          <w:rFonts w:ascii="Constantia" w:hAnsi="Constantia"/>
          <w:sz w:val="24"/>
          <w:szCs w:val="24"/>
        </w:rPr>
      </w:pPr>
    </w:p>
    <w:p w:rsidR="000453C1" w:rsidRPr="00473F8B" w:rsidRDefault="000453C1" w:rsidP="000453C1">
      <w:pPr>
        <w:pStyle w:val="Paragraphedeliste"/>
        <w:jc w:val="both"/>
        <w:rPr>
          <w:rFonts w:ascii="Constantia" w:hAnsi="Constantia"/>
          <w:sz w:val="24"/>
          <w:szCs w:val="24"/>
        </w:rPr>
      </w:pPr>
    </w:p>
    <w:p w:rsidR="000453C1" w:rsidRPr="00473F8B" w:rsidRDefault="000453C1" w:rsidP="000453C1">
      <w:pPr>
        <w:pStyle w:val="Paragraphedeliste"/>
        <w:tabs>
          <w:tab w:val="left" w:pos="284"/>
        </w:tabs>
        <w:ind w:left="0"/>
        <w:jc w:val="both"/>
        <w:rPr>
          <w:rFonts w:ascii="Constantia" w:hAnsi="Constantia"/>
          <w:b/>
          <w:bCs/>
          <w:sz w:val="28"/>
          <w:szCs w:val="28"/>
        </w:rPr>
      </w:pPr>
      <w:r w:rsidRPr="00473F8B">
        <w:rPr>
          <w:rFonts w:ascii="Constantia" w:hAnsi="Constantia"/>
          <w:b/>
          <w:bCs/>
          <w:sz w:val="28"/>
          <w:szCs w:val="28"/>
        </w:rPr>
        <w:t>I.3. Mode opératoire :</w:t>
      </w:r>
    </w:p>
    <w:p w:rsidR="000453C1" w:rsidRDefault="000453C1" w:rsidP="000453C1">
      <w:pPr>
        <w:jc w:val="both"/>
        <w:rPr>
          <w:rFonts w:ascii="Constantia" w:hAnsi="Constantia"/>
          <w:sz w:val="24"/>
          <w:szCs w:val="24"/>
        </w:rPr>
      </w:pPr>
      <w:r w:rsidRPr="00B319EF">
        <w:rPr>
          <w:rFonts w:ascii="Constantia" w:hAnsi="Constantia"/>
          <w:b/>
          <w:bCs/>
          <w:i/>
          <w:iCs/>
          <w:sz w:val="32"/>
          <w:szCs w:val="32"/>
        </w:rPr>
        <w:t xml:space="preserve">           L</w:t>
      </w:r>
      <w:r>
        <w:rPr>
          <w:rFonts w:ascii="Constantia" w:hAnsi="Constantia"/>
          <w:sz w:val="24"/>
          <w:szCs w:val="24"/>
        </w:rPr>
        <w:t>es réactions d’échange sont effectuées dans des flacons en polypropylène. Le volume de la solution est de 100 ml, on introduit une quantité de 500 mg de zéolithe. L’ensemble solution – zéolithe est soumis à l’agitation pour homogénéiser les solutions à une température de 25 °C. Pour la température 60 °C, l’échange est effectué dans un système à reflux.</w:t>
      </w:r>
    </w:p>
    <w:p w:rsidR="000453C1" w:rsidRDefault="000453C1" w:rsidP="000453C1">
      <w:pPr>
        <w:jc w:val="both"/>
        <w:rPr>
          <w:rFonts w:ascii="Constantia" w:hAnsi="Constantia"/>
          <w:sz w:val="24"/>
          <w:szCs w:val="24"/>
        </w:rPr>
      </w:pPr>
    </w:p>
    <w:p w:rsidR="000453C1" w:rsidRDefault="000453C1" w:rsidP="000453C1">
      <w:pPr>
        <w:jc w:val="both"/>
        <w:rPr>
          <w:rFonts w:ascii="Constantia" w:hAnsi="Constantia"/>
          <w:sz w:val="24"/>
          <w:szCs w:val="24"/>
        </w:rPr>
      </w:pPr>
    </w:p>
    <w:p w:rsidR="000453C1" w:rsidRDefault="000453C1" w:rsidP="000453C1">
      <w:pPr>
        <w:jc w:val="both"/>
        <w:rPr>
          <w:rFonts w:ascii="Constantia" w:hAnsi="Constantia"/>
          <w:b/>
          <w:bCs/>
          <w:sz w:val="26"/>
          <w:szCs w:val="26"/>
        </w:rPr>
      </w:pPr>
      <w:r w:rsidRPr="006803B2">
        <w:rPr>
          <w:rFonts w:ascii="Constantia" w:hAnsi="Constantia"/>
          <w:b/>
          <w:bCs/>
          <w:sz w:val="26"/>
          <w:szCs w:val="26"/>
        </w:rPr>
        <w:lastRenderedPageBreak/>
        <w:t>I.3.1. Echange de</w:t>
      </w:r>
      <w:r w:rsidR="00EF697D">
        <w:rPr>
          <w:rFonts w:ascii="Constantia" w:hAnsi="Constantia"/>
          <w:b/>
          <w:bCs/>
          <w:sz w:val="26"/>
          <w:szCs w:val="26"/>
        </w:rPr>
        <w:t>s</w:t>
      </w:r>
      <w:r w:rsidRPr="006803B2">
        <w:rPr>
          <w:rFonts w:ascii="Constantia" w:hAnsi="Constantia"/>
          <w:b/>
          <w:bCs/>
          <w:sz w:val="26"/>
          <w:szCs w:val="26"/>
        </w:rPr>
        <w:t xml:space="preserve"> zéolithe</w:t>
      </w:r>
      <w:r w:rsidR="00EF697D">
        <w:rPr>
          <w:rFonts w:ascii="Constantia" w:hAnsi="Constantia"/>
          <w:b/>
          <w:bCs/>
          <w:sz w:val="26"/>
          <w:szCs w:val="26"/>
        </w:rPr>
        <w:t>s Na</w:t>
      </w:r>
      <w:r w:rsidR="00534CEB">
        <w:rPr>
          <w:rFonts w:ascii="Constantia" w:hAnsi="Constantia"/>
          <w:b/>
          <w:bCs/>
          <w:sz w:val="26"/>
          <w:szCs w:val="26"/>
        </w:rPr>
        <w:t>-</w:t>
      </w:r>
      <w:r w:rsidR="00EF697D">
        <w:rPr>
          <w:rFonts w:ascii="Constantia" w:hAnsi="Constantia"/>
          <w:b/>
          <w:bCs/>
          <w:sz w:val="26"/>
          <w:szCs w:val="26"/>
        </w:rPr>
        <w:t>X et Na</w:t>
      </w:r>
      <w:r w:rsidR="00534CEB">
        <w:rPr>
          <w:rFonts w:ascii="Constantia" w:hAnsi="Constantia"/>
          <w:b/>
          <w:bCs/>
          <w:sz w:val="26"/>
          <w:szCs w:val="26"/>
        </w:rPr>
        <w:t>-</w:t>
      </w:r>
      <w:r w:rsidR="00EF697D">
        <w:rPr>
          <w:rFonts w:ascii="Constantia" w:hAnsi="Constantia"/>
          <w:b/>
          <w:bCs/>
          <w:sz w:val="26"/>
          <w:szCs w:val="26"/>
        </w:rPr>
        <w:t>A</w:t>
      </w:r>
      <w:r w:rsidRPr="006803B2">
        <w:rPr>
          <w:rFonts w:ascii="Constantia" w:hAnsi="Constantia"/>
          <w:b/>
          <w:bCs/>
          <w:sz w:val="26"/>
          <w:szCs w:val="26"/>
        </w:rPr>
        <w:t> :</w:t>
      </w:r>
    </w:p>
    <w:p w:rsidR="000453C1" w:rsidRPr="00DB6452" w:rsidRDefault="000453C1" w:rsidP="000453C1">
      <w:pPr>
        <w:pStyle w:val="Paragraphedeliste"/>
        <w:numPr>
          <w:ilvl w:val="0"/>
          <w:numId w:val="15"/>
        </w:numPr>
        <w:tabs>
          <w:tab w:val="left" w:pos="567"/>
        </w:tabs>
        <w:ind w:left="0" w:firstLine="0"/>
        <w:jc w:val="both"/>
        <w:rPr>
          <w:rFonts w:ascii="Constantia" w:hAnsi="Constantia"/>
          <w:b/>
          <w:bCs/>
          <w:sz w:val="26"/>
          <w:szCs w:val="26"/>
        </w:rPr>
      </w:pPr>
      <w:r w:rsidRPr="00DB6452">
        <w:rPr>
          <w:rFonts w:ascii="Constantia" w:hAnsi="Constantia"/>
          <w:b/>
          <w:bCs/>
          <w:i/>
          <w:iCs/>
          <w:sz w:val="32"/>
          <w:szCs w:val="32"/>
        </w:rPr>
        <w:t>L</w:t>
      </w:r>
      <w:r w:rsidRPr="00DB6452">
        <w:rPr>
          <w:rFonts w:ascii="Constantia" w:hAnsi="Constantia"/>
          <w:sz w:val="24"/>
          <w:szCs w:val="24"/>
        </w:rPr>
        <w:t>a zéolithe NaX subit deux échanges par l’acétate de plomb et chlorure de cadmium pour une durée de six heures. Quatre solutions salinées sont préparées à cet effet, chacune ayant une concentration initiale différente [C</w:t>
      </w:r>
      <w:r w:rsidRPr="00DB6452">
        <w:rPr>
          <w:rFonts w:ascii="Constantia" w:hAnsi="Constantia"/>
          <w:sz w:val="24"/>
          <w:szCs w:val="24"/>
          <w:vertAlign w:val="subscript"/>
        </w:rPr>
        <w:t>1</w:t>
      </w:r>
      <w:r w:rsidRPr="00DB6452">
        <w:rPr>
          <w:rFonts w:ascii="Constantia" w:hAnsi="Constantia"/>
          <w:sz w:val="24"/>
          <w:szCs w:val="24"/>
        </w:rPr>
        <w:t xml:space="preserve"> = 0.001, M, C</w:t>
      </w:r>
      <w:r w:rsidRPr="00DB6452">
        <w:rPr>
          <w:rFonts w:ascii="Constantia" w:hAnsi="Constantia"/>
          <w:sz w:val="24"/>
          <w:szCs w:val="24"/>
          <w:vertAlign w:val="subscript"/>
        </w:rPr>
        <w:t>2</w:t>
      </w:r>
      <w:r w:rsidRPr="00DB6452">
        <w:rPr>
          <w:rFonts w:ascii="Constantia" w:hAnsi="Constantia"/>
          <w:sz w:val="24"/>
          <w:szCs w:val="24"/>
        </w:rPr>
        <w:t xml:space="preserve"> = 0.005 M, C</w:t>
      </w:r>
      <w:r w:rsidRPr="00DB6452">
        <w:rPr>
          <w:rFonts w:ascii="Constantia" w:hAnsi="Constantia"/>
          <w:sz w:val="24"/>
          <w:szCs w:val="24"/>
          <w:vertAlign w:val="subscript"/>
        </w:rPr>
        <w:t>3</w:t>
      </w:r>
      <w:r w:rsidRPr="00DB6452">
        <w:rPr>
          <w:rFonts w:ascii="Constantia" w:hAnsi="Constantia"/>
          <w:sz w:val="24"/>
          <w:szCs w:val="24"/>
        </w:rPr>
        <w:t xml:space="preserve"> = 0.01 M, C</w:t>
      </w:r>
      <w:r w:rsidRPr="00DB6452">
        <w:rPr>
          <w:rFonts w:ascii="Constantia" w:hAnsi="Constantia"/>
          <w:sz w:val="24"/>
          <w:szCs w:val="24"/>
          <w:vertAlign w:val="subscript"/>
        </w:rPr>
        <w:t>4</w:t>
      </w:r>
      <w:r w:rsidRPr="00DB6452">
        <w:rPr>
          <w:rFonts w:ascii="Constantia" w:hAnsi="Constantia"/>
          <w:sz w:val="24"/>
          <w:szCs w:val="24"/>
        </w:rPr>
        <w:t xml:space="preserve"> = 0.05 M].</w:t>
      </w:r>
      <w:r w:rsidRPr="00DB6452">
        <w:rPr>
          <w:rFonts w:ascii="Constantia" w:hAnsi="Constantia"/>
          <w:b/>
          <w:bCs/>
          <w:sz w:val="30"/>
          <w:szCs w:val="30"/>
        </w:rPr>
        <w:t xml:space="preserve"> </w:t>
      </w:r>
    </w:p>
    <w:p w:rsidR="000453C1" w:rsidRDefault="000453C1" w:rsidP="000453C1">
      <w:pPr>
        <w:jc w:val="both"/>
        <w:rPr>
          <w:rFonts w:ascii="Constantia" w:hAnsi="Constantia"/>
          <w:sz w:val="24"/>
          <w:szCs w:val="24"/>
        </w:rPr>
      </w:pPr>
      <w:r>
        <w:rPr>
          <w:rFonts w:ascii="Constantia" w:hAnsi="Constantia"/>
          <w:sz w:val="24"/>
          <w:szCs w:val="24"/>
        </w:rPr>
        <w:t>A la fin de chaque échange, la solution est filtrée, la zéolithe récupérée lavée plusieurs fois avec de l’eau déminéralisée, séchée à 60 °C pendant 24 heures maximum et ensuite pesée, puis analysée.</w:t>
      </w:r>
      <w:r w:rsidR="002330D4">
        <w:rPr>
          <w:rFonts w:ascii="Constantia" w:hAnsi="Constantia"/>
          <w:sz w:val="24"/>
          <w:szCs w:val="24"/>
        </w:rPr>
        <w:t xml:space="preserve"> Le filtrat est aussi soigneusement séparé est analysé par absorption atomique.</w:t>
      </w:r>
    </w:p>
    <w:p w:rsidR="000453C1" w:rsidRDefault="000453C1" w:rsidP="000453C1">
      <w:pPr>
        <w:jc w:val="both"/>
        <w:rPr>
          <w:rFonts w:ascii="Constantia" w:hAnsi="Constantia"/>
          <w:sz w:val="24"/>
          <w:szCs w:val="24"/>
        </w:rPr>
      </w:pPr>
      <w:r>
        <w:rPr>
          <w:rFonts w:ascii="Constantia" w:hAnsi="Constantia"/>
          <w:sz w:val="24"/>
          <w:szCs w:val="24"/>
        </w:rPr>
        <w:t>A la température de 60 °C, un seul échange d’une durée de trois heures est effectué.</w:t>
      </w:r>
      <w:r>
        <w:rPr>
          <w:rFonts w:ascii="Constantia" w:hAnsi="Constantia"/>
          <w:vanish/>
          <w:sz w:val="24"/>
          <w:szCs w:val="24"/>
        </w:rPr>
        <w:t xml:space="preserve">rmation de  composite </w:t>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vanish/>
          <w:sz w:val="24"/>
          <w:szCs w:val="24"/>
        </w:rPr>
        <w:pgNum/>
      </w:r>
      <w:r>
        <w:rPr>
          <w:rFonts w:ascii="Constantia" w:hAnsi="Constantia"/>
          <w:sz w:val="24"/>
          <w:szCs w:val="24"/>
        </w:rPr>
        <w:t xml:space="preserve">    </w:t>
      </w:r>
    </w:p>
    <w:p w:rsidR="000453C1" w:rsidRDefault="000453C1" w:rsidP="000453C1">
      <w:pPr>
        <w:jc w:val="both"/>
        <w:rPr>
          <w:rFonts w:ascii="Constantia" w:hAnsi="Constantia"/>
          <w:sz w:val="24"/>
          <w:szCs w:val="24"/>
        </w:rPr>
      </w:pPr>
    </w:p>
    <w:p w:rsidR="000453C1" w:rsidRPr="00DB6452" w:rsidRDefault="000453C1" w:rsidP="000453C1">
      <w:pPr>
        <w:pStyle w:val="Paragraphedeliste"/>
        <w:numPr>
          <w:ilvl w:val="0"/>
          <w:numId w:val="15"/>
        </w:numPr>
        <w:tabs>
          <w:tab w:val="left" w:pos="426"/>
          <w:tab w:val="left" w:pos="567"/>
        </w:tabs>
        <w:ind w:left="0" w:firstLine="0"/>
        <w:jc w:val="both"/>
        <w:rPr>
          <w:rFonts w:ascii="Constantia" w:hAnsi="Constantia"/>
          <w:sz w:val="24"/>
          <w:szCs w:val="24"/>
        </w:rPr>
      </w:pPr>
      <w:r>
        <w:rPr>
          <w:rFonts w:ascii="Constantia" w:hAnsi="Constantia"/>
          <w:sz w:val="24"/>
          <w:szCs w:val="24"/>
        </w:rPr>
        <w:t xml:space="preserve"> </w:t>
      </w:r>
      <w:r w:rsidRPr="00DB6452">
        <w:rPr>
          <w:rFonts w:ascii="Constantia" w:hAnsi="Constantia"/>
          <w:b/>
          <w:bCs/>
          <w:i/>
          <w:iCs/>
          <w:sz w:val="32"/>
          <w:szCs w:val="32"/>
        </w:rPr>
        <w:t>L</w:t>
      </w:r>
      <w:r w:rsidRPr="00DB6452">
        <w:rPr>
          <w:rFonts w:ascii="Constantia" w:hAnsi="Constantia"/>
          <w:sz w:val="24"/>
          <w:szCs w:val="24"/>
        </w:rPr>
        <w:t xml:space="preserve">a zéolithe A subit les même échanges que la zéolithe X sauf pour les </w:t>
      </w:r>
      <w:r w:rsidR="00736C2F">
        <w:rPr>
          <w:rFonts w:ascii="Constantia" w:hAnsi="Constantia"/>
          <w:sz w:val="24"/>
          <w:szCs w:val="24"/>
        </w:rPr>
        <w:t>trois</w:t>
      </w:r>
      <w:r w:rsidRPr="00DB6452">
        <w:rPr>
          <w:rFonts w:ascii="Constantia" w:hAnsi="Constantia"/>
          <w:sz w:val="24"/>
          <w:szCs w:val="24"/>
        </w:rPr>
        <w:t xml:space="preserve"> premières concentrations ainsi pour un seul taux.  </w:t>
      </w:r>
    </w:p>
    <w:p w:rsidR="000453C1" w:rsidRDefault="000453C1" w:rsidP="000453C1">
      <w:pPr>
        <w:jc w:val="both"/>
        <w:rPr>
          <w:rFonts w:ascii="Constantia" w:hAnsi="Constantia"/>
          <w:sz w:val="24"/>
          <w:szCs w:val="24"/>
        </w:rPr>
      </w:pPr>
    </w:p>
    <w:p w:rsidR="000453C1" w:rsidRPr="006803B2" w:rsidRDefault="000453C1" w:rsidP="000453C1">
      <w:pPr>
        <w:jc w:val="both"/>
        <w:rPr>
          <w:rFonts w:ascii="Constantia" w:hAnsi="Constantia"/>
          <w:b/>
          <w:bCs/>
          <w:sz w:val="26"/>
          <w:szCs w:val="26"/>
        </w:rPr>
      </w:pPr>
      <w:r w:rsidRPr="006803B2">
        <w:rPr>
          <w:rFonts w:ascii="Constantia" w:hAnsi="Constantia"/>
          <w:b/>
          <w:bCs/>
          <w:sz w:val="26"/>
          <w:szCs w:val="26"/>
        </w:rPr>
        <w:t>I.3.2. Echange de mélange de zéolithe :</w:t>
      </w:r>
    </w:p>
    <w:p w:rsidR="000453C1" w:rsidRDefault="000453C1" w:rsidP="002330D4">
      <w:pPr>
        <w:pStyle w:val="Paragraphedeliste"/>
        <w:numPr>
          <w:ilvl w:val="0"/>
          <w:numId w:val="15"/>
        </w:numPr>
        <w:tabs>
          <w:tab w:val="left" w:pos="567"/>
        </w:tabs>
        <w:ind w:left="0" w:firstLine="0"/>
        <w:jc w:val="both"/>
        <w:rPr>
          <w:rFonts w:ascii="Constantia" w:hAnsi="Constantia"/>
          <w:sz w:val="24"/>
          <w:szCs w:val="24"/>
        </w:rPr>
      </w:pPr>
      <w:r w:rsidRPr="002446A7">
        <w:rPr>
          <w:rFonts w:ascii="Constantia" w:hAnsi="Constantia"/>
          <w:b/>
          <w:bCs/>
          <w:i/>
          <w:iCs/>
          <w:sz w:val="32"/>
          <w:szCs w:val="32"/>
        </w:rPr>
        <w:t>L</w:t>
      </w:r>
      <w:r w:rsidRPr="002446A7">
        <w:rPr>
          <w:rFonts w:ascii="Constantia" w:hAnsi="Constantia"/>
          <w:sz w:val="24"/>
          <w:szCs w:val="24"/>
        </w:rPr>
        <w:t>’échange sur le composite «core-scell»</w:t>
      </w:r>
      <w:r w:rsidR="002330D4">
        <w:rPr>
          <w:rFonts w:ascii="Constantia" w:hAnsi="Constantia"/>
          <w:sz w:val="24"/>
          <w:szCs w:val="24"/>
        </w:rPr>
        <w:t> :</w:t>
      </w:r>
      <w:r w:rsidRPr="002446A7">
        <w:rPr>
          <w:rFonts w:ascii="Constantia" w:hAnsi="Constantia"/>
          <w:sz w:val="24"/>
          <w:szCs w:val="24"/>
        </w:rPr>
        <w:t xml:space="preserve"> </w:t>
      </w:r>
      <w:r w:rsidR="002330D4">
        <w:rPr>
          <w:rFonts w:ascii="Constantia" w:hAnsi="Constantia"/>
          <w:sz w:val="24"/>
          <w:szCs w:val="24"/>
        </w:rPr>
        <w:t>LTA</w:t>
      </w:r>
      <w:r w:rsidRPr="002446A7">
        <w:rPr>
          <w:rFonts w:ascii="Constantia" w:hAnsi="Constantia"/>
          <w:sz w:val="24"/>
          <w:szCs w:val="24"/>
        </w:rPr>
        <w:t>/</w:t>
      </w:r>
      <w:r w:rsidR="002330D4">
        <w:rPr>
          <w:rFonts w:ascii="Constantia" w:hAnsi="Constantia"/>
          <w:sz w:val="24"/>
          <w:szCs w:val="24"/>
        </w:rPr>
        <w:t xml:space="preserve">FAU </w:t>
      </w:r>
      <w:r w:rsidRPr="002446A7">
        <w:rPr>
          <w:rFonts w:ascii="Constantia" w:hAnsi="Constantia"/>
          <w:sz w:val="24"/>
          <w:szCs w:val="24"/>
        </w:rPr>
        <w:t xml:space="preserve">est effectué </w:t>
      </w:r>
      <w:r w:rsidR="002330D4">
        <w:rPr>
          <w:rFonts w:ascii="Constantia" w:hAnsi="Constantia"/>
          <w:sz w:val="24"/>
          <w:szCs w:val="24"/>
        </w:rPr>
        <w:t>de</w:t>
      </w:r>
      <w:r w:rsidRPr="002446A7">
        <w:rPr>
          <w:rFonts w:ascii="Constantia" w:hAnsi="Constantia"/>
          <w:sz w:val="24"/>
          <w:szCs w:val="24"/>
        </w:rPr>
        <w:t xml:space="preserve"> la même manière </w:t>
      </w:r>
      <w:r w:rsidR="002330D4">
        <w:rPr>
          <w:rFonts w:ascii="Constantia" w:hAnsi="Constantia"/>
          <w:sz w:val="24"/>
          <w:szCs w:val="24"/>
        </w:rPr>
        <w:t>que celui de</w:t>
      </w:r>
      <w:r w:rsidRPr="002446A7">
        <w:rPr>
          <w:rFonts w:ascii="Constantia" w:hAnsi="Constantia"/>
          <w:sz w:val="24"/>
          <w:szCs w:val="24"/>
        </w:rPr>
        <w:t xml:space="preserve"> la zéolithe X mais pour un</w:t>
      </w:r>
      <w:r w:rsidR="002330D4">
        <w:rPr>
          <w:rFonts w:ascii="Constantia" w:hAnsi="Constantia"/>
          <w:sz w:val="24"/>
          <w:szCs w:val="24"/>
        </w:rPr>
        <w:t>e</w:t>
      </w:r>
      <w:r w:rsidRPr="002446A7">
        <w:rPr>
          <w:rFonts w:ascii="Constantia" w:hAnsi="Constantia"/>
          <w:sz w:val="24"/>
          <w:szCs w:val="24"/>
        </w:rPr>
        <w:t xml:space="preserve"> seul</w:t>
      </w:r>
      <w:r w:rsidR="002330D4">
        <w:rPr>
          <w:rFonts w:ascii="Constantia" w:hAnsi="Constantia"/>
          <w:sz w:val="24"/>
          <w:szCs w:val="24"/>
        </w:rPr>
        <w:t>e concentration</w:t>
      </w:r>
      <w:r w:rsidRPr="002446A7">
        <w:rPr>
          <w:rFonts w:ascii="Constantia" w:hAnsi="Constantia"/>
          <w:sz w:val="24"/>
          <w:szCs w:val="24"/>
        </w:rPr>
        <w:t>.</w:t>
      </w:r>
    </w:p>
    <w:p w:rsidR="000453C1" w:rsidRDefault="000453C1" w:rsidP="000453C1">
      <w:pPr>
        <w:pStyle w:val="Paragraphedeliste"/>
        <w:tabs>
          <w:tab w:val="left" w:pos="567"/>
        </w:tabs>
        <w:ind w:left="0"/>
        <w:jc w:val="both"/>
        <w:rPr>
          <w:rFonts w:ascii="Constantia" w:hAnsi="Constantia"/>
          <w:sz w:val="24"/>
          <w:szCs w:val="24"/>
        </w:rPr>
      </w:pPr>
    </w:p>
    <w:p w:rsidR="000453C1" w:rsidRPr="002330D4" w:rsidRDefault="000453C1" w:rsidP="002330D4">
      <w:pPr>
        <w:pStyle w:val="Paragraphedeliste"/>
        <w:numPr>
          <w:ilvl w:val="0"/>
          <w:numId w:val="15"/>
        </w:numPr>
        <w:tabs>
          <w:tab w:val="left" w:pos="567"/>
        </w:tabs>
        <w:ind w:left="0" w:firstLine="0"/>
        <w:jc w:val="both"/>
        <w:rPr>
          <w:rFonts w:ascii="Constantia" w:hAnsi="Constantia"/>
          <w:sz w:val="24"/>
          <w:szCs w:val="24"/>
        </w:rPr>
      </w:pPr>
      <w:r w:rsidRPr="006E0358">
        <w:rPr>
          <w:rFonts w:ascii="Constantia" w:hAnsi="Constantia"/>
          <w:b/>
          <w:bCs/>
          <w:i/>
          <w:iCs/>
          <w:sz w:val="32"/>
          <w:szCs w:val="32"/>
        </w:rPr>
        <w:t>P</w:t>
      </w:r>
      <w:r w:rsidR="002330D4">
        <w:rPr>
          <w:rFonts w:ascii="Constantia" w:hAnsi="Constantia"/>
          <w:sz w:val="24"/>
          <w:szCs w:val="24"/>
        </w:rPr>
        <w:t>ar contre, l’échange du</w:t>
      </w:r>
      <w:r w:rsidRPr="006E0358">
        <w:rPr>
          <w:rFonts w:ascii="Constantia" w:hAnsi="Constantia"/>
          <w:sz w:val="24"/>
          <w:szCs w:val="24"/>
        </w:rPr>
        <w:t xml:space="preserve"> mélange physique de la zéolithe A et la zéolithe X consiste à prendre 250 mg de chacune de zéolithe</w:t>
      </w:r>
      <w:r w:rsidR="00B45762">
        <w:rPr>
          <w:rFonts w:ascii="Constantia" w:hAnsi="Constantia"/>
          <w:sz w:val="24"/>
          <w:szCs w:val="24"/>
        </w:rPr>
        <w:t xml:space="preserve"> et faire mélanger</w:t>
      </w:r>
      <w:r w:rsidRPr="006E0358">
        <w:rPr>
          <w:rFonts w:ascii="Constantia" w:hAnsi="Constantia"/>
          <w:sz w:val="24"/>
          <w:szCs w:val="24"/>
        </w:rPr>
        <w:t xml:space="preserve"> et </w:t>
      </w:r>
      <w:r w:rsidR="00B45762">
        <w:rPr>
          <w:rFonts w:ascii="Constantia" w:hAnsi="Constantia"/>
          <w:sz w:val="24"/>
          <w:szCs w:val="24"/>
        </w:rPr>
        <w:t xml:space="preserve">ensuite </w:t>
      </w:r>
      <w:r w:rsidR="002330D4">
        <w:rPr>
          <w:rFonts w:ascii="Constantia" w:hAnsi="Constantia"/>
          <w:sz w:val="24"/>
          <w:szCs w:val="24"/>
        </w:rPr>
        <w:t>on suit</w:t>
      </w:r>
      <w:r w:rsidRPr="006E0358">
        <w:rPr>
          <w:rFonts w:ascii="Constantia" w:hAnsi="Constantia"/>
          <w:sz w:val="24"/>
          <w:szCs w:val="24"/>
        </w:rPr>
        <w:t xml:space="preserve"> le</w:t>
      </w:r>
      <w:r w:rsidR="002330D4">
        <w:rPr>
          <w:rFonts w:ascii="Constantia" w:hAnsi="Constantia"/>
          <w:sz w:val="24"/>
          <w:szCs w:val="24"/>
        </w:rPr>
        <w:t xml:space="preserve"> même protocole que celui du </w:t>
      </w:r>
      <w:r w:rsidRPr="006E0358">
        <w:rPr>
          <w:rFonts w:ascii="Constantia" w:hAnsi="Constantia"/>
          <w:sz w:val="24"/>
          <w:szCs w:val="24"/>
        </w:rPr>
        <w:t xml:space="preserve">composite. </w:t>
      </w:r>
    </w:p>
    <w:p w:rsidR="000453C1" w:rsidRDefault="000453C1" w:rsidP="002330D4">
      <w:pPr>
        <w:jc w:val="both"/>
        <w:rPr>
          <w:rFonts w:ascii="Constantia" w:hAnsi="Constantia"/>
          <w:sz w:val="24"/>
          <w:szCs w:val="24"/>
        </w:rPr>
      </w:pPr>
      <w:r>
        <w:rPr>
          <w:rFonts w:ascii="Constantia" w:hAnsi="Constantia"/>
          <w:sz w:val="24"/>
          <w:szCs w:val="24"/>
        </w:rPr>
        <w:t xml:space="preserve">       </w:t>
      </w:r>
      <w:r w:rsidR="00752BB6">
        <w:rPr>
          <w:rFonts w:ascii="Constantia" w:hAnsi="Constantia"/>
          <w:sz w:val="24"/>
          <w:szCs w:val="24"/>
        </w:rPr>
        <w:t>Aprè</w:t>
      </w:r>
      <w:r>
        <w:rPr>
          <w:rFonts w:ascii="Constantia" w:hAnsi="Constantia"/>
          <w:sz w:val="24"/>
          <w:szCs w:val="24"/>
        </w:rPr>
        <w:t>s chaque échange, les zéolithes ai</w:t>
      </w:r>
      <w:r w:rsidR="002330D4">
        <w:rPr>
          <w:rFonts w:ascii="Constantia" w:hAnsi="Constantia"/>
          <w:sz w:val="24"/>
          <w:szCs w:val="24"/>
        </w:rPr>
        <w:t xml:space="preserve">nsi que les mélanges, les filtrats sont séparés </w:t>
      </w:r>
      <w:r>
        <w:rPr>
          <w:rFonts w:ascii="Constantia" w:hAnsi="Constantia"/>
          <w:sz w:val="24"/>
          <w:szCs w:val="24"/>
        </w:rPr>
        <w:t>et leur teneur en Na</w:t>
      </w:r>
      <w:r w:rsidRPr="00EE467B">
        <w:rPr>
          <w:rFonts w:ascii="Constantia" w:hAnsi="Constantia"/>
          <w:sz w:val="24"/>
          <w:szCs w:val="24"/>
          <w:vertAlign w:val="superscript"/>
        </w:rPr>
        <w:t>+</w:t>
      </w:r>
      <w:r>
        <w:rPr>
          <w:rFonts w:ascii="Constantia" w:hAnsi="Constantia"/>
          <w:sz w:val="24"/>
          <w:szCs w:val="24"/>
        </w:rPr>
        <w:t>, Pb</w:t>
      </w:r>
      <w:r w:rsidRPr="00EE467B">
        <w:rPr>
          <w:rFonts w:ascii="Constantia" w:hAnsi="Constantia"/>
          <w:sz w:val="24"/>
          <w:szCs w:val="24"/>
          <w:vertAlign w:val="superscript"/>
        </w:rPr>
        <w:t>2+</w:t>
      </w:r>
      <w:r>
        <w:rPr>
          <w:rFonts w:ascii="Constantia" w:hAnsi="Constantia"/>
          <w:sz w:val="24"/>
          <w:szCs w:val="24"/>
        </w:rPr>
        <w:t xml:space="preserve"> ou Cd</w:t>
      </w:r>
      <w:r w:rsidRPr="00EE467B">
        <w:rPr>
          <w:rFonts w:ascii="Constantia" w:hAnsi="Constantia"/>
          <w:sz w:val="24"/>
          <w:szCs w:val="24"/>
          <w:vertAlign w:val="superscript"/>
        </w:rPr>
        <w:t>2+</w:t>
      </w:r>
      <w:r>
        <w:rPr>
          <w:rFonts w:ascii="Constantia" w:hAnsi="Constantia"/>
          <w:sz w:val="24"/>
          <w:szCs w:val="24"/>
        </w:rPr>
        <w:t xml:space="preserve"> est déterminée par absorption atomique à flamme qui représente un très bon moyen d’analyse tant par sa sélectivité que par sa sensibilité.</w:t>
      </w:r>
    </w:p>
    <w:p w:rsidR="000453C1" w:rsidRDefault="000453C1" w:rsidP="000453C1">
      <w:pPr>
        <w:jc w:val="both"/>
        <w:rPr>
          <w:rFonts w:ascii="Constantia" w:hAnsi="Constantia"/>
          <w:sz w:val="24"/>
          <w:szCs w:val="24"/>
        </w:rPr>
      </w:pPr>
    </w:p>
    <w:p w:rsidR="003940A4" w:rsidRDefault="003940A4" w:rsidP="003940A4">
      <w:pPr>
        <w:rPr>
          <w:rFonts w:ascii="Constantia" w:eastAsia="Times New Roman" w:hAnsi="Constantia" w:cs="Courier New"/>
          <w:sz w:val="30"/>
          <w:szCs w:val="30"/>
          <w:lang w:eastAsia="fr-FR"/>
        </w:rPr>
        <w:sectPr w:rsidR="003940A4" w:rsidSect="003015B8">
          <w:headerReference w:type="default" r:id="rId155"/>
          <w:footerReference w:type="default" r:id="rId156"/>
          <w:pgSz w:w="11906" w:h="16838"/>
          <w:pgMar w:top="1134" w:right="1134" w:bottom="1134" w:left="1418" w:header="709" w:footer="709" w:gutter="284"/>
          <w:pgNumType w:start="72"/>
          <w:cols w:space="708"/>
          <w:docGrid w:linePitch="360"/>
        </w:sectPr>
      </w:pPr>
    </w:p>
    <w:p w:rsidR="000453C1" w:rsidRDefault="00A20626" w:rsidP="000453C1">
      <w:pPr>
        <w:pStyle w:val="Paragraphedeliste"/>
        <w:numPr>
          <w:ilvl w:val="0"/>
          <w:numId w:val="13"/>
        </w:numPr>
        <w:tabs>
          <w:tab w:val="left" w:pos="284"/>
          <w:tab w:val="left" w:pos="426"/>
        </w:tabs>
        <w:ind w:left="0" w:firstLine="0"/>
        <w:jc w:val="both"/>
        <w:rPr>
          <w:rFonts w:ascii="Constantia" w:hAnsi="Constantia"/>
          <w:b/>
          <w:bCs/>
          <w:sz w:val="30"/>
          <w:szCs w:val="30"/>
        </w:rPr>
      </w:pPr>
      <w:r w:rsidRPr="00334BD3">
        <w:rPr>
          <w:rFonts w:ascii="Constantia" w:hAnsi="Constantia"/>
          <w:b/>
          <w:bCs/>
          <w:sz w:val="30"/>
          <w:szCs w:val="30"/>
        </w:rPr>
        <w:lastRenderedPageBreak/>
        <w:t>RESULTAT DE L’ETUDE DES ISOTHERMES D’ECHANGE EN MILIEU AQUEUX </w:t>
      </w:r>
      <w:r w:rsidR="000453C1" w:rsidRPr="00334BD3">
        <w:rPr>
          <w:rFonts w:ascii="Constantia" w:hAnsi="Constantia"/>
          <w:b/>
          <w:bCs/>
          <w:sz w:val="30"/>
          <w:szCs w:val="30"/>
        </w:rPr>
        <w:t xml:space="preserve">:  </w:t>
      </w:r>
    </w:p>
    <w:p w:rsidR="00752BB6" w:rsidRDefault="000453C1" w:rsidP="000453C1">
      <w:pPr>
        <w:pStyle w:val="Paragraphedeliste"/>
        <w:tabs>
          <w:tab w:val="left" w:pos="284"/>
          <w:tab w:val="left" w:pos="426"/>
        </w:tabs>
        <w:ind w:left="0"/>
        <w:jc w:val="both"/>
        <w:rPr>
          <w:rFonts w:ascii="Constantia" w:hAnsi="Constantia"/>
          <w:sz w:val="24"/>
          <w:szCs w:val="24"/>
        </w:rPr>
      </w:pPr>
      <w:r>
        <w:rPr>
          <w:rFonts w:ascii="Constantia" w:hAnsi="Constantia"/>
          <w:sz w:val="24"/>
          <w:szCs w:val="24"/>
        </w:rPr>
        <w:t xml:space="preserve">            </w:t>
      </w:r>
    </w:p>
    <w:p w:rsidR="000453C1" w:rsidRDefault="00752BB6" w:rsidP="000453C1">
      <w:pPr>
        <w:pStyle w:val="Paragraphedeliste"/>
        <w:tabs>
          <w:tab w:val="left" w:pos="284"/>
          <w:tab w:val="left" w:pos="426"/>
        </w:tabs>
        <w:ind w:left="0"/>
        <w:jc w:val="both"/>
        <w:rPr>
          <w:rFonts w:ascii="Constantia" w:hAnsi="Constantia"/>
          <w:sz w:val="24"/>
          <w:szCs w:val="24"/>
        </w:rPr>
      </w:pPr>
      <w:r>
        <w:rPr>
          <w:rFonts w:ascii="Constantia" w:hAnsi="Constantia"/>
          <w:sz w:val="24"/>
          <w:szCs w:val="24"/>
        </w:rPr>
        <w:tab/>
      </w:r>
      <w:r w:rsidR="000453C1" w:rsidRPr="008256E5">
        <w:rPr>
          <w:rFonts w:ascii="Constantia" w:hAnsi="Constantia"/>
          <w:b/>
          <w:bCs/>
          <w:i/>
          <w:iCs/>
          <w:sz w:val="32"/>
          <w:szCs w:val="32"/>
        </w:rPr>
        <w:t>L</w:t>
      </w:r>
      <w:r w:rsidR="000453C1">
        <w:rPr>
          <w:rFonts w:ascii="Constantia" w:hAnsi="Constantia"/>
          <w:sz w:val="24"/>
          <w:szCs w:val="24"/>
        </w:rPr>
        <w:t xml:space="preserve">’interprétation des courbe </w:t>
      </w:r>
      <w:r w:rsidR="000453C1" w:rsidRPr="000B7090">
        <w:rPr>
          <w:rFonts w:ascii="Constantia" w:hAnsi="Constantia"/>
          <w:i/>
          <w:iCs/>
          <w:sz w:val="24"/>
          <w:szCs w:val="24"/>
        </w:rPr>
        <w:t>C</w:t>
      </w:r>
      <w:r w:rsidR="000453C1" w:rsidRPr="000B7090">
        <w:rPr>
          <w:rFonts w:ascii="Constantia" w:hAnsi="Constantia"/>
          <w:i/>
          <w:iCs/>
          <w:sz w:val="24"/>
          <w:szCs w:val="24"/>
          <w:vertAlign w:val="subscript"/>
        </w:rPr>
        <w:t>z</w:t>
      </w:r>
      <w:r w:rsidR="000453C1" w:rsidRPr="000B7090">
        <w:rPr>
          <w:rFonts w:ascii="Constantia" w:hAnsi="Constantia"/>
          <w:i/>
          <w:iCs/>
          <w:sz w:val="24"/>
          <w:szCs w:val="24"/>
        </w:rPr>
        <w:t xml:space="preserve"> = f (C</w:t>
      </w:r>
      <w:r w:rsidR="000453C1" w:rsidRPr="000B7090">
        <w:rPr>
          <w:rFonts w:ascii="Constantia" w:hAnsi="Constantia"/>
          <w:i/>
          <w:iCs/>
          <w:sz w:val="24"/>
          <w:szCs w:val="24"/>
          <w:vertAlign w:val="subscript"/>
        </w:rPr>
        <w:t>s</w:t>
      </w:r>
      <w:r w:rsidR="000453C1" w:rsidRPr="000B7090">
        <w:rPr>
          <w:rFonts w:ascii="Constantia" w:hAnsi="Constantia"/>
          <w:i/>
          <w:iCs/>
          <w:sz w:val="24"/>
          <w:szCs w:val="24"/>
        </w:rPr>
        <w:t>)</w:t>
      </w:r>
      <w:r w:rsidR="000453C1">
        <w:rPr>
          <w:rFonts w:ascii="Constantia" w:hAnsi="Constantia"/>
          <w:i/>
          <w:iCs/>
          <w:sz w:val="24"/>
          <w:szCs w:val="24"/>
        </w:rPr>
        <w:t xml:space="preserve"> </w:t>
      </w:r>
      <w:r w:rsidR="000453C1">
        <w:rPr>
          <w:rFonts w:ascii="Constantia" w:hAnsi="Constantia"/>
          <w:sz w:val="24"/>
          <w:szCs w:val="24"/>
        </w:rPr>
        <w:t xml:space="preserve">où </w:t>
      </w:r>
      <w:r w:rsidR="000453C1" w:rsidRPr="000B7090">
        <w:rPr>
          <w:rFonts w:ascii="Constantia" w:hAnsi="Constantia"/>
          <w:i/>
          <w:iCs/>
          <w:sz w:val="24"/>
          <w:szCs w:val="24"/>
        </w:rPr>
        <w:t>C</w:t>
      </w:r>
      <w:r w:rsidR="000453C1" w:rsidRPr="000B7090">
        <w:rPr>
          <w:rFonts w:ascii="Constantia" w:hAnsi="Constantia"/>
          <w:i/>
          <w:iCs/>
          <w:sz w:val="24"/>
          <w:szCs w:val="24"/>
          <w:vertAlign w:val="subscript"/>
        </w:rPr>
        <w:t>z</w:t>
      </w:r>
      <w:r w:rsidR="000453C1">
        <w:rPr>
          <w:rFonts w:ascii="Constantia" w:hAnsi="Constantia"/>
          <w:i/>
          <w:iCs/>
          <w:sz w:val="24"/>
          <w:szCs w:val="24"/>
        </w:rPr>
        <w:t xml:space="preserve"> </w:t>
      </w:r>
      <w:r w:rsidR="000453C1" w:rsidRPr="000B7090">
        <w:rPr>
          <w:rFonts w:ascii="Constantia" w:hAnsi="Constantia"/>
          <w:sz w:val="24"/>
          <w:szCs w:val="24"/>
        </w:rPr>
        <w:t>est la concentration des cations Na</w:t>
      </w:r>
      <w:r w:rsidR="000453C1" w:rsidRPr="000B7090">
        <w:rPr>
          <w:rFonts w:ascii="Constantia" w:hAnsi="Constantia"/>
          <w:sz w:val="24"/>
          <w:szCs w:val="24"/>
          <w:vertAlign w:val="superscript"/>
        </w:rPr>
        <w:t>+</w:t>
      </w:r>
      <w:r w:rsidR="000453C1" w:rsidRPr="000B7090">
        <w:rPr>
          <w:rFonts w:ascii="Constantia" w:hAnsi="Constantia"/>
          <w:sz w:val="24"/>
          <w:szCs w:val="24"/>
        </w:rPr>
        <w:t xml:space="preserve"> libérés</w:t>
      </w:r>
      <w:r w:rsidR="000453C1">
        <w:rPr>
          <w:rFonts w:ascii="Constantia" w:hAnsi="Constantia"/>
          <w:sz w:val="24"/>
          <w:szCs w:val="24"/>
        </w:rPr>
        <w:t xml:space="preserve"> et C</w:t>
      </w:r>
      <w:r w:rsidR="000453C1" w:rsidRPr="00CE4A4B">
        <w:rPr>
          <w:rFonts w:ascii="Constantia" w:hAnsi="Constantia"/>
          <w:sz w:val="24"/>
          <w:szCs w:val="24"/>
          <w:vertAlign w:val="subscript"/>
        </w:rPr>
        <w:t>s</w:t>
      </w:r>
      <w:r w:rsidR="000453C1">
        <w:rPr>
          <w:rFonts w:ascii="Constantia" w:hAnsi="Constantia"/>
          <w:sz w:val="24"/>
          <w:szCs w:val="24"/>
        </w:rPr>
        <w:t xml:space="preserve"> c’est la concentration des solutions salines utilisées, nous a conduit à étudier l’influence de deux paramètres : la concentration initial de la solution et la température.</w:t>
      </w:r>
    </w:p>
    <w:p w:rsidR="000453C1" w:rsidRDefault="000453C1" w:rsidP="000453C1">
      <w:pPr>
        <w:pStyle w:val="Paragraphedeliste"/>
        <w:tabs>
          <w:tab w:val="left" w:pos="284"/>
          <w:tab w:val="left" w:pos="426"/>
        </w:tabs>
        <w:ind w:left="0"/>
        <w:jc w:val="both"/>
        <w:rPr>
          <w:rFonts w:ascii="Constantia" w:hAnsi="Constantia"/>
          <w:sz w:val="24"/>
          <w:szCs w:val="24"/>
        </w:rPr>
      </w:pPr>
    </w:p>
    <w:p w:rsidR="000453C1" w:rsidRDefault="00752BB6" w:rsidP="00752BB6">
      <w:pPr>
        <w:pStyle w:val="Paragraphedeliste"/>
        <w:tabs>
          <w:tab w:val="left" w:pos="-3261"/>
        </w:tabs>
        <w:ind w:left="0"/>
        <w:jc w:val="both"/>
        <w:rPr>
          <w:rFonts w:ascii="Constantia" w:hAnsi="Constantia"/>
          <w:sz w:val="24"/>
          <w:szCs w:val="24"/>
        </w:rPr>
      </w:pPr>
      <w:r>
        <w:rPr>
          <w:rFonts w:ascii="Constantia" w:hAnsi="Constantia"/>
          <w:sz w:val="24"/>
          <w:szCs w:val="24"/>
        </w:rPr>
        <w:tab/>
        <w:t>D</w:t>
      </w:r>
      <w:r w:rsidR="000453C1">
        <w:rPr>
          <w:rFonts w:ascii="Constantia" w:hAnsi="Constantia"/>
          <w:sz w:val="24"/>
          <w:szCs w:val="24"/>
        </w:rPr>
        <w:t>’autre part ces résultats nous permettent d’étudier le rôle de l’échangeur et de trouver le produit  le plus valable pour qu’on attienne le taux maximum d’échange, a cet effet une comparaison été faite entre l’échange de zéolithe seule, l’échange de</w:t>
      </w:r>
      <w:r w:rsidR="00E95E1B">
        <w:rPr>
          <w:rFonts w:ascii="Constantia" w:hAnsi="Constantia"/>
          <w:sz w:val="24"/>
          <w:szCs w:val="24"/>
        </w:rPr>
        <w:t xml:space="preserve"> leur </w:t>
      </w:r>
      <w:r w:rsidR="000453C1">
        <w:rPr>
          <w:rFonts w:ascii="Constantia" w:hAnsi="Constantia"/>
          <w:sz w:val="24"/>
          <w:szCs w:val="24"/>
        </w:rPr>
        <w:t xml:space="preserve"> mélange physique </w:t>
      </w:r>
      <w:r w:rsidR="00E95E1B">
        <w:rPr>
          <w:rFonts w:ascii="Constantia" w:hAnsi="Constantia"/>
          <w:sz w:val="24"/>
          <w:szCs w:val="24"/>
        </w:rPr>
        <w:t>et celle</w:t>
      </w:r>
      <w:r w:rsidR="000453C1">
        <w:rPr>
          <w:rFonts w:ascii="Constantia" w:hAnsi="Constantia"/>
          <w:sz w:val="24"/>
          <w:szCs w:val="24"/>
        </w:rPr>
        <w:t xml:space="preserve"> de composite zéolithe A/zéolithe X.</w:t>
      </w:r>
      <w:r w:rsidR="00E95E1B">
        <w:rPr>
          <w:rFonts w:ascii="Constantia" w:hAnsi="Constantia"/>
          <w:sz w:val="24"/>
          <w:szCs w:val="24"/>
        </w:rPr>
        <w:t xml:space="preserve"> </w:t>
      </w:r>
    </w:p>
    <w:p w:rsidR="000453C1" w:rsidRDefault="000453C1" w:rsidP="000453C1">
      <w:pPr>
        <w:pStyle w:val="Paragraphedeliste"/>
        <w:tabs>
          <w:tab w:val="left" w:pos="284"/>
          <w:tab w:val="left" w:pos="426"/>
        </w:tabs>
        <w:ind w:left="0"/>
        <w:jc w:val="both"/>
        <w:rPr>
          <w:rFonts w:ascii="Constantia" w:hAnsi="Constantia"/>
          <w:sz w:val="24"/>
          <w:szCs w:val="24"/>
        </w:rPr>
      </w:pPr>
    </w:p>
    <w:p w:rsidR="000453C1" w:rsidRDefault="00752BB6" w:rsidP="00752BB6">
      <w:pPr>
        <w:pStyle w:val="Paragraphedeliste"/>
        <w:tabs>
          <w:tab w:val="left" w:pos="-3261"/>
        </w:tabs>
        <w:ind w:left="0"/>
        <w:jc w:val="both"/>
        <w:rPr>
          <w:rFonts w:ascii="Constantia" w:hAnsi="Constantia"/>
          <w:sz w:val="24"/>
          <w:szCs w:val="24"/>
        </w:rPr>
      </w:pPr>
      <w:r>
        <w:rPr>
          <w:rFonts w:ascii="Constantia" w:hAnsi="Constantia"/>
          <w:sz w:val="24"/>
          <w:szCs w:val="24"/>
        </w:rPr>
        <w:tab/>
      </w:r>
      <w:r w:rsidR="000453C1">
        <w:rPr>
          <w:rFonts w:ascii="Constantia" w:hAnsi="Constantia"/>
          <w:sz w:val="24"/>
          <w:szCs w:val="24"/>
        </w:rPr>
        <w:t>La présentation graphique de l’évolution de la concentration de sodium libéré en fonction de la concentration initial de la solution saline est présentée sur les figures IV.1 à IV.10.</w:t>
      </w:r>
    </w:p>
    <w:p w:rsidR="000453C1" w:rsidRDefault="000453C1" w:rsidP="00752BB6">
      <w:pPr>
        <w:ind w:firstLine="708"/>
        <w:jc w:val="both"/>
        <w:rPr>
          <w:rFonts w:ascii="Constantia" w:hAnsi="Constantia"/>
          <w:sz w:val="24"/>
          <w:szCs w:val="24"/>
        </w:rPr>
      </w:pPr>
      <w:r>
        <w:rPr>
          <w:rFonts w:ascii="Constantia" w:hAnsi="Constantia"/>
          <w:sz w:val="24"/>
          <w:szCs w:val="24"/>
        </w:rPr>
        <w:t>Par ailleurs quelque soit le cation entrant, l’échange est une fonction croissante de la concentration initiale de la solution et de la température d’échange.</w:t>
      </w:r>
    </w:p>
    <w:p w:rsidR="000453C1" w:rsidRDefault="000453C1" w:rsidP="000453C1">
      <w:pPr>
        <w:jc w:val="both"/>
        <w:rPr>
          <w:rFonts w:ascii="Constantia" w:hAnsi="Constantia"/>
          <w:sz w:val="24"/>
          <w:szCs w:val="24"/>
        </w:rPr>
      </w:pPr>
    </w:p>
    <w:p w:rsidR="00EC1A43" w:rsidRPr="00A65E3D" w:rsidRDefault="00EC1A43" w:rsidP="00EC1A43">
      <w:pPr>
        <w:jc w:val="both"/>
        <w:rPr>
          <w:rFonts w:ascii="Constantia" w:hAnsi="Constantia"/>
          <w:b/>
          <w:bCs/>
          <w:sz w:val="28"/>
          <w:szCs w:val="28"/>
        </w:rPr>
      </w:pPr>
      <w:r>
        <w:rPr>
          <w:rFonts w:ascii="Constantia" w:hAnsi="Constantia"/>
          <w:b/>
          <w:bCs/>
          <w:sz w:val="28"/>
          <w:szCs w:val="28"/>
        </w:rPr>
        <w:t>II.1. Isotherme</w:t>
      </w:r>
      <w:r w:rsidR="009645BF">
        <w:rPr>
          <w:rFonts w:ascii="Constantia" w:hAnsi="Constantia"/>
          <w:b/>
          <w:bCs/>
          <w:sz w:val="28"/>
          <w:szCs w:val="28"/>
        </w:rPr>
        <w:t>s</w:t>
      </w:r>
      <w:r>
        <w:rPr>
          <w:rFonts w:ascii="Constantia" w:hAnsi="Constantia"/>
          <w:b/>
          <w:bCs/>
          <w:sz w:val="28"/>
          <w:szCs w:val="28"/>
        </w:rPr>
        <w:t xml:space="preserve"> d’échange des différents matériaux zéolithiques av</w:t>
      </w:r>
      <w:r w:rsidR="00DE3442">
        <w:rPr>
          <w:rFonts w:ascii="Constantia" w:hAnsi="Constantia"/>
          <w:b/>
          <w:bCs/>
          <w:sz w:val="28"/>
          <w:szCs w:val="28"/>
        </w:rPr>
        <w:t>ec le cadmium sous formes de Cd</w:t>
      </w:r>
      <w:r>
        <w:rPr>
          <w:rFonts w:ascii="Constantia" w:hAnsi="Constantia"/>
          <w:b/>
          <w:bCs/>
          <w:sz w:val="28"/>
          <w:szCs w:val="28"/>
        </w:rPr>
        <w:t>Cl</w:t>
      </w:r>
      <w:r w:rsidRPr="005F6971">
        <w:rPr>
          <w:rFonts w:ascii="Constantia" w:hAnsi="Constantia"/>
          <w:b/>
          <w:bCs/>
          <w:sz w:val="28"/>
          <w:szCs w:val="28"/>
          <w:vertAlign w:val="subscript"/>
        </w:rPr>
        <w:t>2</w:t>
      </w:r>
      <w:r w:rsidR="00DE3442">
        <w:rPr>
          <w:rFonts w:ascii="Constantia" w:hAnsi="Constantia"/>
          <w:b/>
          <w:bCs/>
          <w:sz w:val="28"/>
          <w:szCs w:val="28"/>
        </w:rPr>
        <w:t>.</w:t>
      </w:r>
      <w:r>
        <w:rPr>
          <w:rFonts w:ascii="Constantia" w:hAnsi="Constantia"/>
          <w:b/>
          <w:bCs/>
          <w:sz w:val="28"/>
          <w:szCs w:val="28"/>
        </w:rPr>
        <w:t>H</w:t>
      </w:r>
      <w:r w:rsidRPr="00522D94">
        <w:rPr>
          <w:rFonts w:ascii="Constantia" w:hAnsi="Constantia"/>
          <w:b/>
          <w:bCs/>
          <w:sz w:val="28"/>
          <w:szCs w:val="28"/>
          <w:vertAlign w:val="subscript"/>
        </w:rPr>
        <w:t>2</w:t>
      </w:r>
      <w:r>
        <w:rPr>
          <w:rFonts w:ascii="Constantia" w:hAnsi="Constantia"/>
          <w:b/>
          <w:bCs/>
          <w:sz w:val="28"/>
          <w:szCs w:val="28"/>
        </w:rPr>
        <w:t xml:space="preserve">O </w:t>
      </w:r>
      <w:r w:rsidRPr="00A65E3D">
        <w:rPr>
          <w:rFonts w:ascii="Constantia" w:hAnsi="Constantia"/>
          <w:b/>
          <w:bCs/>
          <w:sz w:val="28"/>
          <w:szCs w:val="28"/>
        </w:rPr>
        <w:t>:</w:t>
      </w:r>
    </w:p>
    <w:p w:rsidR="00FC00EC" w:rsidRDefault="00E95E1B" w:rsidP="00E95E1B">
      <w:pPr>
        <w:jc w:val="both"/>
        <w:rPr>
          <w:rFonts w:ascii="Constantia" w:hAnsi="Constantia"/>
          <w:sz w:val="24"/>
          <w:szCs w:val="24"/>
        </w:rPr>
      </w:pPr>
      <w:r>
        <w:rPr>
          <w:rFonts w:ascii="Constantia" w:hAnsi="Constantia"/>
          <w:sz w:val="24"/>
          <w:szCs w:val="24"/>
        </w:rPr>
        <w:t xml:space="preserve">            </w:t>
      </w:r>
      <w:r w:rsidR="000453C1" w:rsidRPr="00E95E1B">
        <w:rPr>
          <w:rFonts w:ascii="Constantia" w:hAnsi="Constantia"/>
          <w:b/>
          <w:i/>
          <w:sz w:val="32"/>
          <w:szCs w:val="32"/>
        </w:rPr>
        <w:t>A</w:t>
      </w:r>
      <w:r w:rsidR="00752BB6">
        <w:rPr>
          <w:rFonts w:ascii="Constantia" w:hAnsi="Constantia"/>
          <w:sz w:val="24"/>
          <w:szCs w:val="24"/>
        </w:rPr>
        <w:t>prè</w:t>
      </w:r>
      <w:r w:rsidR="000453C1">
        <w:rPr>
          <w:rFonts w:ascii="Constantia" w:hAnsi="Constantia"/>
          <w:sz w:val="24"/>
          <w:szCs w:val="24"/>
        </w:rPr>
        <w:t>s une saturation en sodium, la zéolithe Na</w:t>
      </w:r>
      <w:r>
        <w:rPr>
          <w:rFonts w:ascii="Constantia" w:hAnsi="Constantia"/>
          <w:sz w:val="24"/>
          <w:szCs w:val="24"/>
        </w:rPr>
        <w:t>-</w:t>
      </w:r>
      <w:r w:rsidR="000453C1">
        <w:rPr>
          <w:rFonts w:ascii="Constantia" w:hAnsi="Constantia"/>
          <w:sz w:val="24"/>
          <w:szCs w:val="24"/>
        </w:rPr>
        <w:t>X</w:t>
      </w:r>
      <w:r w:rsidR="003C7986">
        <w:rPr>
          <w:rFonts w:ascii="Constantia" w:hAnsi="Constantia"/>
          <w:sz w:val="24"/>
          <w:szCs w:val="24"/>
        </w:rPr>
        <w:t xml:space="preserve">  </w:t>
      </w:r>
      <w:r w:rsidR="000453C1">
        <w:rPr>
          <w:rFonts w:ascii="Constantia" w:hAnsi="Constantia"/>
          <w:sz w:val="24"/>
          <w:szCs w:val="24"/>
        </w:rPr>
        <w:t>subit quatre échanges simultanés, chacun</w:t>
      </w:r>
      <w:r w:rsidR="003C7986">
        <w:rPr>
          <w:rFonts w:ascii="Constantia" w:hAnsi="Constantia"/>
          <w:sz w:val="24"/>
          <w:szCs w:val="24"/>
        </w:rPr>
        <w:t xml:space="preserve"> à une concentration différente mais la zéolithe Na</w:t>
      </w:r>
      <w:r>
        <w:rPr>
          <w:rFonts w:ascii="Constantia" w:hAnsi="Constantia"/>
          <w:sz w:val="24"/>
          <w:szCs w:val="24"/>
        </w:rPr>
        <w:t>-</w:t>
      </w:r>
      <w:r w:rsidR="003C7986">
        <w:rPr>
          <w:rFonts w:ascii="Constantia" w:hAnsi="Constantia"/>
          <w:sz w:val="24"/>
          <w:szCs w:val="24"/>
        </w:rPr>
        <w:t xml:space="preserve">A subit des échanges sauf pour les </w:t>
      </w:r>
      <w:r w:rsidR="00C73437">
        <w:rPr>
          <w:rFonts w:ascii="Constantia" w:hAnsi="Constantia"/>
          <w:sz w:val="24"/>
          <w:szCs w:val="24"/>
        </w:rPr>
        <w:t>troi</w:t>
      </w:r>
      <w:r>
        <w:rPr>
          <w:rFonts w:ascii="Constantia" w:hAnsi="Constantia"/>
          <w:sz w:val="24"/>
          <w:szCs w:val="24"/>
        </w:rPr>
        <w:t>s</w:t>
      </w:r>
      <w:r w:rsidR="003C7986">
        <w:rPr>
          <w:rFonts w:ascii="Constantia" w:hAnsi="Constantia"/>
          <w:sz w:val="24"/>
          <w:szCs w:val="24"/>
        </w:rPr>
        <w:t xml:space="preserve"> premières concentrations.  </w:t>
      </w:r>
    </w:p>
    <w:p w:rsidR="00FD4B16" w:rsidRDefault="00FD4B16" w:rsidP="00752BB6">
      <w:pPr>
        <w:ind w:firstLine="708"/>
        <w:jc w:val="both"/>
        <w:rPr>
          <w:rFonts w:ascii="Constantia" w:hAnsi="Constantia"/>
          <w:sz w:val="24"/>
          <w:szCs w:val="24"/>
        </w:rPr>
      </w:pPr>
      <w:r>
        <w:rPr>
          <w:rFonts w:ascii="Constantia" w:hAnsi="Constantia"/>
          <w:sz w:val="24"/>
          <w:szCs w:val="24"/>
        </w:rPr>
        <w:t>Le mélange physique de ces deux zéolithes ainsi que le composite core-schell subit l</w:t>
      </w:r>
      <w:r w:rsidR="00F56B40">
        <w:rPr>
          <w:rFonts w:ascii="Constantia" w:hAnsi="Constantia"/>
          <w:sz w:val="24"/>
          <w:szCs w:val="24"/>
        </w:rPr>
        <w:t>e</w:t>
      </w:r>
      <w:r>
        <w:rPr>
          <w:rFonts w:ascii="Constantia" w:hAnsi="Constantia"/>
          <w:sz w:val="24"/>
          <w:szCs w:val="24"/>
        </w:rPr>
        <w:t xml:space="preserve"> même échange que la zéolithe Na</w:t>
      </w:r>
      <w:r w:rsidR="00E95E1B">
        <w:rPr>
          <w:rFonts w:ascii="Constantia" w:hAnsi="Constantia"/>
          <w:sz w:val="24"/>
          <w:szCs w:val="24"/>
        </w:rPr>
        <w:t>-</w:t>
      </w:r>
      <w:r>
        <w:rPr>
          <w:rFonts w:ascii="Constantia" w:hAnsi="Constantia"/>
          <w:sz w:val="24"/>
          <w:szCs w:val="24"/>
        </w:rPr>
        <w:t>X.</w:t>
      </w:r>
    </w:p>
    <w:p w:rsidR="00FD4B16" w:rsidRDefault="00A42E43" w:rsidP="00AB34E6">
      <w:pPr>
        <w:ind w:firstLine="708"/>
        <w:jc w:val="both"/>
        <w:rPr>
          <w:rFonts w:ascii="Constantia" w:hAnsi="Constantia"/>
          <w:sz w:val="24"/>
          <w:szCs w:val="24"/>
        </w:rPr>
      </w:pPr>
      <w:r>
        <w:rPr>
          <w:rFonts w:ascii="Constantia" w:hAnsi="Constantia"/>
          <w:sz w:val="24"/>
          <w:szCs w:val="24"/>
        </w:rPr>
        <w:t>Les résultats son</w:t>
      </w:r>
      <w:r w:rsidR="008B11EA">
        <w:rPr>
          <w:rFonts w:ascii="Constantia" w:hAnsi="Constantia"/>
          <w:sz w:val="24"/>
          <w:szCs w:val="24"/>
        </w:rPr>
        <w:t>t</w:t>
      </w:r>
      <w:r>
        <w:rPr>
          <w:rFonts w:ascii="Constantia" w:hAnsi="Constantia"/>
          <w:sz w:val="24"/>
          <w:szCs w:val="24"/>
        </w:rPr>
        <w:t xml:space="preserve"> représentés sur les </w:t>
      </w:r>
      <w:r w:rsidR="008B11EA">
        <w:rPr>
          <w:rFonts w:ascii="Constantia" w:hAnsi="Constantia"/>
          <w:sz w:val="24"/>
          <w:szCs w:val="24"/>
        </w:rPr>
        <w:t>figures</w:t>
      </w:r>
      <w:r>
        <w:rPr>
          <w:rFonts w:ascii="Constantia" w:hAnsi="Constantia"/>
          <w:sz w:val="24"/>
          <w:szCs w:val="24"/>
        </w:rPr>
        <w:t xml:space="preserve"> suivant</w:t>
      </w:r>
      <w:r w:rsidR="008B11EA">
        <w:rPr>
          <w:rFonts w:ascii="Constantia" w:hAnsi="Constantia"/>
          <w:sz w:val="24"/>
          <w:szCs w:val="24"/>
        </w:rPr>
        <w:t>e</w:t>
      </w:r>
      <w:r w:rsidR="00E95E1B">
        <w:rPr>
          <w:rFonts w:ascii="Constantia" w:hAnsi="Constantia"/>
          <w:sz w:val="24"/>
          <w:szCs w:val="24"/>
        </w:rPr>
        <w:t>s de IV1</w:t>
      </w:r>
      <w:r>
        <w:rPr>
          <w:rFonts w:ascii="Constantia" w:hAnsi="Constantia"/>
          <w:sz w:val="24"/>
          <w:szCs w:val="24"/>
        </w:rPr>
        <w:t xml:space="preserve"> jusqu'à IV4</w:t>
      </w:r>
      <w:r w:rsidR="00AB34E6">
        <w:rPr>
          <w:rFonts w:ascii="Constantia" w:hAnsi="Constantia"/>
          <w:sz w:val="24"/>
          <w:szCs w:val="24"/>
        </w:rPr>
        <w:t xml:space="preserve"> sous forme d’isothermes d’échange</w:t>
      </w:r>
      <w:r>
        <w:rPr>
          <w:rFonts w:ascii="Constantia" w:hAnsi="Constantia"/>
          <w:sz w:val="24"/>
          <w:szCs w:val="24"/>
        </w:rPr>
        <w:t>.</w:t>
      </w:r>
      <w:r w:rsidR="00AB34E6">
        <w:rPr>
          <w:rFonts w:ascii="Constantia" w:hAnsi="Constantia"/>
          <w:sz w:val="24"/>
          <w:szCs w:val="24"/>
        </w:rPr>
        <w:t xml:space="preserve"> Nous avons, en effet, tracer le taux d’échange de cadmium par rapport au sodium présent</w:t>
      </w:r>
      <w:r w:rsidR="00E12B6C">
        <w:rPr>
          <w:rFonts w:ascii="Constantia" w:hAnsi="Constantia"/>
          <w:sz w:val="24"/>
          <w:szCs w:val="24"/>
        </w:rPr>
        <w:t xml:space="preserve"> (noté Cz)</w:t>
      </w:r>
      <w:r w:rsidR="00AB34E6">
        <w:rPr>
          <w:rFonts w:ascii="Constantia" w:hAnsi="Constantia"/>
          <w:sz w:val="24"/>
          <w:szCs w:val="24"/>
        </w:rPr>
        <w:t>, en fonction de l’opération de l’échange</w:t>
      </w:r>
      <w:r w:rsidR="00E12B6C">
        <w:rPr>
          <w:rFonts w:ascii="Constantia" w:hAnsi="Constantia"/>
          <w:sz w:val="24"/>
          <w:szCs w:val="24"/>
        </w:rPr>
        <w:t xml:space="preserve"> (notée Cs)</w:t>
      </w:r>
      <w:r w:rsidR="00AB34E6">
        <w:rPr>
          <w:rFonts w:ascii="Constantia" w:hAnsi="Constantia"/>
          <w:sz w:val="24"/>
          <w:szCs w:val="24"/>
        </w:rPr>
        <w:t>. Le procédé consiste à faire passer la zéolite dans la solution saline quelques minutes ensuite le produit récupéré est soumis une seconde, puis une troisième voire une quatrième fois</w:t>
      </w:r>
      <w:r w:rsidR="00543316">
        <w:rPr>
          <w:rFonts w:ascii="Constantia" w:hAnsi="Constantia"/>
          <w:sz w:val="24"/>
          <w:szCs w:val="24"/>
        </w:rPr>
        <w:t xml:space="preserve"> à la même solution. </w:t>
      </w:r>
      <w:r w:rsidR="00AB34E6">
        <w:rPr>
          <w:rFonts w:ascii="Constantia" w:hAnsi="Constantia"/>
          <w:sz w:val="24"/>
          <w:szCs w:val="24"/>
        </w:rPr>
        <w:t xml:space="preserve">  </w:t>
      </w:r>
    </w:p>
    <w:p w:rsidR="0031349C" w:rsidRDefault="0031349C" w:rsidP="000453C1">
      <w:pPr>
        <w:rPr>
          <w:rFonts w:ascii="Constantia" w:hAnsi="Constantia"/>
          <w:sz w:val="24"/>
          <w:szCs w:val="24"/>
        </w:rPr>
      </w:pPr>
    </w:p>
    <w:p w:rsidR="0031349C" w:rsidRDefault="0031349C" w:rsidP="000453C1">
      <w:pPr>
        <w:rPr>
          <w:rFonts w:ascii="Constantia" w:hAnsi="Constantia"/>
          <w:sz w:val="24"/>
          <w:szCs w:val="24"/>
        </w:rPr>
      </w:pPr>
    </w:p>
    <w:p w:rsidR="00543316" w:rsidRDefault="00543316" w:rsidP="000453C1">
      <w:pPr>
        <w:rPr>
          <w:rFonts w:ascii="Constantia" w:hAnsi="Constantia"/>
          <w:sz w:val="24"/>
          <w:szCs w:val="24"/>
        </w:rPr>
      </w:pPr>
    </w:p>
    <w:p w:rsidR="00CC0D54" w:rsidRDefault="0069404D" w:rsidP="000453C1">
      <w:pPr>
        <w:rPr>
          <w:rFonts w:ascii="Constantia" w:hAnsi="Constantia"/>
          <w:sz w:val="24"/>
          <w:szCs w:val="24"/>
        </w:rPr>
      </w:pPr>
      <w:r w:rsidRPr="0069404D">
        <w:rPr>
          <w:rFonts w:ascii="Constantia" w:hAnsi="Constantia"/>
          <w:noProof/>
          <w:sz w:val="24"/>
          <w:szCs w:val="24"/>
          <w:lang w:eastAsia="fr-FR"/>
        </w:rPr>
        <w:drawing>
          <wp:anchor distT="0" distB="0" distL="114300" distR="114300" simplePos="0" relativeHeight="251772928" behindDoc="0" locked="0" layoutInCell="1" allowOverlap="1">
            <wp:simplePos x="0" y="0"/>
            <wp:positionH relativeFrom="column">
              <wp:posOffset>481330</wp:posOffset>
            </wp:positionH>
            <wp:positionV relativeFrom="paragraph">
              <wp:posOffset>123190</wp:posOffset>
            </wp:positionV>
            <wp:extent cx="4743450" cy="3067050"/>
            <wp:effectExtent l="19050" t="0" r="19050" b="0"/>
            <wp:wrapNone/>
            <wp:docPr id="268"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7"/>
              </a:graphicData>
            </a:graphic>
          </wp:anchor>
        </w:drawing>
      </w:r>
    </w:p>
    <w:p w:rsidR="00CC0D54" w:rsidRDefault="00CC0D54" w:rsidP="000453C1">
      <w:pPr>
        <w:rPr>
          <w:rFonts w:ascii="Constantia" w:hAnsi="Constantia"/>
          <w:sz w:val="24"/>
          <w:szCs w:val="24"/>
        </w:rPr>
      </w:pPr>
    </w:p>
    <w:p w:rsidR="00CC0D54" w:rsidRDefault="00CC0D54" w:rsidP="000453C1">
      <w:pPr>
        <w:rPr>
          <w:rFonts w:ascii="Constantia" w:hAnsi="Constantia"/>
          <w:sz w:val="24"/>
          <w:szCs w:val="24"/>
        </w:rPr>
      </w:pPr>
    </w:p>
    <w:p w:rsidR="00771B04" w:rsidRDefault="00771B04" w:rsidP="000453C1">
      <w:pPr>
        <w:rPr>
          <w:rFonts w:ascii="Constantia" w:hAnsi="Constantia"/>
          <w:sz w:val="24"/>
          <w:szCs w:val="24"/>
        </w:rPr>
      </w:pPr>
    </w:p>
    <w:p w:rsidR="00EC1A43" w:rsidRDefault="00EC1A43" w:rsidP="00EC1A43">
      <w:pPr>
        <w:jc w:val="both"/>
        <w:rPr>
          <w:rFonts w:ascii="Constantia" w:hAnsi="Constantia"/>
          <w:b/>
          <w:bCs/>
          <w:sz w:val="28"/>
          <w:szCs w:val="28"/>
        </w:rPr>
      </w:pPr>
    </w:p>
    <w:p w:rsidR="00CC0D54" w:rsidRDefault="00CC0D54" w:rsidP="00EC1A43">
      <w:pPr>
        <w:jc w:val="both"/>
        <w:rPr>
          <w:rFonts w:ascii="Constantia" w:hAnsi="Constantia"/>
          <w:b/>
          <w:bCs/>
          <w:sz w:val="28"/>
          <w:szCs w:val="28"/>
        </w:rPr>
      </w:pPr>
    </w:p>
    <w:p w:rsidR="00CC0D54" w:rsidRDefault="00CC0D54" w:rsidP="00EC1A43">
      <w:pPr>
        <w:jc w:val="both"/>
        <w:rPr>
          <w:rFonts w:ascii="Constantia" w:hAnsi="Constantia"/>
          <w:b/>
          <w:bCs/>
          <w:sz w:val="28"/>
          <w:szCs w:val="28"/>
        </w:rPr>
      </w:pPr>
    </w:p>
    <w:p w:rsidR="00CC0D54" w:rsidRDefault="00CC0D54" w:rsidP="00EC1A43">
      <w:pPr>
        <w:jc w:val="both"/>
        <w:rPr>
          <w:rFonts w:ascii="Constantia" w:hAnsi="Constantia"/>
          <w:b/>
          <w:bCs/>
          <w:sz w:val="28"/>
          <w:szCs w:val="28"/>
        </w:rPr>
      </w:pPr>
    </w:p>
    <w:p w:rsidR="00CC0D54" w:rsidRDefault="00CC0D54" w:rsidP="00EC1A43">
      <w:pPr>
        <w:jc w:val="both"/>
        <w:rPr>
          <w:rFonts w:ascii="Constantia" w:hAnsi="Constantia"/>
          <w:b/>
          <w:bCs/>
          <w:sz w:val="28"/>
          <w:szCs w:val="28"/>
        </w:rPr>
      </w:pPr>
    </w:p>
    <w:p w:rsidR="00CC0D54" w:rsidRDefault="00CC0D54" w:rsidP="00EC1A43">
      <w:pPr>
        <w:jc w:val="both"/>
        <w:rPr>
          <w:rFonts w:ascii="Constantia" w:hAnsi="Constantia"/>
          <w:b/>
          <w:bCs/>
          <w:sz w:val="28"/>
          <w:szCs w:val="28"/>
        </w:rPr>
      </w:pPr>
    </w:p>
    <w:p w:rsidR="00CC0D54" w:rsidRDefault="007A3107" w:rsidP="00EC1A43">
      <w:pPr>
        <w:jc w:val="both"/>
        <w:rPr>
          <w:rFonts w:ascii="Constantia" w:hAnsi="Constantia"/>
          <w:b/>
          <w:bCs/>
          <w:sz w:val="28"/>
          <w:szCs w:val="28"/>
        </w:rPr>
      </w:pPr>
      <w:r>
        <w:rPr>
          <w:rFonts w:ascii="Constantia" w:hAnsi="Constantia"/>
          <w:b/>
          <w:bCs/>
          <w:noProof/>
          <w:sz w:val="28"/>
          <w:szCs w:val="28"/>
          <w:lang w:eastAsia="fr-FR"/>
        </w:rPr>
        <w:drawing>
          <wp:anchor distT="0" distB="0" distL="114300" distR="114300" simplePos="0" relativeHeight="251773952" behindDoc="0" locked="0" layoutInCell="1" allowOverlap="1">
            <wp:simplePos x="0" y="0"/>
            <wp:positionH relativeFrom="column">
              <wp:posOffset>481330</wp:posOffset>
            </wp:positionH>
            <wp:positionV relativeFrom="paragraph">
              <wp:posOffset>205105</wp:posOffset>
            </wp:positionV>
            <wp:extent cx="4743450" cy="3067050"/>
            <wp:effectExtent l="19050" t="0" r="19050" b="0"/>
            <wp:wrapNone/>
            <wp:docPr id="269"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8"/>
              </a:graphicData>
            </a:graphic>
          </wp:anchor>
        </w:drawing>
      </w:r>
    </w:p>
    <w:p w:rsidR="00CC0D54" w:rsidRDefault="00CC0D54" w:rsidP="00EC1A43">
      <w:pPr>
        <w:jc w:val="both"/>
        <w:rPr>
          <w:rFonts w:ascii="Constantia" w:hAnsi="Constantia"/>
          <w:b/>
          <w:bCs/>
          <w:sz w:val="28"/>
          <w:szCs w:val="28"/>
        </w:rPr>
      </w:pPr>
    </w:p>
    <w:p w:rsidR="00CC0D54" w:rsidRDefault="00CC0D54" w:rsidP="00EC1A43">
      <w:pPr>
        <w:jc w:val="both"/>
        <w:rPr>
          <w:rFonts w:ascii="Constantia" w:hAnsi="Constantia"/>
          <w:b/>
          <w:bCs/>
          <w:sz w:val="28"/>
          <w:szCs w:val="28"/>
        </w:rPr>
      </w:pPr>
    </w:p>
    <w:p w:rsidR="00CC0D54" w:rsidRDefault="00CC0D54" w:rsidP="00EC1A43">
      <w:pPr>
        <w:jc w:val="both"/>
        <w:rPr>
          <w:rFonts w:ascii="Constantia" w:hAnsi="Constantia"/>
          <w:b/>
          <w:bCs/>
          <w:sz w:val="28"/>
          <w:szCs w:val="28"/>
        </w:rPr>
      </w:pPr>
    </w:p>
    <w:p w:rsidR="00CC0D54" w:rsidRDefault="00CC0D54" w:rsidP="00EC1A43">
      <w:pPr>
        <w:jc w:val="both"/>
        <w:rPr>
          <w:rFonts w:ascii="Constantia" w:hAnsi="Constantia"/>
          <w:b/>
          <w:bCs/>
          <w:sz w:val="28"/>
          <w:szCs w:val="28"/>
        </w:rPr>
      </w:pPr>
    </w:p>
    <w:p w:rsidR="007A3107" w:rsidRDefault="007A3107" w:rsidP="00EC1A43">
      <w:pPr>
        <w:jc w:val="both"/>
        <w:rPr>
          <w:rFonts w:ascii="Constantia" w:hAnsi="Constantia"/>
          <w:b/>
          <w:bCs/>
          <w:sz w:val="28"/>
          <w:szCs w:val="28"/>
        </w:rPr>
      </w:pPr>
    </w:p>
    <w:p w:rsidR="007A3107" w:rsidRDefault="007A3107" w:rsidP="00EC1A43">
      <w:pPr>
        <w:jc w:val="both"/>
        <w:rPr>
          <w:rFonts w:ascii="Constantia" w:hAnsi="Constantia"/>
          <w:b/>
          <w:bCs/>
          <w:sz w:val="28"/>
          <w:szCs w:val="28"/>
        </w:rPr>
      </w:pPr>
    </w:p>
    <w:p w:rsidR="007A3107" w:rsidRDefault="007A3107" w:rsidP="00EC1A43">
      <w:pPr>
        <w:jc w:val="both"/>
        <w:rPr>
          <w:rFonts w:ascii="Constantia" w:hAnsi="Constantia"/>
          <w:b/>
          <w:bCs/>
          <w:sz w:val="28"/>
          <w:szCs w:val="28"/>
        </w:rPr>
      </w:pPr>
    </w:p>
    <w:p w:rsidR="007A3107" w:rsidRDefault="007A3107" w:rsidP="00EC1A43">
      <w:pPr>
        <w:jc w:val="both"/>
        <w:rPr>
          <w:rFonts w:ascii="Constantia" w:hAnsi="Constantia"/>
          <w:b/>
          <w:bCs/>
          <w:sz w:val="28"/>
          <w:szCs w:val="28"/>
        </w:rPr>
      </w:pPr>
    </w:p>
    <w:p w:rsidR="007A3107" w:rsidRDefault="007A3107" w:rsidP="00EC1A43">
      <w:pPr>
        <w:jc w:val="both"/>
        <w:rPr>
          <w:rFonts w:ascii="Constantia" w:hAnsi="Constantia"/>
          <w:b/>
          <w:bCs/>
          <w:sz w:val="28"/>
          <w:szCs w:val="28"/>
        </w:rPr>
      </w:pPr>
    </w:p>
    <w:p w:rsidR="007A3107" w:rsidRDefault="007A3107" w:rsidP="00EC1A43">
      <w:pPr>
        <w:jc w:val="both"/>
        <w:rPr>
          <w:rFonts w:ascii="Constantia" w:hAnsi="Constantia"/>
          <w:b/>
          <w:bCs/>
          <w:sz w:val="28"/>
          <w:szCs w:val="28"/>
        </w:rPr>
      </w:pPr>
    </w:p>
    <w:p w:rsidR="007A3107" w:rsidRDefault="007A3107" w:rsidP="00EC1A43">
      <w:pPr>
        <w:jc w:val="both"/>
        <w:rPr>
          <w:rFonts w:ascii="Constantia" w:hAnsi="Constantia"/>
          <w:b/>
          <w:bCs/>
          <w:sz w:val="28"/>
          <w:szCs w:val="28"/>
        </w:rPr>
      </w:pPr>
    </w:p>
    <w:p w:rsidR="007A3107" w:rsidRDefault="007A3107" w:rsidP="00EC1A43">
      <w:pPr>
        <w:jc w:val="both"/>
        <w:rPr>
          <w:rFonts w:ascii="Constantia" w:hAnsi="Constantia"/>
          <w:b/>
          <w:bCs/>
          <w:sz w:val="28"/>
          <w:szCs w:val="28"/>
        </w:rPr>
      </w:pPr>
    </w:p>
    <w:p w:rsidR="007A3107" w:rsidRDefault="007A3107" w:rsidP="00EC1A43">
      <w:pPr>
        <w:jc w:val="both"/>
        <w:rPr>
          <w:rFonts w:ascii="Constantia" w:hAnsi="Constantia"/>
          <w:b/>
          <w:bCs/>
          <w:sz w:val="28"/>
          <w:szCs w:val="28"/>
        </w:rPr>
      </w:pPr>
    </w:p>
    <w:p w:rsidR="007A3107" w:rsidRDefault="007D6955" w:rsidP="00EC1A43">
      <w:pPr>
        <w:jc w:val="both"/>
        <w:rPr>
          <w:rFonts w:ascii="Constantia" w:hAnsi="Constantia"/>
          <w:b/>
          <w:bCs/>
          <w:sz w:val="28"/>
          <w:szCs w:val="28"/>
        </w:rPr>
      </w:pPr>
      <w:r w:rsidRPr="007D6955">
        <w:rPr>
          <w:rFonts w:ascii="Constantia" w:hAnsi="Constantia"/>
          <w:b/>
          <w:bCs/>
          <w:noProof/>
          <w:sz w:val="28"/>
          <w:szCs w:val="28"/>
          <w:lang w:eastAsia="fr-FR"/>
        </w:rPr>
        <w:drawing>
          <wp:anchor distT="0" distB="0" distL="114300" distR="114300" simplePos="0" relativeHeight="251774976" behindDoc="0" locked="0" layoutInCell="1" allowOverlap="1">
            <wp:simplePos x="0" y="0"/>
            <wp:positionH relativeFrom="column">
              <wp:posOffset>452755</wp:posOffset>
            </wp:positionH>
            <wp:positionV relativeFrom="paragraph">
              <wp:posOffset>46990</wp:posOffset>
            </wp:positionV>
            <wp:extent cx="4743450" cy="3067050"/>
            <wp:effectExtent l="19050" t="0" r="19050" b="0"/>
            <wp:wrapNone/>
            <wp:docPr id="273"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9"/>
              </a:graphicData>
            </a:graphic>
          </wp:anchor>
        </w:drawing>
      </w:r>
    </w:p>
    <w:p w:rsidR="00CC0D54" w:rsidRDefault="00CC0D54" w:rsidP="00EC1A43">
      <w:pPr>
        <w:jc w:val="both"/>
        <w:rPr>
          <w:rFonts w:ascii="Constantia" w:hAnsi="Constantia"/>
          <w:b/>
          <w:bCs/>
          <w:sz w:val="28"/>
          <w:szCs w:val="28"/>
        </w:rPr>
      </w:pPr>
    </w:p>
    <w:p w:rsidR="00CC0D54" w:rsidRDefault="00CC0D54" w:rsidP="00EC1A43">
      <w:pPr>
        <w:jc w:val="both"/>
        <w:rPr>
          <w:rFonts w:ascii="Constantia" w:hAnsi="Constantia"/>
          <w:b/>
          <w:bCs/>
          <w:sz w:val="28"/>
          <w:szCs w:val="28"/>
        </w:rPr>
      </w:pPr>
    </w:p>
    <w:p w:rsidR="00CC0D54" w:rsidRDefault="00CC0D54" w:rsidP="00EC1A43">
      <w:pPr>
        <w:jc w:val="both"/>
        <w:rPr>
          <w:rFonts w:ascii="Constantia" w:hAnsi="Constantia"/>
          <w:b/>
          <w:bCs/>
          <w:sz w:val="28"/>
          <w:szCs w:val="28"/>
        </w:rPr>
      </w:pPr>
    </w:p>
    <w:p w:rsidR="00CC0D54" w:rsidRDefault="00CC0D54" w:rsidP="00EC1A43">
      <w:pPr>
        <w:jc w:val="both"/>
        <w:rPr>
          <w:rFonts w:ascii="Constantia" w:hAnsi="Constantia"/>
          <w:b/>
          <w:bCs/>
          <w:sz w:val="28"/>
          <w:szCs w:val="28"/>
        </w:rPr>
      </w:pPr>
    </w:p>
    <w:p w:rsidR="00CC0D54" w:rsidRDefault="00CC0D54" w:rsidP="00EC1A43">
      <w:pPr>
        <w:jc w:val="both"/>
        <w:rPr>
          <w:rFonts w:ascii="Constantia" w:hAnsi="Constantia"/>
          <w:b/>
          <w:bCs/>
          <w:sz w:val="28"/>
          <w:szCs w:val="28"/>
        </w:rPr>
      </w:pPr>
    </w:p>
    <w:p w:rsidR="00CC0D54" w:rsidRDefault="00CC0D54" w:rsidP="00EC1A43">
      <w:pPr>
        <w:jc w:val="both"/>
        <w:rPr>
          <w:rFonts w:ascii="Constantia" w:hAnsi="Constantia"/>
          <w:b/>
          <w:bCs/>
          <w:sz w:val="28"/>
          <w:szCs w:val="28"/>
        </w:rPr>
      </w:pPr>
    </w:p>
    <w:p w:rsidR="00CC0D54" w:rsidRDefault="00CC0D54" w:rsidP="00EC1A43">
      <w:pPr>
        <w:jc w:val="both"/>
        <w:rPr>
          <w:rFonts w:ascii="Constantia" w:hAnsi="Constantia"/>
          <w:b/>
          <w:bCs/>
          <w:sz w:val="28"/>
          <w:szCs w:val="28"/>
        </w:rPr>
      </w:pPr>
    </w:p>
    <w:p w:rsidR="00CC0D54" w:rsidRDefault="00CC0D54" w:rsidP="00EC1A43">
      <w:pPr>
        <w:jc w:val="both"/>
        <w:rPr>
          <w:rFonts w:ascii="Constantia" w:hAnsi="Constantia"/>
          <w:b/>
          <w:bCs/>
          <w:sz w:val="28"/>
          <w:szCs w:val="28"/>
        </w:rPr>
      </w:pPr>
    </w:p>
    <w:p w:rsidR="009B7107" w:rsidRDefault="00211AF1" w:rsidP="00EC1A43">
      <w:pPr>
        <w:jc w:val="both"/>
        <w:rPr>
          <w:rFonts w:ascii="Constantia" w:hAnsi="Constantia"/>
          <w:b/>
          <w:bCs/>
          <w:sz w:val="28"/>
          <w:szCs w:val="28"/>
        </w:rPr>
      </w:pPr>
      <w:r w:rsidRPr="00211AF1">
        <w:rPr>
          <w:rFonts w:ascii="Constantia" w:hAnsi="Constantia"/>
          <w:b/>
          <w:bCs/>
          <w:noProof/>
          <w:sz w:val="28"/>
          <w:szCs w:val="28"/>
          <w:lang w:eastAsia="fr-FR"/>
        </w:rPr>
        <w:drawing>
          <wp:anchor distT="0" distB="0" distL="114300" distR="114300" simplePos="0" relativeHeight="251776000" behindDoc="0" locked="0" layoutInCell="1" allowOverlap="1">
            <wp:simplePos x="0" y="0"/>
            <wp:positionH relativeFrom="column">
              <wp:posOffset>452755</wp:posOffset>
            </wp:positionH>
            <wp:positionV relativeFrom="paragraph">
              <wp:posOffset>343535</wp:posOffset>
            </wp:positionV>
            <wp:extent cx="4743450" cy="3067050"/>
            <wp:effectExtent l="19050" t="0" r="19050" b="0"/>
            <wp:wrapNone/>
            <wp:docPr id="274"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0"/>
              </a:graphicData>
            </a:graphic>
          </wp:anchor>
        </w:drawing>
      </w:r>
    </w:p>
    <w:p w:rsidR="009B7107" w:rsidRDefault="009B7107" w:rsidP="00EC1A43">
      <w:pPr>
        <w:jc w:val="both"/>
        <w:rPr>
          <w:rFonts w:ascii="Constantia" w:hAnsi="Constantia"/>
          <w:b/>
          <w:bCs/>
          <w:sz w:val="28"/>
          <w:szCs w:val="28"/>
        </w:rPr>
      </w:pPr>
    </w:p>
    <w:p w:rsidR="009B7107" w:rsidRDefault="009B7107" w:rsidP="00EC1A43">
      <w:pPr>
        <w:jc w:val="both"/>
        <w:rPr>
          <w:rFonts w:ascii="Constantia" w:hAnsi="Constantia"/>
          <w:b/>
          <w:bCs/>
          <w:sz w:val="28"/>
          <w:szCs w:val="28"/>
        </w:rPr>
      </w:pPr>
    </w:p>
    <w:p w:rsidR="009B7107" w:rsidRDefault="009B7107" w:rsidP="00EC1A43">
      <w:pPr>
        <w:jc w:val="both"/>
        <w:rPr>
          <w:rFonts w:ascii="Constantia" w:hAnsi="Constantia"/>
          <w:b/>
          <w:bCs/>
          <w:sz w:val="28"/>
          <w:szCs w:val="28"/>
        </w:rPr>
      </w:pPr>
    </w:p>
    <w:p w:rsidR="009B7107" w:rsidRDefault="009B7107" w:rsidP="00EC1A43">
      <w:pPr>
        <w:jc w:val="both"/>
        <w:rPr>
          <w:rFonts w:ascii="Constantia" w:hAnsi="Constantia"/>
          <w:b/>
          <w:bCs/>
          <w:sz w:val="28"/>
          <w:szCs w:val="28"/>
        </w:rPr>
      </w:pPr>
    </w:p>
    <w:p w:rsidR="009B7107" w:rsidRDefault="009B7107" w:rsidP="00EC1A43">
      <w:pPr>
        <w:jc w:val="both"/>
        <w:rPr>
          <w:rFonts w:ascii="Constantia" w:hAnsi="Constantia"/>
          <w:b/>
          <w:bCs/>
          <w:sz w:val="28"/>
          <w:szCs w:val="28"/>
        </w:rPr>
      </w:pPr>
    </w:p>
    <w:p w:rsidR="009B7107" w:rsidRDefault="009B7107" w:rsidP="00EC1A43">
      <w:pPr>
        <w:jc w:val="both"/>
        <w:rPr>
          <w:rFonts w:ascii="Constantia" w:hAnsi="Constantia"/>
          <w:b/>
          <w:bCs/>
          <w:sz w:val="28"/>
          <w:szCs w:val="28"/>
        </w:rPr>
      </w:pPr>
    </w:p>
    <w:p w:rsidR="009B7107" w:rsidRDefault="009B7107" w:rsidP="00EC1A43">
      <w:pPr>
        <w:jc w:val="both"/>
        <w:rPr>
          <w:rFonts w:ascii="Constantia" w:hAnsi="Constantia"/>
          <w:b/>
          <w:bCs/>
          <w:sz w:val="28"/>
          <w:szCs w:val="28"/>
        </w:rPr>
      </w:pPr>
    </w:p>
    <w:p w:rsidR="009B7107" w:rsidRDefault="009B7107" w:rsidP="00EC1A43">
      <w:pPr>
        <w:jc w:val="both"/>
        <w:rPr>
          <w:rFonts w:ascii="Constantia" w:hAnsi="Constantia"/>
          <w:b/>
          <w:bCs/>
          <w:sz w:val="28"/>
          <w:szCs w:val="28"/>
        </w:rPr>
      </w:pPr>
    </w:p>
    <w:p w:rsidR="009B7107" w:rsidRDefault="009B7107" w:rsidP="00EC1A43">
      <w:pPr>
        <w:jc w:val="both"/>
        <w:rPr>
          <w:rFonts w:ascii="Constantia" w:hAnsi="Constantia"/>
          <w:b/>
          <w:bCs/>
          <w:sz w:val="28"/>
          <w:szCs w:val="28"/>
        </w:rPr>
      </w:pPr>
    </w:p>
    <w:p w:rsidR="00E12B6C" w:rsidRDefault="006A4E3D" w:rsidP="00EC1A43">
      <w:pPr>
        <w:jc w:val="both"/>
        <w:rPr>
          <w:rFonts w:ascii="Constantia" w:hAnsi="Constantia"/>
          <w:bCs/>
          <w:sz w:val="24"/>
          <w:szCs w:val="24"/>
        </w:rPr>
      </w:pPr>
      <w:r>
        <w:rPr>
          <w:rFonts w:ascii="Constantia" w:hAnsi="Constantia"/>
          <w:bCs/>
          <w:sz w:val="24"/>
          <w:szCs w:val="24"/>
        </w:rPr>
        <w:t xml:space="preserve">           </w:t>
      </w:r>
    </w:p>
    <w:p w:rsidR="00E12B6C" w:rsidRDefault="00E12B6C">
      <w:pPr>
        <w:rPr>
          <w:rFonts w:ascii="Constantia" w:hAnsi="Constantia"/>
          <w:bCs/>
          <w:sz w:val="24"/>
          <w:szCs w:val="24"/>
        </w:rPr>
      </w:pPr>
      <w:r>
        <w:rPr>
          <w:rFonts w:ascii="Constantia" w:hAnsi="Constantia"/>
          <w:bCs/>
          <w:sz w:val="24"/>
          <w:szCs w:val="24"/>
        </w:rPr>
        <w:br w:type="page"/>
      </w:r>
    </w:p>
    <w:p w:rsidR="00E12B6C" w:rsidRDefault="00E12B6C" w:rsidP="00E12B6C">
      <w:pPr>
        <w:jc w:val="both"/>
        <w:rPr>
          <w:rFonts w:ascii="Constantia" w:hAnsi="Constantia"/>
          <w:bCs/>
          <w:sz w:val="24"/>
          <w:szCs w:val="24"/>
        </w:rPr>
      </w:pPr>
      <w:r>
        <w:rPr>
          <w:rFonts w:ascii="Constantia" w:hAnsi="Constantia"/>
          <w:bCs/>
          <w:sz w:val="24"/>
          <w:szCs w:val="24"/>
        </w:rPr>
        <w:lastRenderedPageBreak/>
        <w:tab/>
        <w:t>Les résultats présentés ci-dessus montrent qu’à 25°C, le taux d’échange atteint 95% pour la zéolithe X, 75% uniquement pour la zéolithe A, 100% pour le mélange physique  zéolithes X + A et 120% pour le composite LTA/FAU.</w:t>
      </w:r>
      <w:r w:rsidR="001E5D6D">
        <w:rPr>
          <w:rFonts w:ascii="Constantia" w:hAnsi="Constantia"/>
          <w:bCs/>
          <w:sz w:val="24"/>
          <w:szCs w:val="24"/>
        </w:rPr>
        <w:t xml:space="preserve"> A 60°C deux opérations d’échange étaient réalisées, sur la zéolithe X toute seule et sur la zéolithe A. Les taux d’échange observés à 60°C sont 120% pour la zéolithe X et 90 % pour la zéolithe A.  </w:t>
      </w:r>
    </w:p>
    <w:p w:rsidR="00E27CAF" w:rsidRDefault="00E12B6C" w:rsidP="001E5D6D">
      <w:pPr>
        <w:jc w:val="both"/>
        <w:rPr>
          <w:rFonts w:ascii="Constantia" w:hAnsi="Constantia"/>
          <w:bCs/>
          <w:sz w:val="24"/>
          <w:szCs w:val="24"/>
        </w:rPr>
      </w:pPr>
      <w:r>
        <w:rPr>
          <w:rFonts w:ascii="Constantia" w:hAnsi="Constantia"/>
          <w:bCs/>
          <w:sz w:val="24"/>
          <w:szCs w:val="24"/>
        </w:rPr>
        <w:tab/>
        <w:t>La première constatation concerne le taux d’échange qui dépasse</w:t>
      </w:r>
      <w:r w:rsidR="001E5D6D">
        <w:rPr>
          <w:rFonts w:ascii="Constantia" w:hAnsi="Constantia"/>
          <w:bCs/>
          <w:sz w:val="24"/>
          <w:szCs w:val="24"/>
        </w:rPr>
        <w:t xml:space="preserve"> les 100% observé dans le cas de la zéolithe X à 60° et pour le composite à 25°C. Ce résultat  n’est pas surprenant puisque des taux d’échange pareils étaient observés dans le cas de la zéolithe X notamment en présence des cations des métaux de transition. Ce résultat pourrait être expliqué par le fait que le sodium initial n’occupait pas tous les sites, il se pourrait que quelques sites soient occupés par des protons. Comme un cadmium remplace 2 sodiums, le nombre de cadmium introduit dépasse le double du sodium sortant. </w:t>
      </w:r>
    </w:p>
    <w:p w:rsidR="00E27CAF" w:rsidRDefault="00E27CAF" w:rsidP="00E27CAF">
      <w:pPr>
        <w:ind w:firstLine="708"/>
        <w:jc w:val="both"/>
        <w:rPr>
          <w:rFonts w:ascii="Constantia" w:hAnsi="Constantia"/>
          <w:bCs/>
          <w:sz w:val="24"/>
          <w:szCs w:val="24"/>
        </w:rPr>
      </w:pPr>
      <w:r>
        <w:rPr>
          <w:rFonts w:ascii="Constantia" w:hAnsi="Constantia"/>
          <w:bCs/>
          <w:sz w:val="24"/>
          <w:szCs w:val="24"/>
        </w:rPr>
        <w:t>La deuxième observation est que la zéolithe X possède une capacité d’échange plus importante que celle de la A. En effet, pour les 2 températures considérées, le taux d’échange de la zéolithe X est toujours supérieur à celui de la zéolithe A.</w:t>
      </w:r>
    </w:p>
    <w:p w:rsidR="00944527" w:rsidRDefault="00E27CAF" w:rsidP="00944527">
      <w:pPr>
        <w:ind w:firstLine="708"/>
        <w:jc w:val="both"/>
        <w:rPr>
          <w:rFonts w:ascii="Constantia" w:hAnsi="Constantia"/>
          <w:bCs/>
          <w:sz w:val="24"/>
          <w:szCs w:val="24"/>
        </w:rPr>
      </w:pPr>
      <w:r>
        <w:rPr>
          <w:rFonts w:ascii="Constantia" w:hAnsi="Constantia"/>
          <w:bCs/>
          <w:sz w:val="24"/>
          <w:szCs w:val="24"/>
        </w:rPr>
        <w:t>La  troisième remarque concerne le fait que le mélange physique A+X</w:t>
      </w:r>
      <w:r w:rsidR="00944527">
        <w:rPr>
          <w:rFonts w:ascii="Constantia" w:hAnsi="Constantia"/>
          <w:bCs/>
          <w:sz w:val="24"/>
          <w:szCs w:val="24"/>
        </w:rPr>
        <w:t xml:space="preserve">  présente un taux d’échange légèrement supérieur à celui de la zéolithe X. En tenant compte des erreurs de l’expérience près, on peut considérer que c’est pratiquement le même taux d’échange est observé pour la zéolithe X et pour le mélange A+X. Ceci nous amène à supposer que c’est la zéolithe X qui détermine le phénomène d’échange, puisque la zéolithe ne permet pas ce taux d’échange à cette température. Toutefois, il est difficile de savoir si l’échange se fait uniquement dans la zéolithe X ou dans les deux zéolithes.</w:t>
      </w:r>
    </w:p>
    <w:p w:rsidR="00E12B6C" w:rsidRDefault="00191366" w:rsidP="00944527">
      <w:pPr>
        <w:ind w:firstLine="708"/>
        <w:jc w:val="both"/>
        <w:rPr>
          <w:rFonts w:ascii="Constantia" w:hAnsi="Constantia"/>
          <w:bCs/>
          <w:sz w:val="24"/>
          <w:szCs w:val="24"/>
        </w:rPr>
      </w:pPr>
      <w:r>
        <w:rPr>
          <w:rFonts w:ascii="Constantia" w:hAnsi="Constantia"/>
          <w:bCs/>
          <w:sz w:val="24"/>
          <w:szCs w:val="24"/>
        </w:rPr>
        <w:t>Le quatrième point, concerne le composite LTA/FAU. Nous avons remarqué qu’un taux d’échange de 120%, à 25°C</w:t>
      </w:r>
      <w:r w:rsidR="00CC2841">
        <w:rPr>
          <w:rFonts w:ascii="Constantia" w:hAnsi="Constantia"/>
          <w:bCs/>
          <w:sz w:val="24"/>
          <w:szCs w:val="24"/>
        </w:rPr>
        <w:t>,</w:t>
      </w:r>
      <w:r>
        <w:rPr>
          <w:rFonts w:ascii="Constantia" w:hAnsi="Constantia"/>
          <w:bCs/>
          <w:sz w:val="24"/>
          <w:szCs w:val="24"/>
        </w:rPr>
        <w:t xml:space="preserve"> nettement supérieur à celui de la zéolithe X toute seule où le taux d’échange ne dépassait pas les 100%.</w:t>
      </w:r>
      <w:r w:rsidR="00CC2841">
        <w:rPr>
          <w:rFonts w:ascii="Constantia" w:hAnsi="Constantia"/>
          <w:bCs/>
          <w:sz w:val="24"/>
          <w:szCs w:val="24"/>
        </w:rPr>
        <w:t xml:space="preserve"> Cette valeur du taux d’échange est atteinte uniquement quand on passe de 25°C à 60°C.</w:t>
      </w:r>
      <w:r>
        <w:rPr>
          <w:rFonts w:ascii="Constantia" w:hAnsi="Constantia"/>
          <w:bCs/>
          <w:sz w:val="24"/>
          <w:szCs w:val="24"/>
        </w:rPr>
        <w:t xml:space="preserve"> </w:t>
      </w:r>
      <w:r w:rsidR="00944527">
        <w:rPr>
          <w:rFonts w:ascii="Constantia" w:hAnsi="Constantia"/>
          <w:bCs/>
          <w:sz w:val="24"/>
          <w:szCs w:val="24"/>
        </w:rPr>
        <w:t xml:space="preserve"> </w:t>
      </w:r>
      <w:r w:rsidR="00E27CAF">
        <w:rPr>
          <w:rFonts w:ascii="Constantia" w:hAnsi="Constantia"/>
          <w:bCs/>
          <w:sz w:val="24"/>
          <w:szCs w:val="24"/>
        </w:rPr>
        <w:t xml:space="preserve"> </w:t>
      </w:r>
      <w:r w:rsidR="00E12B6C">
        <w:rPr>
          <w:rFonts w:ascii="Constantia" w:hAnsi="Constantia"/>
          <w:bCs/>
          <w:sz w:val="24"/>
          <w:szCs w:val="24"/>
        </w:rPr>
        <w:t xml:space="preserve">    </w:t>
      </w:r>
    </w:p>
    <w:p w:rsidR="00191366" w:rsidRDefault="00191366" w:rsidP="00191366">
      <w:pPr>
        <w:ind w:firstLine="708"/>
        <w:rPr>
          <w:rFonts w:ascii="Constantia" w:hAnsi="Constantia"/>
          <w:sz w:val="24"/>
          <w:szCs w:val="24"/>
        </w:rPr>
      </w:pPr>
      <w:r>
        <w:rPr>
          <w:rFonts w:ascii="Constantia" w:hAnsi="Constantia"/>
          <w:sz w:val="24"/>
          <w:szCs w:val="24"/>
        </w:rPr>
        <w:t xml:space="preserve">Par ailleurs, les zéolithes ; leur mélange et le composite n’ont subit aucune altération ou modification structurale après les opérations d’échange. </w:t>
      </w:r>
    </w:p>
    <w:p w:rsidR="001C4454" w:rsidRDefault="00F5033A" w:rsidP="00191366">
      <w:pPr>
        <w:ind w:firstLine="708"/>
        <w:rPr>
          <w:rFonts w:ascii="Constantia" w:hAnsi="Constantia"/>
          <w:sz w:val="24"/>
          <w:szCs w:val="24"/>
        </w:rPr>
      </w:pPr>
      <w:r>
        <w:rPr>
          <w:rFonts w:ascii="Constantia" w:hAnsi="Constantia"/>
          <w:sz w:val="24"/>
          <w:szCs w:val="24"/>
        </w:rPr>
        <w:t>Quelques diffractogrammes  de rayons x des matériaux zéolithiques  échangés avec le chlorure de cadmium  sont représentés en annexe A2.</w:t>
      </w:r>
    </w:p>
    <w:p w:rsidR="00191366" w:rsidRPr="00023FFB" w:rsidRDefault="00191366" w:rsidP="00023FFB">
      <w:pPr>
        <w:rPr>
          <w:rFonts w:ascii="Constantia" w:hAnsi="Constantia"/>
          <w:sz w:val="24"/>
          <w:szCs w:val="24"/>
        </w:rPr>
      </w:pPr>
      <w:r>
        <w:rPr>
          <w:rFonts w:ascii="Constantia" w:hAnsi="Constantia"/>
          <w:sz w:val="24"/>
          <w:szCs w:val="24"/>
        </w:rPr>
        <w:br w:type="page"/>
      </w:r>
    </w:p>
    <w:p w:rsidR="00EC1A43" w:rsidRDefault="00EC1A43" w:rsidP="00EC1A43">
      <w:pPr>
        <w:jc w:val="both"/>
        <w:rPr>
          <w:rFonts w:ascii="Constantia" w:hAnsi="Constantia"/>
          <w:b/>
          <w:bCs/>
          <w:sz w:val="28"/>
          <w:szCs w:val="28"/>
        </w:rPr>
      </w:pPr>
      <w:r>
        <w:rPr>
          <w:rFonts w:ascii="Constantia" w:hAnsi="Constantia"/>
          <w:b/>
          <w:bCs/>
          <w:sz w:val="28"/>
          <w:szCs w:val="28"/>
        </w:rPr>
        <w:lastRenderedPageBreak/>
        <w:t>II.2. Isotherme</w:t>
      </w:r>
      <w:r w:rsidR="009645BF">
        <w:rPr>
          <w:rFonts w:ascii="Constantia" w:hAnsi="Constantia"/>
          <w:b/>
          <w:bCs/>
          <w:sz w:val="28"/>
          <w:szCs w:val="28"/>
        </w:rPr>
        <w:t>s</w:t>
      </w:r>
      <w:r>
        <w:rPr>
          <w:rFonts w:ascii="Constantia" w:hAnsi="Constantia"/>
          <w:b/>
          <w:bCs/>
          <w:sz w:val="28"/>
          <w:szCs w:val="28"/>
        </w:rPr>
        <w:t xml:space="preserve"> d’échange des différents matériaux zéolithiques avec le pl</w:t>
      </w:r>
      <w:r w:rsidR="00C312BE">
        <w:rPr>
          <w:rFonts w:ascii="Constantia" w:hAnsi="Constantia"/>
          <w:b/>
          <w:bCs/>
          <w:sz w:val="28"/>
          <w:szCs w:val="28"/>
        </w:rPr>
        <w:t>omb sous forme</w:t>
      </w:r>
      <w:r>
        <w:rPr>
          <w:rFonts w:ascii="Constantia" w:hAnsi="Constantia"/>
          <w:b/>
          <w:bCs/>
          <w:sz w:val="28"/>
          <w:szCs w:val="28"/>
        </w:rPr>
        <w:t xml:space="preserve"> de (CH</w:t>
      </w:r>
      <w:r w:rsidRPr="00522D94">
        <w:rPr>
          <w:rFonts w:ascii="Constantia" w:hAnsi="Constantia"/>
          <w:b/>
          <w:bCs/>
          <w:sz w:val="28"/>
          <w:szCs w:val="28"/>
          <w:vertAlign w:val="subscript"/>
        </w:rPr>
        <w:t>3</w:t>
      </w:r>
      <w:r>
        <w:rPr>
          <w:rFonts w:ascii="Constantia" w:hAnsi="Constantia"/>
          <w:b/>
          <w:bCs/>
          <w:sz w:val="28"/>
          <w:szCs w:val="28"/>
        </w:rPr>
        <w:t>COO)</w:t>
      </w:r>
      <w:r w:rsidRPr="00522D94">
        <w:rPr>
          <w:rFonts w:ascii="Constantia" w:hAnsi="Constantia"/>
          <w:b/>
          <w:bCs/>
          <w:sz w:val="28"/>
          <w:szCs w:val="28"/>
          <w:vertAlign w:val="subscript"/>
        </w:rPr>
        <w:t>2</w:t>
      </w:r>
      <w:r>
        <w:rPr>
          <w:rFonts w:ascii="Constantia" w:hAnsi="Constantia"/>
          <w:b/>
          <w:bCs/>
          <w:sz w:val="28"/>
          <w:szCs w:val="28"/>
        </w:rPr>
        <w:t xml:space="preserve"> Pb . 3H</w:t>
      </w:r>
      <w:r w:rsidRPr="00522D94">
        <w:rPr>
          <w:rFonts w:ascii="Constantia" w:hAnsi="Constantia"/>
          <w:b/>
          <w:bCs/>
          <w:sz w:val="28"/>
          <w:szCs w:val="28"/>
          <w:vertAlign w:val="subscript"/>
        </w:rPr>
        <w:t>2</w:t>
      </w:r>
      <w:r>
        <w:rPr>
          <w:rFonts w:ascii="Constantia" w:hAnsi="Constantia"/>
          <w:b/>
          <w:bCs/>
          <w:sz w:val="28"/>
          <w:szCs w:val="28"/>
        </w:rPr>
        <w:t xml:space="preserve">O </w:t>
      </w:r>
      <w:r w:rsidRPr="00A65E3D">
        <w:rPr>
          <w:rFonts w:ascii="Constantia" w:hAnsi="Constantia"/>
          <w:b/>
          <w:bCs/>
          <w:sz w:val="28"/>
          <w:szCs w:val="28"/>
        </w:rPr>
        <w:t>:</w:t>
      </w:r>
    </w:p>
    <w:p w:rsidR="00F84ABC" w:rsidRPr="0076256E" w:rsidRDefault="00191366" w:rsidP="00191366">
      <w:pPr>
        <w:jc w:val="both"/>
        <w:rPr>
          <w:rFonts w:ascii="Constantia" w:hAnsi="Constantia"/>
          <w:bCs/>
          <w:sz w:val="24"/>
          <w:szCs w:val="24"/>
        </w:rPr>
      </w:pPr>
      <w:r>
        <w:rPr>
          <w:rFonts w:ascii="Constantia" w:hAnsi="Constantia"/>
          <w:bCs/>
          <w:sz w:val="24"/>
          <w:szCs w:val="24"/>
        </w:rPr>
        <w:t>Pour l</w:t>
      </w:r>
      <w:r w:rsidR="006B6939" w:rsidRPr="0076256E">
        <w:rPr>
          <w:rFonts w:ascii="Constantia" w:hAnsi="Constantia"/>
          <w:bCs/>
          <w:sz w:val="24"/>
          <w:szCs w:val="24"/>
        </w:rPr>
        <w:t>’échange</w:t>
      </w:r>
      <w:r>
        <w:rPr>
          <w:rFonts w:ascii="Constantia" w:hAnsi="Constantia"/>
          <w:bCs/>
          <w:sz w:val="24"/>
          <w:szCs w:val="24"/>
        </w:rPr>
        <w:t xml:space="preserve"> ionique effectué pa</w:t>
      </w:r>
      <w:r w:rsidR="006B6939" w:rsidRPr="0076256E">
        <w:rPr>
          <w:rFonts w:ascii="Constantia" w:hAnsi="Constantia"/>
          <w:bCs/>
          <w:sz w:val="24"/>
          <w:szCs w:val="24"/>
        </w:rPr>
        <w:t>r le plomb</w:t>
      </w:r>
      <w:r>
        <w:rPr>
          <w:rFonts w:ascii="Constantia" w:hAnsi="Constantia"/>
          <w:bCs/>
          <w:sz w:val="24"/>
          <w:szCs w:val="24"/>
        </w:rPr>
        <w:t xml:space="preserve">, l’opération est  identique à celle </w:t>
      </w:r>
      <w:r w:rsidR="006B6939" w:rsidRPr="0076256E">
        <w:rPr>
          <w:rFonts w:ascii="Constantia" w:hAnsi="Constantia"/>
          <w:bCs/>
          <w:sz w:val="24"/>
          <w:szCs w:val="24"/>
        </w:rPr>
        <w:t xml:space="preserve"> </w:t>
      </w:r>
      <w:r>
        <w:rPr>
          <w:rFonts w:ascii="Constantia" w:hAnsi="Constantia"/>
          <w:bCs/>
          <w:sz w:val="24"/>
          <w:szCs w:val="24"/>
        </w:rPr>
        <w:t xml:space="preserve">utilisée pour </w:t>
      </w:r>
      <w:r w:rsidR="006B6939" w:rsidRPr="0076256E">
        <w:rPr>
          <w:rFonts w:ascii="Constantia" w:hAnsi="Constantia"/>
          <w:bCs/>
          <w:sz w:val="24"/>
          <w:szCs w:val="24"/>
        </w:rPr>
        <w:t>le cadmium</w:t>
      </w:r>
      <w:r w:rsidR="0076256E">
        <w:rPr>
          <w:rFonts w:ascii="Constantia" w:hAnsi="Constantia"/>
          <w:bCs/>
          <w:sz w:val="24"/>
          <w:szCs w:val="24"/>
        </w:rPr>
        <w:t>.</w:t>
      </w:r>
    </w:p>
    <w:p w:rsidR="0076256E" w:rsidRDefault="0076256E" w:rsidP="0076256E">
      <w:pPr>
        <w:rPr>
          <w:rFonts w:ascii="Constantia" w:hAnsi="Constantia"/>
          <w:sz w:val="24"/>
          <w:szCs w:val="24"/>
        </w:rPr>
      </w:pPr>
      <w:r>
        <w:rPr>
          <w:rFonts w:ascii="Constantia" w:hAnsi="Constantia"/>
          <w:sz w:val="24"/>
          <w:szCs w:val="24"/>
        </w:rPr>
        <w:t>Les résultats sont représenté</w:t>
      </w:r>
      <w:r w:rsidR="00E95E1B">
        <w:rPr>
          <w:rFonts w:ascii="Constantia" w:hAnsi="Constantia"/>
          <w:sz w:val="24"/>
          <w:szCs w:val="24"/>
        </w:rPr>
        <w:t xml:space="preserve">s sur les figures suivantes de </w:t>
      </w:r>
      <w:r>
        <w:rPr>
          <w:rFonts w:ascii="Constantia" w:hAnsi="Constantia"/>
          <w:sz w:val="24"/>
          <w:szCs w:val="24"/>
        </w:rPr>
        <w:t>IV5 jusqu'à IV8.</w:t>
      </w:r>
    </w:p>
    <w:p w:rsidR="00750F8F" w:rsidRDefault="00750F8F" w:rsidP="0076256E">
      <w:pPr>
        <w:rPr>
          <w:rFonts w:ascii="Constantia" w:hAnsi="Constantia"/>
          <w:sz w:val="24"/>
          <w:szCs w:val="24"/>
        </w:rPr>
      </w:pPr>
      <w:r w:rsidRPr="00750F8F">
        <w:rPr>
          <w:rFonts w:ascii="Constantia" w:hAnsi="Constantia"/>
          <w:noProof/>
          <w:sz w:val="24"/>
          <w:szCs w:val="24"/>
          <w:lang w:eastAsia="fr-FR"/>
        </w:rPr>
        <w:drawing>
          <wp:anchor distT="0" distB="0" distL="114300" distR="114300" simplePos="0" relativeHeight="251777024" behindDoc="0" locked="0" layoutInCell="1" allowOverlap="1">
            <wp:simplePos x="0" y="0"/>
            <wp:positionH relativeFrom="column">
              <wp:posOffset>652780</wp:posOffset>
            </wp:positionH>
            <wp:positionV relativeFrom="paragraph">
              <wp:posOffset>53340</wp:posOffset>
            </wp:positionV>
            <wp:extent cx="4743450" cy="3067050"/>
            <wp:effectExtent l="19050" t="0" r="19050" b="0"/>
            <wp:wrapNone/>
            <wp:docPr id="275"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1"/>
              </a:graphicData>
            </a:graphic>
          </wp:anchor>
        </w:drawing>
      </w:r>
    </w:p>
    <w:p w:rsidR="00F56B40" w:rsidRDefault="00F56B40" w:rsidP="000453C1">
      <w:pPr>
        <w:rPr>
          <w:rFonts w:ascii="Constantia" w:hAnsi="Constantia"/>
          <w:sz w:val="24"/>
          <w:szCs w:val="24"/>
        </w:rPr>
      </w:pPr>
    </w:p>
    <w:p w:rsidR="00F56B40" w:rsidRDefault="00F56B40" w:rsidP="000453C1">
      <w:pPr>
        <w:rPr>
          <w:rFonts w:ascii="Constantia" w:hAnsi="Constantia"/>
          <w:sz w:val="24"/>
          <w:szCs w:val="24"/>
        </w:rPr>
      </w:pPr>
    </w:p>
    <w:p w:rsidR="00F56B40" w:rsidRDefault="00F56B40" w:rsidP="000453C1">
      <w:pPr>
        <w:rPr>
          <w:rFonts w:ascii="Constantia" w:hAnsi="Constantia"/>
          <w:sz w:val="24"/>
          <w:szCs w:val="24"/>
        </w:rPr>
      </w:pPr>
    </w:p>
    <w:p w:rsidR="00FD4B16" w:rsidRDefault="00FD4B16" w:rsidP="000453C1">
      <w:pPr>
        <w:rPr>
          <w:rFonts w:ascii="Constantia" w:hAnsi="Constantia"/>
          <w:sz w:val="24"/>
          <w:szCs w:val="24"/>
        </w:rPr>
      </w:pPr>
    </w:p>
    <w:p w:rsidR="00B30AF1" w:rsidRDefault="00B30AF1" w:rsidP="000453C1">
      <w:pPr>
        <w:rPr>
          <w:rFonts w:ascii="Constantia" w:hAnsi="Constantia"/>
          <w:sz w:val="24"/>
          <w:szCs w:val="24"/>
        </w:rPr>
      </w:pPr>
    </w:p>
    <w:p w:rsidR="00B30AF1" w:rsidRDefault="00B30AF1" w:rsidP="000453C1">
      <w:pPr>
        <w:rPr>
          <w:rFonts w:ascii="Constantia" w:hAnsi="Constantia"/>
          <w:sz w:val="24"/>
          <w:szCs w:val="24"/>
        </w:rPr>
      </w:pPr>
    </w:p>
    <w:p w:rsidR="00B30AF1" w:rsidRDefault="00B30AF1" w:rsidP="000453C1">
      <w:pPr>
        <w:rPr>
          <w:rFonts w:ascii="Constantia" w:hAnsi="Constantia"/>
          <w:sz w:val="24"/>
          <w:szCs w:val="24"/>
        </w:rPr>
      </w:pPr>
    </w:p>
    <w:p w:rsidR="00B30AF1" w:rsidRDefault="00B30AF1" w:rsidP="000453C1">
      <w:pPr>
        <w:rPr>
          <w:rFonts w:ascii="Constantia" w:hAnsi="Constantia"/>
          <w:sz w:val="24"/>
          <w:szCs w:val="24"/>
        </w:rPr>
      </w:pPr>
    </w:p>
    <w:p w:rsidR="00B30AF1" w:rsidRDefault="00B30AF1" w:rsidP="000453C1">
      <w:pPr>
        <w:rPr>
          <w:rFonts w:ascii="Constantia" w:hAnsi="Constantia"/>
          <w:sz w:val="24"/>
          <w:szCs w:val="24"/>
        </w:rPr>
      </w:pPr>
    </w:p>
    <w:p w:rsidR="00B30AF1" w:rsidRDefault="00B30AF1" w:rsidP="000453C1">
      <w:pPr>
        <w:rPr>
          <w:rFonts w:ascii="Constantia" w:hAnsi="Constantia"/>
          <w:sz w:val="24"/>
          <w:szCs w:val="24"/>
        </w:rPr>
      </w:pPr>
    </w:p>
    <w:p w:rsidR="0005729F" w:rsidRDefault="000B3CCC" w:rsidP="000453C1">
      <w:pPr>
        <w:rPr>
          <w:rFonts w:ascii="Constantia" w:hAnsi="Constantia"/>
          <w:sz w:val="24"/>
          <w:szCs w:val="24"/>
        </w:rPr>
      </w:pPr>
      <w:r w:rsidRPr="000B3CCC">
        <w:rPr>
          <w:rFonts w:ascii="Constantia" w:hAnsi="Constantia"/>
          <w:noProof/>
          <w:sz w:val="24"/>
          <w:szCs w:val="24"/>
          <w:lang w:eastAsia="fr-FR"/>
        </w:rPr>
        <w:drawing>
          <wp:anchor distT="0" distB="0" distL="114300" distR="114300" simplePos="0" relativeHeight="251778048" behindDoc="0" locked="0" layoutInCell="1" allowOverlap="1">
            <wp:simplePos x="0" y="0"/>
            <wp:positionH relativeFrom="column">
              <wp:posOffset>652780</wp:posOffset>
            </wp:positionH>
            <wp:positionV relativeFrom="paragraph">
              <wp:posOffset>-1270</wp:posOffset>
            </wp:positionV>
            <wp:extent cx="4743450" cy="3067050"/>
            <wp:effectExtent l="19050" t="0" r="19050" b="0"/>
            <wp:wrapNone/>
            <wp:docPr id="276"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2"/>
              </a:graphicData>
            </a:graphic>
          </wp:anchor>
        </w:drawing>
      </w:r>
    </w:p>
    <w:p w:rsidR="0005729F" w:rsidRDefault="0005729F" w:rsidP="000453C1">
      <w:pPr>
        <w:rPr>
          <w:rFonts w:ascii="Constantia" w:hAnsi="Constantia"/>
          <w:sz w:val="24"/>
          <w:szCs w:val="24"/>
        </w:rPr>
      </w:pPr>
    </w:p>
    <w:p w:rsidR="00073BFF" w:rsidRDefault="00073BFF" w:rsidP="000453C1">
      <w:pPr>
        <w:rPr>
          <w:rFonts w:ascii="Constantia" w:hAnsi="Constantia"/>
          <w:sz w:val="24"/>
          <w:szCs w:val="24"/>
        </w:rPr>
      </w:pPr>
    </w:p>
    <w:p w:rsidR="00073BFF" w:rsidRDefault="00073BFF" w:rsidP="000453C1">
      <w:pPr>
        <w:rPr>
          <w:rFonts w:ascii="Constantia" w:hAnsi="Constantia"/>
          <w:sz w:val="24"/>
          <w:szCs w:val="24"/>
        </w:rPr>
      </w:pPr>
    </w:p>
    <w:p w:rsidR="00073BFF" w:rsidRDefault="00073BFF" w:rsidP="000453C1">
      <w:pPr>
        <w:rPr>
          <w:rFonts w:ascii="Constantia" w:hAnsi="Constantia"/>
          <w:sz w:val="24"/>
          <w:szCs w:val="24"/>
        </w:rPr>
      </w:pPr>
    </w:p>
    <w:p w:rsidR="00073BFF" w:rsidRDefault="00073BFF" w:rsidP="000453C1">
      <w:pPr>
        <w:rPr>
          <w:rFonts w:ascii="Constantia" w:hAnsi="Constantia"/>
          <w:sz w:val="24"/>
          <w:szCs w:val="24"/>
        </w:rPr>
      </w:pPr>
    </w:p>
    <w:p w:rsidR="00073BFF" w:rsidRDefault="00073BFF" w:rsidP="000453C1">
      <w:pPr>
        <w:rPr>
          <w:rFonts w:ascii="Constantia" w:hAnsi="Constantia"/>
          <w:sz w:val="24"/>
          <w:szCs w:val="24"/>
        </w:rPr>
      </w:pPr>
    </w:p>
    <w:p w:rsidR="00073BFF" w:rsidRDefault="00073BFF" w:rsidP="000453C1">
      <w:pPr>
        <w:rPr>
          <w:rFonts w:ascii="Constantia" w:hAnsi="Constantia"/>
          <w:sz w:val="24"/>
          <w:szCs w:val="24"/>
        </w:rPr>
      </w:pPr>
    </w:p>
    <w:p w:rsidR="00073BFF" w:rsidRDefault="00073BFF" w:rsidP="000453C1">
      <w:pPr>
        <w:rPr>
          <w:rFonts w:ascii="Constantia" w:hAnsi="Constantia"/>
          <w:sz w:val="24"/>
          <w:szCs w:val="24"/>
        </w:rPr>
      </w:pPr>
    </w:p>
    <w:p w:rsidR="001E6179" w:rsidRDefault="001E6179" w:rsidP="000453C1">
      <w:pPr>
        <w:rPr>
          <w:rFonts w:ascii="Constantia" w:hAnsi="Constantia"/>
          <w:sz w:val="24"/>
          <w:szCs w:val="24"/>
        </w:rPr>
      </w:pPr>
    </w:p>
    <w:p w:rsidR="00073BFF" w:rsidRDefault="00023FFB" w:rsidP="000453C1">
      <w:pPr>
        <w:rPr>
          <w:rFonts w:ascii="Constantia" w:hAnsi="Constantia"/>
          <w:sz w:val="24"/>
          <w:szCs w:val="24"/>
        </w:rPr>
      </w:pPr>
      <w:r>
        <w:rPr>
          <w:rFonts w:ascii="Constantia" w:hAnsi="Constantia"/>
          <w:noProof/>
          <w:sz w:val="24"/>
          <w:szCs w:val="24"/>
          <w:lang w:eastAsia="fr-FR"/>
        </w:rPr>
        <w:lastRenderedPageBreak/>
        <w:drawing>
          <wp:anchor distT="0" distB="0" distL="114300" distR="114300" simplePos="0" relativeHeight="251779072" behindDoc="0" locked="0" layoutInCell="1" allowOverlap="1">
            <wp:simplePos x="0" y="0"/>
            <wp:positionH relativeFrom="column">
              <wp:posOffset>654937</wp:posOffset>
            </wp:positionH>
            <wp:positionV relativeFrom="paragraph">
              <wp:posOffset>33871</wp:posOffset>
            </wp:positionV>
            <wp:extent cx="4738394" cy="3071004"/>
            <wp:effectExtent l="19050" t="0" r="24106" b="0"/>
            <wp:wrapNone/>
            <wp:docPr id="277"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3"/>
              </a:graphicData>
            </a:graphic>
          </wp:anchor>
        </w:drawing>
      </w:r>
    </w:p>
    <w:p w:rsidR="001E6179" w:rsidRDefault="001E6179" w:rsidP="000453C1">
      <w:pPr>
        <w:rPr>
          <w:rFonts w:ascii="Constantia" w:hAnsi="Constantia"/>
          <w:b/>
          <w:sz w:val="30"/>
          <w:szCs w:val="30"/>
        </w:rPr>
      </w:pPr>
    </w:p>
    <w:p w:rsidR="001E6179" w:rsidRDefault="001E6179" w:rsidP="000453C1">
      <w:pPr>
        <w:rPr>
          <w:rFonts w:ascii="Constantia" w:hAnsi="Constantia"/>
          <w:b/>
          <w:sz w:val="30"/>
          <w:szCs w:val="30"/>
        </w:rPr>
      </w:pPr>
    </w:p>
    <w:p w:rsidR="001E6179" w:rsidRDefault="001E6179" w:rsidP="000453C1">
      <w:pPr>
        <w:rPr>
          <w:rFonts w:ascii="Constantia" w:hAnsi="Constantia"/>
          <w:b/>
          <w:sz w:val="30"/>
          <w:szCs w:val="30"/>
        </w:rPr>
      </w:pPr>
    </w:p>
    <w:p w:rsidR="001E6179" w:rsidRDefault="001E6179" w:rsidP="000453C1">
      <w:pPr>
        <w:rPr>
          <w:rFonts w:ascii="Constantia" w:hAnsi="Constantia"/>
          <w:b/>
          <w:sz w:val="30"/>
          <w:szCs w:val="30"/>
        </w:rPr>
      </w:pPr>
    </w:p>
    <w:p w:rsidR="001E6179" w:rsidRDefault="001E6179" w:rsidP="000453C1">
      <w:pPr>
        <w:rPr>
          <w:rFonts w:ascii="Constantia" w:hAnsi="Constantia"/>
          <w:b/>
          <w:sz w:val="30"/>
          <w:szCs w:val="30"/>
        </w:rPr>
      </w:pPr>
    </w:p>
    <w:p w:rsidR="001E6179" w:rsidRDefault="001E6179" w:rsidP="000453C1">
      <w:pPr>
        <w:rPr>
          <w:rFonts w:ascii="Constantia" w:hAnsi="Constantia"/>
          <w:b/>
          <w:sz w:val="30"/>
          <w:szCs w:val="30"/>
        </w:rPr>
      </w:pPr>
    </w:p>
    <w:p w:rsidR="001E6179" w:rsidRDefault="001E6179" w:rsidP="000453C1">
      <w:pPr>
        <w:rPr>
          <w:rFonts w:ascii="Constantia" w:hAnsi="Constantia"/>
          <w:b/>
          <w:sz w:val="30"/>
          <w:szCs w:val="30"/>
        </w:rPr>
      </w:pPr>
    </w:p>
    <w:p w:rsidR="001E6179" w:rsidRDefault="001E6179" w:rsidP="000453C1">
      <w:pPr>
        <w:rPr>
          <w:rFonts w:ascii="Constantia" w:hAnsi="Constantia"/>
          <w:b/>
          <w:sz w:val="30"/>
          <w:szCs w:val="30"/>
        </w:rPr>
      </w:pPr>
    </w:p>
    <w:p w:rsidR="00DB1214" w:rsidRDefault="00DB1214" w:rsidP="00E95E1B">
      <w:pPr>
        <w:rPr>
          <w:rFonts w:ascii="Constantia" w:hAnsi="Constantia"/>
          <w:b/>
          <w:sz w:val="30"/>
          <w:szCs w:val="30"/>
        </w:rPr>
      </w:pPr>
      <w:r>
        <w:rPr>
          <w:rFonts w:ascii="Constantia" w:hAnsi="Constantia"/>
          <w:b/>
          <w:noProof/>
          <w:sz w:val="30"/>
          <w:szCs w:val="30"/>
          <w:lang w:eastAsia="fr-FR"/>
        </w:rPr>
        <w:drawing>
          <wp:anchor distT="0" distB="0" distL="114300" distR="114300" simplePos="0" relativeHeight="251780096" behindDoc="0" locked="0" layoutInCell="1" allowOverlap="1">
            <wp:simplePos x="0" y="0"/>
            <wp:positionH relativeFrom="column">
              <wp:posOffset>652780</wp:posOffset>
            </wp:positionH>
            <wp:positionV relativeFrom="paragraph">
              <wp:posOffset>162560</wp:posOffset>
            </wp:positionV>
            <wp:extent cx="4743450" cy="3067050"/>
            <wp:effectExtent l="19050" t="0" r="19050" b="0"/>
            <wp:wrapNone/>
            <wp:docPr id="278"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4"/>
              </a:graphicData>
            </a:graphic>
          </wp:anchor>
        </w:drawing>
      </w:r>
    </w:p>
    <w:p w:rsidR="00DB1214" w:rsidRDefault="00DB1214" w:rsidP="000453C1">
      <w:pPr>
        <w:rPr>
          <w:rFonts w:ascii="Constantia" w:hAnsi="Constantia"/>
          <w:b/>
          <w:sz w:val="30"/>
          <w:szCs w:val="30"/>
        </w:rPr>
      </w:pPr>
    </w:p>
    <w:p w:rsidR="00DB1214" w:rsidRDefault="00DB1214" w:rsidP="000453C1">
      <w:pPr>
        <w:rPr>
          <w:rFonts w:ascii="Constantia" w:hAnsi="Constantia"/>
          <w:b/>
          <w:sz w:val="30"/>
          <w:szCs w:val="30"/>
        </w:rPr>
      </w:pPr>
    </w:p>
    <w:p w:rsidR="00DB1214" w:rsidRDefault="00DB1214" w:rsidP="000453C1">
      <w:pPr>
        <w:rPr>
          <w:rFonts w:ascii="Constantia" w:hAnsi="Constantia"/>
          <w:b/>
          <w:sz w:val="30"/>
          <w:szCs w:val="30"/>
        </w:rPr>
      </w:pPr>
    </w:p>
    <w:p w:rsidR="00DB1214" w:rsidRDefault="00DB1214" w:rsidP="000453C1">
      <w:pPr>
        <w:rPr>
          <w:rFonts w:ascii="Constantia" w:hAnsi="Constantia"/>
          <w:b/>
          <w:sz w:val="30"/>
          <w:szCs w:val="30"/>
        </w:rPr>
      </w:pPr>
    </w:p>
    <w:p w:rsidR="00DB1214" w:rsidRDefault="00DB1214" w:rsidP="000453C1">
      <w:pPr>
        <w:rPr>
          <w:rFonts w:ascii="Constantia" w:hAnsi="Constantia"/>
          <w:b/>
          <w:sz w:val="30"/>
          <w:szCs w:val="30"/>
        </w:rPr>
      </w:pPr>
    </w:p>
    <w:p w:rsidR="00DB1214" w:rsidRDefault="00DB1214" w:rsidP="000453C1">
      <w:pPr>
        <w:rPr>
          <w:rFonts w:ascii="Constantia" w:hAnsi="Constantia"/>
          <w:b/>
          <w:sz w:val="30"/>
          <w:szCs w:val="30"/>
        </w:rPr>
      </w:pPr>
    </w:p>
    <w:p w:rsidR="00DB1214" w:rsidRDefault="00DB1214" w:rsidP="000453C1">
      <w:pPr>
        <w:rPr>
          <w:rFonts w:ascii="Constantia" w:hAnsi="Constantia"/>
          <w:b/>
          <w:sz w:val="30"/>
          <w:szCs w:val="30"/>
        </w:rPr>
      </w:pPr>
    </w:p>
    <w:p w:rsidR="00DB1214" w:rsidRDefault="00DB1214" w:rsidP="000453C1">
      <w:pPr>
        <w:rPr>
          <w:rFonts w:ascii="Constantia" w:hAnsi="Constantia"/>
          <w:b/>
          <w:sz w:val="30"/>
          <w:szCs w:val="30"/>
        </w:rPr>
      </w:pPr>
    </w:p>
    <w:p w:rsidR="00191366" w:rsidRDefault="002F2C87" w:rsidP="002F2C87">
      <w:pPr>
        <w:rPr>
          <w:rFonts w:ascii="Constantia" w:hAnsi="Constantia"/>
          <w:sz w:val="24"/>
          <w:szCs w:val="24"/>
        </w:rPr>
      </w:pPr>
      <w:r>
        <w:rPr>
          <w:rFonts w:ascii="Constantia" w:hAnsi="Constantia"/>
          <w:sz w:val="24"/>
          <w:szCs w:val="24"/>
        </w:rPr>
        <w:t xml:space="preserve">             </w:t>
      </w:r>
      <w:r w:rsidR="00191366">
        <w:rPr>
          <w:rFonts w:ascii="Constantia" w:hAnsi="Constantia"/>
          <w:sz w:val="24"/>
          <w:szCs w:val="24"/>
        </w:rPr>
        <w:t>D’après les résultats présentés ci-dessus, nous avons remarqué sensiblement la même variation observée pour le cas du cadmium.</w:t>
      </w:r>
    </w:p>
    <w:p w:rsidR="00244F43" w:rsidRDefault="00191366" w:rsidP="00244F43">
      <w:pPr>
        <w:ind w:firstLine="708"/>
        <w:rPr>
          <w:rFonts w:ascii="Constantia" w:hAnsi="Constantia"/>
          <w:sz w:val="24"/>
          <w:szCs w:val="24"/>
        </w:rPr>
      </w:pPr>
      <w:r>
        <w:rPr>
          <w:rFonts w:ascii="Constantia" w:hAnsi="Constantia"/>
          <w:sz w:val="24"/>
          <w:szCs w:val="24"/>
        </w:rPr>
        <w:t xml:space="preserve">Tout d’abord nous remarquons des taux d’échange légèrement plus faible à ceux observés pour le cas du cadmium. </w:t>
      </w:r>
    </w:p>
    <w:p w:rsidR="00CC2841" w:rsidRDefault="00191366" w:rsidP="00CC2841">
      <w:pPr>
        <w:ind w:firstLine="708"/>
        <w:jc w:val="both"/>
        <w:rPr>
          <w:rFonts w:ascii="Constantia" w:hAnsi="Constantia"/>
          <w:sz w:val="24"/>
          <w:szCs w:val="24"/>
        </w:rPr>
      </w:pPr>
      <w:r>
        <w:rPr>
          <w:rFonts w:ascii="Constantia" w:hAnsi="Constantia"/>
          <w:sz w:val="24"/>
          <w:szCs w:val="24"/>
        </w:rPr>
        <w:t>A 25</w:t>
      </w:r>
      <w:r w:rsidR="00244F43">
        <w:rPr>
          <w:rFonts w:ascii="Constantia" w:hAnsi="Constantia"/>
          <w:sz w:val="24"/>
          <w:szCs w:val="24"/>
        </w:rPr>
        <w:t xml:space="preserve">°C, le taux d’échange a atteint </w:t>
      </w:r>
      <w:r w:rsidR="00CC2841">
        <w:rPr>
          <w:rFonts w:ascii="Constantia" w:hAnsi="Constantia"/>
          <w:sz w:val="24"/>
          <w:szCs w:val="24"/>
        </w:rPr>
        <w:t>6</w:t>
      </w:r>
      <w:r w:rsidR="00244F43">
        <w:rPr>
          <w:rFonts w:ascii="Constantia" w:hAnsi="Constantia"/>
          <w:sz w:val="24"/>
          <w:szCs w:val="24"/>
        </w:rPr>
        <w:t xml:space="preserve">0% pour la zéolithe X toute seule, uniquement </w:t>
      </w:r>
      <w:r w:rsidR="00CC2841">
        <w:rPr>
          <w:rFonts w:ascii="Constantia" w:hAnsi="Constantia"/>
          <w:sz w:val="24"/>
          <w:szCs w:val="24"/>
        </w:rPr>
        <w:t>45% pour la zéolithe A, 70% pour le mélange physique A + X  et 105% pour le composite.</w:t>
      </w:r>
    </w:p>
    <w:p w:rsidR="00CC2841" w:rsidRDefault="00CC2841" w:rsidP="00CC2841">
      <w:pPr>
        <w:ind w:firstLine="708"/>
        <w:jc w:val="both"/>
        <w:rPr>
          <w:rFonts w:ascii="Constantia" w:hAnsi="Constantia"/>
          <w:sz w:val="24"/>
          <w:szCs w:val="24"/>
        </w:rPr>
      </w:pPr>
      <w:r>
        <w:rPr>
          <w:rFonts w:ascii="Constantia" w:hAnsi="Constantia"/>
          <w:sz w:val="24"/>
          <w:szCs w:val="24"/>
        </w:rPr>
        <w:lastRenderedPageBreak/>
        <w:t>A 60°C, l’échange réalisé pour la zéolithe X toute seule et la zéolithe A, nous remarquons une augmentation de celui-ci qui a atteint 70% pour la zéolithe X et 55% pour la zéolithe A.</w:t>
      </w:r>
    </w:p>
    <w:p w:rsidR="00CC2841" w:rsidRDefault="00B02BAC" w:rsidP="00B02BAC">
      <w:pPr>
        <w:ind w:firstLine="708"/>
        <w:jc w:val="both"/>
        <w:rPr>
          <w:rFonts w:ascii="Constantia" w:hAnsi="Constantia"/>
          <w:sz w:val="24"/>
          <w:szCs w:val="24"/>
        </w:rPr>
      </w:pPr>
      <w:r>
        <w:rPr>
          <w:rFonts w:ascii="Constantia" w:hAnsi="Constantia"/>
          <w:sz w:val="24"/>
          <w:szCs w:val="24"/>
        </w:rPr>
        <w:t xml:space="preserve">Les faibles taux d’échange observé dans le cas du plomb par rapport à celui du cadmium pourraient être expliqués soit par la nature chimique même du plomb de taille assez grande vis-à-vis du cadmium ou aussi par la nature de l’anion. </w:t>
      </w:r>
      <w:r w:rsidRPr="00773972">
        <w:rPr>
          <w:rFonts w:ascii="Constantia" w:hAnsi="Constantia"/>
          <w:sz w:val="24"/>
          <w:szCs w:val="24"/>
        </w:rPr>
        <w:t>L’anion acétate influe négativement sur l’affinité de la zéolithe envers le cation plomb.</w:t>
      </w:r>
    </w:p>
    <w:p w:rsidR="00191366" w:rsidRDefault="00CC2841" w:rsidP="00B02BAC">
      <w:pPr>
        <w:ind w:firstLine="708"/>
        <w:jc w:val="both"/>
        <w:rPr>
          <w:rFonts w:ascii="Constantia" w:hAnsi="Constantia"/>
          <w:sz w:val="24"/>
          <w:szCs w:val="24"/>
        </w:rPr>
      </w:pPr>
      <w:r>
        <w:rPr>
          <w:rFonts w:ascii="Constantia" w:hAnsi="Constantia"/>
          <w:sz w:val="24"/>
          <w:szCs w:val="24"/>
        </w:rPr>
        <w:t>Contrairement au cas du cadmium, nous avons remarqué une nette amélioration du taux d’échange pour le composite vis-à-vis de la</w:t>
      </w:r>
      <w:r w:rsidR="00B02BAC">
        <w:rPr>
          <w:rFonts w:ascii="Constantia" w:hAnsi="Constantia"/>
          <w:sz w:val="24"/>
          <w:szCs w:val="24"/>
        </w:rPr>
        <w:t xml:space="preserve"> zéolithe X toute seule. De manière analogue, nous avons remarqué que le mélange physique présente un taux d’échange légèrement supérieur à celui de la zéolithe X. Ici, nous pourrons dire que la capacité d’échange pour la zéolithe X l’emporte sur celui de la zéolithe A dans le mélange.</w:t>
      </w:r>
    </w:p>
    <w:p w:rsidR="00DB1214" w:rsidRDefault="00B02BAC" w:rsidP="00B02BAC">
      <w:pPr>
        <w:jc w:val="both"/>
        <w:rPr>
          <w:rFonts w:ascii="Constantia" w:hAnsi="Constantia"/>
          <w:sz w:val="24"/>
          <w:szCs w:val="24"/>
        </w:rPr>
      </w:pPr>
      <w:r>
        <w:rPr>
          <w:rFonts w:ascii="Constantia" w:hAnsi="Constantia"/>
          <w:sz w:val="24"/>
          <w:szCs w:val="24"/>
        </w:rPr>
        <w:tab/>
        <w:t xml:space="preserve">De même, le plomb n’affecte que légèrement les structures des zéolithes échangées. </w:t>
      </w:r>
      <w:r w:rsidR="006C0335">
        <w:rPr>
          <w:rFonts w:ascii="Constantia" w:hAnsi="Constantia"/>
          <w:sz w:val="24"/>
          <w:szCs w:val="24"/>
        </w:rPr>
        <w:t>Quelques diffractogrammes  de rayons x des matériaux zéolithiques  échangés avec l’acétate de  plomb sont représentés en annexe A3.</w:t>
      </w:r>
    </w:p>
    <w:p w:rsidR="00452092" w:rsidRPr="00452092" w:rsidRDefault="00452092" w:rsidP="00452092">
      <w:pPr>
        <w:jc w:val="both"/>
        <w:rPr>
          <w:rFonts w:ascii="Constantia" w:eastAsia="Times New Roman" w:hAnsi="Constantia" w:cs="Courier New"/>
          <w:sz w:val="24"/>
          <w:szCs w:val="24"/>
          <w:lang w:eastAsia="fr-FR"/>
        </w:rPr>
      </w:pPr>
      <w:r w:rsidRPr="00452092">
        <w:rPr>
          <w:rFonts w:ascii="Constantia" w:eastAsia="Times New Roman" w:hAnsi="Constantia" w:cs="Courier New"/>
          <w:sz w:val="24"/>
          <w:szCs w:val="24"/>
          <w:lang w:eastAsia="fr-FR"/>
        </w:rPr>
        <w:t xml:space="preserve">L'échange ionique de Pb2 + et de Cd2 + sur la zéolithe X, la zéolite A, le mélange physique A + X et la coque composite formée, préalablement saturée en solutions de sodium, a été déterminée par absorption de flamme atomique, ce qui est un très bon Sélectivité par sa sensibilité. Nous admettons qu'après la saturation du sodium, tous les sites sont occupés par Na +. La figure </w:t>
      </w:r>
      <w:r w:rsidR="00EF0DC1">
        <w:rPr>
          <w:rFonts w:ascii="Constantia" w:eastAsia="Times New Roman" w:hAnsi="Constantia" w:cs="Courier New"/>
          <w:sz w:val="24"/>
          <w:szCs w:val="24"/>
          <w:lang w:eastAsia="fr-FR"/>
        </w:rPr>
        <w:t xml:space="preserve">IV. </w:t>
      </w:r>
      <w:r w:rsidRPr="00452092">
        <w:rPr>
          <w:rFonts w:ascii="Constantia" w:eastAsia="Times New Roman" w:hAnsi="Constantia" w:cs="Courier New"/>
          <w:sz w:val="24"/>
          <w:szCs w:val="24"/>
          <w:lang w:eastAsia="fr-FR"/>
        </w:rPr>
        <w:t xml:space="preserve">9 (cas de Cd2 +) et la figure </w:t>
      </w:r>
      <w:r w:rsidR="00EF0DC1">
        <w:rPr>
          <w:rFonts w:ascii="Constantia" w:eastAsia="Times New Roman" w:hAnsi="Constantia" w:cs="Courier New"/>
          <w:sz w:val="24"/>
          <w:szCs w:val="24"/>
          <w:lang w:eastAsia="fr-FR"/>
        </w:rPr>
        <w:t xml:space="preserve">IV. </w:t>
      </w:r>
      <w:r w:rsidRPr="00452092">
        <w:rPr>
          <w:rFonts w:ascii="Constantia" w:eastAsia="Times New Roman" w:hAnsi="Constantia" w:cs="Courier New"/>
          <w:sz w:val="24"/>
          <w:szCs w:val="24"/>
          <w:lang w:eastAsia="fr-FR"/>
        </w:rPr>
        <w:t>10 (cas de Pb2 +) ont rassemblé les résultats sous forme de variation de la CEC selon divers matériaux, concentrations et température.</w:t>
      </w:r>
    </w:p>
    <w:p w:rsidR="00452092" w:rsidRPr="00452092" w:rsidRDefault="00452092" w:rsidP="00452092">
      <w:pPr>
        <w:jc w:val="both"/>
        <w:rPr>
          <w:rFonts w:ascii="Constantia" w:eastAsia="Times New Roman" w:hAnsi="Constantia" w:cs="Courier New"/>
          <w:sz w:val="24"/>
          <w:szCs w:val="24"/>
          <w:lang w:eastAsia="fr-FR"/>
        </w:rPr>
      </w:pPr>
      <w:r>
        <w:rPr>
          <w:rFonts w:ascii="Constantia" w:eastAsia="Times New Roman" w:hAnsi="Constantia" w:cs="Courier New"/>
          <w:sz w:val="24"/>
          <w:szCs w:val="24"/>
          <w:lang w:eastAsia="fr-FR"/>
        </w:rPr>
        <w:t xml:space="preserve">      </w:t>
      </w:r>
      <w:r w:rsidRPr="00452092">
        <w:rPr>
          <w:rFonts w:ascii="Constantia" w:eastAsia="Times New Roman" w:hAnsi="Constantia" w:cs="Courier New"/>
          <w:sz w:val="24"/>
          <w:szCs w:val="24"/>
          <w:lang w:eastAsia="fr-FR"/>
        </w:rPr>
        <w:t>La capacité d'échange de cations d'une zéolithe dénommée CEC est la quantité de cations qu'elle peut retenir son adsorbant complexe à un pH donné. La CEC est exprimée en milli équivalents pour 100 grammes (meq / 100 g) de zéolite.12</w:t>
      </w:r>
    </w:p>
    <w:p w:rsidR="00452092" w:rsidRDefault="00452092" w:rsidP="00452092">
      <w:pPr>
        <w:jc w:val="both"/>
        <w:rPr>
          <w:rFonts w:ascii="Constantia" w:eastAsia="Times New Roman" w:hAnsi="Constantia" w:cs="Courier New"/>
          <w:sz w:val="24"/>
          <w:szCs w:val="24"/>
          <w:lang w:eastAsia="fr-FR"/>
        </w:rPr>
      </w:pPr>
      <w:r w:rsidRPr="00AD539F">
        <w:rPr>
          <w:rFonts w:ascii="Constantia" w:eastAsia="Times New Roman" w:hAnsi="Constantia" w:cs="Courier New"/>
          <w:b/>
          <w:bCs/>
          <w:sz w:val="24"/>
          <w:szCs w:val="24"/>
          <w:lang w:eastAsia="fr-FR"/>
        </w:rPr>
        <w:t xml:space="preserve">Cas d'échange avec Cd </w:t>
      </w:r>
      <w:r w:rsidRPr="00AD539F">
        <w:rPr>
          <w:rFonts w:ascii="Constantia" w:eastAsia="Times New Roman" w:hAnsi="Constantia" w:cs="Courier New"/>
          <w:b/>
          <w:bCs/>
          <w:sz w:val="24"/>
          <w:szCs w:val="24"/>
          <w:vertAlign w:val="superscript"/>
          <w:lang w:eastAsia="fr-FR"/>
        </w:rPr>
        <w:t>++</w:t>
      </w:r>
      <w:r w:rsidRPr="00AD539F">
        <w:rPr>
          <w:rFonts w:ascii="Constantia" w:eastAsia="Times New Roman" w:hAnsi="Constantia" w:cs="Courier New"/>
          <w:b/>
          <w:bCs/>
          <w:sz w:val="24"/>
          <w:szCs w:val="24"/>
          <w:lang w:eastAsia="fr-FR"/>
        </w:rPr>
        <w:t>:</w:t>
      </w:r>
      <w:r w:rsidRPr="00452092">
        <w:rPr>
          <w:rFonts w:ascii="Constantia" w:eastAsia="Times New Roman" w:hAnsi="Constantia" w:cs="Courier New"/>
          <w:sz w:val="24"/>
          <w:szCs w:val="24"/>
          <w:lang w:eastAsia="fr-FR"/>
        </w:rPr>
        <w:t xml:space="preserve"> Pour la zéolite Na-A, les quantités de Cd </w:t>
      </w:r>
      <w:r w:rsidRPr="00AD539F">
        <w:rPr>
          <w:rFonts w:ascii="Constantia" w:eastAsia="Times New Roman" w:hAnsi="Constantia" w:cs="Courier New"/>
          <w:sz w:val="24"/>
          <w:szCs w:val="24"/>
          <w:vertAlign w:val="superscript"/>
          <w:lang w:eastAsia="fr-FR"/>
        </w:rPr>
        <w:t>++</w:t>
      </w:r>
      <w:r w:rsidRPr="00452092">
        <w:rPr>
          <w:rFonts w:ascii="Constantia" w:eastAsia="Times New Roman" w:hAnsi="Constantia" w:cs="Courier New"/>
          <w:sz w:val="24"/>
          <w:szCs w:val="24"/>
          <w:lang w:eastAsia="fr-FR"/>
        </w:rPr>
        <w:t xml:space="preserve"> et de Na </w:t>
      </w:r>
      <w:r w:rsidRPr="00AD539F">
        <w:rPr>
          <w:rFonts w:ascii="Constantia" w:eastAsia="Times New Roman" w:hAnsi="Constantia" w:cs="Courier New"/>
          <w:sz w:val="24"/>
          <w:szCs w:val="24"/>
          <w:vertAlign w:val="superscript"/>
          <w:lang w:eastAsia="fr-FR"/>
        </w:rPr>
        <w:t>+</w:t>
      </w:r>
      <w:r w:rsidRPr="00452092">
        <w:rPr>
          <w:rFonts w:ascii="Constantia" w:eastAsia="Times New Roman" w:hAnsi="Constantia" w:cs="Courier New"/>
          <w:sz w:val="24"/>
          <w:szCs w:val="24"/>
          <w:lang w:eastAsia="fr-FR"/>
        </w:rPr>
        <w:t xml:space="preserve"> restantes libérées sont trop faibles pour la concentration C0 = 0,001 M, les valeurs de CEC ne sont pas déterminées.</w:t>
      </w:r>
    </w:p>
    <w:p w:rsidR="00EF0DC1" w:rsidRDefault="00EF0DC1" w:rsidP="00452092">
      <w:pPr>
        <w:jc w:val="both"/>
        <w:rPr>
          <w:rFonts w:ascii="Constantia" w:eastAsia="Times New Roman" w:hAnsi="Constantia" w:cs="Courier New"/>
          <w:sz w:val="24"/>
          <w:szCs w:val="24"/>
          <w:lang w:eastAsia="fr-FR"/>
        </w:rPr>
      </w:pPr>
    </w:p>
    <w:p w:rsidR="00EF0DC1" w:rsidRPr="006C0335" w:rsidRDefault="00EF0DC1" w:rsidP="00EF0DC1">
      <w:pPr>
        <w:jc w:val="center"/>
        <w:rPr>
          <w:rFonts w:ascii="Constantia" w:eastAsia="Times New Roman" w:hAnsi="Constantia" w:cs="Courier New"/>
          <w:sz w:val="24"/>
          <w:szCs w:val="24"/>
          <w:lang w:eastAsia="fr-FR"/>
        </w:rPr>
      </w:pPr>
      <w:r>
        <w:rPr>
          <w:rFonts w:ascii="Constantia" w:eastAsia="Times New Roman" w:hAnsi="Constantia" w:cs="Courier New"/>
          <w:noProof/>
          <w:sz w:val="24"/>
          <w:szCs w:val="24"/>
          <w:lang w:eastAsia="fr-FR"/>
        </w:rPr>
        <w:lastRenderedPageBreak/>
        <w:drawing>
          <wp:inline distT="0" distB="0" distL="0" distR="0">
            <wp:extent cx="5243065" cy="2967487"/>
            <wp:effectExtent l="19050" t="0" r="0" b="0"/>
            <wp:docPr id="31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5"/>
                    <a:srcRect/>
                    <a:stretch>
                      <a:fillRect/>
                    </a:stretch>
                  </pic:blipFill>
                  <pic:spPr bwMode="auto">
                    <a:xfrm>
                      <a:off x="0" y="0"/>
                      <a:ext cx="5244235" cy="2968149"/>
                    </a:xfrm>
                    <a:prstGeom prst="rect">
                      <a:avLst/>
                    </a:prstGeom>
                    <a:noFill/>
                    <a:ln w="9525">
                      <a:noFill/>
                      <a:miter lim="800000"/>
                      <a:headEnd/>
                      <a:tailEnd/>
                    </a:ln>
                  </pic:spPr>
                </pic:pic>
              </a:graphicData>
            </a:graphic>
          </wp:inline>
        </w:drawing>
      </w:r>
    </w:p>
    <w:p w:rsidR="00E12B6C" w:rsidRDefault="00EF0DC1" w:rsidP="000453C1">
      <w:pPr>
        <w:rPr>
          <w:rFonts w:ascii="Constantia" w:hAnsi="Constantia"/>
          <w:bCs/>
          <w:sz w:val="24"/>
          <w:szCs w:val="24"/>
        </w:rPr>
      </w:pPr>
      <w:r w:rsidRPr="00EF0DC1">
        <w:rPr>
          <w:rFonts w:ascii="Constantia" w:hAnsi="Constantia"/>
          <w:b/>
          <w:sz w:val="24"/>
          <w:szCs w:val="24"/>
        </w:rPr>
        <w:t xml:space="preserve">Figure 9: </w:t>
      </w:r>
      <w:r w:rsidRPr="00EF0DC1">
        <w:rPr>
          <w:rFonts w:ascii="Constantia" w:hAnsi="Constantia"/>
          <w:bCs/>
          <w:sz w:val="24"/>
          <w:szCs w:val="24"/>
        </w:rPr>
        <w:t>Variation de la CCE selon divers matériaux, concentrations et température</w:t>
      </w:r>
      <w:r>
        <w:rPr>
          <w:rFonts w:ascii="Constantia" w:hAnsi="Constantia"/>
          <w:bCs/>
          <w:sz w:val="24"/>
          <w:szCs w:val="24"/>
        </w:rPr>
        <w:t>.</w:t>
      </w:r>
    </w:p>
    <w:p w:rsidR="002F2C87" w:rsidRDefault="002F2C87" w:rsidP="00EF0DC1">
      <w:pPr>
        <w:rPr>
          <w:rFonts w:ascii="Constantia" w:hAnsi="Constantia"/>
          <w:bCs/>
          <w:sz w:val="24"/>
          <w:szCs w:val="24"/>
        </w:rPr>
      </w:pPr>
    </w:p>
    <w:p w:rsidR="00EF0DC1" w:rsidRPr="00EF0DC1" w:rsidRDefault="00EF0DC1" w:rsidP="00AD539F">
      <w:pPr>
        <w:jc w:val="both"/>
        <w:rPr>
          <w:rFonts w:ascii="Constantia" w:hAnsi="Constantia"/>
          <w:bCs/>
          <w:sz w:val="24"/>
          <w:szCs w:val="24"/>
        </w:rPr>
      </w:pPr>
      <w:r w:rsidRPr="00EF0DC1">
        <w:rPr>
          <w:rFonts w:ascii="Constantia" w:hAnsi="Constantia"/>
          <w:bCs/>
          <w:sz w:val="24"/>
          <w:szCs w:val="24"/>
        </w:rPr>
        <w:t xml:space="preserve">Les résultats de la figure montrent que la CCE augmente avec la concentration initiale. Ce résultat, non attendu, pourrait s'expliquer par le choix de concentrations trop faibles (0,001 M et 0,005 M) lorsque la quantité de Cd </w:t>
      </w:r>
      <w:r w:rsidRPr="002F2C87">
        <w:rPr>
          <w:rFonts w:ascii="Constantia" w:hAnsi="Constantia"/>
          <w:bCs/>
          <w:sz w:val="24"/>
          <w:szCs w:val="24"/>
          <w:vertAlign w:val="superscript"/>
        </w:rPr>
        <w:t>++</w:t>
      </w:r>
      <w:r w:rsidRPr="00EF0DC1">
        <w:rPr>
          <w:rFonts w:ascii="Constantia" w:hAnsi="Constantia"/>
          <w:bCs/>
          <w:sz w:val="24"/>
          <w:szCs w:val="24"/>
        </w:rPr>
        <w:t xml:space="preserve"> ne constitue même pas 30% de la quantité de sodium présente dans la zéolite. Ce qui a été compensé par des concentrations relativement plus élevées (0,01 M et 0,05 M). Les meilleurs CEC sont obtenus pour la concentration C0 = 0,05 M.</w:t>
      </w:r>
    </w:p>
    <w:p w:rsidR="00EF0DC1" w:rsidRPr="00EF0DC1" w:rsidRDefault="00EF0DC1" w:rsidP="00AD539F">
      <w:pPr>
        <w:jc w:val="both"/>
        <w:rPr>
          <w:rFonts w:ascii="Constantia" w:hAnsi="Constantia"/>
          <w:bCs/>
          <w:sz w:val="24"/>
          <w:szCs w:val="24"/>
        </w:rPr>
      </w:pPr>
      <w:r w:rsidRPr="00EF0DC1">
        <w:rPr>
          <w:rFonts w:ascii="Constantia" w:hAnsi="Constantia"/>
          <w:bCs/>
          <w:sz w:val="24"/>
          <w:szCs w:val="24"/>
        </w:rPr>
        <w:t>Cependant, l'effet de la température, réalisé pour Na-X et Na-A seulement, est entièrement conforme à la théorie. L'augmentation de la température du système actif et de la CEC est mieux obtenue pour la température de 60 ° C.</w:t>
      </w:r>
    </w:p>
    <w:p w:rsidR="00EF0DC1" w:rsidRPr="00EF0DC1" w:rsidRDefault="00EF0DC1" w:rsidP="00AD539F">
      <w:pPr>
        <w:jc w:val="both"/>
        <w:rPr>
          <w:rFonts w:ascii="Constantia" w:hAnsi="Constantia"/>
          <w:bCs/>
          <w:sz w:val="24"/>
          <w:szCs w:val="24"/>
        </w:rPr>
      </w:pPr>
      <w:r w:rsidRPr="00EF0DC1">
        <w:rPr>
          <w:rFonts w:ascii="Constantia" w:hAnsi="Constantia"/>
          <w:bCs/>
          <w:sz w:val="24"/>
          <w:szCs w:val="24"/>
        </w:rPr>
        <w:t>De plus, les résultats présentés ci-dessus montrent que 25 ° C et C0 = 0,05</w:t>
      </w:r>
      <w:r w:rsidR="002F2C87">
        <w:rPr>
          <w:rFonts w:ascii="Constantia" w:hAnsi="Constantia"/>
          <w:bCs/>
          <w:sz w:val="24"/>
          <w:szCs w:val="24"/>
        </w:rPr>
        <w:t xml:space="preserve"> </w:t>
      </w:r>
      <w:r w:rsidRPr="00EF0DC1">
        <w:rPr>
          <w:rFonts w:ascii="Constantia" w:hAnsi="Constantia"/>
          <w:bCs/>
          <w:sz w:val="24"/>
          <w:szCs w:val="24"/>
        </w:rPr>
        <w:t>M, la CEC à 32 meq pour la zéolite X, 24 meq seulement pour Na-A, 28 meq pour le mélange physique (Na-X + Na-A) et 44 meq pour le composite LTA / FAU. A 60 ° C, deux échanges ont été effectués sur la zéolite X seule et la zéolite A. Pour la zéolite Na-X, la CEC observée est de 39 meq. Alors que pour Na-A la CEC = 35 meq.</w:t>
      </w:r>
    </w:p>
    <w:p w:rsidR="00EF0DC1" w:rsidRPr="00EF0DC1" w:rsidRDefault="00EF0DC1" w:rsidP="00AD539F">
      <w:pPr>
        <w:jc w:val="both"/>
        <w:rPr>
          <w:rFonts w:ascii="Constantia" w:hAnsi="Constantia"/>
          <w:bCs/>
          <w:sz w:val="24"/>
          <w:szCs w:val="24"/>
        </w:rPr>
      </w:pPr>
      <w:r w:rsidRPr="00EF0DC1">
        <w:rPr>
          <w:rFonts w:ascii="Constantia" w:hAnsi="Constantia"/>
          <w:bCs/>
          <w:sz w:val="24"/>
          <w:szCs w:val="24"/>
        </w:rPr>
        <w:t>Ainsi, la première observation est que la zéolite X a une capacité d'échange plus grande que celle de A. En fait, pour deux températures considérées, la CEC de la zéolite X est toujours supérieure à celle de la zéolite A. Cette capacité d'échange est prédite à partir de la Structure de la zéolite Na-X contenant des sites multiples de cations sodium 87 pour 12 à sodium zéolithe A.</w:t>
      </w:r>
    </w:p>
    <w:p w:rsidR="00EF0DC1" w:rsidRPr="00EF0DC1" w:rsidRDefault="00EF0DC1" w:rsidP="00AD539F">
      <w:pPr>
        <w:jc w:val="both"/>
        <w:rPr>
          <w:rFonts w:ascii="Constantia" w:hAnsi="Constantia"/>
          <w:bCs/>
          <w:sz w:val="24"/>
          <w:szCs w:val="24"/>
        </w:rPr>
      </w:pPr>
      <w:r w:rsidRPr="00EF0DC1">
        <w:rPr>
          <w:rFonts w:ascii="Constantia" w:hAnsi="Constantia"/>
          <w:bCs/>
          <w:sz w:val="24"/>
          <w:szCs w:val="24"/>
        </w:rPr>
        <w:t xml:space="preserve">La seconde remarque concerne le fait que le mélange physique (zéolithe A + zéolite X) est légèrement inférieur à la zéolite X de la CEC. Compte tenu des erreurs de </w:t>
      </w:r>
      <w:r w:rsidRPr="00EF0DC1">
        <w:rPr>
          <w:rFonts w:ascii="Constantia" w:hAnsi="Constantia"/>
          <w:bCs/>
          <w:sz w:val="24"/>
          <w:szCs w:val="24"/>
        </w:rPr>
        <w:lastRenderedPageBreak/>
        <w:t>l'expérience, on peut considérer que c'est pratiquement la même CEC observée pour La zéolite X et au mélange (A + X). Ceci nous amène à supposer que c'est la zéolithe X qui détermine le phénomène d'échange, puisque la zéolite Na-A ne permet pas le taux de change à cette température.</w:t>
      </w:r>
    </w:p>
    <w:p w:rsidR="00EF0DC1" w:rsidRPr="00EF0DC1" w:rsidRDefault="00EF0DC1" w:rsidP="00AD539F">
      <w:pPr>
        <w:jc w:val="both"/>
        <w:rPr>
          <w:rFonts w:ascii="Constantia" w:hAnsi="Constantia"/>
          <w:bCs/>
          <w:sz w:val="24"/>
          <w:szCs w:val="24"/>
        </w:rPr>
      </w:pPr>
      <w:r w:rsidRPr="00EF0DC1">
        <w:rPr>
          <w:rFonts w:ascii="Constantia" w:hAnsi="Constantia"/>
          <w:bCs/>
          <w:sz w:val="24"/>
          <w:szCs w:val="24"/>
        </w:rPr>
        <w:t>Le troisième point concerne le LTA / FAU composite. Nous avons remarqué une CEC 44 meq à 25 ° C, significativement plus élevée que celle de la zéolithe X seule à la même température (CEC = 32meq) et sa CEC n'atteint que 40 en passant de 25 ° C à 60 ° C.</w:t>
      </w:r>
    </w:p>
    <w:p w:rsidR="00EF0DC1" w:rsidRPr="00EF0DC1" w:rsidRDefault="002F2C87" w:rsidP="00AD539F">
      <w:pPr>
        <w:jc w:val="both"/>
        <w:rPr>
          <w:rFonts w:ascii="Constantia" w:hAnsi="Constantia"/>
          <w:bCs/>
          <w:sz w:val="24"/>
          <w:szCs w:val="24"/>
        </w:rPr>
      </w:pPr>
      <w:r w:rsidRPr="00AD539F">
        <w:rPr>
          <w:rFonts w:ascii="Constantia" w:hAnsi="Constantia"/>
          <w:b/>
          <w:noProof/>
          <w:sz w:val="24"/>
          <w:szCs w:val="24"/>
          <w:lang w:eastAsia="fr-FR"/>
        </w:rPr>
        <w:drawing>
          <wp:anchor distT="0" distB="0" distL="114300" distR="114300" simplePos="0" relativeHeight="251932672" behindDoc="0" locked="0" layoutInCell="1" allowOverlap="1">
            <wp:simplePos x="0" y="0"/>
            <wp:positionH relativeFrom="column">
              <wp:posOffset>299456</wp:posOffset>
            </wp:positionH>
            <wp:positionV relativeFrom="paragraph">
              <wp:posOffset>1182047</wp:posOffset>
            </wp:positionV>
            <wp:extent cx="5363723" cy="3269411"/>
            <wp:effectExtent l="19050" t="0" r="8377" b="0"/>
            <wp:wrapNone/>
            <wp:docPr id="314"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6"/>
                    <a:srcRect/>
                    <a:stretch>
                      <a:fillRect/>
                    </a:stretch>
                  </pic:blipFill>
                  <pic:spPr bwMode="auto">
                    <a:xfrm>
                      <a:off x="0" y="0"/>
                      <a:ext cx="5363103" cy="3269033"/>
                    </a:xfrm>
                    <a:prstGeom prst="rect">
                      <a:avLst/>
                    </a:prstGeom>
                    <a:noFill/>
                    <a:ln w="9525">
                      <a:noFill/>
                      <a:miter lim="800000"/>
                      <a:headEnd/>
                      <a:tailEnd/>
                    </a:ln>
                  </pic:spPr>
                </pic:pic>
              </a:graphicData>
            </a:graphic>
          </wp:anchor>
        </w:drawing>
      </w:r>
      <w:r w:rsidR="00EF0DC1" w:rsidRPr="00AD539F">
        <w:rPr>
          <w:rFonts w:ascii="Constantia" w:hAnsi="Constantia"/>
          <w:b/>
          <w:sz w:val="24"/>
          <w:szCs w:val="24"/>
        </w:rPr>
        <w:t xml:space="preserve">Echange de cas avec Pb </w:t>
      </w:r>
      <w:r w:rsidR="00EF0DC1" w:rsidRPr="00AD539F">
        <w:rPr>
          <w:rFonts w:ascii="Constantia" w:hAnsi="Constantia"/>
          <w:b/>
          <w:sz w:val="24"/>
          <w:szCs w:val="24"/>
          <w:vertAlign w:val="superscript"/>
        </w:rPr>
        <w:t>++</w:t>
      </w:r>
      <w:r w:rsidR="00EF0DC1" w:rsidRPr="00AD539F">
        <w:rPr>
          <w:rFonts w:ascii="Constantia" w:hAnsi="Constantia"/>
          <w:b/>
          <w:sz w:val="24"/>
          <w:szCs w:val="24"/>
        </w:rPr>
        <w:t>:</w:t>
      </w:r>
      <w:r w:rsidR="00EF0DC1" w:rsidRPr="00EF0DC1">
        <w:rPr>
          <w:rFonts w:ascii="Constantia" w:hAnsi="Constantia"/>
          <w:bCs/>
          <w:sz w:val="24"/>
          <w:szCs w:val="24"/>
        </w:rPr>
        <w:t xml:space="preserve"> Pour le mélange des deux zéolithes, l'échange s'effectue à 25 ° C seulement. Les quantités de Pb </w:t>
      </w:r>
      <w:r w:rsidR="00EF0DC1" w:rsidRPr="002F2C87">
        <w:rPr>
          <w:rFonts w:ascii="Constantia" w:hAnsi="Constantia"/>
          <w:bCs/>
          <w:sz w:val="24"/>
          <w:szCs w:val="24"/>
          <w:vertAlign w:val="superscript"/>
        </w:rPr>
        <w:t>++</w:t>
      </w:r>
      <w:r w:rsidR="00EF0DC1" w:rsidRPr="00EF0DC1">
        <w:rPr>
          <w:rFonts w:ascii="Constantia" w:hAnsi="Constantia"/>
          <w:bCs/>
          <w:sz w:val="24"/>
          <w:szCs w:val="24"/>
        </w:rPr>
        <w:t xml:space="preserve"> et de Na </w:t>
      </w:r>
      <w:r w:rsidR="00EF0DC1" w:rsidRPr="002F2C87">
        <w:rPr>
          <w:rFonts w:ascii="Constantia" w:hAnsi="Constantia"/>
          <w:bCs/>
          <w:sz w:val="24"/>
          <w:szCs w:val="24"/>
          <w:vertAlign w:val="superscript"/>
        </w:rPr>
        <w:t>+</w:t>
      </w:r>
      <w:r w:rsidR="00EF0DC1" w:rsidRPr="00EF0DC1">
        <w:rPr>
          <w:rFonts w:ascii="Constantia" w:hAnsi="Constantia"/>
          <w:bCs/>
          <w:sz w:val="24"/>
          <w:szCs w:val="24"/>
        </w:rPr>
        <w:t xml:space="preserve"> restantes libérées sont trop faibles pour la concentration C0 = 0,001 M, les valeurs de CEC ne sont pas déterminées. Comme pour le composite, les valeurs des quantités de Pb </w:t>
      </w:r>
      <w:r w:rsidR="00EF0DC1" w:rsidRPr="002F2C87">
        <w:rPr>
          <w:rFonts w:ascii="Constantia" w:hAnsi="Constantia"/>
          <w:bCs/>
          <w:sz w:val="24"/>
          <w:szCs w:val="24"/>
          <w:vertAlign w:val="superscript"/>
        </w:rPr>
        <w:t>++</w:t>
      </w:r>
      <w:r w:rsidR="00EF0DC1" w:rsidRPr="00EF0DC1">
        <w:rPr>
          <w:rFonts w:ascii="Constantia" w:hAnsi="Constantia"/>
          <w:bCs/>
          <w:sz w:val="24"/>
          <w:szCs w:val="24"/>
        </w:rPr>
        <w:t xml:space="preserve"> et de Na </w:t>
      </w:r>
      <w:r w:rsidR="00EF0DC1" w:rsidRPr="002F2C87">
        <w:rPr>
          <w:rFonts w:ascii="Constantia" w:hAnsi="Constantia"/>
          <w:bCs/>
          <w:sz w:val="24"/>
          <w:szCs w:val="24"/>
          <w:vertAlign w:val="superscript"/>
        </w:rPr>
        <w:t>+</w:t>
      </w:r>
      <w:r w:rsidR="00EF0DC1" w:rsidRPr="00EF0DC1">
        <w:rPr>
          <w:rFonts w:ascii="Constantia" w:hAnsi="Constantia"/>
          <w:bCs/>
          <w:sz w:val="24"/>
          <w:szCs w:val="24"/>
        </w:rPr>
        <w:t xml:space="preserve"> restant libérées n'ont pu être déterminées pour C0 = 0,001</w:t>
      </w:r>
      <w:r>
        <w:rPr>
          <w:rFonts w:ascii="Constantia" w:hAnsi="Constantia"/>
          <w:bCs/>
          <w:sz w:val="24"/>
          <w:szCs w:val="24"/>
        </w:rPr>
        <w:t xml:space="preserve"> M.</w:t>
      </w:r>
    </w:p>
    <w:p w:rsidR="002F2C87" w:rsidRDefault="002F2C87">
      <w:pPr>
        <w:rPr>
          <w:rFonts w:ascii="Constantia" w:hAnsi="Constantia"/>
          <w:bCs/>
          <w:sz w:val="30"/>
          <w:szCs w:val="30"/>
        </w:rPr>
      </w:pPr>
    </w:p>
    <w:p w:rsidR="002F2C87" w:rsidRDefault="002F2C87">
      <w:pPr>
        <w:rPr>
          <w:rFonts w:ascii="Constantia" w:hAnsi="Constantia"/>
          <w:bCs/>
          <w:sz w:val="30"/>
          <w:szCs w:val="30"/>
        </w:rPr>
      </w:pPr>
    </w:p>
    <w:p w:rsidR="002F2C87" w:rsidRDefault="002F2C87">
      <w:pPr>
        <w:rPr>
          <w:rFonts w:ascii="Constantia" w:hAnsi="Constantia"/>
          <w:bCs/>
          <w:sz w:val="30"/>
          <w:szCs w:val="30"/>
        </w:rPr>
      </w:pPr>
    </w:p>
    <w:p w:rsidR="002F2C87" w:rsidRDefault="002F2C87">
      <w:pPr>
        <w:rPr>
          <w:rFonts w:ascii="Constantia" w:hAnsi="Constantia"/>
          <w:bCs/>
          <w:sz w:val="30"/>
          <w:szCs w:val="30"/>
        </w:rPr>
      </w:pPr>
    </w:p>
    <w:p w:rsidR="002F2C87" w:rsidRDefault="002F2C87">
      <w:pPr>
        <w:rPr>
          <w:rFonts w:ascii="Constantia" w:hAnsi="Constantia"/>
          <w:bCs/>
          <w:sz w:val="30"/>
          <w:szCs w:val="30"/>
        </w:rPr>
      </w:pPr>
    </w:p>
    <w:p w:rsidR="002F2C87" w:rsidRDefault="002F2C87">
      <w:pPr>
        <w:rPr>
          <w:rFonts w:ascii="Constantia" w:hAnsi="Constantia"/>
          <w:bCs/>
          <w:sz w:val="30"/>
          <w:szCs w:val="30"/>
        </w:rPr>
      </w:pPr>
    </w:p>
    <w:p w:rsidR="002F2C87" w:rsidRDefault="002F2C87">
      <w:pPr>
        <w:rPr>
          <w:rFonts w:ascii="Constantia" w:hAnsi="Constantia"/>
          <w:bCs/>
          <w:sz w:val="30"/>
          <w:szCs w:val="30"/>
        </w:rPr>
      </w:pPr>
    </w:p>
    <w:p w:rsidR="002F2C87" w:rsidRDefault="002F2C87">
      <w:pPr>
        <w:rPr>
          <w:rFonts w:ascii="Constantia" w:hAnsi="Constantia"/>
          <w:bCs/>
          <w:sz w:val="30"/>
          <w:szCs w:val="30"/>
        </w:rPr>
      </w:pPr>
    </w:p>
    <w:p w:rsidR="002F2C87" w:rsidRDefault="002F2C87">
      <w:pPr>
        <w:rPr>
          <w:rFonts w:ascii="Constantia" w:hAnsi="Constantia"/>
          <w:bCs/>
          <w:sz w:val="30"/>
          <w:szCs w:val="30"/>
        </w:rPr>
      </w:pPr>
    </w:p>
    <w:p w:rsidR="00E45A49" w:rsidRDefault="002F2C87" w:rsidP="002F2C87">
      <w:pPr>
        <w:jc w:val="center"/>
        <w:rPr>
          <w:rFonts w:ascii="Constantia" w:hAnsi="Constantia"/>
          <w:bCs/>
          <w:sz w:val="24"/>
          <w:szCs w:val="24"/>
        </w:rPr>
      </w:pPr>
      <w:r w:rsidRPr="002F2C87">
        <w:rPr>
          <w:rFonts w:ascii="Constantia" w:hAnsi="Constantia"/>
          <w:b/>
          <w:sz w:val="24"/>
          <w:szCs w:val="24"/>
        </w:rPr>
        <w:t>Figure 10:</w:t>
      </w:r>
      <w:r w:rsidRPr="002F2C87">
        <w:rPr>
          <w:rFonts w:ascii="Constantia" w:hAnsi="Constantia"/>
          <w:bCs/>
          <w:sz w:val="24"/>
          <w:szCs w:val="24"/>
        </w:rPr>
        <w:t xml:space="preserve"> Variation de la CCE en fonction de divers matériaux, concentrations et température</w:t>
      </w:r>
    </w:p>
    <w:p w:rsidR="002F2C87" w:rsidRPr="002F2C87" w:rsidRDefault="002F2C87" w:rsidP="002F2C87">
      <w:pPr>
        <w:jc w:val="both"/>
        <w:rPr>
          <w:rFonts w:ascii="Constantia" w:hAnsi="Constantia"/>
          <w:bCs/>
          <w:sz w:val="24"/>
          <w:szCs w:val="24"/>
        </w:rPr>
      </w:pPr>
      <w:r w:rsidRPr="002F2C87">
        <w:rPr>
          <w:rFonts w:ascii="Constantia" w:hAnsi="Constantia"/>
          <w:bCs/>
          <w:sz w:val="24"/>
          <w:szCs w:val="24"/>
        </w:rPr>
        <w:t>A partir des résultats présentés ci-dessus, nous avons observé essentiellement la même variation observée dans le cas du cadmium.</w:t>
      </w:r>
    </w:p>
    <w:p w:rsidR="002F2C87" w:rsidRPr="002F2C87" w:rsidRDefault="002F2C87" w:rsidP="006C19FF">
      <w:pPr>
        <w:jc w:val="both"/>
        <w:rPr>
          <w:rFonts w:ascii="Constantia" w:hAnsi="Constantia"/>
          <w:bCs/>
          <w:sz w:val="24"/>
          <w:szCs w:val="24"/>
        </w:rPr>
      </w:pPr>
      <w:r w:rsidRPr="002F2C87">
        <w:rPr>
          <w:rFonts w:ascii="Constantia" w:hAnsi="Constantia"/>
          <w:bCs/>
          <w:sz w:val="24"/>
          <w:szCs w:val="24"/>
        </w:rPr>
        <w:t xml:space="preserve">Nous notons d'abord une CEC plus faible que celle observée dans le cas du cadmium. Ceci est probablement dû à la taille du cation Pb </w:t>
      </w:r>
      <w:r w:rsidRPr="002F2C87">
        <w:rPr>
          <w:rFonts w:ascii="Constantia" w:hAnsi="Constantia"/>
          <w:bCs/>
          <w:sz w:val="24"/>
          <w:szCs w:val="24"/>
          <w:vertAlign w:val="superscript"/>
        </w:rPr>
        <w:t>++</w:t>
      </w:r>
      <w:r w:rsidRPr="002F2C87">
        <w:rPr>
          <w:rFonts w:ascii="Constantia" w:hAnsi="Constantia"/>
          <w:bCs/>
          <w:sz w:val="24"/>
          <w:szCs w:val="24"/>
        </w:rPr>
        <w:t xml:space="preserve"> comparant le cadmium et l'anion acétate qui provoque une réduction de l'échange de capacité dans les z</w:t>
      </w:r>
      <w:r w:rsidR="006C19FF">
        <w:rPr>
          <w:rFonts w:ascii="Constantia" w:hAnsi="Constantia"/>
          <w:bCs/>
          <w:sz w:val="24"/>
          <w:szCs w:val="24"/>
        </w:rPr>
        <w:t>é</w:t>
      </w:r>
      <w:r w:rsidRPr="002F2C87">
        <w:rPr>
          <w:rFonts w:ascii="Constantia" w:hAnsi="Constantia"/>
          <w:bCs/>
          <w:sz w:val="24"/>
          <w:szCs w:val="24"/>
        </w:rPr>
        <w:t>olit</w:t>
      </w:r>
      <w:r w:rsidR="006C19FF">
        <w:rPr>
          <w:rFonts w:ascii="Constantia" w:hAnsi="Constantia"/>
          <w:bCs/>
          <w:sz w:val="24"/>
          <w:szCs w:val="24"/>
        </w:rPr>
        <w:t>h</w:t>
      </w:r>
      <w:r w:rsidRPr="002F2C87">
        <w:rPr>
          <w:rFonts w:ascii="Constantia" w:hAnsi="Constantia"/>
          <w:bCs/>
          <w:sz w:val="24"/>
          <w:szCs w:val="24"/>
        </w:rPr>
        <w:t>es.</w:t>
      </w:r>
    </w:p>
    <w:p w:rsidR="002F2C87" w:rsidRPr="002F2C87" w:rsidRDefault="002F2C87" w:rsidP="002F2C87">
      <w:pPr>
        <w:jc w:val="both"/>
        <w:rPr>
          <w:rFonts w:ascii="Constantia" w:hAnsi="Constantia"/>
          <w:bCs/>
          <w:sz w:val="24"/>
          <w:szCs w:val="24"/>
        </w:rPr>
      </w:pPr>
      <w:r w:rsidRPr="002F2C87">
        <w:rPr>
          <w:rFonts w:ascii="Constantia" w:hAnsi="Constantia"/>
          <w:bCs/>
          <w:sz w:val="24"/>
          <w:szCs w:val="24"/>
        </w:rPr>
        <w:lastRenderedPageBreak/>
        <w:t xml:space="preserve">Comme précédemment, nous avons remarqué que la CEC a observé des augmentations avec la concentration initiale. Ceci a été expliqué par le choix de concentrations trop faibles où la quantité de Pb </w:t>
      </w:r>
      <w:r w:rsidRPr="006C19FF">
        <w:rPr>
          <w:rFonts w:ascii="Constantia" w:hAnsi="Constantia"/>
          <w:bCs/>
          <w:sz w:val="24"/>
          <w:szCs w:val="24"/>
          <w:vertAlign w:val="superscript"/>
        </w:rPr>
        <w:t>++</w:t>
      </w:r>
      <w:r w:rsidRPr="002F2C87">
        <w:rPr>
          <w:rFonts w:ascii="Constantia" w:hAnsi="Constantia"/>
          <w:bCs/>
          <w:sz w:val="24"/>
          <w:szCs w:val="24"/>
        </w:rPr>
        <w:t xml:space="preserve"> n'était pas suffisante pour compenser les quantités de sodium présent dans la zéolite. Les meilleurs CEC sont obtenus pour la concentration C0 = 0,05 M.</w:t>
      </w:r>
    </w:p>
    <w:p w:rsidR="002F2C87" w:rsidRPr="002F2C87" w:rsidRDefault="002F2C87" w:rsidP="002F2C87">
      <w:pPr>
        <w:jc w:val="both"/>
        <w:rPr>
          <w:rFonts w:ascii="Constantia" w:hAnsi="Constantia"/>
          <w:bCs/>
          <w:sz w:val="24"/>
          <w:szCs w:val="24"/>
        </w:rPr>
      </w:pPr>
      <w:r w:rsidRPr="002F2C87">
        <w:rPr>
          <w:rFonts w:ascii="Constantia" w:hAnsi="Constantia"/>
          <w:bCs/>
          <w:sz w:val="24"/>
          <w:szCs w:val="24"/>
        </w:rPr>
        <w:t>A 25 ° C pour C0 = 0,05 M. CEC a atteint 23meq pour la zéolithe X, 20meq à la zéolite A. Ainsi, la zéolite X a une CEC supérieure à la zéolite A, ceci est prévisible en raison de la structure de la zéolite Na-X contenant des sites multiples de sodium (87 à cations vers le sodium 12) 14 À 60 ° C, on constate une augmentation de la CEC à 32,5 meq pour la zéolite X et 24 mEeq pour la zéolite A.4, 15</w:t>
      </w:r>
    </w:p>
    <w:p w:rsidR="002F2C87" w:rsidRDefault="002F2C87" w:rsidP="002F2C87">
      <w:pPr>
        <w:jc w:val="both"/>
        <w:rPr>
          <w:rFonts w:ascii="Constantia" w:hAnsi="Constantia"/>
          <w:bCs/>
          <w:sz w:val="24"/>
          <w:szCs w:val="24"/>
        </w:rPr>
      </w:pPr>
      <w:r w:rsidRPr="002F2C87">
        <w:rPr>
          <w:rFonts w:ascii="Constantia" w:hAnsi="Constantia"/>
          <w:bCs/>
          <w:sz w:val="24"/>
          <w:szCs w:val="24"/>
        </w:rPr>
        <w:t>De même, nous avons observé que le mélange physique a une CEC proche de celle de la zéolite X. Ici, on peut dire que la capacité d'échange de la zéolite X, l'emporte sur celle de la zéolite A dans le mélange.</w:t>
      </w:r>
    </w:p>
    <w:p w:rsidR="002F2C87" w:rsidRDefault="002F2C87" w:rsidP="002F2C87">
      <w:pPr>
        <w:jc w:val="both"/>
        <w:rPr>
          <w:rFonts w:ascii="Constantia" w:hAnsi="Constantia"/>
          <w:bCs/>
          <w:sz w:val="24"/>
          <w:szCs w:val="24"/>
        </w:rPr>
      </w:pPr>
      <w:r w:rsidRPr="002F2C87">
        <w:rPr>
          <w:rFonts w:ascii="Constantia" w:hAnsi="Constantia"/>
          <w:bCs/>
          <w:sz w:val="24"/>
          <w:szCs w:val="24"/>
        </w:rPr>
        <w:t>Contrairement au cas du cadmium, nous avons remarqué une légère diminution de la capacité d'échange CEC dans le composite (30,4 me) en comparaison avec la zéolite X à 60 ° C (32,4 méq). Cependant, une amélioration significative de la capacité de l'échange composite par rapport à la zéolite X à 25 ° C (23,2 méq).</w:t>
      </w:r>
    </w:p>
    <w:p w:rsidR="002F2C87" w:rsidRPr="002F2C87" w:rsidRDefault="002F2C87" w:rsidP="002F2C87">
      <w:pPr>
        <w:jc w:val="both"/>
        <w:rPr>
          <w:rFonts w:ascii="Constantia" w:hAnsi="Constantia"/>
          <w:bCs/>
          <w:sz w:val="24"/>
          <w:szCs w:val="24"/>
        </w:rPr>
      </w:pPr>
    </w:p>
    <w:p w:rsidR="00046485" w:rsidRDefault="00073BFF" w:rsidP="000453C1">
      <w:pPr>
        <w:rPr>
          <w:rFonts w:ascii="Constantia" w:hAnsi="Constantia"/>
          <w:b/>
          <w:sz w:val="30"/>
          <w:szCs w:val="30"/>
        </w:rPr>
      </w:pPr>
      <w:r w:rsidRPr="00073BFF">
        <w:rPr>
          <w:rFonts w:ascii="Constantia" w:hAnsi="Constantia"/>
          <w:b/>
          <w:sz w:val="30"/>
          <w:szCs w:val="30"/>
        </w:rPr>
        <w:t>Conclusion :</w:t>
      </w:r>
    </w:p>
    <w:p w:rsidR="00E45A49" w:rsidRDefault="00A87265" w:rsidP="00E45A49">
      <w:pPr>
        <w:ind w:firstLine="708"/>
        <w:jc w:val="both"/>
        <w:rPr>
          <w:rFonts w:ascii="Constantia" w:hAnsi="Constantia"/>
          <w:sz w:val="24"/>
          <w:szCs w:val="24"/>
        </w:rPr>
      </w:pPr>
      <w:r w:rsidRPr="0029588E">
        <w:rPr>
          <w:rFonts w:ascii="Constantia" w:hAnsi="Constantia"/>
          <w:b/>
          <w:i/>
          <w:sz w:val="32"/>
          <w:szCs w:val="32"/>
        </w:rPr>
        <w:t>L</w:t>
      </w:r>
      <w:r>
        <w:rPr>
          <w:rFonts w:ascii="Constantia" w:hAnsi="Constantia"/>
          <w:sz w:val="24"/>
          <w:szCs w:val="24"/>
        </w:rPr>
        <w:t>e ma</w:t>
      </w:r>
      <w:r w:rsidR="00B02BAC">
        <w:rPr>
          <w:rFonts w:ascii="Constantia" w:hAnsi="Constantia"/>
          <w:sz w:val="24"/>
          <w:szCs w:val="24"/>
        </w:rPr>
        <w:t>tériau  composite</w:t>
      </w:r>
      <w:r w:rsidR="00E45A49">
        <w:rPr>
          <w:rFonts w:ascii="Constantia" w:hAnsi="Constantia"/>
          <w:sz w:val="24"/>
          <w:szCs w:val="24"/>
        </w:rPr>
        <w:t xml:space="preserve"> LTA/FAU préparé </w:t>
      </w:r>
      <w:r w:rsidR="00B02BAC">
        <w:rPr>
          <w:rFonts w:ascii="Constantia" w:hAnsi="Constantia"/>
          <w:sz w:val="24"/>
          <w:szCs w:val="24"/>
        </w:rPr>
        <w:t xml:space="preserve">selon le modèle Core-Shell,  présente des performances </w:t>
      </w:r>
      <w:r w:rsidR="00E45A49">
        <w:rPr>
          <w:rFonts w:ascii="Constantia" w:hAnsi="Constantia"/>
          <w:sz w:val="24"/>
          <w:szCs w:val="24"/>
        </w:rPr>
        <w:t>d’échange ionique satisfaisantes pour le plomb et cadmium comparativement à la zéolithe X (FAU), la zéolithe A (LTA) ou même leur mélange physique. En fait, des taux d’échanges pour le cadmium et le plomb sont atteints en présence du composite qui ne pourraient être atteint qu’à des températures élevées.</w:t>
      </w:r>
    </w:p>
    <w:p w:rsidR="00E45A49" w:rsidRDefault="00E45A49" w:rsidP="00E45A49">
      <w:pPr>
        <w:ind w:firstLine="708"/>
        <w:jc w:val="both"/>
        <w:rPr>
          <w:rFonts w:ascii="Constantia" w:hAnsi="Constantia"/>
          <w:sz w:val="24"/>
          <w:szCs w:val="24"/>
        </w:rPr>
      </w:pPr>
      <w:r>
        <w:rPr>
          <w:rFonts w:ascii="Constantia" w:hAnsi="Constantia"/>
          <w:sz w:val="24"/>
          <w:szCs w:val="24"/>
        </w:rPr>
        <w:t xml:space="preserve">D’autre part, les taux d’échange observés pour le cadmium sont relativement plus élevés que pour le plomb. Ceci pour les quatre matériaux utilisés, zéolithe X, Zéolithe A, leur mélange et le composite Core-Shell LTA/FAU.   </w:t>
      </w:r>
    </w:p>
    <w:p w:rsidR="0029588E" w:rsidRDefault="00E45A49" w:rsidP="00B02BAC">
      <w:pPr>
        <w:ind w:firstLine="708"/>
        <w:rPr>
          <w:rFonts w:ascii="Constantia" w:hAnsi="Constantia"/>
          <w:sz w:val="24"/>
          <w:szCs w:val="24"/>
        </w:rPr>
      </w:pPr>
      <w:r>
        <w:rPr>
          <w:rFonts w:ascii="Constantia" w:hAnsi="Constantia"/>
          <w:sz w:val="24"/>
          <w:szCs w:val="24"/>
        </w:rPr>
        <w:t>Enfin des taux d’échange très élevés sont observés pour le cas du cadmium pour, le composite LTA/FAU à l’ambiante, ou pour la zéolithe X à température élevée.</w:t>
      </w:r>
    </w:p>
    <w:p w:rsidR="00046485" w:rsidRDefault="00046485" w:rsidP="00046485">
      <w:pPr>
        <w:rPr>
          <w:rFonts w:ascii="Constantia" w:eastAsia="Times New Roman" w:hAnsi="Constantia" w:cs="Courier New"/>
          <w:sz w:val="30"/>
          <w:szCs w:val="30"/>
          <w:lang w:eastAsia="fr-FR"/>
        </w:rPr>
      </w:pPr>
    </w:p>
    <w:p w:rsidR="00046485" w:rsidRDefault="00046485" w:rsidP="00046485">
      <w:pPr>
        <w:rPr>
          <w:rFonts w:ascii="Constantia" w:eastAsia="Times New Roman" w:hAnsi="Constantia" w:cs="Courier New"/>
          <w:sz w:val="30"/>
          <w:szCs w:val="30"/>
          <w:lang w:eastAsia="fr-FR"/>
        </w:rPr>
      </w:pPr>
    </w:p>
    <w:p w:rsidR="00046485" w:rsidRDefault="00046485" w:rsidP="00046485">
      <w:pPr>
        <w:rPr>
          <w:rFonts w:ascii="Constantia" w:eastAsia="Times New Roman" w:hAnsi="Constantia" w:cs="Courier New"/>
          <w:sz w:val="30"/>
          <w:szCs w:val="30"/>
          <w:lang w:eastAsia="fr-FR"/>
        </w:rPr>
      </w:pPr>
    </w:p>
    <w:p w:rsidR="00046485" w:rsidRDefault="00046485" w:rsidP="00046485">
      <w:pPr>
        <w:rPr>
          <w:rFonts w:ascii="Constantia" w:eastAsia="Times New Roman" w:hAnsi="Constantia" w:cs="Courier New"/>
          <w:sz w:val="30"/>
          <w:szCs w:val="30"/>
          <w:lang w:eastAsia="fr-FR"/>
        </w:rPr>
      </w:pPr>
    </w:p>
    <w:p w:rsidR="00046485" w:rsidRDefault="00046485" w:rsidP="00046485">
      <w:pPr>
        <w:rPr>
          <w:rFonts w:ascii="Constantia" w:eastAsia="Times New Roman" w:hAnsi="Constantia" w:cs="Courier New"/>
          <w:sz w:val="30"/>
          <w:szCs w:val="30"/>
          <w:lang w:eastAsia="fr-FR"/>
        </w:rPr>
      </w:pPr>
    </w:p>
    <w:p w:rsidR="00046485" w:rsidRDefault="00046485" w:rsidP="00046485">
      <w:pPr>
        <w:rPr>
          <w:rFonts w:ascii="Constantia" w:eastAsia="Times New Roman" w:hAnsi="Constantia" w:cs="Courier New"/>
          <w:sz w:val="30"/>
          <w:szCs w:val="30"/>
          <w:lang w:eastAsia="fr-FR"/>
        </w:rPr>
      </w:pPr>
    </w:p>
    <w:p w:rsidR="00046485" w:rsidRDefault="00046485" w:rsidP="00046485">
      <w:pPr>
        <w:rPr>
          <w:rFonts w:ascii="Constantia" w:eastAsia="Times New Roman" w:hAnsi="Constantia" w:cs="Courier New"/>
          <w:sz w:val="30"/>
          <w:szCs w:val="30"/>
          <w:lang w:eastAsia="fr-FR"/>
        </w:rPr>
      </w:pPr>
    </w:p>
    <w:p w:rsidR="00046485" w:rsidRDefault="00046485" w:rsidP="00046485">
      <w:pPr>
        <w:rPr>
          <w:rFonts w:ascii="Constantia" w:eastAsia="Times New Roman" w:hAnsi="Constantia" w:cs="Courier New"/>
          <w:sz w:val="30"/>
          <w:szCs w:val="30"/>
          <w:lang w:eastAsia="fr-FR"/>
        </w:rPr>
      </w:pPr>
    </w:p>
    <w:p w:rsidR="00046485" w:rsidRDefault="00046485" w:rsidP="00046485">
      <w:pPr>
        <w:rPr>
          <w:rFonts w:ascii="Constantia" w:eastAsia="Times New Roman" w:hAnsi="Constantia" w:cs="Courier New"/>
          <w:sz w:val="30"/>
          <w:szCs w:val="30"/>
          <w:lang w:eastAsia="fr-FR"/>
        </w:rPr>
      </w:pPr>
    </w:p>
    <w:p w:rsidR="00046485" w:rsidRDefault="00046485" w:rsidP="00046485">
      <w:pPr>
        <w:rPr>
          <w:rFonts w:ascii="Constantia" w:eastAsia="Times New Roman" w:hAnsi="Constantia" w:cs="Courier New"/>
          <w:sz w:val="30"/>
          <w:szCs w:val="30"/>
          <w:lang w:eastAsia="fr-FR"/>
        </w:rPr>
      </w:pPr>
    </w:p>
    <w:p w:rsidR="00046485" w:rsidRDefault="00046485" w:rsidP="00046485">
      <w:pPr>
        <w:rPr>
          <w:rFonts w:ascii="Constantia" w:eastAsia="Times New Roman" w:hAnsi="Constantia" w:cs="Courier New"/>
          <w:sz w:val="30"/>
          <w:szCs w:val="30"/>
          <w:lang w:eastAsia="fr-FR"/>
        </w:rPr>
      </w:pPr>
    </w:p>
    <w:p w:rsidR="00046485" w:rsidRDefault="00046485" w:rsidP="00046485">
      <w:pPr>
        <w:rPr>
          <w:rFonts w:ascii="Constantia" w:eastAsia="Times New Roman" w:hAnsi="Constantia" w:cs="Courier New"/>
          <w:sz w:val="30"/>
          <w:szCs w:val="30"/>
          <w:lang w:eastAsia="fr-FR"/>
        </w:rPr>
      </w:pPr>
    </w:p>
    <w:p w:rsidR="00046485" w:rsidRDefault="00046485" w:rsidP="00046485">
      <w:pPr>
        <w:rPr>
          <w:rFonts w:ascii="Constantia" w:eastAsia="Times New Roman" w:hAnsi="Constantia" w:cs="Courier New"/>
          <w:sz w:val="30"/>
          <w:szCs w:val="30"/>
          <w:lang w:eastAsia="fr-FR"/>
        </w:rPr>
      </w:pPr>
    </w:p>
    <w:p w:rsidR="00046485" w:rsidRDefault="00046485" w:rsidP="00046485">
      <w:pPr>
        <w:rPr>
          <w:rFonts w:ascii="Constantia" w:eastAsia="Times New Roman" w:hAnsi="Constantia" w:cs="Courier New"/>
          <w:sz w:val="30"/>
          <w:szCs w:val="30"/>
          <w:lang w:eastAsia="fr-FR"/>
        </w:rPr>
      </w:pPr>
    </w:p>
    <w:p w:rsidR="00F01DC5" w:rsidRDefault="00F01DC5" w:rsidP="00046485">
      <w:pPr>
        <w:rPr>
          <w:rFonts w:ascii="Constantia" w:eastAsia="Times New Roman" w:hAnsi="Constantia" w:cs="Courier New"/>
          <w:sz w:val="30"/>
          <w:szCs w:val="30"/>
          <w:lang w:eastAsia="fr-FR"/>
        </w:rPr>
        <w:sectPr w:rsidR="00F01DC5" w:rsidSect="003015B8">
          <w:headerReference w:type="default" r:id="rId167"/>
          <w:footerReference w:type="default" r:id="rId168"/>
          <w:pgSz w:w="11906" w:h="16838"/>
          <w:pgMar w:top="1134" w:right="1134" w:bottom="1134" w:left="1418" w:header="709" w:footer="709" w:gutter="284"/>
          <w:pgNumType w:start="74"/>
          <w:cols w:space="708"/>
          <w:docGrid w:linePitch="360"/>
        </w:sectPr>
      </w:pPr>
    </w:p>
    <w:p w:rsidR="00046485" w:rsidRDefault="00046485" w:rsidP="00046485">
      <w:pPr>
        <w:rPr>
          <w:rFonts w:ascii="Constantia" w:eastAsia="Times New Roman" w:hAnsi="Constantia" w:cs="Courier New"/>
          <w:sz w:val="30"/>
          <w:szCs w:val="30"/>
          <w:lang w:eastAsia="fr-FR"/>
        </w:rPr>
      </w:pPr>
    </w:p>
    <w:p w:rsidR="009943F3" w:rsidRPr="009943F3" w:rsidRDefault="009943F3" w:rsidP="009943F3">
      <w:pPr>
        <w:pStyle w:val="En-tte"/>
        <w:jc w:val="center"/>
        <w:rPr>
          <w:rFonts w:ascii="Constantia" w:hAnsi="Constantia"/>
          <w:b/>
          <w:bCs/>
          <w:color w:val="244061" w:themeColor="accent1" w:themeShade="80"/>
          <w:sz w:val="20"/>
          <w:szCs w:val="20"/>
        </w:rPr>
      </w:pPr>
      <w:r w:rsidRPr="009943F3">
        <w:rPr>
          <w:rFonts w:ascii="Constantia" w:hAnsi="Constantia"/>
          <w:b/>
          <w:bCs/>
          <w:sz w:val="20"/>
          <w:szCs w:val="20"/>
        </w:rPr>
        <w:t>Conclusion générale</w:t>
      </w:r>
    </w:p>
    <w:p w:rsidR="000C15BB" w:rsidRDefault="000C15BB" w:rsidP="00046485">
      <w:pPr>
        <w:rPr>
          <w:rFonts w:ascii="Constantia" w:eastAsia="Times New Roman" w:hAnsi="Constantia" w:cs="Courier New"/>
          <w:sz w:val="30"/>
          <w:szCs w:val="30"/>
          <w:lang w:eastAsia="fr-FR"/>
        </w:rPr>
      </w:pPr>
    </w:p>
    <w:p w:rsidR="00CB1E03" w:rsidRDefault="00E45A49" w:rsidP="00CB1E03">
      <w:pPr>
        <w:ind w:firstLine="708"/>
        <w:jc w:val="both"/>
        <w:rPr>
          <w:rFonts w:ascii="Constantia" w:hAnsi="Constantia"/>
          <w:bCs/>
          <w:iCs/>
          <w:sz w:val="24"/>
          <w:szCs w:val="24"/>
        </w:rPr>
      </w:pPr>
      <w:r>
        <w:rPr>
          <w:rFonts w:ascii="Constantia" w:hAnsi="Constantia"/>
          <w:b/>
          <w:i/>
          <w:sz w:val="32"/>
          <w:szCs w:val="32"/>
        </w:rPr>
        <w:t>C</w:t>
      </w:r>
      <w:r>
        <w:rPr>
          <w:rFonts w:ascii="Constantia" w:hAnsi="Constantia"/>
          <w:bCs/>
          <w:iCs/>
          <w:sz w:val="24"/>
          <w:szCs w:val="24"/>
        </w:rPr>
        <w:t>e</w:t>
      </w:r>
      <w:r w:rsidR="00CB1E03">
        <w:rPr>
          <w:rFonts w:ascii="Constantia" w:hAnsi="Constantia"/>
          <w:bCs/>
          <w:iCs/>
          <w:sz w:val="24"/>
          <w:szCs w:val="24"/>
        </w:rPr>
        <w:t xml:space="preserve"> travail consiste à concevoir un modèle de composite zéolithe-zéolithe permettant d’améliorer les performances de chaque zéolithe prise à part. En effet, en se basant sur le modèle Core-Shell, nous avons élaboré le composite LTA/FAU comportant de la zéolithe X recouverte de nanocristaux de zéolithe A.  </w:t>
      </w:r>
    </w:p>
    <w:p w:rsidR="00CB1E03" w:rsidRDefault="00CB1E03" w:rsidP="00CB1E03">
      <w:pPr>
        <w:ind w:firstLine="708"/>
        <w:jc w:val="both"/>
        <w:rPr>
          <w:rFonts w:ascii="Constantia" w:hAnsi="Constantia"/>
          <w:bCs/>
          <w:iCs/>
          <w:sz w:val="24"/>
          <w:szCs w:val="24"/>
        </w:rPr>
      </w:pPr>
      <w:r>
        <w:rPr>
          <w:rFonts w:ascii="Constantia" w:hAnsi="Constantia"/>
          <w:bCs/>
          <w:iCs/>
          <w:sz w:val="24"/>
          <w:szCs w:val="24"/>
        </w:rPr>
        <w:t>Afin de préparer ce matériau, des gros cristaux de zéolithe X pure et très bien cristallisé étaient obtenus. D’autre part, des petits cristaux de taille nanométriques sont aussi obtenus en augmentant la durée de cristallisation. Enfin le composite est obtenu par croissance cristalline des nanocristaux de zéolithe A sur la surface des cristaux de zéolithes X au sein d’une solution claire.</w:t>
      </w:r>
    </w:p>
    <w:p w:rsidR="00E45A49" w:rsidRDefault="00E45A49" w:rsidP="00E45A49">
      <w:pPr>
        <w:ind w:firstLine="708"/>
        <w:jc w:val="both"/>
        <w:rPr>
          <w:rFonts w:ascii="Constantia" w:hAnsi="Constantia"/>
          <w:sz w:val="24"/>
          <w:szCs w:val="24"/>
        </w:rPr>
      </w:pPr>
      <w:r w:rsidRPr="0029588E">
        <w:rPr>
          <w:rFonts w:ascii="Constantia" w:hAnsi="Constantia"/>
          <w:b/>
          <w:i/>
          <w:sz w:val="32"/>
          <w:szCs w:val="32"/>
        </w:rPr>
        <w:t>L</w:t>
      </w:r>
      <w:r>
        <w:rPr>
          <w:rFonts w:ascii="Constantia" w:hAnsi="Constantia"/>
          <w:sz w:val="24"/>
          <w:szCs w:val="24"/>
        </w:rPr>
        <w:t>e matériau  composite LTA/FAU préparé selon le modèle Core-Shell,  présente des performances d’échange ionique satisfaisantes pour le plomb et cadmium comparativement à la zéolithe X (FAU), la zéolithe A (LTA) ou même leur mélange physique. En fait, des taux d’échanges pour le cadmium et le plomb sont atteints en présence du composite qui ne pourraient être atteint qu’à des températures élevées.</w:t>
      </w:r>
    </w:p>
    <w:p w:rsidR="00E45A49" w:rsidRDefault="00376EC4" w:rsidP="00376EC4">
      <w:pPr>
        <w:jc w:val="both"/>
        <w:rPr>
          <w:rFonts w:ascii="Constantia" w:hAnsi="Constantia"/>
          <w:sz w:val="24"/>
          <w:szCs w:val="24"/>
        </w:rPr>
      </w:pPr>
      <w:r>
        <w:rPr>
          <w:rFonts w:ascii="Constantia" w:hAnsi="Constantia"/>
          <w:sz w:val="24"/>
          <w:szCs w:val="24"/>
        </w:rPr>
        <w:tab/>
      </w:r>
      <w:r w:rsidR="00E45A49">
        <w:rPr>
          <w:rFonts w:ascii="Constantia" w:hAnsi="Constantia"/>
          <w:sz w:val="24"/>
          <w:szCs w:val="24"/>
        </w:rPr>
        <w:t xml:space="preserve">D’autre part, les taux d’échange observés pour le cadmium sont relativement plus élevés que pour le plomb. Ceci pour les quatre matériaux utilisés, zéolithe X, Zéolithe A, leur mélange et le composite Core-Shell LTA/FAU.   </w:t>
      </w:r>
    </w:p>
    <w:p w:rsidR="000C15BB" w:rsidRDefault="00E45A49" w:rsidP="00CB1E03">
      <w:pPr>
        <w:ind w:firstLine="708"/>
        <w:rPr>
          <w:rFonts w:ascii="Constantia" w:eastAsia="Times New Roman" w:hAnsi="Constantia" w:cs="Courier New"/>
          <w:sz w:val="30"/>
          <w:szCs w:val="30"/>
          <w:lang w:eastAsia="fr-FR"/>
        </w:rPr>
      </w:pPr>
      <w:r>
        <w:rPr>
          <w:rFonts w:ascii="Constantia" w:hAnsi="Constantia"/>
          <w:sz w:val="24"/>
          <w:szCs w:val="24"/>
        </w:rPr>
        <w:t>Enfin des taux d’échange très élevés sont observés pour le cas du cadmium pour, le composite LTA/FAU à l’ambiante, ou pour la zéolithe X à température élevée.</w:t>
      </w:r>
    </w:p>
    <w:p w:rsidR="000C15BB" w:rsidRDefault="00376EC4" w:rsidP="00376EC4">
      <w:pPr>
        <w:ind w:firstLine="708"/>
        <w:jc w:val="both"/>
        <w:rPr>
          <w:rFonts w:ascii="Constantia" w:eastAsia="Times New Roman" w:hAnsi="Constantia" w:cs="Courier New"/>
          <w:sz w:val="30"/>
          <w:szCs w:val="30"/>
          <w:lang w:eastAsia="fr-FR"/>
        </w:rPr>
      </w:pPr>
      <w:r>
        <w:rPr>
          <w:rFonts w:ascii="Constantia" w:hAnsi="Constantia"/>
          <w:sz w:val="24"/>
          <w:szCs w:val="24"/>
        </w:rPr>
        <w:t>En perspective, nous envisageons de déterminer les isothermes d’adsorptions de gaz et de mélange de gaz sur le composite élabor</w:t>
      </w:r>
      <w:r w:rsidR="00DF0C64">
        <w:rPr>
          <w:rFonts w:ascii="Constantia" w:hAnsi="Constantia"/>
          <w:sz w:val="24"/>
          <w:szCs w:val="24"/>
        </w:rPr>
        <w:t>é,</w:t>
      </w:r>
      <w:r>
        <w:rPr>
          <w:rFonts w:ascii="Constantia" w:hAnsi="Constantia"/>
          <w:sz w:val="24"/>
          <w:szCs w:val="24"/>
        </w:rPr>
        <w:t xml:space="preserve"> pour mettre en exergue sa capacité de séparation des gaz. Nous envisageons aussi de le tester dans des réactions catalytiques sélectives.  </w:t>
      </w:r>
    </w:p>
    <w:p w:rsidR="000C15BB" w:rsidRDefault="00376EC4" w:rsidP="00376EC4">
      <w:pPr>
        <w:rPr>
          <w:rFonts w:ascii="Constantia" w:eastAsia="Times New Roman" w:hAnsi="Constantia" w:cs="Courier New"/>
          <w:sz w:val="30"/>
          <w:szCs w:val="30"/>
          <w:lang w:eastAsia="fr-FR"/>
        </w:rPr>
        <w:sectPr w:rsidR="000C15BB" w:rsidSect="002F2C87">
          <w:headerReference w:type="default" r:id="rId169"/>
          <w:footerReference w:type="default" r:id="rId170"/>
          <w:pgSz w:w="11906" w:h="16838"/>
          <w:pgMar w:top="1134" w:right="1134" w:bottom="1134" w:left="1418" w:header="709" w:footer="709" w:gutter="284"/>
          <w:pgNumType w:start="84"/>
          <w:cols w:space="708"/>
          <w:docGrid w:linePitch="360"/>
        </w:sectPr>
      </w:pPr>
      <w:r>
        <w:rPr>
          <w:rFonts w:ascii="Constantia" w:eastAsia="Times New Roman" w:hAnsi="Constantia" w:cs="Courier New"/>
          <w:sz w:val="30"/>
          <w:szCs w:val="30"/>
          <w:lang w:eastAsia="fr-FR"/>
        </w:rPr>
        <w:tab/>
      </w:r>
    </w:p>
    <w:p w:rsidR="009943F3" w:rsidRDefault="009943F3" w:rsidP="009943F3">
      <w:pPr>
        <w:spacing w:line="360" w:lineRule="auto"/>
        <w:jc w:val="center"/>
        <w:rPr>
          <w:rFonts w:ascii="Constantia" w:hAnsi="Constantia"/>
          <w:b/>
          <w:sz w:val="24"/>
          <w:szCs w:val="24"/>
        </w:rPr>
      </w:pPr>
    </w:p>
    <w:p w:rsidR="009943F3" w:rsidRDefault="009943F3" w:rsidP="009943F3">
      <w:pPr>
        <w:spacing w:line="360" w:lineRule="auto"/>
        <w:jc w:val="center"/>
        <w:rPr>
          <w:rFonts w:ascii="Constantia" w:hAnsi="Constantia"/>
          <w:b/>
          <w:sz w:val="24"/>
          <w:szCs w:val="24"/>
        </w:rPr>
      </w:pPr>
    </w:p>
    <w:p w:rsidR="009943F3" w:rsidRDefault="009943F3" w:rsidP="009943F3">
      <w:pPr>
        <w:spacing w:line="360" w:lineRule="auto"/>
        <w:jc w:val="center"/>
        <w:rPr>
          <w:rFonts w:ascii="Constantia" w:hAnsi="Constantia"/>
          <w:b/>
          <w:sz w:val="24"/>
          <w:szCs w:val="24"/>
        </w:rPr>
      </w:pPr>
    </w:p>
    <w:p w:rsidR="009943F3" w:rsidRDefault="009943F3" w:rsidP="009943F3">
      <w:pPr>
        <w:spacing w:line="360" w:lineRule="auto"/>
        <w:jc w:val="center"/>
        <w:rPr>
          <w:rFonts w:ascii="Constantia" w:hAnsi="Constantia"/>
          <w:b/>
          <w:sz w:val="24"/>
          <w:szCs w:val="24"/>
        </w:rPr>
      </w:pPr>
    </w:p>
    <w:p w:rsidR="00C8313F" w:rsidRPr="009943F3" w:rsidRDefault="009943F3" w:rsidP="009943F3">
      <w:pPr>
        <w:spacing w:line="360" w:lineRule="auto"/>
        <w:jc w:val="center"/>
        <w:rPr>
          <w:rFonts w:ascii="Times New Roman" w:hAnsi="Times New Roman" w:cs="Times New Roman"/>
          <w:b/>
          <w:sz w:val="72"/>
          <w:szCs w:val="72"/>
        </w:rPr>
        <w:sectPr w:rsidR="00C8313F" w:rsidRPr="009943F3" w:rsidSect="000C15BB">
          <w:headerReference w:type="default" r:id="rId171"/>
          <w:footerReference w:type="default" r:id="rId172"/>
          <w:pgSz w:w="11906" w:h="16838"/>
          <w:pgMar w:top="1134" w:right="1134" w:bottom="1134" w:left="1418" w:header="709" w:footer="709" w:gutter="284"/>
          <w:pgNumType w:start="77"/>
          <w:cols w:space="708"/>
          <w:docGrid w:linePitch="360"/>
        </w:sectPr>
      </w:pPr>
      <w:r w:rsidRPr="009943F3">
        <w:rPr>
          <w:rFonts w:ascii="Times New Roman" w:hAnsi="Times New Roman" w:cs="Times New Roman"/>
          <w:b/>
          <w:sz w:val="72"/>
          <w:szCs w:val="72"/>
        </w:rPr>
        <w:t>REFERENCES BIBLIOGRAPHIQUE</w:t>
      </w:r>
    </w:p>
    <w:p w:rsidR="007B378E" w:rsidRPr="00380E30" w:rsidRDefault="007B378E" w:rsidP="007B378E">
      <w:pPr>
        <w:spacing w:line="360" w:lineRule="auto"/>
        <w:jc w:val="both"/>
        <w:rPr>
          <w:rFonts w:ascii="Constantia" w:hAnsi="Constantia"/>
          <w:sz w:val="24"/>
          <w:szCs w:val="24"/>
          <w:lang w:val="en-US"/>
        </w:rPr>
      </w:pPr>
      <w:r w:rsidRPr="002330D4">
        <w:rPr>
          <w:rFonts w:ascii="Constantia" w:hAnsi="Constantia"/>
          <w:b/>
          <w:sz w:val="24"/>
          <w:szCs w:val="24"/>
          <w:lang w:val="en-US"/>
        </w:rPr>
        <w:lastRenderedPageBreak/>
        <w:t>[1] :</w:t>
      </w:r>
      <w:r w:rsidRPr="002330D4">
        <w:rPr>
          <w:rFonts w:ascii="Constantia" w:hAnsi="Constantia"/>
          <w:sz w:val="24"/>
          <w:szCs w:val="24"/>
          <w:lang w:val="en-US"/>
        </w:rPr>
        <w:t xml:space="preserve"> D-W. </w:t>
      </w:r>
      <w:r w:rsidRPr="00380E30">
        <w:rPr>
          <w:rFonts w:ascii="Constantia" w:hAnsi="Constantia"/>
          <w:sz w:val="24"/>
          <w:szCs w:val="24"/>
          <w:lang w:val="en-US"/>
        </w:rPr>
        <w:t xml:space="preserve">Breck, Zeolite Molecular Sieves, John Wiley and Sons, New York, </w:t>
      </w:r>
      <w:r w:rsidRPr="00380E30">
        <w:rPr>
          <w:rFonts w:ascii="Constantia" w:hAnsi="Constantia"/>
          <w:b/>
          <w:sz w:val="24"/>
          <w:szCs w:val="24"/>
          <w:lang w:val="en-US"/>
        </w:rPr>
        <w:t>1974</w:t>
      </w:r>
      <w:r w:rsidRPr="00380E30">
        <w:rPr>
          <w:rFonts w:ascii="Constantia" w:hAnsi="Constantia"/>
          <w:sz w:val="24"/>
          <w:szCs w:val="24"/>
          <w:lang w:val="en-US"/>
        </w:rPr>
        <w:t xml:space="preserve">,771. </w:t>
      </w:r>
    </w:p>
    <w:p w:rsidR="007B378E" w:rsidRPr="00380E30" w:rsidRDefault="007B378E" w:rsidP="007B378E">
      <w:pPr>
        <w:spacing w:line="360" w:lineRule="auto"/>
        <w:jc w:val="both"/>
        <w:rPr>
          <w:rFonts w:ascii="Constantia" w:hAnsi="Constantia"/>
          <w:sz w:val="24"/>
          <w:szCs w:val="24"/>
          <w:lang w:val="en-US"/>
        </w:rPr>
      </w:pPr>
      <w:r w:rsidRPr="00380E30">
        <w:rPr>
          <w:rFonts w:ascii="Constantia" w:hAnsi="Constantia"/>
          <w:b/>
          <w:sz w:val="24"/>
          <w:szCs w:val="24"/>
          <w:lang w:val="en-US"/>
        </w:rPr>
        <w:t>[2] :</w:t>
      </w:r>
      <w:r w:rsidRPr="00380E30">
        <w:rPr>
          <w:rFonts w:ascii="Constantia" w:hAnsi="Constantia"/>
          <w:sz w:val="24"/>
          <w:szCs w:val="24"/>
          <w:lang w:val="en-US"/>
        </w:rPr>
        <w:t xml:space="preserve"> R-M. Barrer, Hydrothermal Chemistry of Zeolites, Academic Press, London, </w:t>
      </w:r>
      <w:r w:rsidRPr="00380E30">
        <w:rPr>
          <w:rFonts w:ascii="Constantia" w:hAnsi="Constantia"/>
          <w:b/>
          <w:sz w:val="24"/>
          <w:szCs w:val="24"/>
          <w:lang w:val="en-US"/>
        </w:rPr>
        <w:t>1982</w:t>
      </w:r>
      <w:r w:rsidRPr="00380E30">
        <w:rPr>
          <w:rFonts w:ascii="Constantia" w:hAnsi="Constantia"/>
          <w:sz w:val="24"/>
          <w:szCs w:val="24"/>
          <w:lang w:val="en-US"/>
        </w:rPr>
        <w:t xml:space="preserve">, 360. </w:t>
      </w:r>
    </w:p>
    <w:p w:rsidR="007B378E" w:rsidRPr="00380E30" w:rsidRDefault="007B378E" w:rsidP="007B378E">
      <w:pPr>
        <w:spacing w:line="360" w:lineRule="auto"/>
        <w:jc w:val="both"/>
        <w:rPr>
          <w:rFonts w:ascii="Constantia" w:hAnsi="Constantia"/>
          <w:sz w:val="24"/>
          <w:szCs w:val="24"/>
          <w:lang w:val="en-US"/>
        </w:rPr>
      </w:pPr>
      <w:r w:rsidRPr="00380E30">
        <w:rPr>
          <w:rFonts w:ascii="Constantia" w:hAnsi="Constantia"/>
          <w:b/>
          <w:sz w:val="24"/>
          <w:szCs w:val="24"/>
          <w:lang w:val="en-US"/>
        </w:rPr>
        <w:t>[3] :</w:t>
      </w:r>
      <w:r w:rsidRPr="00380E30">
        <w:rPr>
          <w:rFonts w:ascii="Constantia" w:hAnsi="Constantia"/>
          <w:sz w:val="24"/>
          <w:szCs w:val="24"/>
          <w:lang w:val="en-US"/>
        </w:rPr>
        <w:t xml:space="preserve"> G. Gottardi, E. Galli, Natural Zeolites, Springer, Berlin, </w:t>
      </w:r>
      <w:r w:rsidRPr="00380E30">
        <w:rPr>
          <w:rFonts w:ascii="Constantia" w:hAnsi="Constantia"/>
          <w:b/>
          <w:sz w:val="24"/>
          <w:szCs w:val="24"/>
          <w:lang w:val="en-US"/>
        </w:rPr>
        <w:t>1985</w:t>
      </w:r>
      <w:r w:rsidRPr="00380E30">
        <w:rPr>
          <w:rFonts w:ascii="Constantia" w:hAnsi="Constantia"/>
          <w:sz w:val="24"/>
          <w:szCs w:val="24"/>
          <w:lang w:val="en-US"/>
        </w:rPr>
        <w:t xml:space="preserve">, 409. </w:t>
      </w:r>
    </w:p>
    <w:p w:rsidR="007B378E" w:rsidRPr="00380E30" w:rsidRDefault="007B378E" w:rsidP="007B378E">
      <w:pPr>
        <w:spacing w:line="360" w:lineRule="auto"/>
        <w:jc w:val="both"/>
        <w:rPr>
          <w:rFonts w:ascii="Constantia" w:hAnsi="Constantia"/>
          <w:sz w:val="24"/>
          <w:szCs w:val="24"/>
          <w:lang w:val="en-US"/>
        </w:rPr>
      </w:pPr>
      <w:r w:rsidRPr="00380E30">
        <w:rPr>
          <w:rFonts w:ascii="Constantia" w:hAnsi="Constantia"/>
          <w:b/>
          <w:sz w:val="24"/>
          <w:szCs w:val="24"/>
          <w:lang w:val="en-US"/>
        </w:rPr>
        <w:t>[4] :</w:t>
      </w:r>
      <w:r w:rsidRPr="00380E30">
        <w:rPr>
          <w:rFonts w:ascii="Constantia" w:hAnsi="Constantia"/>
          <w:sz w:val="24"/>
          <w:szCs w:val="24"/>
          <w:lang w:val="en-US"/>
        </w:rPr>
        <w:t xml:space="preserve"> A. Dyer, An Introduction to Zeolite Molecular Sieves, John Wiley and Sons, Chichester, </w:t>
      </w:r>
      <w:r w:rsidRPr="00380E30">
        <w:rPr>
          <w:rFonts w:ascii="Constantia" w:hAnsi="Constantia"/>
          <w:b/>
          <w:sz w:val="24"/>
          <w:szCs w:val="24"/>
          <w:lang w:val="en-US"/>
        </w:rPr>
        <w:t>1988</w:t>
      </w:r>
      <w:r w:rsidRPr="00380E30">
        <w:rPr>
          <w:rFonts w:ascii="Constantia" w:hAnsi="Constantia"/>
          <w:sz w:val="24"/>
          <w:szCs w:val="24"/>
          <w:lang w:val="en-US"/>
        </w:rPr>
        <w:t xml:space="preserve">, 149. </w:t>
      </w:r>
    </w:p>
    <w:p w:rsidR="007B378E" w:rsidRPr="00380E30" w:rsidRDefault="007B378E" w:rsidP="007B378E">
      <w:pPr>
        <w:spacing w:line="360" w:lineRule="auto"/>
        <w:jc w:val="both"/>
        <w:rPr>
          <w:rFonts w:ascii="Constantia" w:hAnsi="Constantia"/>
          <w:sz w:val="24"/>
          <w:szCs w:val="24"/>
          <w:lang w:val="en-US"/>
        </w:rPr>
      </w:pPr>
      <w:r w:rsidRPr="00380E30">
        <w:rPr>
          <w:rFonts w:ascii="Constantia" w:hAnsi="Constantia"/>
          <w:b/>
          <w:sz w:val="24"/>
          <w:szCs w:val="24"/>
          <w:lang w:val="en-US"/>
        </w:rPr>
        <w:t>[5] :</w:t>
      </w:r>
      <w:r w:rsidRPr="00380E30">
        <w:rPr>
          <w:rFonts w:ascii="Constantia" w:hAnsi="Constantia"/>
          <w:sz w:val="24"/>
          <w:szCs w:val="24"/>
          <w:lang w:val="en-US"/>
        </w:rPr>
        <w:t xml:space="preserve"> M-E. Davis, Ordered porous materials for emerging applications, Nature </w:t>
      </w:r>
      <w:r w:rsidRPr="00380E30">
        <w:rPr>
          <w:rFonts w:ascii="Constantia" w:hAnsi="Constantia"/>
          <w:b/>
          <w:sz w:val="24"/>
          <w:szCs w:val="24"/>
          <w:lang w:val="en-US"/>
        </w:rPr>
        <w:t>2002</w:t>
      </w:r>
      <w:r w:rsidRPr="00380E30">
        <w:rPr>
          <w:rFonts w:ascii="Constantia" w:hAnsi="Constantia"/>
          <w:sz w:val="24"/>
          <w:szCs w:val="24"/>
          <w:lang w:val="en-US"/>
        </w:rPr>
        <w:t xml:space="preserve">, 813-821. </w:t>
      </w:r>
    </w:p>
    <w:p w:rsidR="007B378E" w:rsidRPr="00380E30" w:rsidRDefault="007B378E" w:rsidP="007B378E">
      <w:pPr>
        <w:spacing w:line="360" w:lineRule="auto"/>
        <w:jc w:val="both"/>
        <w:rPr>
          <w:rFonts w:ascii="Constantia" w:hAnsi="Constantia"/>
          <w:sz w:val="24"/>
          <w:szCs w:val="24"/>
          <w:lang w:val="en-US"/>
        </w:rPr>
      </w:pPr>
      <w:r w:rsidRPr="00380E30">
        <w:rPr>
          <w:rFonts w:ascii="Constantia" w:hAnsi="Constantia"/>
          <w:b/>
          <w:sz w:val="24"/>
          <w:szCs w:val="24"/>
          <w:lang w:val="en-US"/>
        </w:rPr>
        <w:t>[6] :</w:t>
      </w:r>
      <w:r w:rsidRPr="00380E30">
        <w:rPr>
          <w:rFonts w:ascii="Constantia" w:hAnsi="Constantia"/>
          <w:sz w:val="24"/>
          <w:szCs w:val="24"/>
          <w:lang w:val="en-US"/>
        </w:rPr>
        <w:t xml:space="preserve"> C-S. Cundy, P-A. Cox, The hydrothermal synthesis of zeolites : History and development from the earliest days to the present time, Chemical Reviews </w:t>
      </w:r>
      <w:r w:rsidRPr="00380E30">
        <w:rPr>
          <w:rFonts w:ascii="Constantia" w:hAnsi="Constantia"/>
          <w:b/>
          <w:sz w:val="24"/>
          <w:szCs w:val="24"/>
          <w:lang w:val="en-US"/>
        </w:rPr>
        <w:t>2003</w:t>
      </w:r>
      <w:r w:rsidRPr="00380E30">
        <w:rPr>
          <w:rFonts w:ascii="Constantia" w:hAnsi="Constantia"/>
          <w:sz w:val="24"/>
          <w:szCs w:val="24"/>
          <w:lang w:val="en-US"/>
        </w:rPr>
        <w:t xml:space="preserve">, 103, 663-701. </w:t>
      </w:r>
    </w:p>
    <w:p w:rsidR="007B378E" w:rsidRPr="00380E30" w:rsidRDefault="007B378E" w:rsidP="007B378E">
      <w:pPr>
        <w:spacing w:line="360" w:lineRule="auto"/>
        <w:jc w:val="both"/>
        <w:rPr>
          <w:rFonts w:ascii="Constantia" w:hAnsi="Constantia"/>
          <w:sz w:val="24"/>
          <w:szCs w:val="24"/>
          <w:lang w:val="en-US"/>
        </w:rPr>
      </w:pPr>
      <w:r w:rsidRPr="00380E30">
        <w:rPr>
          <w:rFonts w:ascii="Constantia" w:hAnsi="Constantia"/>
          <w:b/>
          <w:sz w:val="24"/>
          <w:szCs w:val="24"/>
          <w:lang w:val="en-US"/>
        </w:rPr>
        <w:t>[7] :</w:t>
      </w:r>
      <w:r w:rsidRPr="00380E30">
        <w:rPr>
          <w:rFonts w:ascii="Constantia" w:hAnsi="Constantia"/>
          <w:sz w:val="24"/>
          <w:szCs w:val="24"/>
          <w:lang w:val="en-US"/>
        </w:rPr>
        <w:t xml:space="preserve"> A. Corma, M-E. Davis, Issues in the synthesis of crystalline molecular sieves: towards the crystallization of low framework-density structures, ChemPhysChem </w:t>
      </w:r>
      <w:r w:rsidRPr="00380E30">
        <w:rPr>
          <w:rFonts w:ascii="Constantia" w:hAnsi="Constantia"/>
          <w:b/>
          <w:sz w:val="24"/>
          <w:szCs w:val="24"/>
          <w:lang w:val="en-US"/>
        </w:rPr>
        <w:t>2004</w:t>
      </w:r>
      <w:r w:rsidRPr="00380E30">
        <w:rPr>
          <w:rFonts w:ascii="Constantia" w:hAnsi="Constantia"/>
          <w:sz w:val="24"/>
          <w:szCs w:val="24"/>
          <w:lang w:val="en-US"/>
        </w:rPr>
        <w:t>, 5, 304-313.</w:t>
      </w:r>
    </w:p>
    <w:p w:rsidR="007B378E" w:rsidRPr="000C0033" w:rsidRDefault="007B378E" w:rsidP="007B378E">
      <w:pPr>
        <w:spacing w:line="360" w:lineRule="auto"/>
        <w:jc w:val="both"/>
        <w:rPr>
          <w:rFonts w:ascii="Constantia" w:hAnsi="Constantia"/>
          <w:sz w:val="24"/>
          <w:szCs w:val="24"/>
        </w:rPr>
      </w:pPr>
      <w:r w:rsidRPr="00804E62">
        <w:rPr>
          <w:rFonts w:ascii="Constantia" w:hAnsi="Constantia"/>
          <w:b/>
          <w:sz w:val="24"/>
          <w:szCs w:val="24"/>
        </w:rPr>
        <w:t>[8] :</w:t>
      </w:r>
      <w:r w:rsidRPr="000C0033">
        <w:rPr>
          <w:rFonts w:ascii="Constantia" w:hAnsi="Constantia"/>
          <w:sz w:val="24"/>
          <w:szCs w:val="24"/>
        </w:rPr>
        <w:t xml:space="preserve"> I. Claire, Fialips </w:t>
      </w:r>
      <w:r w:rsidRPr="000C0033">
        <w:rPr>
          <w:rFonts w:ascii="Constantia" w:hAnsi="Constantia"/>
          <w:i/>
          <w:iCs/>
          <w:sz w:val="24"/>
          <w:szCs w:val="24"/>
        </w:rPr>
        <w:t>et al.</w:t>
      </w:r>
      <w:r w:rsidRPr="000C0033">
        <w:rPr>
          <w:rFonts w:ascii="Constantia" w:hAnsi="Constantia"/>
          <w:sz w:val="24"/>
          <w:szCs w:val="24"/>
        </w:rPr>
        <w:t xml:space="preserve">, Icarus, volume 178, 1st nov, </w:t>
      </w:r>
      <w:r w:rsidRPr="000C0033">
        <w:rPr>
          <w:rFonts w:ascii="Constantia" w:hAnsi="Constantia"/>
          <w:b/>
          <w:sz w:val="24"/>
          <w:szCs w:val="24"/>
        </w:rPr>
        <w:t>2005</w:t>
      </w:r>
      <w:r w:rsidRPr="000C0033">
        <w:rPr>
          <w:rFonts w:ascii="Constantia" w:hAnsi="Constantia"/>
          <w:sz w:val="24"/>
          <w:szCs w:val="24"/>
        </w:rPr>
        <w:t>, 74-83.</w:t>
      </w:r>
    </w:p>
    <w:p w:rsidR="007B378E" w:rsidRPr="000C0033" w:rsidRDefault="007B378E" w:rsidP="007B378E">
      <w:pPr>
        <w:spacing w:line="360" w:lineRule="auto"/>
        <w:jc w:val="both"/>
        <w:rPr>
          <w:rFonts w:ascii="Constantia" w:hAnsi="Constantia"/>
          <w:sz w:val="24"/>
          <w:szCs w:val="24"/>
        </w:rPr>
      </w:pPr>
      <w:r w:rsidRPr="00804E62">
        <w:rPr>
          <w:rFonts w:ascii="Constantia" w:hAnsi="Constantia"/>
          <w:b/>
          <w:sz w:val="24"/>
          <w:szCs w:val="24"/>
        </w:rPr>
        <w:t>[9] :</w:t>
      </w:r>
      <w:r w:rsidRPr="000C0033">
        <w:rPr>
          <w:rFonts w:ascii="Constantia" w:hAnsi="Constantia"/>
          <w:sz w:val="24"/>
          <w:szCs w:val="24"/>
        </w:rPr>
        <w:t xml:space="preserve"> A. Ghellinck, N. Henry, S. Soriano, « Printemts des sciences  </w:t>
      </w:r>
      <w:r w:rsidRPr="000C0033">
        <w:rPr>
          <w:rFonts w:ascii="Constantia" w:hAnsi="Constantia"/>
          <w:b/>
          <w:sz w:val="24"/>
          <w:szCs w:val="24"/>
        </w:rPr>
        <w:t>2008</w:t>
      </w:r>
      <w:r w:rsidRPr="000C0033">
        <w:rPr>
          <w:rFonts w:ascii="Constantia" w:hAnsi="Constantia"/>
          <w:sz w:val="24"/>
          <w:szCs w:val="24"/>
        </w:rPr>
        <w:t>-Bruxelles ». Université Libre de Bruxelles,  Département de chimie.</w:t>
      </w:r>
    </w:p>
    <w:p w:rsidR="007B378E" w:rsidRPr="000C0033" w:rsidRDefault="007B378E" w:rsidP="007B378E">
      <w:pPr>
        <w:spacing w:line="360" w:lineRule="auto"/>
        <w:jc w:val="both"/>
        <w:rPr>
          <w:rFonts w:ascii="Constantia" w:hAnsi="Constantia"/>
          <w:sz w:val="24"/>
          <w:szCs w:val="24"/>
        </w:rPr>
      </w:pPr>
      <w:r w:rsidRPr="00804E62">
        <w:rPr>
          <w:rFonts w:ascii="Constantia" w:hAnsi="Constantia"/>
          <w:b/>
          <w:sz w:val="24"/>
          <w:szCs w:val="24"/>
        </w:rPr>
        <w:t>[10] :</w:t>
      </w:r>
      <w:r w:rsidRPr="000C0033">
        <w:rPr>
          <w:rFonts w:ascii="Constantia" w:hAnsi="Constantia"/>
          <w:sz w:val="24"/>
          <w:szCs w:val="24"/>
        </w:rPr>
        <w:t xml:space="preserve"> B. Lebeau, Généralités Sur Les Matériaux  Poreux, Intéret, Mise En Oeuvre Et  Applications-</w:t>
      </w:r>
      <w:r w:rsidRPr="000C0033">
        <w:rPr>
          <w:rFonts w:ascii="Constantia" w:hAnsi="Constantia"/>
          <w:b/>
          <w:sz w:val="24"/>
          <w:szCs w:val="24"/>
        </w:rPr>
        <w:t>2008</w:t>
      </w:r>
      <w:r w:rsidRPr="000C0033">
        <w:rPr>
          <w:rFonts w:ascii="Constantia" w:hAnsi="Constantia"/>
          <w:sz w:val="24"/>
          <w:szCs w:val="24"/>
        </w:rPr>
        <w:t>. Laboratoire de Matériaux à Porosité Contrôlée (LMPC) UMR- CNRS 7016, UHA-ENSCMu Mulhouse.</w:t>
      </w:r>
    </w:p>
    <w:p w:rsidR="007B378E" w:rsidRPr="000C0033" w:rsidRDefault="007B378E" w:rsidP="007B378E">
      <w:pPr>
        <w:spacing w:line="360" w:lineRule="auto"/>
        <w:jc w:val="both"/>
        <w:rPr>
          <w:rFonts w:ascii="Constantia" w:hAnsi="Constantia"/>
          <w:sz w:val="24"/>
          <w:szCs w:val="24"/>
          <w:lang w:val="en-US"/>
        </w:rPr>
      </w:pPr>
      <w:r w:rsidRPr="00804E62">
        <w:rPr>
          <w:rFonts w:ascii="Constantia" w:hAnsi="Constantia"/>
          <w:b/>
          <w:sz w:val="24"/>
          <w:szCs w:val="24"/>
          <w:lang w:val="en-US"/>
        </w:rPr>
        <w:t>[11] :</w:t>
      </w:r>
      <w:r w:rsidRPr="000C0033">
        <w:rPr>
          <w:rFonts w:ascii="Constantia" w:hAnsi="Constantia"/>
          <w:sz w:val="24"/>
          <w:szCs w:val="24"/>
          <w:lang w:val="en-US"/>
        </w:rPr>
        <w:t xml:space="preserve"> M. GUISNET, J-P. GILSON, Imperial College Press, « Zeolites  for cleaner  technologies », </w:t>
      </w:r>
      <w:r w:rsidRPr="000C0033">
        <w:rPr>
          <w:rFonts w:ascii="Constantia" w:hAnsi="Constantia"/>
          <w:b/>
          <w:sz w:val="24"/>
          <w:szCs w:val="24"/>
          <w:lang w:val="en-US"/>
        </w:rPr>
        <w:t>2002</w:t>
      </w:r>
      <w:r w:rsidRPr="000C0033">
        <w:rPr>
          <w:rFonts w:ascii="Constantia" w:hAnsi="Constantia"/>
          <w:sz w:val="24"/>
          <w:szCs w:val="24"/>
          <w:lang w:val="en-US"/>
        </w:rPr>
        <w:t xml:space="preserve">. </w:t>
      </w:r>
    </w:p>
    <w:p w:rsidR="007B378E" w:rsidRDefault="007B378E" w:rsidP="007B378E">
      <w:pPr>
        <w:spacing w:line="360" w:lineRule="auto"/>
        <w:jc w:val="both"/>
        <w:rPr>
          <w:rFonts w:ascii="Constantia" w:hAnsi="Constantia"/>
          <w:sz w:val="24"/>
          <w:szCs w:val="24"/>
          <w:lang w:val="en-US"/>
        </w:rPr>
      </w:pPr>
      <w:r w:rsidRPr="00804E62">
        <w:rPr>
          <w:rFonts w:ascii="Constantia" w:hAnsi="Constantia"/>
          <w:b/>
          <w:sz w:val="24"/>
          <w:szCs w:val="24"/>
          <w:lang w:val="en-US"/>
        </w:rPr>
        <w:t>[12] :</w:t>
      </w:r>
      <w:r w:rsidRPr="000C0033">
        <w:rPr>
          <w:rFonts w:ascii="Constantia" w:hAnsi="Constantia"/>
          <w:sz w:val="24"/>
          <w:szCs w:val="24"/>
          <w:lang w:val="en-US"/>
        </w:rPr>
        <w:t xml:space="preserve"> F. Benaliouche, Y. BOUCHEFFA, P. Magnoux, Evidence  of  molecular  encumbrance during iso-alkanes adsorption on 5A zeolite, J. Soc. Alger. Chim, </w:t>
      </w:r>
      <w:r w:rsidRPr="000C0033">
        <w:rPr>
          <w:rFonts w:ascii="Constantia" w:hAnsi="Constantia"/>
          <w:b/>
          <w:sz w:val="24"/>
          <w:szCs w:val="24"/>
          <w:lang w:val="en-US"/>
        </w:rPr>
        <w:t>2003</w:t>
      </w:r>
      <w:r w:rsidRPr="000C0033">
        <w:rPr>
          <w:rFonts w:ascii="Constantia" w:hAnsi="Constantia"/>
          <w:sz w:val="24"/>
          <w:szCs w:val="24"/>
          <w:lang w:val="en-US"/>
        </w:rPr>
        <w:t>, 13, 207-214.</w:t>
      </w:r>
    </w:p>
    <w:p w:rsidR="007B378E" w:rsidRPr="000C0033" w:rsidRDefault="007B378E" w:rsidP="007B378E">
      <w:pPr>
        <w:spacing w:line="360" w:lineRule="auto"/>
        <w:jc w:val="both"/>
        <w:rPr>
          <w:rFonts w:ascii="Constantia" w:hAnsi="Constantia"/>
          <w:sz w:val="24"/>
          <w:szCs w:val="24"/>
          <w:lang w:val="en-US"/>
        </w:rPr>
      </w:pPr>
      <w:r w:rsidRPr="00804E62">
        <w:rPr>
          <w:rFonts w:ascii="Constantia" w:hAnsi="Constantia"/>
          <w:b/>
          <w:sz w:val="24"/>
          <w:szCs w:val="24"/>
          <w:lang w:val="en-US"/>
        </w:rPr>
        <w:lastRenderedPageBreak/>
        <w:t>[13] :</w:t>
      </w:r>
      <w:r w:rsidRPr="000C0033">
        <w:rPr>
          <w:rFonts w:ascii="Constantia" w:hAnsi="Constantia"/>
          <w:sz w:val="24"/>
          <w:szCs w:val="24"/>
          <w:lang w:val="en-US"/>
        </w:rPr>
        <w:t xml:space="preserve"> D-M. Ruthven, S-C. Reyes, Adsorption  separation  of  light  olefins  from  paraffins, Micrpor. Mesopor. Mat., 104,  </w:t>
      </w:r>
      <w:r w:rsidRPr="000C0033">
        <w:rPr>
          <w:rFonts w:ascii="Constantia" w:hAnsi="Constantia"/>
          <w:b/>
          <w:sz w:val="24"/>
          <w:szCs w:val="24"/>
          <w:lang w:val="en-US"/>
        </w:rPr>
        <w:t>2007</w:t>
      </w:r>
      <w:r w:rsidRPr="000C0033">
        <w:rPr>
          <w:rFonts w:ascii="Constantia" w:hAnsi="Constantia"/>
          <w:sz w:val="24"/>
          <w:szCs w:val="24"/>
          <w:lang w:val="en-US"/>
        </w:rPr>
        <w:t xml:space="preserve">, 59–66. </w:t>
      </w:r>
    </w:p>
    <w:p w:rsidR="007B378E" w:rsidRPr="000C0033" w:rsidRDefault="007B378E" w:rsidP="007B378E">
      <w:pPr>
        <w:spacing w:line="360" w:lineRule="auto"/>
        <w:jc w:val="both"/>
        <w:rPr>
          <w:rFonts w:ascii="Constantia" w:hAnsi="Constantia"/>
          <w:sz w:val="24"/>
          <w:szCs w:val="24"/>
          <w:lang w:val="en-US"/>
        </w:rPr>
      </w:pPr>
      <w:r w:rsidRPr="00804E62">
        <w:rPr>
          <w:rFonts w:ascii="Constantia" w:hAnsi="Constantia"/>
          <w:b/>
          <w:sz w:val="24"/>
          <w:szCs w:val="24"/>
          <w:lang w:val="en-US"/>
        </w:rPr>
        <w:t>[14] :</w:t>
      </w:r>
      <w:r w:rsidRPr="000C0033">
        <w:rPr>
          <w:rFonts w:ascii="Constantia" w:hAnsi="Constantia"/>
          <w:sz w:val="24"/>
          <w:szCs w:val="24"/>
          <w:lang w:val="en-US"/>
        </w:rPr>
        <w:t xml:space="preserve"> Saved by ‘sand’ poured into the wonds – health – 16 Martch </w:t>
      </w:r>
      <w:r w:rsidRPr="000C0033">
        <w:rPr>
          <w:rFonts w:ascii="Constantia" w:hAnsi="Constantia"/>
          <w:b/>
          <w:sz w:val="24"/>
          <w:szCs w:val="24"/>
          <w:lang w:val="en-US"/>
        </w:rPr>
        <w:t>2006</w:t>
      </w:r>
      <w:r w:rsidRPr="000C0033">
        <w:rPr>
          <w:rFonts w:ascii="Constantia" w:hAnsi="Constantia"/>
          <w:sz w:val="24"/>
          <w:szCs w:val="24"/>
          <w:lang w:val="en-US"/>
        </w:rPr>
        <w:t xml:space="preserve"> – New Scientist (http://www.newscientist.com/article.ns?id=mg18925435.800)</w:t>
      </w:r>
    </w:p>
    <w:p w:rsidR="007B378E" w:rsidRPr="000C0033" w:rsidRDefault="007B378E" w:rsidP="007B378E">
      <w:pPr>
        <w:spacing w:line="360" w:lineRule="auto"/>
        <w:jc w:val="both"/>
        <w:rPr>
          <w:rFonts w:ascii="Constantia" w:hAnsi="Constantia"/>
          <w:sz w:val="24"/>
          <w:szCs w:val="24"/>
          <w:lang w:val="en-US"/>
        </w:rPr>
      </w:pPr>
      <w:r w:rsidRPr="00804E62">
        <w:rPr>
          <w:rFonts w:ascii="Constantia" w:hAnsi="Constantia"/>
          <w:b/>
          <w:sz w:val="24"/>
          <w:szCs w:val="24"/>
          <w:lang w:val="en-US"/>
        </w:rPr>
        <w:t>[15] :</w:t>
      </w:r>
      <w:r w:rsidRPr="000C0033">
        <w:rPr>
          <w:rFonts w:ascii="Constantia" w:hAnsi="Constantia"/>
          <w:sz w:val="24"/>
          <w:szCs w:val="24"/>
          <w:lang w:val="en-US"/>
        </w:rPr>
        <w:t xml:space="preserve"> S. Hui K, C-Y-H. CHAO, Pure, single phase, high crystalline, chamfered-edge zeolite 4A synthesized  from  coal  fly  ash  for  use  as  a  builder  in  detergents,  J. Hazard, Mat, B 137, </w:t>
      </w:r>
      <w:r w:rsidRPr="000C0033">
        <w:rPr>
          <w:rFonts w:ascii="Constantia" w:hAnsi="Constantia"/>
          <w:b/>
          <w:sz w:val="24"/>
          <w:szCs w:val="24"/>
          <w:lang w:val="en-US"/>
        </w:rPr>
        <w:t>2006</w:t>
      </w:r>
      <w:r w:rsidRPr="000C0033">
        <w:rPr>
          <w:rFonts w:ascii="Constantia" w:hAnsi="Constantia"/>
          <w:sz w:val="24"/>
          <w:szCs w:val="24"/>
          <w:lang w:val="en-US"/>
        </w:rPr>
        <w:t>, 401-409.</w:t>
      </w:r>
    </w:p>
    <w:p w:rsidR="007B378E" w:rsidRPr="000C0033" w:rsidRDefault="007B378E" w:rsidP="007B378E">
      <w:pPr>
        <w:spacing w:line="360" w:lineRule="auto"/>
        <w:jc w:val="both"/>
        <w:rPr>
          <w:rFonts w:ascii="Constantia" w:hAnsi="Constantia"/>
          <w:sz w:val="24"/>
          <w:szCs w:val="24"/>
          <w:lang w:val="en-US"/>
        </w:rPr>
      </w:pPr>
      <w:r w:rsidRPr="00804E62">
        <w:rPr>
          <w:rFonts w:ascii="Constantia" w:hAnsi="Constantia"/>
          <w:b/>
          <w:sz w:val="24"/>
          <w:szCs w:val="24"/>
          <w:lang w:val="en-US"/>
        </w:rPr>
        <w:t>[16] :</w:t>
      </w:r>
      <w:r w:rsidRPr="000C0033">
        <w:rPr>
          <w:rFonts w:ascii="Constantia" w:hAnsi="Constantia"/>
          <w:sz w:val="24"/>
          <w:szCs w:val="24"/>
          <w:lang w:val="en-US"/>
        </w:rPr>
        <w:t xml:space="preserve"> W-M. Meier, D-H. Olson, Atlas of zeolite structure types, 3rd Revised Edition, Butterworth Heinemann , </w:t>
      </w:r>
      <w:r w:rsidRPr="000C0033">
        <w:rPr>
          <w:rFonts w:ascii="Constantia" w:hAnsi="Constantia"/>
          <w:b/>
          <w:sz w:val="24"/>
          <w:szCs w:val="24"/>
          <w:lang w:val="en-US"/>
        </w:rPr>
        <w:t>1992</w:t>
      </w:r>
      <w:r w:rsidRPr="000C0033">
        <w:rPr>
          <w:rFonts w:ascii="Constantia" w:hAnsi="Constantia"/>
          <w:sz w:val="24"/>
          <w:szCs w:val="24"/>
          <w:lang w:val="en-US"/>
        </w:rPr>
        <w:t>.</w:t>
      </w:r>
    </w:p>
    <w:p w:rsidR="007B378E" w:rsidRDefault="007B378E" w:rsidP="007B378E">
      <w:pPr>
        <w:spacing w:line="360" w:lineRule="auto"/>
        <w:jc w:val="both"/>
        <w:rPr>
          <w:rFonts w:ascii="Constantia" w:hAnsi="Constantia"/>
          <w:sz w:val="24"/>
          <w:szCs w:val="24"/>
          <w:lang w:val="en-US"/>
        </w:rPr>
      </w:pPr>
      <w:r w:rsidRPr="00804E62">
        <w:rPr>
          <w:rFonts w:ascii="Constantia" w:hAnsi="Constantia"/>
          <w:b/>
          <w:sz w:val="24"/>
          <w:szCs w:val="24"/>
          <w:lang w:val="en-US"/>
        </w:rPr>
        <w:t>[17] :</w:t>
      </w:r>
      <w:r w:rsidRPr="000C0033">
        <w:rPr>
          <w:rFonts w:ascii="Constantia" w:hAnsi="Constantia"/>
          <w:sz w:val="24"/>
          <w:szCs w:val="24"/>
          <w:lang w:val="en-US"/>
        </w:rPr>
        <w:t xml:space="preserve"> W-M. Meler, Molecular Sieves, Soc.of chem.Ind, Londres, </w:t>
      </w:r>
      <w:r w:rsidRPr="000C0033">
        <w:rPr>
          <w:rFonts w:ascii="Constantia" w:hAnsi="Constantia"/>
          <w:b/>
          <w:sz w:val="24"/>
          <w:szCs w:val="24"/>
          <w:lang w:val="en-US"/>
        </w:rPr>
        <w:t>1968</w:t>
      </w:r>
      <w:r w:rsidRPr="000C0033">
        <w:rPr>
          <w:rFonts w:ascii="Constantia" w:hAnsi="Constantia"/>
          <w:sz w:val="24"/>
          <w:szCs w:val="24"/>
          <w:lang w:val="en-US"/>
        </w:rPr>
        <w:t>, 10.</w:t>
      </w:r>
    </w:p>
    <w:p w:rsidR="007B378E" w:rsidRDefault="007B378E" w:rsidP="007B378E">
      <w:pPr>
        <w:spacing w:line="360" w:lineRule="auto"/>
        <w:jc w:val="both"/>
        <w:rPr>
          <w:rFonts w:ascii="Constantia" w:hAnsi="Constantia" w:cs="Times New Roman"/>
          <w:i/>
          <w:iCs/>
          <w:sz w:val="24"/>
          <w:szCs w:val="24"/>
          <w:lang w:val="en-US"/>
        </w:rPr>
      </w:pPr>
      <w:r w:rsidRPr="00804E62">
        <w:rPr>
          <w:rFonts w:ascii="Constantia" w:hAnsi="Constantia"/>
          <w:b/>
          <w:sz w:val="24"/>
          <w:szCs w:val="24"/>
          <w:lang w:val="en-US"/>
        </w:rPr>
        <w:t>[18] :</w:t>
      </w:r>
      <w:r w:rsidRPr="000C0033">
        <w:rPr>
          <w:rFonts w:ascii="Constantia" w:hAnsi="Constantia"/>
          <w:sz w:val="24"/>
          <w:szCs w:val="24"/>
          <w:lang w:val="en-US"/>
        </w:rPr>
        <w:t xml:space="preserve"> D-W. Breck, Molecular Sieves Zéolite, Adv. chem. ser, 10, Amer. </w:t>
      </w:r>
      <w:r w:rsidRPr="000A4558">
        <w:rPr>
          <w:rFonts w:ascii="Constantia" w:hAnsi="Constantia"/>
          <w:sz w:val="24"/>
          <w:szCs w:val="24"/>
          <w:lang w:val="en-US"/>
        </w:rPr>
        <w:t xml:space="preserve">Chem. soc, Washington.DC, 1, </w:t>
      </w:r>
      <w:r w:rsidRPr="000A4558">
        <w:rPr>
          <w:rFonts w:ascii="Constantia" w:hAnsi="Constantia"/>
          <w:b/>
          <w:sz w:val="24"/>
          <w:szCs w:val="24"/>
          <w:lang w:val="en-US"/>
        </w:rPr>
        <w:t>1971</w:t>
      </w:r>
      <w:r w:rsidRPr="000A4558">
        <w:rPr>
          <w:rFonts w:ascii="Constantia" w:hAnsi="Constantia"/>
          <w:sz w:val="24"/>
          <w:szCs w:val="24"/>
          <w:lang w:val="en-US"/>
        </w:rPr>
        <w:t>.</w:t>
      </w:r>
      <w:r w:rsidRPr="00804E62">
        <w:rPr>
          <w:rFonts w:ascii="Constantia" w:hAnsi="Constantia" w:cs="TimesNewRomanPSMT"/>
          <w:b/>
          <w:sz w:val="24"/>
          <w:szCs w:val="24"/>
          <w:lang w:val="en-US"/>
        </w:rPr>
        <w:t>[19] :</w:t>
      </w:r>
      <w:r w:rsidRPr="000C0033">
        <w:rPr>
          <w:rFonts w:ascii="Constantia" w:hAnsi="Constantia" w:cs="TimesNewRomanPSMT"/>
          <w:sz w:val="24"/>
          <w:szCs w:val="24"/>
          <w:lang w:val="en-US"/>
        </w:rPr>
        <w:t xml:space="preserve"> CH. Baerlocher, W-M. Meier, D-H. Olson, </w:t>
      </w:r>
      <w:r w:rsidRPr="000C0033">
        <w:rPr>
          <w:rFonts w:ascii="Constantia" w:hAnsi="Constantia" w:cs="Times New Roman"/>
          <w:i/>
          <w:iCs/>
          <w:sz w:val="24"/>
          <w:szCs w:val="24"/>
          <w:lang w:val="en-US"/>
        </w:rPr>
        <w:t xml:space="preserve">“Atlas of Zeolite Framework Types” </w:t>
      </w:r>
      <w:r w:rsidRPr="000C0033">
        <w:rPr>
          <w:rFonts w:ascii="Constantia" w:hAnsi="Constantia" w:cs="TimesNewRomanPSMT"/>
          <w:sz w:val="24"/>
          <w:szCs w:val="24"/>
          <w:lang w:val="en-US"/>
        </w:rPr>
        <w:t xml:space="preserve">5th revised edition, Elsevier, </w:t>
      </w:r>
      <w:r w:rsidRPr="000C0033">
        <w:rPr>
          <w:rFonts w:ascii="Constantia" w:hAnsi="Constantia" w:cs="TimesNewRomanPSMT"/>
          <w:b/>
          <w:sz w:val="24"/>
          <w:szCs w:val="24"/>
          <w:lang w:val="en-US"/>
        </w:rPr>
        <w:t>2001</w:t>
      </w:r>
      <w:r w:rsidRPr="000C0033">
        <w:rPr>
          <w:rFonts w:ascii="Constantia" w:hAnsi="Constantia" w:cs="TimesNewRomanPSMT"/>
          <w:sz w:val="24"/>
          <w:szCs w:val="24"/>
          <w:lang w:val="en-US"/>
        </w:rPr>
        <w:t>.</w:t>
      </w:r>
      <w:r w:rsidRPr="000C0033">
        <w:rPr>
          <w:rFonts w:ascii="Constantia" w:hAnsi="Constantia" w:cs="Times New Roman"/>
          <w:i/>
          <w:iCs/>
          <w:sz w:val="24"/>
          <w:szCs w:val="24"/>
          <w:lang w:val="en-US"/>
        </w:rPr>
        <w:t xml:space="preserve">                                                                                                       </w:t>
      </w:r>
    </w:p>
    <w:p w:rsidR="007B378E" w:rsidRPr="000A4558" w:rsidRDefault="007B378E" w:rsidP="007B378E">
      <w:pPr>
        <w:spacing w:line="360" w:lineRule="auto"/>
        <w:jc w:val="both"/>
        <w:rPr>
          <w:rFonts w:ascii="Constantia" w:hAnsi="Constantia"/>
          <w:sz w:val="24"/>
          <w:szCs w:val="24"/>
        </w:rPr>
      </w:pPr>
      <w:r w:rsidRPr="00804E62">
        <w:rPr>
          <w:rFonts w:ascii="Constantia" w:hAnsi="Constantia"/>
          <w:b/>
          <w:sz w:val="24"/>
          <w:szCs w:val="24"/>
        </w:rPr>
        <w:t>[20] :</w:t>
      </w:r>
      <w:r w:rsidRPr="000C0033">
        <w:rPr>
          <w:rFonts w:ascii="Constantia" w:hAnsi="Constantia"/>
          <w:sz w:val="24"/>
          <w:szCs w:val="24"/>
        </w:rPr>
        <w:t xml:space="preserve"> R-M. Milton, US Patent, 2882243 et 2882244, </w:t>
      </w:r>
      <w:r w:rsidRPr="000C0033">
        <w:rPr>
          <w:rFonts w:ascii="Constantia" w:hAnsi="Constantia"/>
          <w:b/>
          <w:sz w:val="24"/>
          <w:szCs w:val="24"/>
        </w:rPr>
        <w:t>1953</w:t>
      </w:r>
      <w:r w:rsidRPr="000C0033">
        <w:rPr>
          <w:rFonts w:ascii="Constantia" w:hAnsi="Constantia"/>
          <w:sz w:val="24"/>
          <w:szCs w:val="24"/>
        </w:rPr>
        <w:t>.</w:t>
      </w:r>
    </w:p>
    <w:p w:rsidR="007B378E" w:rsidRPr="00DC733F" w:rsidRDefault="007B378E" w:rsidP="007B378E">
      <w:pPr>
        <w:autoSpaceDE w:val="0"/>
        <w:autoSpaceDN w:val="0"/>
        <w:adjustRightInd w:val="0"/>
        <w:spacing w:after="0" w:line="360" w:lineRule="auto"/>
        <w:jc w:val="both"/>
        <w:rPr>
          <w:rFonts w:ascii="Constantia" w:hAnsi="Constantia" w:cs="Times New Roman"/>
          <w:i/>
          <w:iCs/>
          <w:sz w:val="24"/>
          <w:szCs w:val="24"/>
        </w:rPr>
      </w:pPr>
      <w:r w:rsidRPr="00380E30">
        <w:rPr>
          <w:rFonts w:ascii="Constantia" w:hAnsi="Constantia"/>
          <w:b/>
          <w:sz w:val="24"/>
          <w:szCs w:val="24"/>
        </w:rPr>
        <w:t>[21] :</w:t>
      </w:r>
      <w:r w:rsidRPr="00380E30">
        <w:rPr>
          <w:rFonts w:ascii="Constantia" w:hAnsi="Constantia"/>
          <w:sz w:val="24"/>
          <w:szCs w:val="24"/>
        </w:rPr>
        <w:t xml:space="preserve"> B-M. Lok, T-R. Cannan, C-A. </w:t>
      </w:r>
      <w:r w:rsidRPr="00DC733F">
        <w:rPr>
          <w:rFonts w:ascii="Constantia" w:hAnsi="Constantia"/>
          <w:sz w:val="24"/>
          <w:szCs w:val="24"/>
        </w:rPr>
        <w:t xml:space="preserve">Messina, Zeolites, </w:t>
      </w:r>
      <w:r w:rsidRPr="00DC733F">
        <w:rPr>
          <w:rFonts w:ascii="Constantia" w:hAnsi="Constantia"/>
          <w:b/>
          <w:sz w:val="24"/>
          <w:szCs w:val="24"/>
        </w:rPr>
        <w:t>1983</w:t>
      </w:r>
      <w:r w:rsidRPr="00DC733F">
        <w:rPr>
          <w:rFonts w:ascii="Constantia" w:hAnsi="Constantia"/>
          <w:sz w:val="24"/>
          <w:szCs w:val="24"/>
        </w:rPr>
        <w:t>, 3, 282-291.</w:t>
      </w:r>
    </w:p>
    <w:p w:rsidR="007B378E" w:rsidRPr="00DC733F" w:rsidRDefault="007B378E" w:rsidP="007B378E">
      <w:pPr>
        <w:autoSpaceDE w:val="0"/>
        <w:autoSpaceDN w:val="0"/>
        <w:adjustRightInd w:val="0"/>
        <w:spacing w:after="0" w:line="360" w:lineRule="auto"/>
        <w:jc w:val="both"/>
        <w:rPr>
          <w:rFonts w:ascii="Constantia" w:hAnsi="Constantia" w:cs="Times New Roman"/>
          <w:i/>
          <w:iCs/>
          <w:sz w:val="24"/>
          <w:szCs w:val="24"/>
        </w:rPr>
      </w:pPr>
    </w:p>
    <w:p w:rsidR="007B378E" w:rsidRPr="007773BB" w:rsidRDefault="007B378E" w:rsidP="007B378E">
      <w:pPr>
        <w:autoSpaceDE w:val="0"/>
        <w:autoSpaceDN w:val="0"/>
        <w:adjustRightInd w:val="0"/>
        <w:spacing w:after="0" w:line="360" w:lineRule="auto"/>
        <w:jc w:val="both"/>
        <w:rPr>
          <w:rFonts w:ascii="Constantia" w:hAnsi="Constantia" w:cs="Times New Roman"/>
          <w:i/>
          <w:iCs/>
          <w:sz w:val="24"/>
          <w:szCs w:val="24"/>
          <w:lang w:val="en-US"/>
        </w:rPr>
      </w:pPr>
      <w:r w:rsidRPr="00DC733F">
        <w:rPr>
          <w:rFonts w:ascii="Constantia" w:hAnsi="Constantia"/>
          <w:b/>
          <w:sz w:val="24"/>
          <w:szCs w:val="24"/>
        </w:rPr>
        <w:t>[22] :</w:t>
      </w:r>
      <w:r w:rsidRPr="00DC733F">
        <w:rPr>
          <w:rFonts w:ascii="Constantia" w:hAnsi="Constantia"/>
          <w:sz w:val="24"/>
          <w:szCs w:val="24"/>
        </w:rPr>
        <w:t xml:space="preserve"> R-F. Lobo, S-I. Zones, M-E. </w:t>
      </w:r>
      <w:r w:rsidRPr="000C0033">
        <w:rPr>
          <w:rFonts w:ascii="Constantia" w:hAnsi="Constantia"/>
          <w:sz w:val="24"/>
          <w:szCs w:val="24"/>
          <w:lang w:val="en-US"/>
        </w:rPr>
        <w:t xml:space="preserve">Davis, Journal of Inclusion Phenomena and Molecular Recognition in Chemistry, </w:t>
      </w:r>
      <w:r w:rsidRPr="000C0033">
        <w:rPr>
          <w:rFonts w:ascii="Constantia" w:hAnsi="Constantia"/>
          <w:b/>
          <w:sz w:val="24"/>
          <w:szCs w:val="24"/>
          <w:lang w:val="en-US"/>
        </w:rPr>
        <w:t>1995</w:t>
      </w:r>
      <w:r w:rsidRPr="000C0033">
        <w:rPr>
          <w:rFonts w:ascii="Constantia" w:hAnsi="Constantia"/>
          <w:sz w:val="24"/>
          <w:szCs w:val="24"/>
          <w:lang w:val="en-US"/>
        </w:rPr>
        <w:t>, 21, 47-78.</w:t>
      </w:r>
    </w:p>
    <w:p w:rsidR="007B378E" w:rsidRDefault="007B378E" w:rsidP="007B378E">
      <w:pPr>
        <w:autoSpaceDE w:val="0"/>
        <w:autoSpaceDN w:val="0"/>
        <w:adjustRightInd w:val="0"/>
        <w:spacing w:after="0" w:line="360" w:lineRule="auto"/>
        <w:jc w:val="both"/>
        <w:rPr>
          <w:rFonts w:ascii="Constantia" w:hAnsi="Constantia"/>
          <w:b/>
          <w:sz w:val="24"/>
          <w:szCs w:val="24"/>
          <w:lang w:val="en-US"/>
        </w:rPr>
      </w:pPr>
    </w:p>
    <w:p w:rsidR="007B378E" w:rsidRPr="000C0033" w:rsidRDefault="007B378E" w:rsidP="007B378E">
      <w:pPr>
        <w:autoSpaceDE w:val="0"/>
        <w:autoSpaceDN w:val="0"/>
        <w:adjustRightInd w:val="0"/>
        <w:spacing w:after="0" w:line="360" w:lineRule="auto"/>
        <w:jc w:val="both"/>
        <w:rPr>
          <w:rFonts w:ascii="Constantia" w:hAnsi="Constantia" w:cs="Times New Roman"/>
          <w:i/>
          <w:iCs/>
          <w:sz w:val="24"/>
          <w:szCs w:val="24"/>
          <w:lang w:val="en-US"/>
        </w:rPr>
      </w:pPr>
      <w:r w:rsidRPr="00804E62">
        <w:rPr>
          <w:rFonts w:ascii="Constantia" w:hAnsi="Constantia"/>
          <w:b/>
          <w:sz w:val="24"/>
          <w:szCs w:val="24"/>
          <w:lang w:val="en-US"/>
        </w:rPr>
        <w:t>[23] :</w:t>
      </w:r>
      <w:r w:rsidRPr="000C0033">
        <w:rPr>
          <w:rFonts w:ascii="Constantia" w:hAnsi="Constantia"/>
          <w:sz w:val="24"/>
          <w:szCs w:val="24"/>
          <w:lang w:val="en-US"/>
        </w:rPr>
        <w:t xml:space="preserve"> R. Szostak, « Molecular Sieves », 2nd edition, Blackie Academic &amp; Professional, London, </w:t>
      </w:r>
      <w:r w:rsidRPr="000C0033">
        <w:rPr>
          <w:rFonts w:ascii="Constantia" w:hAnsi="Constantia"/>
          <w:b/>
          <w:sz w:val="24"/>
          <w:szCs w:val="24"/>
          <w:lang w:val="en-US"/>
        </w:rPr>
        <w:t>1998</w:t>
      </w:r>
      <w:r w:rsidRPr="000C0033">
        <w:rPr>
          <w:rFonts w:ascii="Constantia" w:hAnsi="Constantia"/>
          <w:sz w:val="24"/>
          <w:szCs w:val="24"/>
          <w:lang w:val="en-US"/>
        </w:rPr>
        <w:t>.</w:t>
      </w:r>
    </w:p>
    <w:p w:rsidR="007B378E" w:rsidRDefault="007B378E" w:rsidP="007B378E">
      <w:pPr>
        <w:autoSpaceDE w:val="0"/>
        <w:autoSpaceDN w:val="0"/>
        <w:adjustRightInd w:val="0"/>
        <w:spacing w:after="0" w:line="360" w:lineRule="auto"/>
        <w:jc w:val="both"/>
        <w:rPr>
          <w:rFonts w:ascii="Constantia" w:hAnsi="Constantia"/>
          <w:b/>
          <w:sz w:val="24"/>
          <w:szCs w:val="24"/>
          <w:lang w:val="en-US"/>
        </w:rPr>
      </w:pPr>
    </w:p>
    <w:p w:rsidR="007B378E" w:rsidRPr="000C0033" w:rsidRDefault="007B378E" w:rsidP="007B378E">
      <w:pPr>
        <w:autoSpaceDE w:val="0"/>
        <w:autoSpaceDN w:val="0"/>
        <w:adjustRightInd w:val="0"/>
        <w:spacing w:after="0" w:line="360" w:lineRule="auto"/>
        <w:jc w:val="both"/>
        <w:rPr>
          <w:rFonts w:ascii="Constantia" w:hAnsi="Constantia" w:cs="Times New Roman"/>
          <w:i/>
          <w:iCs/>
          <w:sz w:val="24"/>
          <w:szCs w:val="24"/>
          <w:lang w:val="en-US"/>
        </w:rPr>
      </w:pPr>
      <w:r w:rsidRPr="00804E62">
        <w:rPr>
          <w:rFonts w:ascii="Constantia" w:hAnsi="Constantia"/>
          <w:b/>
          <w:sz w:val="24"/>
          <w:szCs w:val="24"/>
          <w:lang w:val="en-US"/>
        </w:rPr>
        <w:t>[24] :</w:t>
      </w:r>
      <w:r w:rsidRPr="000C0033">
        <w:rPr>
          <w:rFonts w:ascii="Constantia" w:hAnsi="Constantia"/>
          <w:sz w:val="24"/>
          <w:szCs w:val="24"/>
          <w:lang w:val="en-US"/>
        </w:rPr>
        <w:t xml:space="preserve"> J-L. Guth, H. Kessler, R. Wey, in « New developments in zeolites science and technology, Y. Murakami, A. Ijima, J-W. Ward. (Eds.), Proc 7th  Intl Zeolite Conference», Kodansha, Tokyo, </w:t>
      </w:r>
      <w:r w:rsidRPr="000C0033">
        <w:rPr>
          <w:rFonts w:ascii="Constantia" w:hAnsi="Constantia"/>
          <w:b/>
          <w:sz w:val="24"/>
          <w:szCs w:val="24"/>
          <w:lang w:val="en-US"/>
        </w:rPr>
        <w:t>1986</w:t>
      </w:r>
      <w:r w:rsidRPr="000C0033">
        <w:rPr>
          <w:rFonts w:ascii="Constantia" w:hAnsi="Constantia"/>
          <w:sz w:val="24"/>
          <w:szCs w:val="24"/>
          <w:lang w:val="en-US"/>
        </w:rPr>
        <w:t>, 121-128.</w:t>
      </w:r>
    </w:p>
    <w:p w:rsidR="007B378E" w:rsidRPr="000C0033" w:rsidRDefault="007B378E" w:rsidP="007B378E">
      <w:pPr>
        <w:autoSpaceDE w:val="0"/>
        <w:autoSpaceDN w:val="0"/>
        <w:adjustRightInd w:val="0"/>
        <w:spacing w:after="0" w:line="360" w:lineRule="auto"/>
        <w:jc w:val="both"/>
        <w:rPr>
          <w:rFonts w:ascii="Constantia" w:hAnsi="Constantia" w:cs="Times New Roman"/>
          <w:i/>
          <w:iCs/>
          <w:sz w:val="24"/>
          <w:szCs w:val="24"/>
          <w:lang w:val="en-US"/>
        </w:rPr>
      </w:pPr>
    </w:p>
    <w:p w:rsidR="007B378E" w:rsidRPr="00380E30" w:rsidRDefault="007B378E" w:rsidP="007B378E">
      <w:pPr>
        <w:autoSpaceDE w:val="0"/>
        <w:autoSpaceDN w:val="0"/>
        <w:adjustRightInd w:val="0"/>
        <w:spacing w:after="0" w:line="360" w:lineRule="auto"/>
        <w:jc w:val="both"/>
        <w:rPr>
          <w:rFonts w:ascii="Constantia" w:hAnsi="Constantia" w:cs="Times New Roman"/>
          <w:i/>
          <w:iCs/>
          <w:sz w:val="24"/>
          <w:szCs w:val="24"/>
        </w:rPr>
      </w:pPr>
      <w:r w:rsidRPr="00A40DE2">
        <w:rPr>
          <w:rFonts w:ascii="Constantia" w:hAnsi="Constantia"/>
          <w:b/>
          <w:sz w:val="24"/>
          <w:szCs w:val="24"/>
          <w:lang w:val="en-US"/>
        </w:rPr>
        <w:t>[25] :</w:t>
      </w:r>
      <w:r w:rsidRPr="00A40DE2">
        <w:rPr>
          <w:rFonts w:ascii="Constantia" w:hAnsi="Constantia"/>
          <w:sz w:val="24"/>
          <w:szCs w:val="24"/>
          <w:lang w:val="en-US"/>
        </w:rPr>
        <w:t xml:space="preserve"> P. Caullet, J-L. </w:t>
      </w:r>
      <w:r w:rsidRPr="000C0033">
        <w:rPr>
          <w:rFonts w:ascii="Constantia" w:hAnsi="Constantia"/>
          <w:sz w:val="24"/>
          <w:szCs w:val="24"/>
        </w:rPr>
        <w:t xml:space="preserve">Guth, Thèse d’état Université de Haute-Alsace, Mulhouse F68, </w:t>
      </w:r>
      <w:r w:rsidRPr="000C0033">
        <w:rPr>
          <w:rFonts w:ascii="Constantia" w:hAnsi="Constantia"/>
          <w:b/>
          <w:sz w:val="24"/>
          <w:szCs w:val="24"/>
        </w:rPr>
        <w:t>1983</w:t>
      </w:r>
      <w:r w:rsidRPr="000C0033">
        <w:rPr>
          <w:rFonts w:ascii="Constantia" w:hAnsi="Constantia"/>
          <w:sz w:val="24"/>
          <w:szCs w:val="24"/>
        </w:rPr>
        <w:t>.</w:t>
      </w:r>
    </w:p>
    <w:p w:rsidR="007B378E" w:rsidRPr="000C0033" w:rsidRDefault="007B378E" w:rsidP="007B378E">
      <w:pPr>
        <w:autoSpaceDE w:val="0"/>
        <w:autoSpaceDN w:val="0"/>
        <w:adjustRightInd w:val="0"/>
        <w:spacing w:after="0" w:line="360" w:lineRule="auto"/>
        <w:jc w:val="both"/>
        <w:rPr>
          <w:rFonts w:ascii="Constantia" w:hAnsi="Constantia" w:cs="Times New Roman"/>
          <w:i/>
          <w:iCs/>
          <w:sz w:val="24"/>
          <w:szCs w:val="24"/>
          <w:lang w:val="en-US"/>
        </w:rPr>
      </w:pPr>
      <w:r w:rsidRPr="00804E62">
        <w:rPr>
          <w:rFonts w:ascii="Constantia" w:hAnsi="Constantia"/>
          <w:b/>
          <w:sz w:val="24"/>
          <w:szCs w:val="24"/>
          <w:lang w:val="en-US"/>
        </w:rPr>
        <w:lastRenderedPageBreak/>
        <w:t>[26] :</w:t>
      </w:r>
      <w:r w:rsidRPr="000C0033">
        <w:rPr>
          <w:rFonts w:ascii="Constantia" w:hAnsi="Constantia"/>
          <w:sz w:val="24"/>
          <w:szCs w:val="24"/>
          <w:lang w:val="en-US"/>
        </w:rPr>
        <w:t xml:space="preserve"> J-L. Guth, P. Caullet, J. Chem. </w:t>
      </w:r>
      <w:r w:rsidRPr="00DC733F">
        <w:rPr>
          <w:rFonts w:ascii="Constantia" w:hAnsi="Constantia"/>
          <w:sz w:val="24"/>
          <w:szCs w:val="24"/>
          <w:lang w:val="en-US"/>
        </w:rPr>
        <w:t xml:space="preserve">Phys, </w:t>
      </w:r>
      <w:r w:rsidRPr="00DC733F">
        <w:rPr>
          <w:rFonts w:ascii="Constantia" w:hAnsi="Constantia"/>
          <w:b/>
          <w:sz w:val="24"/>
          <w:szCs w:val="24"/>
          <w:lang w:val="en-US"/>
        </w:rPr>
        <w:t>1986</w:t>
      </w:r>
      <w:r w:rsidRPr="00DC733F">
        <w:rPr>
          <w:rFonts w:ascii="Constantia" w:hAnsi="Constantia"/>
          <w:sz w:val="24"/>
          <w:szCs w:val="24"/>
          <w:lang w:val="en-US"/>
        </w:rPr>
        <w:t>, 83, 155-175.</w:t>
      </w:r>
    </w:p>
    <w:p w:rsidR="007B378E" w:rsidRPr="000C0033" w:rsidRDefault="007B378E" w:rsidP="007B378E">
      <w:pPr>
        <w:autoSpaceDE w:val="0"/>
        <w:autoSpaceDN w:val="0"/>
        <w:adjustRightInd w:val="0"/>
        <w:spacing w:after="0" w:line="360" w:lineRule="auto"/>
        <w:jc w:val="both"/>
        <w:rPr>
          <w:rFonts w:ascii="Constantia" w:hAnsi="Constantia" w:cs="Times New Roman"/>
          <w:i/>
          <w:iCs/>
          <w:sz w:val="24"/>
          <w:szCs w:val="24"/>
          <w:lang w:val="en-US"/>
        </w:rPr>
      </w:pPr>
    </w:p>
    <w:p w:rsidR="007B378E" w:rsidRPr="000C0033" w:rsidRDefault="007B378E" w:rsidP="007B378E">
      <w:pPr>
        <w:autoSpaceDE w:val="0"/>
        <w:autoSpaceDN w:val="0"/>
        <w:adjustRightInd w:val="0"/>
        <w:spacing w:after="0" w:line="360" w:lineRule="auto"/>
        <w:jc w:val="both"/>
        <w:rPr>
          <w:rFonts w:ascii="Constantia" w:hAnsi="Constantia" w:cs="Times New Roman"/>
          <w:i/>
          <w:iCs/>
          <w:sz w:val="24"/>
          <w:szCs w:val="24"/>
          <w:lang w:val="en-US"/>
        </w:rPr>
      </w:pPr>
      <w:r w:rsidRPr="00804E62">
        <w:rPr>
          <w:rFonts w:ascii="Constantia" w:hAnsi="Constantia"/>
          <w:b/>
          <w:sz w:val="24"/>
          <w:szCs w:val="24"/>
          <w:lang w:val="en-US"/>
        </w:rPr>
        <w:t>[27] :</w:t>
      </w:r>
      <w:r w:rsidRPr="000C0033">
        <w:rPr>
          <w:rFonts w:ascii="Constantia" w:hAnsi="Constantia"/>
          <w:sz w:val="24"/>
          <w:szCs w:val="24"/>
          <w:lang w:val="en-US"/>
        </w:rPr>
        <w:t xml:space="preserve">  S-L. Burkett, M-E. Davis, J. Chem. </w:t>
      </w:r>
      <w:r w:rsidRPr="00DC733F">
        <w:rPr>
          <w:rFonts w:ascii="Constantia" w:hAnsi="Constantia"/>
          <w:sz w:val="24"/>
          <w:szCs w:val="24"/>
          <w:lang w:val="en-US"/>
        </w:rPr>
        <w:t xml:space="preserve">Phys, 98, 4647, </w:t>
      </w:r>
      <w:r w:rsidRPr="00DC733F">
        <w:rPr>
          <w:rFonts w:ascii="Constantia" w:hAnsi="Constantia"/>
          <w:b/>
          <w:sz w:val="24"/>
          <w:szCs w:val="24"/>
          <w:lang w:val="en-US"/>
        </w:rPr>
        <w:t>1995</w:t>
      </w:r>
      <w:r w:rsidRPr="00DC733F">
        <w:rPr>
          <w:rFonts w:ascii="Constantia" w:hAnsi="Constantia"/>
          <w:sz w:val="24"/>
          <w:szCs w:val="24"/>
          <w:lang w:val="en-US"/>
        </w:rPr>
        <w:t>.</w:t>
      </w:r>
    </w:p>
    <w:p w:rsidR="007B378E" w:rsidRPr="000C0033" w:rsidRDefault="007B378E" w:rsidP="007B378E">
      <w:pPr>
        <w:autoSpaceDE w:val="0"/>
        <w:autoSpaceDN w:val="0"/>
        <w:adjustRightInd w:val="0"/>
        <w:spacing w:after="0" w:line="360" w:lineRule="auto"/>
        <w:jc w:val="both"/>
        <w:rPr>
          <w:rFonts w:ascii="Constantia" w:hAnsi="Constantia" w:cs="Times New Roman"/>
          <w:i/>
          <w:iCs/>
          <w:sz w:val="24"/>
          <w:szCs w:val="24"/>
          <w:lang w:val="en-US"/>
        </w:rPr>
      </w:pPr>
    </w:p>
    <w:p w:rsidR="007B378E" w:rsidRPr="000C0033" w:rsidRDefault="007B378E" w:rsidP="007B378E">
      <w:pPr>
        <w:autoSpaceDE w:val="0"/>
        <w:autoSpaceDN w:val="0"/>
        <w:adjustRightInd w:val="0"/>
        <w:spacing w:after="0" w:line="360" w:lineRule="auto"/>
        <w:jc w:val="both"/>
        <w:rPr>
          <w:rFonts w:ascii="Constantia" w:hAnsi="Constantia" w:cs="Times New Roman"/>
          <w:i/>
          <w:iCs/>
          <w:sz w:val="24"/>
          <w:szCs w:val="24"/>
          <w:lang w:val="en-US"/>
        </w:rPr>
      </w:pPr>
      <w:r w:rsidRPr="00380E30">
        <w:rPr>
          <w:rFonts w:ascii="Constantia" w:hAnsi="Constantia"/>
          <w:b/>
          <w:sz w:val="24"/>
          <w:szCs w:val="24"/>
          <w:lang w:val="en-US"/>
        </w:rPr>
        <w:t>[28] :</w:t>
      </w:r>
      <w:r w:rsidRPr="00380E30">
        <w:rPr>
          <w:rFonts w:ascii="Constantia" w:hAnsi="Constantia"/>
          <w:sz w:val="24"/>
          <w:szCs w:val="24"/>
          <w:lang w:val="en-US"/>
        </w:rPr>
        <w:t xml:space="preserve"> A. Corma et M. E. Davis, Issues in the synthesis of crystalline molecular sieves: towards the crystallization of low framework-density structures, ChemPhysChem, </w:t>
      </w:r>
      <w:r w:rsidRPr="00380E30">
        <w:rPr>
          <w:rFonts w:ascii="Constantia" w:hAnsi="Constantia"/>
          <w:b/>
          <w:sz w:val="24"/>
          <w:szCs w:val="24"/>
          <w:lang w:val="en-US"/>
        </w:rPr>
        <w:t>2004</w:t>
      </w:r>
      <w:r w:rsidRPr="00380E30">
        <w:rPr>
          <w:rFonts w:ascii="Constantia" w:hAnsi="Constantia"/>
          <w:sz w:val="24"/>
          <w:szCs w:val="24"/>
          <w:lang w:val="en-US"/>
        </w:rPr>
        <w:t>, 5, 304-313.</w:t>
      </w:r>
    </w:p>
    <w:p w:rsidR="007B378E" w:rsidRPr="000C0033" w:rsidRDefault="007B378E" w:rsidP="007B378E">
      <w:pPr>
        <w:autoSpaceDE w:val="0"/>
        <w:autoSpaceDN w:val="0"/>
        <w:adjustRightInd w:val="0"/>
        <w:spacing w:after="0" w:line="360" w:lineRule="auto"/>
        <w:jc w:val="both"/>
        <w:rPr>
          <w:rFonts w:ascii="Constantia" w:hAnsi="Constantia" w:cs="Times New Roman"/>
          <w:i/>
          <w:iCs/>
          <w:sz w:val="24"/>
          <w:szCs w:val="24"/>
          <w:lang w:val="en-US"/>
        </w:rPr>
      </w:pPr>
    </w:p>
    <w:p w:rsidR="007B378E" w:rsidRDefault="007B378E" w:rsidP="007B378E">
      <w:pPr>
        <w:autoSpaceDE w:val="0"/>
        <w:autoSpaceDN w:val="0"/>
        <w:adjustRightInd w:val="0"/>
        <w:spacing w:after="0" w:line="360" w:lineRule="auto"/>
        <w:jc w:val="both"/>
        <w:rPr>
          <w:rFonts w:ascii="Constantia" w:hAnsi="Constantia" w:cs="Times New Roman"/>
          <w:i/>
          <w:iCs/>
          <w:sz w:val="24"/>
          <w:szCs w:val="24"/>
          <w:lang w:val="en-US"/>
        </w:rPr>
      </w:pPr>
      <w:r w:rsidRPr="00380E30">
        <w:rPr>
          <w:rFonts w:ascii="Constantia" w:hAnsi="Constantia"/>
          <w:b/>
          <w:sz w:val="24"/>
          <w:szCs w:val="24"/>
          <w:lang w:val="en-US"/>
        </w:rPr>
        <w:t>[29] :</w:t>
      </w:r>
      <w:r w:rsidRPr="00380E30">
        <w:rPr>
          <w:rFonts w:ascii="Constantia" w:hAnsi="Constantia"/>
          <w:sz w:val="24"/>
          <w:szCs w:val="24"/>
          <w:lang w:val="en-US"/>
        </w:rPr>
        <w:t xml:space="preserve"> D. M. Ginter, A. T. Bell et C. J. Radke, The effects of gel aging on the synthesis of NaY zeolite from colloidal silica, Zeolites, </w:t>
      </w:r>
      <w:r w:rsidRPr="00380E30">
        <w:rPr>
          <w:rFonts w:ascii="Constantia" w:hAnsi="Constantia"/>
          <w:b/>
          <w:sz w:val="24"/>
          <w:szCs w:val="24"/>
          <w:lang w:val="en-US"/>
        </w:rPr>
        <w:t>1992</w:t>
      </w:r>
      <w:r w:rsidRPr="00380E30">
        <w:rPr>
          <w:rFonts w:ascii="Constantia" w:hAnsi="Constantia"/>
          <w:sz w:val="24"/>
          <w:szCs w:val="24"/>
          <w:lang w:val="en-US"/>
        </w:rPr>
        <w:t xml:space="preserve">, 12, 742-749. </w:t>
      </w:r>
    </w:p>
    <w:p w:rsidR="007B378E" w:rsidRDefault="007B378E" w:rsidP="007B378E">
      <w:pPr>
        <w:autoSpaceDE w:val="0"/>
        <w:autoSpaceDN w:val="0"/>
        <w:adjustRightInd w:val="0"/>
        <w:spacing w:after="0" w:line="360" w:lineRule="auto"/>
        <w:jc w:val="both"/>
        <w:rPr>
          <w:rFonts w:ascii="Constantia" w:hAnsi="Constantia" w:cs="Times New Roman"/>
          <w:i/>
          <w:iCs/>
          <w:sz w:val="24"/>
          <w:szCs w:val="24"/>
          <w:lang w:val="en-US"/>
        </w:rPr>
      </w:pPr>
    </w:p>
    <w:p w:rsidR="007B378E" w:rsidRPr="00921F13" w:rsidRDefault="007B378E" w:rsidP="007B378E">
      <w:pPr>
        <w:autoSpaceDE w:val="0"/>
        <w:autoSpaceDN w:val="0"/>
        <w:adjustRightInd w:val="0"/>
        <w:spacing w:after="0" w:line="360" w:lineRule="auto"/>
        <w:jc w:val="both"/>
        <w:rPr>
          <w:rFonts w:ascii="Constantia" w:hAnsi="Constantia" w:cs="Times New Roman"/>
          <w:i/>
          <w:iCs/>
          <w:sz w:val="24"/>
          <w:szCs w:val="24"/>
          <w:lang w:val="en-US"/>
        </w:rPr>
      </w:pPr>
      <w:r w:rsidRPr="00380E30">
        <w:rPr>
          <w:rFonts w:ascii="Constantia" w:hAnsi="Constantia"/>
          <w:b/>
          <w:sz w:val="24"/>
          <w:szCs w:val="24"/>
          <w:lang w:val="en-US"/>
        </w:rPr>
        <w:t>[30] :</w:t>
      </w:r>
      <w:r w:rsidRPr="00380E30">
        <w:rPr>
          <w:rFonts w:ascii="Constantia" w:hAnsi="Constantia"/>
          <w:sz w:val="24"/>
          <w:szCs w:val="24"/>
          <w:lang w:val="en-US"/>
        </w:rPr>
        <w:t xml:space="preserve"> J. Bronic, B. Subotic, I. Smit et L-A. Despotovic, Influence of gel aging on zeolite nucleation processes, Studies in Surface Science and Catalysis, </w:t>
      </w:r>
      <w:r w:rsidRPr="00380E30">
        <w:rPr>
          <w:rFonts w:ascii="Constantia" w:hAnsi="Constantia"/>
          <w:b/>
          <w:sz w:val="24"/>
          <w:szCs w:val="24"/>
          <w:lang w:val="en-US"/>
        </w:rPr>
        <w:t>1988</w:t>
      </w:r>
      <w:r w:rsidRPr="00380E30">
        <w:rPr>
          <w:rFonts w:ascii="Constantia" w:hAnsi="Constantia"/>
          <w:sz w:val="24"/>
          <w:szCs w:val="24"/>
          <w:lang w:val="en-US"/>
        </w:rPr>
        <w:t xml:space="preserve">, 37, 107-114. </w:t>
      </w:r>
    </w:p>
    <w:p w:rsidR="007B378E" w:rsidRPr="00A22985" w:rsidRDefault="007B378E" w:rsidP="007B378E">
      <w:pPr>
        <w:spacing w:line="360" w:lineRule="auto"/>
        <w:jc w:val="both"/>
        <w:rPr>
          <w:rFonts w:ascii="Constantia" w:hAnsi="Constantia"/>
          <w:b/>
          <w:sz w:val="10"/>
          <w:szCs w:val="10"/>
          <w:lang w:val="en-US"/>
        </w:rPr>
      </w:pPr>
    </w:p>
    <w:p w:rsidR="007B378E" w:rsidRPr="00380E30" w:rsidRDefault="007B378E" w:rsidP="007B378E">
      <w:pPr>
        <w:spacing w:line="360" w:lineRule="auto"/>
        <w:jc w:val="both"/>
        <w:rPr>
          <w:rFonts w:ascii="Constantia" w:hAnsi="Constantia"/>
          <w:sz w:val="24"/>
          <w:szCs w:val="24"/>
          <w:lang w:val="en-US"/>
        </w:rPr>
      </w:pPr>
      <w:r w:rsidRPr="00380E30">
        <w:rPr>
          <w:rFonts w:ascii="Constantia" w:hAnsi="Constantia"/>
          <w:b/>
          <w:sz w:val="24"/>
          <w:szCs w:val="24"/>
          <w:lang w:val="en-US"/>
        </w:rPr>
        <w:t>[31] :</w:t>
      </w:r>
      <w:r w:rsidRPr="00380E30">
        <w:rPr>
          <w:rFonts w:ascii="Constantia" w:hAnsi="Constantia"/>
          <w:sz w:val="24"/>
          <w:szCs w:val="24"/>
          <w:lang w:val="en-US"/>
        </w:rPr>
        <w:t xml:space="preserve"> H. Lechert, New routes in zeolite synthesis, Studies in Surface Science and Catalysis, </w:t>
      </w:r>
      <w:r w:rsidRPr="00380E30">
        <w:rPr>
          <w:rFonts w:ascii="Constantia" w:hAnsi="Constantia"/>
          <w:b/>
          <w:sz w:val="24"/>
          <w:szCs w:val="24"/>
          <w:lang w:val="en-US"/>
        </w:rPr>
        <w:t>1984</w:t>
      </w:r>
      <w:r w:rsidRPr="00380E30">
        <w:rPr>
          <w:rFonts w:ascii="Constantia" w:hAnsi="Constantia"/>
          <w:sz w:val="24"/>
          <w:szCs w:val="24"/>
          <w:lang w:val="en-US"/>
        </w:rPr>
        <w:t xml:space="preserve">, 18, 107-123. </w:t>
      </w:r>
    </w:p>
    <w:p w:rsidR="007B378E" w:rsidRPr="00380E30" w:rsidRDefault="007B378E" w:rsidP="007B378E">
      <w:pPr>
        <w:spacing w:line="360" w:lineRule="auto"/>
        <w:jc w:val="both"/>
        <w:rPr>
          <w:rFonts w:ascii="Constantia" w:hAnsi="Constantia"/>
          <w:sz w:val="24"/>
          <w:szCs w:val="24"/>
          <w:lang w:val="en-US"/>
        </w:rPr>
      </w:pPr>
      <w:r w:rsidRPr="00380E30">
        <w:rPr>
          <w:rFonts w:ascii="Constantia" w:hAnsi="Constantia"/>
          <w:b/>
          <w:sz w:val="24"/>
          <w:szCs w:val="24"/>
          <w:lang w:val="en-US"/>
        </w:rPr>
        <w:t>[32] :</w:t>
      </w:r>
      <w:r w:rsidRPr="00380E30">
        <w:rPr>
          <w:rFonts w:ascii="Constantia" w:hAnsi="Constantia"/>
          <w:sz w:val="24"/>
          <w:szCs w:val="24"/>
          <w:lang w:val="en-US"/>
        </w:rPr>
        <w:t xml:space="preserve"> L. Gora, R-W. Thompson, Investigations of secondary nucleation by initial breeding in clear solution zeolite NaA systems, Zeolites, </w:t>
      </w:r>
      <w:r w:rsidRPr="00380E30">
        <w:rPr>
          <w:rFonts w:ascii="Constantia" w:hAnsi="Constantia"/>
          <w:b/>
          <w:sz w:val="24"/>
          <w:szCs w:val="24"/>
          <w:lang w:val="en-US"/>
        </w:rPr>
        <w:t>1995</w:t>
      </w:r>
      <w:r w:rsidRPr="00380E30">
        <w:rPr>
          <w:rFonts w:ascii="Constantia" w:hAnsi="Constantia"/>
          <w:sz w:val="24"/>
          <w:szCs w:val="24"/>
          <w:lang w:val="en-US"/>
        </w:rPr>
        <w:t xml:space="preserve">, 15, 526-534. </w:t>
      </w:r>
    </w:p>
    <w:p w:rsidR="007B378E" w:rsidRPr="00380E30" w:rsidRDefault="007B378E" w:rsidP="007B378E">
      <w:pPr>
        <w:spacing w:line="360" w:lineRule="auto"/>
        <w:jc w:val="both"/>
        <w:rPr>
          <w:rFonts w:ascii="Constantia" w:hAnsi="Constantia"/>
          <w:sz w:val="24"/>
          <w:szCs w:val="24"/>
          <w:lang w:val="en-US"/>
        </w:rPr>
      </w:pPr>
      <w:r w:rsidRPr="00380E30">
        <w:rPr>
          <w:rFonts w:ascii="Constantia" w:hAnsi="Constantia"/>
          <w:b/>
          <w:sz w:val="24"/>
          <w:szCs w:val="24"/>
          <w:lang w:val="en-US"/>
        </w:rPr>
        <w:t>[33] :</w:t>
      </w:r>
      <w:r w:rsidRPr="00380E30">
        <w:rPr>
          <w:rFonts w:ascii="Constantia" w:hAnsi="Constantia"/>
          <w:sz w:val="24"/>
          <w:szCs w:val="24"/>
          <w:lang w:val="en-US"/>
        </w:rPr>
        <w:t xml:space="preserve"> R-D. Edelman, D-V. Kudalkar, T. Ong, J. Warzywoda, R-W. Thompson, Crystalliza-tion phenomena in seeded zeolite syntheses, Zeolites </w:t>
      </w:r>
      <w:r w:rsidRPr="00380E30">
        <w:rPr>
          <w:rFonts w:ascii="Constantia" w:hAnsi="Constantia"/>
          <w:b/>
          <w:sz w:val="24"/>
          <w:szCs w:val="24"/>
          <w:lang w:val="en-US"/>
        </w:rPr>
        <w:t>1989</w:t>
      </w:r>
      <w:r w:rsidRPr="00380E30">
        <w:rPr>
          <w:rFonts w:ascii="Constantia" w:hAnsi="Constantia"/>
          <w:sz w:val="24"/>
          <w:szCs w:val="24"/>
          <w:lang w:val="en-US"/>
        </w:rPr>
        <w:t xml:space="preserve">, 9, 496-502. </w:t>
      </w:r>
    </w:p>
    <w:p w:rsidR="007B378E" w:rsidRPr="00380E30" w:rsidRDefault="007B378E" w:rsidP="007B378E">
      <w:pPr>
        <w:spacing w:line="360" w:lineRule="auto"/>
        <w:jc w:val="both"/>
        <w:rPr>
          <w:rFonts w:ascii="Constantia" w:hAnsi="Constantia"/>
          <w:sz w:val="24"/>
          <w:szCs w:val="24"/>
          <w:lang w:val="en-US"/>
        </w:rPr>
      </w:pPr>
      <w:r w:rsidRPr="00380E30">
        <w:rPr>
          <w:rFonts w:ascii="Constantia" w:hAnsi="Constantia"/>
          <w:b/>
          <w:sz w:val="24"/>
          <w:szCs w:val="24"/>
          <w:lang w:val="en-US"/>
        </w:rPr>
        <w:t>[34] :</w:t>
      </w:r>
      <w:r w:rsidRPr="00380E30">
        <w:rPr>
          <w:rFonts w:ascii="Constantia" w:hAnsi="Constantia"/>
          <w:sz w:val="24"/>
          <w:szCs w:val="24"/>
          <w:lang w:val="en-US"/>
        </w:rPr>
        <w:t xml:space="preserve"> L-Y. Hou et R-W. Thompson, Stability and growth of silicalite seeds: an observation of initial breeding, Zeolites </w:t>
      </w:r>
      <w:r w:rsidRPr="00380E30">
        <w:rPr>
          <w:rFonts w:ascii="Constantia" w:hAnsi="Constantia"/>
          <w:b/>
          <w:sz w:val="24"/>
          <w:szCs w:val="24"/>
          <w:lang w:val="en-US"/>
        </w:rPr>
        <w:t>1989</w:t>
      </w:r>
      <w:r w:rsidRPr="00380E30">
        <w:rPr>
          <w:rFonts w:ascii="Constantia" w:hAnsi="Constantia"/>
          <w:sz w:val="24"/>
          <w:szCs w:val="24"/>
          <w:lang w:val="en-US"/>
        </w:rPr>
        <w:t xml:space="preserve">, 9, 526-530. </w:t>
      </w:r>
    </w:p>
    <w:p w:rsidR="007B378E" w:rsidRPr="00380E30" w:rsidRDefault="007B378E" w:rsidP="007B378E">
      <w:pPr>
        <w:spacing w:line="360" w:lineRule="auto"/>
        <w:jc w:val="both"/>
        <w:rPr>
          <w:rFonts w:ascii="Constantia" w:hAnsi="Constantia"/>
          <w:sz w:val="24"/>
          <w:szCs w:val="24"/>
          <w:lang w:val="en-US"/>
        </w:rPr>
      </w:pPr>
      <w:r w:rsidRPr="00380E30">
        <w:rPr>
          <w:rFonts w:ascii="Constantia" w:hAnsi="Constantia"/>
          <w:b/>
          <w:sz w:val="24"/>
          <w:szCs w:val="24"/>
          <w:lang w:val="en-US"/>
        </w:rPr>
        <w:t>[35] :</w:t>
      </w:r>
      <w:r w:rsidRPr="00380E30">
        <w:rPr>
          <w:rFonts w:ascii="Constantia" w:hAnsi="Constantia"/>
          <w:sz w:val="24"/>
          <w:szCs w:val="24"/>
          <w:lang w:val="en-US"/>
        </w:rPr>
        <w:t xml:space="preserve"> L. Tosheva, V-P. Valtchev, Nanozeolites: synthesis, crystallization mechanism, and applications, Chemistry of Materials </w:t>
      </w:r>
      <w:r w:rsidRPr="00380E30">
        <w:rPr>
          <w:rFonts w:ascii="Constantia" w:hAnsi="Constantia"/>
          <w:b/>
          <w:sz w:val="24"/>
          <w:szCs w:val="24"/>
          <w:lang w:val="en-US"/>
        </w:rPr>
        <w:t>2005</w:t>
      </w:r>
      <w:r w:rsidRPr="00380E30">
        <w:rPr>
          <w:rFonts w:ascii="Constantia" w:hAnsi="Constantia"/>
          <w:sz w:val="24"/>
          <w:szCs w:val="24"/>
          <w:lang w:val="en-US"/>
        </w:rPr>
        <w:t>, 17, 2494-2513.</w:t>
      </w:r>
    </w:p>
    <w:p w:rsidR="007B378E"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 xml:space="preserve"> [36</w:t>
      </w:r>
      <w:r w:rsidRPr="00804E62">
        <w:rPr>
          <w:rFonts w:ascii="Constantia" w:hAnsi="Constantia"/>
          <w:b/>
          <w:sz w:val="24"/>
          <w:szCs w:val="24"/>
          <w:lang w:val="en-US"/>
        </w:rPr>
        <w:t>] :</w:t>
      </w:r>
      <w:r w:rsidRPr="000C0033">
        <w:rPr>
          <w:rFonts w:ascii="Constantia" w:hAnsi="Constantia"/>
          <w:sz w:val="24"/>
          <w:szCs w:val="24"/>
          <w:lang w:val="en-US"/>
        </w:rPr>
        <w:t xml:space="preserve"> </w:t>
      </w:r>
      <w:r>
        <w:rPr>
          <w:rFonts w:ascii="Constantia" w:hAnsi="Constantia"/>
          <w:sz w:val="24"/>
          <w:szCs w:val="24"/>
          <w:lang w:val="en-US"/>
        </w:rPr>
        <w:t>H-</w:t>
      </w:r>
      <w:r w:rsidRPr="00473F01">
        <w:rPr>
          <w:rFonts w:ascii="Constantia" w:hAnsi="Constantia"/>
          <w:sz w:val="24"/>
          <w:szCs w:val="24"/>
          <w:lang w:val="en-US"/>
        </w:rPr>
        <w:t xml:space="preserve">P. Hsieh, Inorganic Membranes for Separation and Reaction, Elsevier Science B. V., Amsterdam, </w:t>
      </w:r>
      <w:r w:rsidRPr="001E0CE3">
        <w:rPr>
          <w:rFonts w:ascii="Constantia" w:hAnsi="Constantia"/>
          <w:b/>
          <w:bCs/>
          <w:sz w:val="24"/>
          <w:szCs w:val="24"/>
          <w:lang w:val="en-US"/>
        </w:rPr>
        <w:t>1996</w:t>
      </w:r>
      <w:r w:rsidRPr="00473F01">
        <w:rPr>
          <w:rFonts w:ascii="Constantia" w:hAnsi="Constantia"/>
          <w:sz w:val="24"/>
          <w:szCs w:val="24"/>
          <w:lang w:val="en-US"/>
        </w:rPr>
        <w:t>, p. 591.</w:t>
      </w:r>
    </w:p>
    <w:p w:rsidR="007B378E" w:rsidRPr="00473F01"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[37</w:t>
      </w:r>
      <w:r w:rsidRPr="00804E62">
        <w:rPr>
          <w:rFonts w:ascii="Constantia" w:hAnsi="Constantia"/>
          <w:b/>
          <w:sz w:val="24"/>
          <w:szCs w:val="24"/>
          <w:lang w:val="en-US"/>
        </w:rPr>
        <w:t>] :</w:t>
      </w:r>
      <w:r w:rsidRPr="000C0033">
        <w:rPr>
          <w:rFonts w:ascii="Constantia" w:hAnsi="Constantia"/>
          <w:sz w:val="24"/>
          <w:szCs w:val="24"/>
          <w:lang w:val="en-US"/>
        </w:rPr>
        <w:t xml:space="preserve"> </w:t>
      </w:r>
      <w:r w:rsidRPr="00473F01">
        <w:rPr>
          <w:rFonts w:ascii="Constantia" w:hAnsi="Constantia"/>
          <w:sz w:val="24"/>
          <w:szCs w:val="24"/>
          <w:lang w:val="en-US"/>
        </w:rPr>
        <w:t>F. Schüth, K. S. W. Sing et J. Weitkamp, Handb</w:t>
      </w:r>
      <w:r>
        <w:rPr>
          <w:rFonts w:ascii="Constantia" w:hAnsi="Constantia"/>
          <w:sz w:val="24"/>
          <w:szCs w:val="24"/>
          <w:lang w:val="en-US"/>
        </w:rPr>
        <w:t>ook of Porous Solids, Wiley-VCH</w:t>
      </w:r>
      <w:r w:rsidRPr="00473F01">
        <w:rPr>
          <w:rFonts w:ascii="Constantia" w:hAnsi="Constantia"/>
          <w:sz w:val="24"/>
          <w:szCs w:val="24"/>
          <w:lang w:val="en-US"/>
        </w:rPr>
        <w:t>. lag GmbH, Weinheim</w:t>
      </w:r>
      <w:r>
        <w:rPr>
          <w:rFonts w:ascii="Constantia" w:hAnsi="Constantia"/>
          <w:sz w:val="24"/>
          <w:szCs w:val="24"/>
          <w:lang w:val="en-US"/>
        </w:rPr>
        <w:t>.</w:t>
      </w:r>
      <w:r w:rsidRPr="00473F01">
        <w:rPr>
          <w:rFonts w:ascii="Constantia" w:hAnsi="Constantia"/>
          <w:sz w:val="24"/>
          <w:szCs w:val="24"/>
          <w:lang w:val="en-US"/>
        </w:rPr>
        <w:t xml:space="preserve"> Ver-</w:t>
      </w:r>
      <w:r w:rsidRPr="001E0CE3">
        <w:rPr>
          <w:rFonts w:ascii="Constantia" w:hAnsi="Constantia"/>
          <w:b/>
          <w:bCs/>
          <w:sz w:val="24"/>
          <w:szCs w:val="24"/>
          <w:lang w:val="en-US"/>
        </w:rPr>
        <w:t>2002</w:t>
      </w:r>
      <w:r>
        <w:rPr>
          <w:rFonts w:ascii="Constantia" w:hAnsi="Constantia"/>
          <w:sz w:val="24"/>
          <w:szCs w:val="24"/>
          <w:lang w:val="en-US"/>
        </w:rPr>
        <w:t xml:space="preserve">, </w:t>
      </w:r>
      <w:r w:rsidRPr="00473F01">
        <w:rPr>
          <w:rFonts w:ascii="Constantia" w:hAnsi="Constantia"/>
          <w:sz w:val="24"/>
          <w:szCs w:val="24"/>
          <w:lang w:val="en-US"/>
        </w:rPr>
        <w:t>3191</w:t>
      </w:r>
      <w:r>
        <w:rPr>
          <w:rFonts w:ascii="Constantia" w:hAnsi="Constantia"/>
          <w:sz w:val="24"/>
          <w:szCs w:val="24"/>
          <w:lang w:val="en-US"/>
        </w:rPr>
        <w:t>.</w:t>
      </w:r>
    </w:p>
    <w:p w:rsidR="007B378E" w:rsidRPr="000C0033" w:rsidRDefault="007B378E" w:rsidP="007B378E">
      <w:pPr>
        <w:spacing w:line="360" w:lineRule="auto"/>
        <w:jc w:val="both"/>
        <w:rPr>
          <w:rFonts w:ascii="Constantia" w:hAnsi="Constantia"/>
          <w:sz w:val="24"/>
          <w:szCs w:val="24"/>
          <w:lang w:val="en-US"/>
        </w:rPr>
      </w:pPr>
      <w:r w:rsidRPr="004D3227">
        <w:rPr>
          <w:rFonts w:ascii="Constantia" w:hAnsi="Constantia"/>
          <w:b/>
          <w:sz w:val="24"/>
          <w:szCs w:val="24"/>
          <w:lang w:val="en-US"/>
        </w:rPr>
        <w:lastRenderedPageBreak/>
        <w:t xml:space="preserve"> </w:t>
      </w:r>
      <w:r w:rsidRPr="001C66E7">
        <w:rPr>
          <w:rFonts w:ascii="Constantia" w:hAnsi="Constantia"/>
          <w:b/>
          <w:sz w:val="24"/>
          <w:szCs w:val="24"/>
          <w:lang w:val="en-US"/>
        </w:rPr>
        <w:t>[38] :</w:t>
      </w:r>
      <w:r w:rsidRPr="001C66E7">
        <w:rPr>
          <w:rFonts w:ascii="Constantia" w:hAnsi="Constantia"/>
          <w:sz w:val="24"/>
          <w:szCs w:val="24"/>
          <w:lang w:val="en-US"/>
        </w:rPr>
        <w:t xml:space="preserve"> R. Von Ballmoos, R. Gubser et W-M. </w:t>
      </w:r>
      <w:r w:rsidRPr="000C0033">
        <w:rPr>
          <w:rFonts w:ascii="Constantia" w:hAnsi="Constantia"/>
          <w:sz w:val="24"/>
          <w:szCs w:val="24"/>
          <w:lang w:val="en-US"/>
        </w:rPr>
        <w:t xml:space="preserve">Meier, Three-dimensional mapping of the zoned aluminum distribution in ZSM-5, Proc. Int. Zeolite Conf, 6th </w:t>
      </w:r>
      <w:r w:rsidRPr="000C0033">
        <w:rPr>
          <w:rFonts w:ascii="Constantia" w:hAnsi="Constantia"/>
          <w:b/>
          <w:sz w:val="24"/>
          <w:szCs w:val="24"/>
          <w:lang w:val="en-US"/>
        </w:rPr>
        <w:t>1984</w:t>
      </w:r>
      <w:r w:rsidRPr="000C0033">
        <w:rPr>
          <w:rFonts w:ascii="Constantia" w:hAnsi="Constantia"/>
          <w:sz w:val="24"/>
          <w:szCs w:val="24"/>
          <w:lang w:val="en-US"/>
        </w:rPr>
        <w:t>, 803-811.</w:t>
      </w:r>
    </w:p>
    <w:p w:rsidR="007B378E" w:rsidRPr="000C0033" w:rsidRDefault="007B378E" w:rsidP="007B378E">
      <w:pPr>
        <w:spacing w:line="360" w:lineRule="auto"/>
        <w:jc w:val="both"/>
        <w:rPr>
          <w:rFonts w:ascii="Constantia" w:hAnsi="Constantia"/>
          <w:sz w:val="24"/>
          <w:szCs w:val="24"/>
          <w:lang w:val="en-US"/>
        </w:rPr>
      </w:pPr>
      <w:r w:rsidRPr="001C66E7">
        <w:rPr>
          <w:rFonts w:ascii="Constantia" w:hAnsi="Constantia"/>
          <w:b/>
          <w:sz w:val="24"/>
          <w:szCs w:val="24"/>
          <w:lang w:val="en-US"/>
        </w:rPr>
        <w:t>[39] :</w:t>
      </w:r>
      <w:r w:rsidRPr="001C66E7">
        <w:rPr>
          <w:rFonts w:ascii="Constantia" w:hAnsi="Constantia"/>
          <w:sz w:val="24"/>
          <w:szCs w:val="24"/>
          <w:lang w:val="en-US"/>
        </w:rPr>
        <w:t xml:space="preserve"> J. Patarin, H. Kessler et J-L. </w:t>
      </w:r>
      <w:r w:rsidRPr="000C0033">
        <w:rPr>
          <w:rFonts w:ascii="Constantia" w:hAnsi="Constantia"/>
          <w:sz w:val="24"/>
          <w:szCs w:val="24"/>
          <w:lang w:val="en-US"/>
        </w:rPr>
        <w:t xml:space="preserve">Guth, Iron distribution in iron MFI-type zeolite samples synthesized in fluoride medium: Influence of the synthesis procedure, Zeolites </w:t>
      </w:r>
      <w:r w:rsidRPr="000C0033">
        <w:rPr>
          <w:rFonts w:ascii="Constantia" w:hAnsi="Constantia"/>
          <w:b/>
          <w:sz w:val="24"/>
          <w:szCs w:val="24"/>
          <w:lang w:val="en-US"/>
        </w:rPr>
        <w:t>1990</w:t>
      </w:r>
      <w:r w:rsidRPr="000C0033">
        <w:rPr>
          <w:rFonts w:ascii="Constantia" w:hAnsi="Constantia"/>
          <w:sz w:val="24"/>
          <w:szCs w:val="24"/>
          <w:lang w:val="en-US"/>
        </w:rPr>
        <w:t>, 10, 674-679.</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[40</w:t>
      </w:r>
      <w:r w:rsidRPr="00804E62">
        <w:rPr>
          <w:rFonts w:ascii="Constantia" w:hAnsi="Constantia"/>
          <w:b/>
          <w:sz w:val="24"/>
          <w:szCs w:val="24"/>
          <w:lang w:val="en-US"/>
        </w:rPr>
        <w:t>] :</w:t>
      </w:r>
      <w:r w:rsidRPr="000C0033">
        <w:rPr>
          <w:rFonts w:ascii="Constantia" w:hAnsi="Constantia"/>
          <w:sz w:val="24"/>
          <w:szCs w:val="24"/>
          <w:lang w:val="en-US"/>
        </w:rPr>
        <w:t xml:space="preserve"> L-D. Rollmann, Application: US4088605, </w:t>
      </w:r>
      <w:r w:rsidRPr="000C0033">
        <w:rPr>
          <w:rFonts w:ascii="Constantia" w:hAnsi="Constantia"/>
          <w:b/>
          <w:sz w:val="24"/>
          <w:szCs w:val="24"/>
          <w:lang w:val="en-US"/>
        </w:rPr>
        <w:t>1979</w:t>
      </w:r>
      <w:r w:rsidRPr="000C0033">
        <w:rPr>
          <w:rFonts w:ascii="Constantia" w:hAnsi="Constantia"/>
          <w:sz w:val="24"/>
          <w:szCs w:val="24"/>
          <w:lang w:val="en-US"/>
        </w:rPr>
        <w:t xml:space="preserve">. </w:t>
      </w:r>
    </w:p>
    <w:p w:rsidR="007B378E" w:rsidRPr="00DC733F" w:rsidRDefault="007B378E" w:rsidP="007B378E">
      <w:pPr>
        <w:spacing w:line="360" w:lineRule="auto"/>
        <w:jc w:val="both"/>
        <w:rPr>
          <w:rFonts w:ascii="Constantia" w:hAnsi="Constantia"/>
          <w:sz w:val="24"/>
          <w:szCs w:val="24"/>
        </w:rPr>
      </w:pPr>
      <w:r>
        <w:rPr>
          <w:rFonts w:ascii="Constantia" w:hAnsi="Constantia"/>
          <w:b/>
          <w:sz w:val="24"/>
          <w:szCs w:val="24"/>
        </w:rPr>
        <w:t>[41</w:t>
      </w:r>
      <w:r w:rsidRPr="00380E30">
        <w:rPr>
          <w:rFonts w:ascii="Constantia" w:hAnsi="Constantia"/>
          <w:b/>
          <w:sz w:val="24"/>
          <w:szCs w:val="24"/>
        </w:rPr>
        <w:t>] :</w:t>
      </w:r>
      <w:r w:rsidRPr="00380E30">
        <w:rPr>
          <w:rFonts w:ascii="Constantia" w:hAnsi="Constantia"/>
          <w:sz w:val="24"/>
          <w:szCs w:val="24"/>
        </w:rPr>
        <w:t xml:space="preserve"> R-J. Pellet, P-K. </w:t>
      </w:r>
      <w:r w:rsidRPr="000C0033">
        <w:rPr>
          <w:rFonts w:ascii="Constantia" w:hAnsi="Constantia"/>
          <w:sz w:val="24"/>
          <w:szCs w:val="24"/>
          <w:lang w:val="en-US"/>
        </w:rPr>
        <w:t xml:space="preserve">Coughlin, A-R. Springer, R-T. </w:t>
      </w:r>
      <w:r w:rsidRPr="00DC733F">
        <w:rPr>
          <w:rFonts w:ascii="Constantia" w:hAnsi="Constantia"/>
          <w:sz w:val="24"/>
          <w:szCs w:val="24"/>
        </w:rPr>
        <w:t xml:space="preserve">Gajek, Application : EP0293937, </w:t>
      </w:r>
      <w:r w:rsidRPr="00DC733F">
        <w:rPr>
          <w:rFonts w:ascii="Constantia" w:hAnsi="Constantia"/>
          <w:b/>
          <w:sz w:val="24"/>
          <w:szCs w:val="24"/>
        </w:rPr>
        <w:t>1988</w:t>
      </w:r>
      <w:r w:rsidRPr="00DC733F">
        <w:rPr>
          <w:rFonts w:ascii="Constantia" w:hAnsi="Constantia"/>
          <w:sz w:val="24"/>
          <w:szCs w:val="24"/>
        </w:rPr>
        <w:t xml:space="preserve">. </w:t>
      </w:r>
    </w:p>
    <w:p w:rsidR="007B378E" w:rsidRPr="000C0033" w:rsidRDefault="007B378E" w:rsidP="007B378E">
      <w:pPr>
        <w:spacing w:line="360" w:lineRule="auto"/>
        <w:jc w:val="both"/>
        <w:rPr>
          <w:rFonts w:ascii="Constantia" w:hAnsi="Constantia"/>
          <w:sz w:val="24"/>
          <w:szCs w:val="24"/>
          <w:lang w:val="en-US"/>
        </w:rPr>
      </w:pPr>
      <w:r w:rsidRPr="00DC733F">
        <w:rPr>
          <w:rFonts w:ascii="Constantia" w:hAnsi="Constantia"/>
          <w:b/>
          <w:sz w:val="24"/>
          <w:szCs w:val="24"/>
        </w:rPr>
        <w:t>[42] :</w:t>
      </w:r>
      <w:r w:rsidRPr="00DC733F">
        <w:rPr>
          <w:rFonts w:ascii="Constantia" w:hAnsi="Constantia"/>
          <w:sz w:val="24"/>
          <w:szCs w:val="24"/>
        </w:rPr>
        <w:t xml:space="preserve"> G-D. Mohr, T-J. </w:t>
      </w:r>
      <w:r w:rsidRPr="000C0033">
        <w:rPr>
          <w:rFonts w:ascii="Constantia" w:hAnsi="Constantia"/>
          <w:sz w:val="24"/>
          <w:szCs w:val="24"/>
          <w:lang w:val="en-US"/>
        </w:rPr>
        <w:t xml:space="preserve">Chen, K-R. Clem, M-J-G. </w:t>
      </w:r>
      <w:r w:rsidRPr="00380E30">
        <w:rPr>
          <w:rFonts w:ascii="Constantia" w:hAnsi="Constantia"/>
          <w:sz w:val="24"/>
          <w:szCs w:val="24"/>
        </w:rPr>
        <w:t xml:space="preserve">Janssen, P-A. Ruziska, J-P. Verduijn et J-M. </w:t>
      </w:r>
      <w:r w:rsidRPr="000C0033">
        <w:rPr>
          <w:rFonts w:ascii="Constantia" w:hAnsi="Constantia"/>
          <w:sz w:val="24"/>
          <w:szCs w:val="24"/>
          <w:lang w:val="en-US"/>
        </w:rPr>
        <w:t xml:space="preserve">Van den Berge, Application: US5993642, </w:t>
      </w:r>
      <w:r w:rsidRPr="000C0033">
        <w:rPr>
          <w:rFonts w:ascii="Constantia" w:hAnsi="Constantia"/>
          <w:b/>
          <w:sz w:val="24"/>
          <w:szCs w:val="24"/>
          <w:lang w:val="en-US"/>
        </w:rPr>
        <w:t>1999</w:t>
      </w:r>
      <w:r w:rsidRPr="000C0033">
        <w:rPr>
          <w:rFonts w:ascii="Constantia" w:hAnsi="Constantia"/>
          <w:sz w:val="24"/>
          <w:szCs w:val="24"/>
          <w:lang w:val="en-US"/>
        </w:rPr>
        <w:t xml:space="preserve">. </w:t>
      </w:r>
    </w:p>
    <w:p w:rsidR="007B378E" w:rsidRPr="000C0033" w:rsidRDefault="007B378E" w:rsidP="007B378E">
      <w:pPr>
        <w:spacing w:line="360" w:lineRule="auto"/>
        <w:jc w:val="both"/>
        <w:rPr>
          <w:rFonts w:ascii="Constantia" w:hAnsi="Constantia"/>
          <w:sz w:val="24"/>
          <w:szCs w:val="24"/>
          <w:lang w:val="en-US"/>
        </w:rPr>
      </w:pPr>
      <w:r w:rsidRPr="002F5753">
        <w:rPr>
          <w:rFonts w:ascii="Constantia" w:hAnsi="Constantia"/>
          <w:b/>
          <w:sz w:val="24"/>
          <w:szCs w:val="24"/>
        </w:rPr>
        <w:t>[43] :</w:t>
      </w:r>
      <w:r w:rsidRPr="002F5753">
        <w:rPr>
          <w:rFonts w:ascii="Constantia" w:hAnsi="Constantia"/>
          <w:sz w:val="24"/>
          <w:szCs w:val="24"/>
        </w:rPr>
        <w:t xml:space="preserve"> G-P. Handreck, T-D. </w:t>
      </w:r>
      <w:r w:rsidRPr="000C0033">
        <w:rPr>
          <w:rFonts w:ascii="Constantia" w:hAnsi="Constantia"/>
          <w:sz w:val="24"/>
          <w:szCs w:val="24"/>
          <w:lang w:val="en-US"/>
        </w:rPr>
        <w:t xml:space="preserve">Smith, A physicochemical study of the alumination of silicalite and the dealumination of zeolite ZSM-5, Zeolites </w:t>
      </w:r>
      <w:r w:rsidRPr="000C0033">
        <w:rPr>
          <w:rFonts w:ascii="Constantia" w:hAnsi="Constantia"/>
          <w:b/>
          <w:sz w:val="24"/>
          <w:szCs w:val="24"/>
          <w:lang w:val="en-US"/>
        </w:rPr>
        <w:t>1990</w:t>
      </w:r>
      <w:r w:rsidRPr="000C0033">
        <w:rPr>
          <w:rFonts w:ascii="Constantia" w:hAnsi="Constantia"/>
          <w:sz w:val="24"/>
          <w:szCs w:val="24"/>
          <w:lang w:val="en-US"/>
        </w:rPr>
        <w:t xml:space="preserve">, 10, 746-752. </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[44</w:t>
      </w:r>
      <w:r w:rsidRPr="00804E62">
        <w:rPr>
          <w:rFonts w:ascii="Constantia" w:hAnsi="Constantia"/>
          <w:b/>
          <w:sz w:val="24"/>
          <w:szCs w:val="24"/>
          <w:lang w:val="en-US"/>
        </w:rPr>
        <w:t>] :</w:t>
      </w:r>
      <w:r w:rsidRPr="000C0033">
        <w:rPr>
          <w:rFonts w:ascii="Constantia" w:hAnsi="Constantia"/>
          <w:sz w:val="24"/>
          <w:szCs w:val="24"/>
          <w:lang w:val="en-US"/>
        </w:rPr>
        <w:t xml:space="preserve"> C-S. Lee, T-J. Park, W-Y. Lee, Alkylation of toluene over double structure ZSM-5 type catalysts covered with a silicalite shell,  Applied Catalysis A : General </w:t>
      </w:r>
      <w:r w:rsidRPr="000C0033">
        <w:rPr>
          <w:rFonts w:ascii="Constantia" w:hAnsi="Constantia"/>
          <w:b/>
          <w:sz w:val="24"/>
          <w:szCs w:val="24"/>
          <w:lang w:val="en-US"/>
        </w:rPr>
        <w:t>1993</w:t>
      </w:r>
      <w:r w:rsidRPr="000C0033">
        <w:rPr>
          <w:rFonts w:ascii="Constantia" w:hAnsi="Constantia"/>
          <w:sz w:val="24"/>
          <w:szCs w:val="24"/>
          <w:lang w:val="en-US"/>
        </w:rPr>
        <w:t xml:space="preserve">, 96, 151. </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[45</w:t>
      </w:r>
      <w:r w:rsidRPr="00804E62">
        <w:rPr>
          <w:rFonts w:ascii="Constantia" w:hAnsi="Constantia"/>
          <w:b/>
          <w:sz w:val="24"/>
          <w:szCs w:val="24"/>
          <w:lang w:val="en-US"/>
        </w:rPr>
        <w:t>]:</w:t>
      </w:r>
      <w:r w:rsidRPr="000C0033">
        <w:rPr>
          <w:rFonts w:ascii="Constantia" w:hAnsi="Constantia"/>
          <w:sz w:val="24"/>
          <w:szCs w:val="24"/>
          <w:lang w:val="en-US"/>
        </w:rPr>
        <w:t xml:space="preserve"> R-W. Weber, J-C-Q. Fletcher, K. P. Moller, C-T. O'Connor, The characterization and elimination of the external acidity of ZSM-5, Microporous Materials </w:t>
      </w:r>
      <w:r w:rsidRPr="000C0033">
        <w:rPr>
          <w:rFonts w:ascii="Constantia" w:hAnsi="Constantia"/>
          <w:b/>
          <w:sz w:val="24"/>
          <w:szCs w:val="24"/>
          <w:lang w:val="en-US"/>
        </w:rPr>
        <w:t>1996</w:t>
      </w:r>
      <w:r w:rsidRPr="000C0033">
        <w:rPr>
          <w:rFonts w:ascii="Constantia" w:hAnsi="Constantia"/>
          <w:sz w:val="24"/>
          <w:szCs w:val="24"/>
          <w:lang w:val="en-US"/>
        </w:rPr>
        <w:t xml:space="preserve">, 7, 15. </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[46</w:t>
      </w:r>
      <w:r w:rsidRPr="00804E62">
        <w:rPr>
          <w:rFonts w:ascii="Constantia" w:hAnsi="Constantia"/>
          <w:b/>
          <w:sz w:val="24"/>
          <w:szCs w:val="24"/>
          <w:lang w:val="en-US"/>
        </w:rPr>
        <w:t>] :</w:t>
      </w:r>
      <w:r w:rsidRPr="000C0033">
        <w:rPr>
          <w:rFonts w:ascii="Constantia" w:hAnsi="Constantia"/>
          <w:sz w:val="24"/>
          <w:szCs w:val="24"/>
          <w:lang w:val="en-US"/>
        </w:rPr>
        <w:t xml:space="preserve"> Q. Li, Z. Wang, J. Hedlund, D. Creaser, H. Zhang, X. Zou, A-J. Bons, Synthesis and characterization of colloidal zoned MFI crystals, Microporous and Mesoporous Materials </w:t>
      </w:r>
      <w:r w:rsidRPr="000C0033">
        <w:rPr>
          <w:rFonts w:ascii="Constantia" w:hAnsi="Constantia"/>
          <w:b/>
          <w:sz w:val="24"/>
          <w:szCs w:val="24"/>
          <w:lang w:val="en-US"/>
        </w:rPr>
        <w:t>2005</w:t>
      </w:r>
      <w:r w:rsidRPr="000C0033">
        <w:rPr>
          <w:rFonts w:ascii="Constantia" w:hAnsi="Constantia"/>
          <w:sz w:val="24"/>
          <w:szCs w:val="24"/>
          <w:lang w:val="en-US"/>
        </w:rPr>
        <w:t>, 78, 1-10.</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[47</w:t>
      </w:r>
      <w:r w:rsidRPr="00804E62">
        <w:rPr>
          <w:rFonts w:ascii="Constantia" w:hAnsi="Constantia"/>
          <w:b/>
          <w:sz w:val="24"/>
          <w:szCs w:val="24"/>
          <w:lang w:val="en-US"/>
        </w:rPr>
        <w:t>] :</w:t>
      </w:r>
      <w:r w:rsidRPr="000C0033">
        <w:rPr>
          <w:rFonts w:ascii="Constantia" w:hAnsi="Constantia"/>
          <w:sz w:val="24"/>
          <w:szCs w:val="24"/>
          <w:lang w:val="en-US"/>
        </w:rPr>
        <w:t xml:space="preserve"> J. B. Higgins, R. B. LaPierre, J. L. Schlenker, A. C. Rohrman, J. D. Wood, G. T. Kerr, W. J. Rohrbaugh, The framework topology of zeolite beta, Zeolites </w:t>
      </w:r>
      <w:r w:rsidRPr="000C0033">
        <w:rPr>
          <w:rFonts w:ascii="Constantia" w:hAnsi="Constantia"/>
          <w:b/>
          <w:sz w:val="24"/>
          <w:szCs w:val="24"/>
          <w:lang w:val="en-US"/>
        </w:rPr>
        <w:t>1988</w:t>
      </w:r>
      <w:r w:rsidRPr="000C0033">
        <w:rPr>
          <w:rFonts w:ascii="Constantia" w:hAnsi="Constantia"/>
          <w:sz w:val="24"/>
          <w:szCs w:val="24"/>
          <w:lang w:val="en-US"/>
        </w:rPr>
        <w:t>, 8, 446-452.</w:t>
      </w:r>
    </w:p>
    <w:p w:rsidR="00663DE2"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[48</w:t>
      </w:r>
      <w:r w:rsidRPr="00804E62">
        <w:rPr>
          <w:rFonts w:ascii="Constantia" w:hAnsi="Constantia"/>
          <w:b/>
          <w:sz w:val="24"/>
          <w:szCs w:val="24"/>
          <w:lang w:val="en-US"/>
        </w:rPr>
        <w:t>] :</w:t>
      </w:r>
      <w:r w:rsidRPr="000C0033">
        <w:rPr>
          <w:rFonts w:ascii="Constantia" w:hAnsi="Constantia"/>
          <w:sz w:val="24"/>
          <w:szCs w:val="24"/>
          <w:lang w:val="en-US"/>
        </w:rPr>
        <w:t xml:space="preserve"> J-M. Newsam, M-M-J. </w:t>
      </w:r>
      <w:r w:rsidRPr="00380E30">
        <w:rPr>
          <w:rFonts w:ascii="Constantia" w:hAnsi="Constantia"/>
          <w:sz w:val="24"/>
          <w:szCs w:val="24"/>
        </w:rPr>
        <w:t xml:space="preserve">Treacy, W-T. Koetsier et C-B. </w:t>
      </w:r>
      <w:r w:rsidRPr="000C0033">
        <w:rPr>
          <w:rFonts w:ascii="Constantia" w:hAnsi="Constantia"/>
          <w:sz w:val="24"/>
          <w:szCs w:val="24"/>
          <w:lang w:val="en-US"/>
        </w:rPr>
        <w:t xml:space="preserve">De Gruyter, Structural characterization of zeolite beta, Proceedings of the Royal Society of London, Series A : Mathematical, Physical and Engineering Sciences </w:t>
      </w:r>
      <w:r w:rsidRPr="000C0033">
        <w:rPr>
          <w:rFonts w:ascii="Constantia" w:hAnsi="Constantia"/>
          <w:b/>
          <w:sz w:val="24"/>
          <w:szCs w:val="24"/>
          <w:lang w:val="en-US"/>
        </w:rPr>
        <w:t>1988</w:t>
      </w:r>
      <w:r w:rsidRPr="000C0033">
        <w:rPr>
          <w:rFonts w:ascii="Constantia" w:hAnsi="Constantia"/>
          <w:sz w:val="24"/>
          <w:szCs w:val="24"/>
          <w:lang w:val="en-US"/>
        </w:rPr>
        <w:t xml:space="preserve">, 420, 375-405. </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lastRenderedPageBreak/>
        <w:t>[49</w:t>
      </w:r>
      <w:r w:rsidRPr="00804E62">
        <w:rPr>
          <w:rFonts w:ascii="Constantia" w:hAnsi="Constantia"/>
          <w:b/>
          <w:sz w:val="24"/>
          <w:szCs w:val="24"/>
          <w:lang w:val="en-US"/>
        </w:rPr>
        <w:t>] :</w:t>
      </w:r>
      <w:r w:rsidRPr="000C0033">
        <w:rPr>
          <w:rFonts w:ascii="Constantia" w:hAnsi="Constantia"/>
          <w:sz w:val="24"/>
          <w:szCs w:val="24"/>
          <w:lang w:val="en-US"/>
        </w:rPr>
        <w:t xml:space="preserve"> T. Ohsuna, O. Terasaki, Y. Nakagawa, S-I. Zones et K. Hiraga, Electron microscopic study of intergrowth of MFI and MEL: crystal faults in B-MEL, Journal of Physical Chemistry B </w:t>
      </w:r>
      <w:r w:rsidRPr="000C0033">
        <w:rPr>
          <w:rFonts w:ascii="Constantia" w:hAnsi="Constantia"/>
          <w:b/>
          <w:sz w:val="24"/>
          <w:szCs w:val="24"/>
          <w:lang w:val="en-US"/>
        </w:rPr>
        <w:t>1997</w:t>
      </w:r>
      <w:r w:rsidRPr="000C0033">
        <w:rPr>
          <w:rFonts w:ascii="Constantia" w:hAnsi="Constantia"/>
          <w:sz w:val="24"/>
          <w:szCs w:val="24"/>
          <w:lang w:val="en-US"/>
        </w:rPr>
        <w:t xml:space="preserve">, 101, 9881-9885. </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rPr>
        <w:t>[50</w:t>
      </w:r>
      <w:r w:rsidRPr="00380E30">
        <w:rPr>
          <w:rFonts w:ascii="Constantia" w:hAnsi="Constantia"/>
          <w:b/>
          <w:sz w:val="24"/>
          <w:szCs w:val="24"/>
        </w:rPr>
        <w:t>] :</w:t>
      </w:r>
      <w:r w:rsidRPr="00380E30">
        <w:rPr>
          <w:rFonts w:ascii="Constantia" w:hAnsi="Constantia"/>
          <w:sz w:val="24"/>
          <w:szCs w:val="24"/>
        </w:rPr>
        <w:t xml:space="preserve"> K-P. Lillerud et J-H. </w:t>
      </w:r>
      <w:r w:rsidRPr="000C0033">
        <w:rPr>
          <w:rFonts w:ascii="Constantia" w:hAnsi="Constantia"/>
          <w:sz w:val="24"/>
          <w:szCs w:val="24"/>
          <w:lang w:val="en-US"/>
        </w:rPr>
        <w:t xml:space="preserve">Raeder, On the synthesis of erionite-offretite intergrowth zeolites, Zeolites </w:t>
      </w:r>
      <w:r w:rsidRPr="000C0033">
        <w:rPr>
          <w:rFonts w:ascii="Constantia" w:hAnsi="Constantia"/>
          <w:b/>
          <w:sz w:val="24"/>
          <w:szCs w:val="24"/>
          <w:lang w:val="en-US"/>
        </w:rPr>
        <w:t>1986</w:t>
      </w:r>
      <w:r w:rsidRPr="000C0033">
        <w:rPr>
          <w:rFonts w:ascii="Constantia" w:hAnsi="Constantia"/>
          <w:sz w:val="24"/>
          <w:szCs w:val="24"/>
          <w:lang w:val="en-US"/>
        </w:rPr>
        <w:t xml:space="preserve">, 6, 474-483. </w:t>
      </w:r>
    </w:p>
    <w:p w:rsidR="007B378E" w:rsidRPr="00A63810" w:rsidRDefault="007B378E" w:rsidP="007B378E">
      <w:pPr>
        <w:spacing w:line="360" w:lineRule="auto"/>
        <w:jc w:val="both"/>
        <w:rPr>
          <w:rFonts w:ascii="Constantia" w:hAnsi="Constantia"/>
          <w:sz w:val="24"/>
          <w:szCs w:val="24"/>
        </w:rPr>
      </w:pPr>
      <w:r>
        <w:rPr>
          <w:rFonts w:ascii="Constantia" w:hAnsi="Constantia"/>
          <w:b/>
          <w:sz w:val="24"/>
          <w:szCs w:val="24"/>
        </w:rPr>
        <w:t>[51</w:t>
      </w:r>
      <w:r w:rsidRPr="00380E30">
        <w:rPr>
          <w:rFonts w:ascii="Constantia" w:hAnsi="Constantia"/>
          <w:b/>
          <w:sz w:val="24"/>
          <w:szCs w:val="24"/>
        </w:rPr>
        <w:t>] :</w:t>
      </w:r>
      <w:r w:rsidRPr="00380E30">
        <w:rPr>
          <w:rFonts w:ascii="Constantia" w:hAnsi="Constantia"/>
          <w:sz w:val="24"/>
          <w:szCs w:val="24"/>
        </w:rPr>
        <w:t xml:space="preserve"> S. Nair, M. Tsapatsis, L-A. </w:t>
      </w:r>
      <w:r w:rsidRPr="00A63810">
        <w:rPr>
          <w:rFonts w:ascii="Constantia" w:hAnsi="Constantia"/>
          <w:sz w:val="24"/>
          <w:szCs w:val="24"/>
        </w:rPr>
        <w:t>Villaescusa et M. A. Camblor, Zeolite-</w:t>
      </w:r>
      <w:r w:rsidRPr="000C0033">
        <w:rPr>
          <w:rFonts w:ascii="Constantia" w:hAnsi="Constantia"/>
          <w:sz w:val="24"/>
          <w:szCs w:val="24"/>
          <w:lang w:val="en-US"/>
        </w:rPr>
        <w:t>β</w:t>
      </w:r>
      <w:r w:rsidRPr="00A63810">
        <w:rPr>
          <w:rFonts w:ascii="Constantia" w:hAnsi="Constantia"/>
          <w:sz w:val="24"/>
          <w:szCs w:val="24"/>
        </w:rPr>
        <w:t xml:space="preserve"> grown epitaxially on SSZ-31 nanofibers, Chemical Communications </w:t>
      </w:r>
      <w:r w:rsidRPr="00A63810">
        <w:rPr>
          <w:rFonts w:ascii="Constantia" w:hAnsi="Constantia"/>
          <w:b/>
          <w:sz w:val="24"/>
          <w:szCs w:val="24"/>
        </w:rPr>
        <w:t>1999</w:t>
      </w:r>
      <w:r w:rsidRPr="00A63810">
        <w:rPr>
          <w:rFonts w:ascii="Constantia" w:hAnsi="Constantia"/>
          <w:sz w:val="24"/>
          <w:szCs w:val="24"/>
        </w:rPr>
        <w:t xml:space="preserve">, 921-922. </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rPr>
        <w:t>[52</w:t>
      </w:r>
      <w:r w:rsidRPr="00380E30">
        <w:rPr>
          <w:rFonts w:ascii="Constantia" w:hAnsi="Constantia"/>
          <w:b/>
          <w:sz w:val="24"/>
          <w:szCs w:val="24"/>
        </w:rPr>
        <w:t>] :</w:t>
      </w:r>
      <w:r w:rsidRPr="00380E30">
        <w:rPr>
          <w:rFonts w:ascii="Constantia" w:hAnsi="Constantia"/>
          <w:sz w:val="24"/>
          <w:szCs w:val="24"/>
        </w:rPr>
        <w:t xml:space="preserve"> D-E-W. Vaughan et K-G. </w:t>
      </w:r>
      <w:r w:rsidRPr="000C0033">
        <w:rPr>
          <w:rFonts w:ascii="Constantia" w:hAnsi="Constantia"/>
          <w:sz w:val="24"/>
          <w:szCs w:val="24"/>
          <w:lang w:val="en-US"/>
        </w:rPr>
        <w:t xml:space="preserve">Strohmaier, Application : US4657748, </w:t>
      </w:r>
      <w:r w:rsidRPr="000C0033">
        <w:rPr>
          <w:rFonts w:ascii="Constantia" w:hAnsi="Constantia"/>
          <w:b/>
          <w:sz w:val="24"/>
          <w:szCs w:val="24"/>
          <w:lang w:val="en-US"/>
        </w:rPr>
        <w:t>1987</w:t>
      </w:r>
      <w:r w:rsidRPr="000C0033">
        <w:rPr>
          <w:rFonts w:ascii="Constantia" w:hAnsi="Constantia"/>
          <w:sz w:val="24"/>
          <w:szCs w:val="24"/>
          <w:lang w:val="en-US"/>
        </w:rPr>
        <w:t xml:space="preserve">. </w:t>
      </w:r>
    </w:p>
    <w:p w:rsidR="007B378E" w:rsidRPr="000C0033" w:rsidRDefault="007B378E" w:rsidP="007B378E">
      <w:pPr>
        <w:spacing w:line="360" w:lineRule="auto"/>
        <w:jc w:val="both"/>
        <w:rPr>
          <w:rFonts w:ascii="Constantia" w:hAnsi="Constantia"/>
          <w:sz w:val="24"/>
          <w:szCs w:val="24"/>
          <w:lang w:val="en-US"/>
        </w:rPr>
      </w:pPr>
      <w:r w:rsidRPr="002F5753">
        <w:rPr>
          <w:rFonts w:ascii="Constantia" w:hAnsi="Constantia"/>
          <w:b/>
          <w:sz w:val="24"/>
          <w:szCs w:val="24"/>
        </w:rPr>
        <w:t>[53] :</w:t>
      </w:r>
      <w:r w:rsidRPr="002F5753">
        <w:rPr>
          <w:rFonts w:ascii="Constantia" w:hAnsi="Constantia"/>
          <w:sz w:val="24"/>
          <w:szCs w:val="24"/>
        </w:rPr>
        <w:t xml:space="preserve"> M-E. Leonowicz et D-E-W. </w:t>
      </w:r>
      <w:r w:rsidRPr="000C0033">
        <w:rPr>
          <w:rFonts w:ascii="Constantia" w:hAnsi="Constantia"/>
          <w:sz w:val="24"/>
          <w:szCs w:val="24"/>
          <w:lang w:val="en-US"/>
        </w:rPr>
        <w:t xml:space="preserve">Vaughan, Proposed synthetic zeolite ECR-1 structure gives a new zeolite framework topology, Nature </w:t>
      </w:r>
      <w:r w:rsidRPr="000C0033">
        <w:rPr>
          <w:rFonts w:ascii="Constantia" w:hAnsi="Constantia"/>
          <w:b/>
          <w:sz w:val="24"/>
          <w:szCs w:val="24"/>
          <w:lang w:val="en-US"/>
        </w:rPr>
        <w:t>1987</w:t>
      </w:r>
      <w:r w:rsidRPr="000C0033">
        <w:rPr>
          <w:rFonts w:ascii="Constantia" w:hAnsi="Constantia"/>
          <w:sz w:val="24"/>
          <w:szCs w:val="24"/>
          <w:lang w:val="en-US"/>
        </w:rPr>
        <w:t xml:space="preserve">, 329, 819-821. </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[54</w:t>
      </w:r>
      <w:r w:rsidRPr="00804E62">
        <w:rPr>
          <w:rFonts w:ascii="Constantia" w:hAnsi="Constantia"/>
          <w:b/>
          <w:sz w:val="24"/>
          <w:szCs w:val="24"/>
          <w:lang w:val="en-US"/>
        </w:rPr>
        <w:t>] :</w:t>
      </w:r>
      <w:r w:rsidRPr="000C0033">
        <w:rPr>
          <w:rFonts w:ascii="Constantia" w:hAnsi="Constantia"/>
          <w:sz w:val="24"/>
          <w:szCs w:val="24"/>
          <w:lang w:val="en-US"/>
        </w:rPr>
        <w:t xml:space="preserve"> C-S. Hsia Chen, J-L. Schlenker, S-E. Wentzek, Synthesis and characterization of synthetic zeolite ECR-1, Zeolites </w:t>
      </w:r>
      <w:r w:rsidRPr="000C0033">
        <w:rPr>
          <w:rFonts w:ascii="Constantia" w:hAnsi="Constantia"/>
          <w:b/>
          <w:sz w:val="24"/>
          <w:szCs w:val="24"/>
          <w:lang w:val="en-US"/>
        </w:rPr>
        <w:t>1996</w:t>
      </w:r>
      <w:r w:rsidRPr="000C0033">
        <w:rPr>
          <w:rFonts w:ascii="Constantia" w:hAnsi="Constantia"/>
          <w:sz w:val="24"/>
          <w:szCs w:val="24"/>
          <w:lang w:val="en-US"/>
        </w:rPr>
        <w:t xml:space="preserve">, 17, 393-400. </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[55</w:t>
      </w:r>
      <w:r w:rsidRPr="00804E62">
        <w:rPr>
          <w:rFonts w:ascii="Constantia" w:hAnsi="Constantia"/>
          <w:b/>
          <w:sz w:val="24"/>
          <w:szCs w:val="24"/>
          <w:lang w:val="en-US"/>
        </w:rPr>
        <w:t>] :</w:t>
      </w:r>
      <w:r w:rsidRPr="000C0033">
        <w:rPr>
          <w:rFonts w:ascii="Constantia" w:hAnsi="Constantia"/>
          <w:sz w:val="24"/>
          <w:szCs w:val="24"/>
          <w:lang w:val="en-US"/>
        </w:rPr>
        <w:t xml:space="preserve"> S-J. Warrender, P-A. Wright, W. Zhou, P. Lightfoot, M-A. Camblor, C-H. Shin, D. J.Kim, S. B. Hong, TNU-7 : a large-pore gallosilicate zeolite constructed of strictly alternating MOR and MAZ layers, Chemistry of Materials</w:t>
      </w:r>
      <w:r w:rsidRPr="000C0033">
        <w:rPr>
          <w:rFonts w:ascii="Constantia" w:hAnsi="Constantia"/>
          <w:b/>
          <w:sz w:val="24"/>
          <w:szCs w:val="24"/>
          <w:lang w:val="en-US"/>
        </w:rPr>
        <w:t xml:space="preserve"> 2005</w:t>
      </w:r>
      <w:r w:rsidRPr="000C0033">
        <w:rPr>
          <w:rFonts w:ascii="Constantia" w:hAnsi="Constantia"/>
          <w:sz w:val="24"/>
          <w:szCs w:val="24"/>
          <w:lang w:val="en-US"/>
        </w:rPr>
        <w:t xml:space="preserve">, 17, 1272-1274. </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[56</w:t>
      </w:r>
      <w:r w:rsidRPr="00804E62">
        <w:rPr>
          <w:rFonts w:ascii="Constantia" w:hAnsi="Constantia"/>
          <w:b/>
          <w:sz w:val="24"/>
          <w:szCs w:val="24"/>
          <w:lang w:val="en-US"/>
        </w:rPr>
        <w:t>] :</w:t>
      </w:r>
      <w:r w:rsidRPr="000C0033">
        <w:rPr>
          <w:rFonts w:ascii="Constantia" w:hAnsi="Constantia"/>
          <w:sz w:val="24"/>
          <w:szCs w:val="24"/>
          <w:lang w:val="en-US"/>
        </w:rPr>
        <w:t xml:space="preserve"> T. Okubo, T. Wakihara, J. Plevert, S. Nair, M. Tsapatsis, Y. Ogawa, H. Komiyama, M. Yoshimura, M. E. Davis, Heteroepitaxial growth of a zeolite, Angewandte Chemie, International Edition </w:t>
      </w:r>
      <w:r w:rsidRPr="000C0033">
        <w:rPr>
          <w:rFonts w:ascii="Constantia" w:hAnsi="Constantia"/>
          <w:b/>
          <w:sz w:val="24"/>
          <w:szCs w:val="24"/>
          <w:lang w:val="en-US"/>
        </w:rPr>
        <w:t>2001</w:t>
      </w:r>
      <w:r w:rsidRPr="000C0033">
        <w:rPr>
          <w:rFonts w:ascii="Constantia" w:hAnsi="Constantia"/>
          <w:sz w:val="24"/>
          <w:szCs w:val="24"/>
          <w:lang w:val="en-US"/>
        </w:rPr>
        <w:t xml:space="preserve">, 40, 1069-1071. </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rPr>
        <w:t>[57</w:t>
      </w:r>
      <w:r w:rsidRPr="00380E30">
        <w:rPr>
          <w:rFonts w:ascii="Constantia" w:hAnsi="Constantia"/>
          <w:b/>
          <w:sz w:val="24"/>
          <w:szCs w:val="24"/>
        </w:rPr>
        <w:t>] :</w:t>
      </w:r>
      <w:r w:rsidRPr="00380E30">
        <w:rPr>
          <w:rFonts w:ascii="Constantia" w:hAnsi="Constantia"/>
          <w:sz w:val="24"/>
          <w:szCs w:val="24"/>
        </w:rPr>
        <w:t xml:space="preserve"> E. De Vos Burchart, J-C. </w:t>
      </w:r>
      <w:r w:rsidRPr="000C0033">
        <w:rPr>
          <w:rFonts w:ascii="Constantia" w:hAnsi="Constantia"/>
          <w:sz w:val="24"/>
          <w:szCs w:val="24"/>
          <w:lang w:val="en-US"/>
        </w:rPr>
        <w:t xml:space="preserve">Jansen et H. Van Bekkum, Ordered overgrowth of zeolite X onto crystals of zeolite A, Zeolites </w:t>
      </w:r>
      <w:r w:rsidRPr="000C0033">
        <w:rPr>
          <w:rFonts w:ascii="Constantia" w:hAnsi="Constantia"/>
          <w:b/>
          <w:sz w:val="24"/>
          <w:szCs w:val="24"/>
          <w:lang w:val="en-US"/>
        </w:rPr>
        <w:t>1989</w:t>
      </w:r>
      <w:r w:rsidRPr="000C0033">
        <w:rPr>
          <w:rFonts w:ascii="Constantia" w:hAnsi="Constantia"/>
          <w:sz w:val="24"/>
          <w:szCs w:val="24"/>
          <w:lang w:val="en-US"/>
        </w:rPr>
        <w:t xml:space="preserve">, 9, 432-435. </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[58</w:t>
      </w:r>
      <w:r w:rsidRPr="00804E62">
        <w:rPr>
          <w:rFonts w:ascii="Constantia" w:hAnsi="Constantia"/>
          <w:b/>
          <w:sz w:val="24"/>
          <w:szCs w:val="24"/>
          <w:lang w:val="en-US"/>
        </w:rPr>
        <w:t>] :</w:t>
      </w:r>
      <w:r w:rsidRPr="000C0033">
        <w:rPr>
          <w:rFonts w:ascii="Constantia" w:hAnsi="Constantia"/>
          <w:sz w:val="24"/>
          <w:szCs w:val="24"/>
          <w:lang w:val="en-US"/>
        </w:rPr>
        <w:t xml:space="preserve"> F. Porcher, Y. Dusausoy, M. Souhassou et C. Lecomte, Epitaxial growth of zeolite X on zeolite A and twinning in zeolite A : structural and topological analysis, Mineralogical Magazine </w:t>
      </w:r>
      <w:r w:rsidRPr="000C0033">
        <w:rPr>
          <w:rFonts w:ascii="Constantia" w:hAnsi="Constantia"/>
          <w:b/>
          <w:sz w:val="24"/>
          <w:szCs w:val="24"/>
          <w:lang w:val="en-US"/>
        </w:rPr>
        <w:t>2000</w:t>
      </w:r>
      <w:r w:rsidRPr="000C0033">
        <w:rPr>
          <w:rFonts w:ascii="Constantia" w:hAnsi="Constantia"/>
          <w:sz w:val="24"/>
          <w:szCs w:val="24"/>
          <w:lang w:val="en-US"/>
        </w:rPr>
        <w:t xml:space="preserve">, 64, 1-8. </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[59</w:t>
      </w:r>
      <w:r w:rsidRPr="00804E62">
        <w:rPr>
          <w:rFonts w:ascii="Constantia" w:hAnsi="Constantia"/>
          <w:b/>
          <w:sz w:val="24"/>
          <w:szCs w:val="24"/>
          <w:lang w:val="en-US"/>
        </w:rPr>
        <w:t>] :</w:t>
      </w:r>
      <w:r w:rsidRPr="000C0033">
        <w:rPr>
          <w:rFonts w:ascii="Constantia" w:hAnsi="Constantia"/>
          <w:sz w:val="24"/>
          <w:szCs w:val="24"/>
          <w:lang w:val="en-US"/>
        </w:rPr>
        <w:t xml:space="preserve"> A-M. Goossens, V. Buschmann et J-A. Martens, Epitaxial overgrowth of MAZ onto EMT type zeolite crystals, Studies in Surface Science and Catalysis </w:t>
      </w:r>
      <w:r w:rsidRPr="000C0033">
        <w:rPr>
          <w:rFonts w:ascii="Constantia" w:hAnsi="Constantia"/>
          <w:b/>
          <w:sz w:val="24"/>
          <w:szCs w:val="24"/>
          <w:lang w:val="en-US"/>
        </w:rPr>
        <w:t>2001</w:t>
      </w:r>
      <w:r w:rsidRPr="000C0033">
        <w:rPr>
          <w:rFonts w:ascii="Constantia" w:hAnsi="Constantia"/>
          <w:sz w:val="24"/>
          <w:szCs w:val="24"/>
          <w:lang w:val="en-US"/>
        </w:rPr>
        <w:t xml:space="preserve">, 135, 176-183. </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lastRenderedPageBreak/>
        <w:t>[60</w:t>
      </w:r>
      <w:r w:rsidRPr="00804E62">
        <w:rPr>
          <w:rFonts w:ascii="Constantia" w:hAnsi="Constantia"/>
          <w:b/>
          <w:sz w:val="24"/>
          <w:szCs w:val="24"/>
          <w:lang w:val="en-US"/>
        </w:rPr>
        <w:t>] :</w:t>
      </w:r>
      <w:r w:rsidRPr="000C0033">
        <w:rPr>
          <w:rFonts w:ascii="Constantia" w:hAnsi="Constantia"/>
          <w:sz w:val="24"/>
          <w:szCs w:val="24"/>
          <w:lang w:val="en-US"/>
        </w:rPr>
        <w:t xml:space="preserve"> A-M. Goossens, B-H. </w:t>
      </w:r>
      <w:r w:rsidRPr="00380E30">
        <w:rPr>
          <w:rFonts w:ascii="Constantia" w:hAnsi="Constantia"/>
          <w:sz w:val="24"/>
          <w:szCs w:val="24"/>
        </w:rPr>
        <w:t xml:space="preserve">Wouters, V. Buschmann et J-A. </w:t>
      </w:r>
      <w:r w:rsidRPr="000C0033">
        <w:rPr>
          <w:rFonts w:ascii="Constantia" w:hAnsi="Constantia"/>
          <w:sz w:val="24"/>
          <w:szCs w:val="24"/>
          <w:lang w:val="en-US"/>
        </w:rPr>
        <w:t xml:space="preserve">Martens, Oriented FAU zeolite films on micrometer-sized EMT crystals, Advanced Materials </w:t>
      </w:r>
      <w:r w:rsidRPr="000C0033">
        <w:rPr>
          <w:rFonts w:ascii="Constantia" w:hAnsi="Constantia"/>
          <w:b/>
          <w:sz w:val="24"/>
          <w:szCs w:val="24"/>
          <w:lang w:val="en-US"/>
        </w:rPr>
        <w:t>1999</w:t>
      </w:r>
      <w:r w:rsidRPr="000C0033">
        <w:rPr>
          <w:rFonts w:ascii="Constantia" w:hAnsi="Constantia"/>
          <w:sz w:val="24"/>
          <w:szCs w:val="24"/>
          <w:lang w:val="en-US"/>
        </w:rPr>
        <w:t>, 11, 561-564.</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[61</w:t>
      </w:r>
      <w:r w:rsidRPr="00804E62">
        <w:rPr>
          <w:rFonts w:ascii="Constantia" w:hAnsi="Constantia"/>
          <w:b/>
          <w:sz w:val="24"/>
          <w:szCs w:val="24"/>
          <w:lang w:val="en-US"/>
        </w:rPr>
        <w:t>] :</w:t>
      </w:r>
      <w:r w:rsidRPr="000C0033">
        <w:rPr>
          <w:rFonts w:ascii="Constantia" w:hAnsi="Constantia"/>
          <w:sz w:val="24"/>
          <w:szCs w:val="24"/>
          <w:lang w:val="en-US"/>
        </w:rPr>
        <w:t xml:space="preserve"> A-M. Goossens, B-H. </w:t>
      </w:r>
      <w:r w:rsidRPr="00380E30">
        <w:rPr>
          <w:rFonts w:ascii="Constantia" w:hAnsi="Constantia"/>
          <w:sz w:val="24"/>
          <w:szCs w:val="24"/>
        </w:rPr>
        <w:t xml:space="preserve">Wouters, P-J. Grobet, V. Buschmann, L. Fiermans et J-A. </w:t>
      </w:r>
      <w:r w:rsidRPr="000C0033">
        <w:rPr>
          <w:rFonts w:ascii="Constantia" w:hAnsi="Constantia"/>
          <w:sz w:val="24"/>
          <w:szCs w:val="24"/>
          <w:lang w:val="en-US"/>
        </w:rPr>
        <w:t xml:space="preserve">Martens, Synthesis and characterization of epitaxial FAU-on-EMT zeolite overgrowth materials, European Journal of Inorganic Chemistry </w:t>
      </w:r>
      <w:r w:rsidRPr="000C0033">
        <w:rPr>
          <w:rFonts w:ascii="Constantia" w:hAnsi="Constantia"/>
          <w:b/>
          <w:sz w:val="24"/>
          <w:szCs w:val="24"/>
          <w:lang w:val="en-US"/>
        </w:rPr>
        <w:t>2001</w:t>
      </w:r>
      <w:r w:rsidRPr="000C0033">
        <w:rPr>
          <w:rFonts w:ascii="Constantia" w:hAnsi="Constantia"/>
          <w:sz w:val="24"/>
          <w:szCs w:val="24"/>
          <w:lang w:val="en-US"/>
        </w:rPr>
        <w:t xml:space="preserve">, 1167-1181. </w:t>
      </w:r>
    </w:p>
    <w:p w:rsidR="007B378E" w:rsidRPr="00380E30" w:rsidRDefault="007B378E" w:rsidP="007B378E">
      <w:pPr>
        <w:spacing w:line="360" w:lineRule="auto"/>
        <w:jc w:val="both"/>
        <w:rPr>
          <w:rFonts w:ascii="Constantia" w:hAnsi="Constantia"/>
          <w:sz w:val="24"/>
          <w:szCs w:val="24"/>
        </w:rPr>
      </w:pPr>
      <w:r>
        <w:rPr>
          <w:rFonts w:ascii="Constantia" w:hAnsi="Constantia"/>
          <w:b/>
          <w:sz w:val="24"/>
          <w:szCs w:val="24"/>
        </w:rPr>
        <w:t>[62</w:t>
      </w:r>
      <w:r w:rsidRPr="00380E30">
        <w:rPr>
          <w:rFonts w:ascii="Constantia" w:hAnsi="Constantia"/>
          <w:b/>
          <w:sz w:val="24"/>
          <w:szCs w:val="24"/>
        </w:rPr>
        <w:t>] :</w:t>
      </w:r>
      <w:r w:rsidRPr="00380E30">
        <w:rPr>
          <w:rFonts w:ascii="Constantia" w:hAnsi="Constantia"/>
          <w:sz w:val="24"/>
          <w:szCs w:val="24"/>
        </w:rPr>
        <w:t xml:space="preserve"> H-X. Li, C-G. Coe, T-R. </w:t>
      </w:r>
      <w:r w:rsidRPr="000C0033">
        <w:rPr>
          <w:rFonts w:ascii="Constantia" w:hAnsi="Constantia"/>
          <w:sz w:val="24"/>
          <w:szCs w:val="24"/>
          <w:lang w:val="en-US"/>
        </w:rPr>
        <w:t xml:space="preserve">Gaffney, Y. Xiong, J-A. </w:t>
      </w:r>
      <w:r w:rsidRPr="00380E30">
        <w:rPr>
          <w:rFonts w:ascii="Constantia" w:hAnsi="Constantia"/>
          <w:sz w:val="24"/>
          <w:szCs w:val="24"/>
        </w:rPr>
        <w:t xml:space="preserve">Martens et P-A. Jacobs, Applica-             tion : EP0685429, </w:t>
      </w:r>
      <w:r w:rsidRPr="00380E30">
        <w:rPr>
          <w:rFonts w:ascii="Constantia" w:hAnsi="Constantia"/>
          <w:b/>
          <w:sz w:val="24"/>
          <w:szCs w:val="24"/>
        </w:rPr>
        <w:t>1995</w:t>
      </w:r>
      <w:r w:rsidRPr="00380E30">
        <w:rPr>
          <w:rFonts w:ascii="Constantia" w:hAnsi="Constantia"/>
          <w:sz w:val="24"/>
          <w:szCs w:val="24"/>
        </w:rPr>
        <w:t xml:space="preserve">. </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[63</w:t>
      </w:r>
      <w:r w:rsidRPr="00804E62">
        <w:rPr>
          <w:rFonts w:ascii="Constantia" w:hAnsi="Constantia"/>
          <w:b/>
          <w:sz w:val="24"/>
          <w:szCs w:val="24"/>
          <w:lang w:val="en-US"/>
        </w:rPr>
        <w:t>] :</w:t>
      </w:r>
      <w:r w:rsidRPr="000C0033">
        <w:rPr>
          <w:rFonts w:ascii="Constantia" w:hAnsi="Constantia"/>
          <w:sz w:val="24"/>
          <w:szCs w:val="24"/>
          <w:lang w:val="en-US"/>
        </w:rPr>
        <w:t xml:space="preserve"> H-K. Jeong, J. Krohn, K. Sujaoti et M. Tsapatsis, Oriented molecular sieve membranes by heteroepitaxial growth, Journal of the American Chemical Society </w:t>
      </w:r>
      <w:r w:rsidRPr="000C0033">
        <w:rPr>
          <w:rFonts w:ascii="Constantia" w:hAnsi="Constantia"/>
          <w:b/>
          <w:sz w:val="24"/>
          <w:szCs w:val="24"/>
          <w:lang w:val="en-US"/>
        </w:rPr>
        <w:t>2002</w:t>
      </w:r>
      <w:r w:rsidRPr="000C0033">
        <w:rPr>
          <w:rFonts w:ascii="Constantia" w:hAnsi="Constantia"/>
          <w:sz w:val="24"/>
          <w:szCs w:val="24"/>
          <w:lang w:val="en-US"/>
        </w:rPr>
        <w:t xml:space="preserve">, 124, 12966-12968. </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[64</w:t>
      </w:r>
      <w:r w:rsidRPr="00804E62">
        <w:rPr>
          <w:rFonts w:ascii="Constantia" w:hAnsi="Constantia"/>
          <w:b/>
          <w:sz w:val="24"/>
          <w:szCs w:val="24"/>
          <w:lang w:val="en-US"/>
        </w:rPr>
        <w:t>] :</w:t>
      </w:r>
      <w:r w:rsidRPr="000C0033">
        <w:rPr>
          <w:rFonts w:ascii="Constantia" w:hAnsi="Constantia"/>
          <w:sz w:val="24"/>
          <w:szCs w:val="24"/>
          <w:lang w:val="en-US"/>
        </w:rPr>
        <w:t xml:space="preserve"> T. Wakihara, S. Yamakita, K. Iezumi, T. Okubo, Heteroepitaxial growth of a        zeolite film with a patterned surface-texture, Journal of the American Chemical Society      </w:t>
      </w:r>
      <w:r w:rsidRPr="000C0033">
        <w:rPr>
          <w:rFonts w:ascii="Constantia" w:hAnsi="Constantia"/>
          <w:b/>
          <w:sz w:val="24"/>
          <w:szCs w:val="24"/>
          <w:lang w:val="en-US"/>
        </w:rPr>
        <w:t>2003</w:t>
      </w:r>
      <w:r w:rsidRPr="000C0033">
        <w:rPr>
          <w:rFonts w:ascii="Constantia" w:hAnsi="Constantia"/>
          <w:sz w:val="24"/>
          <w:szCs w:val="24"/>
          <w:lang w:val="en-US"/>
        </w:rPr>
        <w:t xml:space="preserve">, 125, 12388-12389. </w:t>
      </w:r>
    </w:p>
    <w:p w:rsidR="007B378E" w:rsidRPr="000C0033"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[65</w:t>
      </w:r>
      <w:r w:rsidRPr="00804E62">
        <w:rPr>
          <w:rFonts w:ascii="Constantia" w:hAnsi="Constantia"/>
          <w:b/>
          <w:sz w:val="24"/>
          <w:szCs w:val="24"/>
          <w:lang w:val="en-US"/>
        </w:rPr>
        <w:t>] :</w:t>
      </w:r>
      <w:r w:rsidRPr="000C0033">
        <w:rPr>
          <w:rFonts w:ascii="Constantia" w:hAnsi="Constantia"/>
          <w:sz w:val="24"/>
          <w:szCs w:val="24"/>
          <w:lang w:val="en-US"/>
        </w:rPr>
        <w:t xml:space="preserve"> K-R. Kloetstra, H-W. Zandbergen, J-C. Jansen, H. van Bekkum, Overgrowth of      meso-porous MCM-41 on faujasite, Microporous Materials </w:t>
      </w:r>
      <w:r w:rsidRPr="000C0033">
        <w:rPr>
          <w:rFonts w:ascii="Constantia" w:hAnsi="Constantia"/>
          <w:b/>
          <w:sz w:val="24"/>
          <w:szCs w:val="24"/>
          <w:lang w:val="en-US"/>
        </w:rPr>
        <w:t>1996</w:t>
      </w:r>
      <w:r w:rsidRPr="000C0033">
        <w:rPr>
          <w:rFonts w:ascii="Constantia" w:hAnsi="Constantia"/>
          <w:sz w:val="24"/>
          <w:szCs w:val="24"/>
          <w:lang w:val="en-US"/>
        </w:rPr>
        <w:t>, 6, 287-293.</w:t>
      </w:r>
    </w:p>
    <w:p w:rsidR="007B378E" w:rsidRPr="00380E30" w:rsidRDefault="007B378E" w:rsidP="007B378E">
      <w:pPr>
        <w:pStyle w:val="NormalWeb"/>
        <w:spacing w:line="360" w:lineRule="auto"/>
        <w:jc w:val="both"/>
        <w:rPr>
          <w:rFonts w:ascii="Constantia" w:hAnsi="Constantia"/>
          <w:lang w:val="en-US"/>
        </w:rPr>
      </w:pPr>
      <w:r w:rsidRPr="00E25D59">
        <w:rPr>
          <w:rFonts w:ascii="Constantia" w:hAnsi="Constantia"/>
          <w:b/>
          <w:lang w:val="en-US"/>
        </w:rPr>
        <w:t xml:space="preserve"> </w:t>
      </w:r>
      <w:r>
        <w:rPr>
          <w:rFonts w:ascii="Constantia" w:hAnsi="Constantia"/>
          <w:b/>
        </w:rPr>
        <w:t>[66</w:t>
      </w:r>
      <w:r w:rsidRPr="00EC57A1">
        <w:rPr>
          <w:rFonts w:ascii="Constantia" w:hAnsi="Constantia"/>
          <w:b/>
        </w:rPr>
        <w:t>] :</w:t>
      </w:r>
      <w:r w:rsidRPr="00EC57A1">
        <w:rPr>
          <w:rFonts w:ascii="Constantia" w:hAnsi="Constantia"/>
        </w:rPr>
        <w:t xml:space="preserve"> </w:t>
      </w:r>
      <w:r>
        <w:rPr>
          <w:rFonts w:ascii="Constantia" w:hAnsi="Constantia"/>
        </w:rPr>
        <w:t>J-R. BENSON, D-</w:t>
      </w:r>
      <w:r w:rsidRPr="00EC57A1">
        <w:rPr>
          <w:rFonts w:ascii="Constantia" w:hAnsi="Constantia"/>
        </w:rPr>
        <w:t>J. </w:t>
      </w:r>
      <w:r w:rsidRPr="00380E30">
        <w:rPr>
          <w:rFonts w:ascii="Constantia" w:hAnsi="Constantia"/>
          <w:lang w:val="en-US"/>
        </w:rPr>
        <w:t xml:space="preserve">WOO, « Polymeric Columns for liquid chromatography », in </w:t>
      </w:r>
      <w:r w:rsidRPr="00380E30">
        <w:rPr>
          <w:rFonts w:ascii="Constantia" w:hAnsi="Constantia"/>
          <w:i/>
          <w:iCs/>
          <w:lang w:val="en-US"/>
        </w:rPr>
        <w:t>Journ. of Chromatogr. Sci.</w:t>
      </w:r>
      <w:r w:rsidRPr="00380E30">
        <w:rPr>
          <w:rFonts w:ascii="Constantia" w:hAnsi="Constantia"/>
          <w:lang w:val="en-US"/>
        </w:rPr>
        <w:t xml:space="preserve">, vol. XXII, , Preston Publications, Niles (Ill.), sept. </w:t>
      </w:r>
      <w:r w:rsidRPr="00380E30">
        <w:rPr>
          <w:rFonts w:ascii="Constantia" w:hAnsi="Constantia"/>
          <w:b/>
          <w:lang w:val="en-US"/>
        </w:rPr>
        <w:t>1984</w:t>
      </w:r>
      <w:r w:rsidRPr="00380E30">
        <w:rPr>
          <w:rFonts w:ascii="Constantia" w:hAnsi="Constantia"/>
          <w:lang w:val="en-US"/>
        </w:rPr>
        <w:t xml:space="preserve"> pp. 386-399.</w:t>
      </w:r>
    </w:p>
    <w:p w:rsidR="007B378E" w:rsidRPr="00380E30" w:rsidRDefault="007B378E" w:rsidP="007B378E">
      <w:pPr>
        <w:pStyle w:val="NormalWeb"/>
        <w:spacing w:line="360" w:lineRule="auto"/>
        <w:jc w:val="both"/>
        <w:rPr>
          <w:rFonts w:ascii="Constantia" w:hAnsi="Constantia"/>
          <w:lang w:val="en-US"/>
        </w:rPr>
      </w:pPr>
      <w:r>
        <w:rPr>
          <w:rFonts w:ascii="Constantia" w:hAnsi="Constantia"/>
          <w:b/>
          <w:lang w:val="en-US"/>
        </w:rPr>
        <w:t>[67</w:t>
      </w:r>
      <w:r w:rsidRPr="00380E30">
        <w:rPr>
          <w:rFonts w:ascii="Constantia" w:hAnsi="Constantia"/>
          <w:b/>
          <w:lang w:val="en-US"/>
        </w:rPr>
        <w:t>] :</w:t>
      </w:r>
      <w:r w:rsidRPr="00380E30">
        <w:rPr>
          <w:rFonts w:ascii="Constantia" w:hAnsi="Constantia"/>
          <w:lang w:val="en-US"/>
        </w:rPr>
        <w:t xml:space="preserve"> B-A. BOLTO, L. PAWLOWSKI, </w:t>
      </w:r>
      <w:r w:rsidRPr="00380E30">
        <w:rPr>
          <w:rFonts w:ascii="Constantia" w:hAnsi="Constantia"/>
          <w:i/>
          <w:iCs/>
          <w:lang w:val="en-US"/>
        </w:rPr>
        <w:t>Wastwater Treatment by Ion Exchange</w:t>
      </w:r>
      <w:r w:rsidRPr="00380E30">
        <w:rPr>
          <w:rFonts w:ascii="Constantia" w:hAnsi="Constantia"/>
          <w:lang w:val="en-US"/>
        </w:rPr>
        <w:t xml:space="preserve">, E. &amp; F. N. Spon, Londres, </w:t>
      </w:r>
      <w:r w:rsidRPr="00380E30">
        <w:rPr>
          <w:rFonts w:ascii="Constantia" w:hAnsi="Constantia"/>
          <w:b/>
          <w:lang w:val="en-US"/>
        </w:rPr>
        <w:t>1988</w:t>
      </w:r>
      <w:r w:rsidRPr="00380E30">
        <w:rPr>
          <w:rFonts w:ascii="Constantia" w:hAnsi="Constantia"/>
          <w:lang w:val="en-US"/>
        </w:rPr>
        <w:t>.</w:t>
      </w:r>
    </w:p>
    <w:p w:rsidR="007B378E" w:rsidRPr="000C0033"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rPr>
      </w:pPr>
      <w:r>
        <w:rPr>
          <w:rFonts w:ascii="Constantia" w:hAnsi="Constantia" w:cs="Times New Roman"/>
          <w:b/>
          <w:bCs/>
          <w:sz w:val="24"/>
          <w:szCs w:val="24"/>
        </w:rPr>
        <w:t>[68</w:t>
      </w:r>
      <w:r w:rsidRPr="00804E62">
        <w:rPr>
          <w:rFonts w:ascii="Constantia" w:hAnsi="Constantia" w:cs="Times New Roman"/>
          <w:b/>
          <w:bCs/>
          <w:sz w:val="24"/>
          <w:szCs w:val="24"/>
        </w:rPr>
        <w:t>] :</w:t>
      </w:r>
      <w:r w:rsidRPr="000C0033">
        <w:rPr>
          <w:rFonts w:ascii="Constantia" w:hAnsi="Constantia" w:cs="Times New Roman"/>
          <w:b/>
          <w:bCs/>
          <w:sz w:val="24"/>
          <w:szCs w:val="24"/>
        </w:rPr>
        <w:t xml:space="preserve"> </w:t>
      </w:r>
      <w:r w:rsidRPr="000C0033">
        <w:rPr>
          <w:rFonts w:ascii="Constantia" w:hAnsi="Constantia" w:cs="Times New Roman"/>
          <w:sz w:val="24"/>
          <w:szCs w:val="24"/>
        </w:rPr>
        <w:t xml:space="preserve">GT. Kerr, </w:t>
      </w:r>
      <w:r w:rsidRPr="000C0033">
        <w:rPr>
          <w:rFonts w:ascii="Constantia" w:hAnsi="Constantia" w:cs="Times New Roman"/>
          <w:b/>
          <w:bCs/>
          <w:sz w:val="24"/>
          <w:szCs w:val="24"/>
        </w:rPr>
        <w:t xml:space="preserve">La </w:t>
      </w:r>
      <w:r w:rsidRPr="000C0033">
        <w:rPr>
          <w:rFonts w:ascii="Constantia" w:hAnsi="Constantia" w:cs="Times New Roman"/>
          <w:sz w:val="24"/>
          <w:szCs w:val="24"/>
        </w:rPr>
        <w:t xml:space="preserve">science n° </w:t>
      </w:r>
      <w:r w:rsidRPr="000C0033">
        <w:rPr>
          <w:rFonts w:ascii="Constantia" w:hAnsi="Constantia" w:cs="Times New Roman"/>
          <w:bCs/>
          <w:sz w:val="24"/>
          <w:szCs w:val="24"/>
        </w:rPr>
        <w:t xml:space="preserve">143 </w:t>
      </w:r>
      <w:r w:rsidRPr="000C0033">
        <w:rPr>
          <w:rFonts w:ascii="Constantia" w:hAnsi="Constantia" w:cs="Times New Roman"/>
          <w:sz w:val="24"/>
          <w:szCs w:val="24"/>
        </w:rPr>
        <w:t xml:space="preserve">, Sept </w:t>
      </w:r>
      <w:r w:rsidRPr="000C0033">
        <w:rPr>
          <w:rFonts w:ascii="Constantia" w:hAnsi="Constantia" w:cs="Times New Roman"/>
          <w:b/>
          <w:sz w:val="24"/>
          <w:szCs w:val="24"/>
        </w:rPr>
        <w:t>1989</w:t>
      </w:r>
      <w:r w:rsidRPr="000C0033">
        <w:rPr>
          <w:rFonts w:ascii="Constantia" w:hAnsi="Constantia" w:cs="Times New Roman"/>
          <w:sz w:val="24"/>
          <w:szCs w:val="24"/>
        </w:rPr>
        <w:t xml:space="preserve">, </w:t>
      </w:r>
      <w:r w:rsidRPr="000C0033">
        <w:rPr>
          <w:rFonts w:ascii="Constantia" w:hAnsi="Constantia" w:cs="Times New Roman"/>
          <w:bCs/>
          <w:sz w:val="24"/>
          <w:szCs w:val="24"/>
        </w:rPr>
        <w:t>48-53</w:t>
      </w:r>
    </w:p>
    <w:p w:rsidR="007B378E" w:rsidRPr="00380E30" w:rsidRDefault="007B378E" w:rsidP="007B378E">
      <w:pPr>
        <w:autoSpaceDE w:val="0"/>
        <w:autoSpaceDN w:val="0"/>
        <w:adjustRightInd w:val="0"/>
        <w:spacing w:after="0" w:line="360" w:lineRule="auto"/>
        <w:jc w:val="both"/>
        <w:rPr>
          <w:rFonts w:ascii="Constantia" w:hAnsi="Constantia" w:cs="TimesNewRomanPSMT"/>
          <w:sz w:val="24"/>
          <w:szCs w:val="24"/>
        </w:rPr>
      </w:pPr>
    </w:p>
    <w:p w:rsidR="007B378E" w:rsidRPr="000C0033" w:rsidRDefault="007B378E" w:rsidP="007B378E">
      <w:pPr>
        <w:autoSpaceDE w:val="0"/>
        <w:autoSpaceDN w:val="0"/>
        <w:adjustRightInd w:val="0"/>
        <w:spacing w:after="0" w:line="360" w:lineRule="auto"/>
        <w:jc w:val="both"/>
        <w:rPr>
          <w:rFonts w:ascii="Constantia" w:hAnsi="Constantia" w:cs="TimesNewRomanPSMT"/>
          <w:sz w:val="24"/>
          <w:szCs w:val="24"/>
          <w:lang w:val="en-US"/>
        </w:rPr>
      </w:pPr>
      <w:r>
        <w:rPr>
          <w:rFonts w:ascii="Constantia" w:hAnsi="Constantia" w:cs="TimesNewRomanPSMT"/>
          <w:b/>
          <w:sz w:val="24"/>
          <w:szCs w:val="24"/>
          <w:lang w:val="en-US"/>
        </w:rPr>
        <w:t>[69</w:t>
      </w:r>
      <w:r w:rsidRPr="00804E62">
        <w:rPr>
          <w:rFonts w:ascii="Constantia" w:hAnsi="Constantia" w:cs="TimesNewRomanPSMT"/>
          <w:b/>
          <w:sz w:val="24"/>
          <w:szCs w:val="24"/>
          <w:lang w:val="en-US"/>
        </w:rPr>
        <w:t>] :</w:t>
      </w:r>
      <w:r w:rsidRPr="000C0033">
        <w:rPr>
          <w:rFonts w:ascii="Constantia" w:hAnsi="Constantia" w:cs="TimesNewRomanPSMT"/>
          <w:sz w:val="24"/>
          <w:szCs w:val="24"/>
          <w:lang w:val="en-US"/>
        </w:rPr>
        <w:t xml:space="preserve">  W. Schmidt, “</w:t>
      </w:r>
      <w:r w:rsidRPr="000C0033">
        <w:rPr>
          <w:rFonts w:ascii="Constantia" w:hAnsi="Constantia" w:cs="Times New Roman"/>
          <w:i/>
          <w:iCs/>
          <w:sz w:val="24"/>
          <w:szCs w:val="24"/>
          <w:lang w:val="en-US"/>
        </w:rPr>
        <w:t>Handbook of porous solids</w:t>
      </w:r>
      <w:r w:rsidRPr="000C0033">
        <w:rPr>
          <w:rFonts w:ascii="Constantia" w:hAnsi="Constantia" w:cs="TimesNewRomanPSMT"/>
          <w:sz w:val="24"/>
          <w:szCs w:val="24"/>
          <w:lang w:val="en-US"/>
        </w:rPr>
        <w:t xml:space="preserve">”, Ed. F. Schüth, K-S-W. Sing,    </w:t>
      </w:r>
    </w:p>
    <w:p w:rsidR="007B378E" w:rsidRPr="000C0033" w:rsidRDefault="007B378E" w:rsidP="007B378E">
      <w:pPr>
        <w:autoSpaceDE w:val="0"/>
        <w:autoSpaceDN w:val="0"/>
        <w:adjustRightInd w:val="0"/>
        <w:spacing w:after="0" w:line="360" w:lineRule="auto"/>
        <w:jc w:val="both"/>
        <w:rPr>
          <w:rFonts w:ascii="Constantia" w:hAnsi="Constantia" w:cs="TimesNewRomanPSMT"/>
          <w:sz w:val="24"/>
          <w:szCs w:val="24"/>
          <w:lang w:val="en-US"/>
        </w:rPr>
      </w:pPr>
      <w:r w:rsidRPr="000C0033">
        <w:rPr>
          <w:rFonts w:ascii="Constantia" w:hAnsi="Constantia" w:cs="TimesNewRomanPSMT"/>
          <w:sz w:val="24"/>
          <w:szCs w:val="24"/>
          <w:lang w:val="en-US"/>
        </w:rPr>
        <w:t xml:space="preserve"> J. Weitkamp, WILEY-VCH, Weinheim, </w:t>
      </w:r>
      <w:r w:rsidRPr="000C0033">
        <w:rPr>
          <w:rFonts w:ascii="Constantia" w:hAnsi="Constantia" w:cs="TimesNewRomanPSMT"/>
          <w:b/>
          <w:sz w:val="24"/>
          <w:szCs w:val="24"/>
          <w:lang w:val="en-US"/>
        </w:rPr>
        <w:t>2002</w:t>
      </w:r>
      <w:r w:rsidRPr="000C0033">
        <w:rPr>
          <w:rFonts w:ascii="Constantia" w:hAnsi="Constantia" w:cs="TimesNewRomanPSMT"/>
          <w:sz w:val="24"/>
          <w:szCs w:val="24"/>
          <w:lang w:val="en-US"/>
        </w:rPr>
        <w:t>, vol II, 1087.</w:t>
      </w:r>
    </w:p>
    <w:p w:rsidR="007B378E" w:rsidRPr="000C0033" w:rsidRDefault="007B378E" w:rsidP="007B378E">
      <w:pPr>
        <w:autoSpaceDE w:val="0"/>
        <w:autoSpaceDN w:val="0"/>
        <w:adjustRightInd w:val="0"/>
        <w:spacing w:after="0" w:line="360" w:lineRule="auto"/>
        <w:jc w:val="both"/>
        <w:rPr>
          <w:rFonts w:ascii="Constantia" w:hAnsi="Constantia" w:cs="TimesNewRomanPSMT"/>
          <w:sz w:val="24"/>
          <w:szCs w:val="24"/>
          <w:lang w:val="en-US"/>
        </w:rPr>
      </w:pPr>
    </w:p>
    <w:p w:rsidR="007B378E" w:rsidRPr="000C0033" w:rsidRDefault="007B378E" w:rsidP="007B378E">
      <w:pPr>
        <w:autoSpaceDE w:val="0"/>
        <w:autoSpaceDN w:val="0"/>
        <w:adjustRightInd w:val="0"/>
        <w:spacing w:after="0" w:line="360" w:lineRule="auto"/>
        <w:jc w:val="both"/>
        <w:rPr>
          <w:rFonts w:ascii="Constantia" w:hAnsi="Constantia" w:cs="TimesNewRomanPSMT"/>
          <w:sz w:val="24"/>
          <w:szCs w:val="24"/>
          <w:lang w:val="en-US"/>
        </w:rPr>
      </w:pPr>
      <w:r>
        <w:rPr>
          <w:rFonts w:ascii="Constantia" w:hAnsi="Constantia" w:cs="TimesNewRomanPSMT"/>
          <w:b/>
          <w:sz w:val="24"/>
          <w:szCs w:val="24"/>
          <w:lang w:val="en-US"/>
        </w:rPr>
        <w:t>[70</w:t>
      </w:r>
      <w:r w:rsidRPr="00804E62">
        <w:rPr>
          <w:rFonts w:ascii="Constantia" w:hAnsi="Constantia" w:cs="TimesNewRomanPSMT"/>
          <w:b/>
          <w:sz w:val="24"/>
          <w:szCs w:val="24"/>
          <w:lang w:val="en-US"/>
        </w:rPr>
        <w:t>] :</w:t>
      </w:r>
      <w:r w:rsidRPr="000C0033">
        <w:rPr>
          <w:rFonts w:ascii="Constantia" w:hAnsi="Constantia" w:cs="TimesNewRomanPSMT"/>
          <w:sz w:val="24"/>
          <w:szCs w:val="24"/>
          <w:lang w:val="en-US"/>
        </w:rPr>
        <w:t xml:space="preserve">  H. Upadek, B. Kottwitz, B. Schreck, </w:t>
      </w:r>
      <w:r w:rsidRPr="000C0033">
        <w:rPr>
          <w:rFonts w:ascii="Constantia" w:hAnsi="Constantia" w:cs="Times New Roman"/>
          <w:i/>
          <w:iCs/>
          <w:sz w:val="24"/>
          <w:szCs w:val="24"/>
          <w:lang w:val="en-US"/>
        </w:rPr>
        <w:t>Tenside Surfact. Det.</w:t>
      </w:r>
      <w:r w:rsidRPr="000C0033">
        <w:rPr>
          <w:rFonts w:ascii="Constantia" w:hAnsi="Constantia" w:cs="TimesNewRomanPSMT"/>
          <w:sz w:val="24"/>
          <w:szCs w:val="24"/>
          <w:lang w:val="en-US"/>
        </w:rPr>
        <w:t xml:space="preserve">, </w:t>
      </w:r>
      <w:r w:rsidRPr="000C0033">
        <w:rPr>
          <w:rFonts w:ascii="Constantia" w:hAnsi="Constantia" w:cs="TimesNewRomanPSMT"/>
          <w:b/>
          <w:sz w:val="24"/>
          <w:szCs w:val="24"/>
          <w:lang w:val="en-US"/>
        </w:rPr>
        <w:t>1996</w:t>
      </w:r>
      <w:r w:rsidRPr="00CC27D1">
        <w:rPr>
          <w:rFonts w:ascii="Constantia" w:hAnsi="Constantia" w:cs="TimesNewRomanPSMT"/>
          <w:sz w:val="24"/>
          <w:szCs w:val="24"/>
          <w:lang w:val="en-US"/>
        </w:rPr>
        <w:t xml:space="preserve">, </w:t>
      </w:r>
      <w:r w:rsidRPr="00CC27D1">
        <w:rPr>
          <w:rFonts w:ascii="Constantia" w:hAnsi="Constantia" w:cs="Times New Roman"/>
          <w:bCs/>
          <w:sz w:val="24"/>
          <w:szCs w:val="24"/>
          <w:lang w:val="en-US"/>
        </w:rPr>
        <w:t>33</w:t>
      </w:r>
      <w:r w:rsidRPr="00CC27D1">
        <w:rPr>
          <w:rFonts w:ascii="Constantia" w:hAnsi="Constantia" w:cs="TimesNewRomanPSMT"/>
          <w:sz w:val="24"/>
          <w:szCs w:val="24"/>
          <w:lang w:val="en-US"/>
        </w:rPr>
        <w:t>,</w:t>
      </w:r>
      <w:r w:rsidRPr="000C0033">
        <w:rPr>
          <w:rFonts w:ascii="Constantia" w:hAnsi="Constantia" w:cs="TimesNewRomanPSMT"/>
          <w:sz w:val="24"/>
          <w:szCs w:val="24"/>
          <w:lang w:val="en-US"/>
        </w:rPr>
        <w:t xml:space="preserve"> 385.</w:t>
      </w:r>
    </w:p>
    <w:p w:rsidR="007B378E" w:rsidRDefault="007B378E" w:rsidP="007B378E">
      <w:pPr>
        <w:autoSpaceDE w:val="0"/>
        <w:autoSpaceDN w:val="0"/>
        <w:adjustRightInd w:val="0"/>
        <w:spacing w:after="0" w:line="360" w:lineRule="auto"/>
        <w:jc w:val="both"/>
        <w:rPr>
          <w:rFonts w:ascii="Constantia" w:hAnsi="Constantia" w:cs="TimesNewRomanPSMT"/>
          <w:b/>
          <w:sz w:val="24"/>
          <w:szCs w:val="24"/>
          <w:lang w:val="en-US"/>
        </w:rPr>
      </w:pPr>
    </w:p>
    <w:p w:rsidR="007B378E" w:rsidRPr="000C0033" w:rsidRDefault="007B378E" w:rsidP="007B378E">
      <w:pPr>
        <w:autoSpaceDE w:val="0"/>
        <w:autoSpaceDN w:val="0"/>
        <w:adjustRightInd w:val="0"/>
        <w:spacing w:after="0" w:line="360" w:lineRule="auto"/>
        <w:jc w:val="both"/>
        <w:rPr>
          <w:rFonts w:ascii="Constantia" w:hAnsi="Constantia" w:cs="TimesNewRomanPSMT"/>
          <w:sz w:val="24"/>
          <w:szCs w:val="24"/>
          <w:lang w:val="en-US"/>
        </w:rPr>
      </w:pPr>
      <w:r>
        <w:rPr>
          <w:rFonts w:ascii="Constantia" w:hAnsi="Constantia" w:cs="TimesNewRomanPSMT"/>
          <w:b/>
          <w:sz w:val="24"/>
          <w:szCs w:val="24"/>
          <w:lang w:val="en-US"/>
        </w:rPr>
        <w:lastRenderedPageBreak/>
        <w:t>[71</w:t>
      </w:r>
      <w:r w:rsidRPr="00804E62">
        <w:rPr>
          <w:rFonts w:ascii="Constantia" w:hAnsi="Constantia" w:cs="TimesNewRomanPSMT"/>
          <w:b/>
          <w:sz w:val="24"/>
          <w:szCs w:val="24"/>
          <w:lang w:val="en-US"/>
        </w:rPr>
        <w:t>] :</w:t>
      </w:r>
      <w:r w:rsidRPr="000C0033">
        <w:rPr>
          <w:rFonts w:ascii="Constantia" w:hAnsi="Constantia" w:cs="TimesNewRomanPSMT"/>
          <w:sz w:val="24"/>
          <w:szCs w:val="24"/>
          <w:lang w:val="en-US"/>
        </w:rPr>
        <w:t xml:space="preserve">  A. Dyer, </w:t>
      </w:r>
      <w:r w:rsidRPr="000C0033">
        <w:rPr>
          <w:rFonts w:ascii="Constantia" w:hAnsi="Constantia" w:cs="Times New Roman"/>
          <w:i/>
          <w:iCs/>
          <w:sz w:val="24"/>
          <w:szCs w:val="24"/>
          <w:lang w:val="en-US"/>
        </w:rPr>
        <w:t xml:space="preserve">“An introduction to zeolite molecular sieves”, </w:t>
      </w:r>
      <w:r w:rsidRPr="000C0033">
        <w:rPr>
          <w:rFonts w:ascii="Constantia" w:hAnsi="Constantia" w:cs="TimesNewRomanPSMT"/>
          <w:sz w:val="24"/>
          <w:szCs w:val="24"/>
          <w:lang w:val="en-US"/>
        </w:rPr>
        <w:t xml:space="preserve">John Wiley &amp; Sons Ltd,     </w:t>
      </w:r>
    </w:p>
    <w:p w:rsidR="007B378E" w:rsidRDefault="007B378E" w:rsidP="007B378E">
      <w:pPr>
        <w:autoSpaceDE w:val="0"/>
        <w:autoSpaceDN w:val="0"/>
        <w:adjustRightInd w:val="0"/>
        <w:spacing w:after="0" w:line="360" w:lineRule="auto"/>
        <w:jc w:val="both"/>
        <w:rPr>
          <w:rFonts w:ascii="Constantia" w:hAnsi="Constantia" w:cs="TimesNewRomanPSMT"/>
          <w:sz w:val="24"/>
          <w:szCs w:val="24"/>
          <w:lang w:val="en-US"/>
        </w:rPr>
      </w:pPr>
      <w:r w:rsidRPr="000C0033">
        <w:rPr>
          <w:rFonts w:ascii="Constantia" w:hAnsi="Constantia" w:cs="TimesNewRomanPSMT"/>
          <w:sz w:val="24"/>
          <w:szCs w:val="24"/>
          <w:lang w:val="en-US"/>
        </w:rPr>
        <w:t xml:space="preserve">Bath </w:t>
      </w:r>
      <w:r w:rsidRPr="00380E30">
        <w:rPr>
          <w:rFonts w:ascii="Constantia" w:hAnsi="Constantia" w:cs="TimesNewRomanPSMT"/>
          <w:sz w:val="24"/>
          <w:szCs w:val="24"/>
          <w:lang w:val="en-US"/>
        </w:rPr>
        <w:t xml:space="preserve">Press, Bath, </w:t>
      </w:r>
      <w:r w:rsidRPr="00380E30">
        <w:rPr>
          <w:rFonts w:ascii="Constantia" w:hAnsi="Constantia" w:cs="TimesNewRomanPSMT"/>
          <w:b/>
          <w:sz w:val="24"/>
          <w:szCs w:val="24"/>
          <w:lang w:val="en-US"/>
        </w:rPr>
        <w:t>1988</w:t>
      </w:r>
      <w:r w:rsidRPr="00380E30">
        <w:rPr>
          <w:rFonts w:ascii="Constantia" w:hAnsi="Constantia" w:cs="TimesNewRomanPSMT"/>
          <w:sz w:val="24"/>
          <w:szCs w:val="24"/>
          <w:lang w:val="en-US"/>
        </w:rPr>
        <w:t>.</w:t>
      </w:r>
    </w:p>
    <w:p w:rsidR="007B378E" w:rsidRDefault="007B378E" w:rsidP="007B378E">
      <w:pPr>
        <w:autoSpaceDE w:val="0"/>
        <w:autoSpaceDN w:val="0"/>
        <w:adjustRightInd w:val="0"/>
        <w:spacing w:after="0" w:line="360" w:lineRule="auto"/>
        <w:jc w:val="both"/>
        <w:rPr>
          <w:rFonts w:ascii="Constantia" w:hAnsi="Constantia" w:cs="TimesNewRomanPSMT"/>
          <w:sz w:val="24"/>
          <w:szCs w:val="24"/>
          <w:lang w:val="en-US"/>
        </w:rPr>
      </w:pPr>
      <w:r>
        <w:rPr>
          <w:rFonts w:ascii="Constantia" w:hAnsi="Constantia" w:cs="TimesNewRomanPSMT"/>
          <w:b/>
          <w:sz w:val="24"/>
          <w:szCs w:val="24"/>
          <w:lang w:val="en-US"/>
        </w:rPr>
        <w:t>[72</w:t>
      </w:r>
      <w:r w:rsidRPr="00804E62">
        <w:rPr>
          <w:rFonts w:ascii="Constantia" w:hAnsi="Constantia" w:cs="TimesNewRomanPSMT"/>
          <w:b/>
          <w:sz w:val="24"/>
          <w:szCs w:val="24"/>
          <w:lang w:val="en-US"/>
        </w:rPr>
        <w:t>] :</w:t>
      </w:r>
      <w:r w:rsidRPr="000C0033">
        <w:rPr>
          <w:rFonts w:ascii="Constantia" w:hAnsi="Constantia" w:cs="TimesNewRomanPSMT"/>
          <w:sz w:val="24"/>
          <w:szCs w:val="24"/>
          <w:lang w:val="en-US"/>
        </w:rPr>
        <w:t xml:space="preserve">  F. Shepelev YU, K. Butikova I, I. Smolin YU, </w:t>
      </w:r>
      <w:r w:rsidRPr="000C0033">
        <w:rPr>
          <w:rFonts w:ascii="Constantia" w:hAnsi="Constantia" w:cs="Times New Roman"/>
          <w:i/>
          <w:iCs/>
          <w:sz w:val="24"/>
          <w:szCs w:val="24"/>
          <w:lang w:val="en-US"/>
        </w:rPr>
        <w:t>Zeolites</w:t>
      </w:r>
      <w:r w:rsidRPr="000C0033">
        <w:rPr>
          <w:rFonts w:ascii="Constantia" w:hAnsi="Constantia" w:cs="TimesNewRomanPSMT"/>
          <w:sz w:val="24"/>
          <w:szCs w:val="24"/>
          <w:lang w:val="en-US"/>
        </w:rPr>
        <w:t xml:space="preserve">, </w:t>
      </w:r>
      <w:r w:rsidRPr="000C0033">
        <w:rPr>
          <w:rFonts w:ascii="Constantia" w:hAnsi="Constantia" w:cs="TimesNewRomanPSMT"/>
          <w:b/>
          <w:sz w:val="24"/>
          <w:szCs w:val="24"/>
          <w:lang w:val="en-US"/>
        </w:rPr>
        <w:t>1991</w:t>
      </w:r>
      <w:r w:rsidRPr="000C0033">
        <w:rPr>
          <w:rFonts w:ascii="Constantia" w:hAnsi="Constantia" w:cs="TimesNewRomanPSMT"/>
          <w:sz w:val="24"/>
          <w:szCs w:val="24"/>
          <w:lang w:val="en-US"/>
        </w:rPr>
        <w:t xml:space="preserve">, </w:t>
      </w:r>
      <w:r w:rsidRPr="000C0033">
        <w:rPr>
          <w:rFonts w:ascii="Constantia" w:hAnsi="Constantia" w:cs="Times New Roman"/>
          <w:bCs/>
          <w:sz w:val="24"/>
          <w:szCs w:val="24"/>
          <w:lang w:val="en-US"/>
        </w:rPr>
        <w:t>11</w:t>
      </w:r>
      <w:r w:rsidRPr="000C0033">
        <w:rPr>
          <w:rFonts w:ascii="Constantia" w:hAnsi="Constantia" w:cs="TimesNewRomanPSMT"/>
          <w:sz w:val="24"/>
          <w:szCs w:val="24"/>
          <w:lang w:val="en-US"/>
        </w:rPr>
        <w:t>, 287.</w:t>
      </w:r>
    </w:p>
    <w:p w:rsidR="007B378E" w:rsidRDefault="007B378E" w:rsidP="007B378E">
      <w:pPr>
        <w:autoSpaceDE w:val="0"/>
        <w:autoSpaceDN w:val="0"/>
        <w:adjustRightInd w:val="0"/>
        <w:spacing w:after="0" w:line="360" w:lineRule="auto"/>
        <w:jc w:val="both"/>
        <w:rPr>
          <w:rFonts w:ascii="Constantia" w:hAnsi="Constantia" w:cs="TimesNewRomanPSMT"/>
          <w:sz w:val="24"/>
          <w:szCs w:val="24"/>
          <w:lang w:val="en-US"/>
        </w:rPr>
      </w:pPr>
    </w:p>
    <w:p w:rsidR="007B378E" w:rsidRDefault="007B378E" w:rsidP="007B378E">
      <w:pPr>
        <w:autoSpaceDE w:val="0"/>
        <w:autoSpaceDN w:val="0"/>
        <w:adjustRightInd w:val="0"/>
        <w:spacing w:after="0" w:line="360" w:lineRule="auto"/>
        <w:jc w:val="both"/>
        <w:rPr>
          <w:rFonts w:ascii="Constantia" w:hAnsi="Constantia" w:cs="TimesNewRomanPSMT"/>
          <w:sz w:val="24"/>
          <w:szCs w:val="24"/>
          <w:lang w:val="en-US"/>
        </w:rPr>
      </w:pPr>
      <w:r>
        <w:rPr>
          <w:rFonts w:ascii="Constantia" w:hAnsi="Constantia" w:cs="TimesNewRomanPSMT"/>
          <w:b/>
          <w:sz w:val="24"/>
          <w:szCs w:val="24"/>
          <w:lang w:val="en-US"/>
        </w:rPr>
        <w:t>[73</w:t>
      </w:r>
      <w:r w:rsidRPr="00804E62">
        <w:rPr>
          <w:rFonts w:ascii="Constantia" w:hAnsi="Constantia" w:cs="TimesNewRomanPSMT"/>
          <w:b/>
          <w:sz w:val="24"/>
          <w:szCs w:val="24"/>
          <w:lang w:val="en-US"/>
        </w:rPr>
        <w:t>] :</w:t>
      </w:r>
      <w:r w:rsidRPr="000C0033">
        <w:rPr>
          <w:rFonts w:ascii="Constantia" w:hAnsi="Constantia" w:cs="TimesNewRomanPSMT"/>
          <w:sz w:val="24"/>
          <w:szCs w:val="24"/>
          <w:lang w:val="en-US"/>
        </w:rPr>
        <w:t xml:space="preserve">  J-B. Nagy,  P. Bodart, I. Hannus,  I. Kiricsi, “</w:t>
      </w:r>
      <w:r w:rsidRPr="000C0033">
        <w:rPr>
          <w:rFonts w:ascii="Constantia" w:hAnsi="Constantia" w:cs="Times New Roman"/>
          <w:i/>
          <w:iCs/>
          <w:sz w:val="24"/>
          <w:szCs w:val="24"/>
          <w:lang w:val="en-US"/>
        </w:rPr>
        <w:t>Synthesis, characterization and use of zeolitic microporous materials”</w:t>
      </w:r>
      <w:r w:rsidRPr="000C0033">
        <w:rPr>
          <w:rFonts w:ascii="Constantia" w:hAnsi="Constantia" w:cs="TimesNewRomanPSMT"/>
          <w:sz w:val="24"/>
          <w:szCs w:val="24"/>
          <w:lang w:val="en-US"/>
        </w:rPr>
        <w:t xml:space="preserve">, DecaGen Ltd., Szeged, </w:t>
      </w:r>
      <w:r w:rsidRPr="000C0033">
        <w:rPr>
          <w:rFonts w:ascii="Constantia" w:hAnsi="Constantia" w:cs="TimesNewRomanPSMT"/>
          <w:b/>
          <w:sz w:val="24"/>
          <w:szCs w:val="24"/>
          <w:lang w:val="en-US"/>
        </w:rPr>
        <w:t>1998</w:t>
      </w:r>
    </w:p>
    <w:p w:rsidR="007B378E" w:rsidRDefault="007B378E" w:rsidP="007B378E">
      <w:pPr>
        <w:autoSpaceDE w:val="0"/>
        <w:autoSpaceDN w:val="0"/>
        <w:adjustRightInd w:val="0"/>
        <w:spacing w:after="0" w:line="360" w:lineRule="auto"/>
        <w:jc w:val="both"/>
        <w:rPr>
          <w:rFonts w:ascii="Constantia" w:hAnsi="Constantia" w:cs="TimesNewRomanPSMT"/>
          <w:sz w:val="24"/>
          <w:szCs w:val="24"/>
          <w:lang w:val="en-US"/>
        </w:rPr>
      </w:pPr>
    </w:p>
    <w:p w:rsidR="007B378E" w:rsidRPr="00921F13" w:rsidRDefault="007B378E" w:rsidP="007B378E">
      <w:pPr>
        <w:autoSpaceDE w:val="0"/>
        <w:autoSpaceDN w:val="0"/>
        <w:adjustRightInd w:val="0"/>
        <w:spacing w:after="0" w:line="360" w:lineRule="auto"/>
        <w:jc w:val="both"/>
        <w:rPr>
          <w:rFonts w:ascii="Constantia" w:hAnsi="Constantia" w:cs="TimesNewRomanPSMT"/>
          <w:sz w:val="24"/>
          <w:szCs w:val="24"/>
          <w:lang w:val="en-US"/>
        </w:rPr>
      </w:pPr>
      <w:r>
        <w:rPr>
          <w:rFonts w:ascii="Constantia" w:hAnsi="Constantia" w:cs="Times New Roman"/>
          <w:b/>
          <w:sz w:val="24"/>
          <w:szCs w:val="24"/>
        </w:rPr>
        <w:t>[74</w:t>
      </w:r>
      <w:r w:rsidRPr="00804E62">
        <w:rPr>
          <w:rFonts w:ascii="Constantia" w:hAnsi="Constantia" w:cs="Times New Roman"/>
          <w:b/>
          <w:sz w:val="24"/>
          <w:szCs w:val="24"/>
        </w:rPr>
        <w:t>] :</w:t>
      </w:r>
      <w:r w:rsidRPr="000C0033">
        <w:rPr>
          <w:rFonts w:ascii="Constantia" w:hAnsi="Constantia" w:cs="Times New Roman"/>
          <w:sz w:val="24"/>
          <w:szCs w:val="24"/>
        </w:rPr>
        <w:t xml:space="preserve"> R. LE Dred, « les surfaces des solides Minéraux » Soc. </w:t>
      </w:r>
      <w:r w:rsidRPr="00380E30">
        <w:rPr>
          <w:rFonts w:ascii="Constantia" w:hAnsi="Constantia" w:cs="Times New Roman"/>
          <w:sz w:val="24"/>
          <w:szCs w:val="24"/>
          <w:lang w:val="en-US"/>
        </w:rPr>
        <w:t xml:space="preserve">Fr. Miner Crist, </w:t>
      </w:r>
      <w:r w:rsidRPr="00380E30">
        <w:rPr>
          <w:rFonts w:ascii="Constantia" w:hAnsi="Constantia" w:cs="Times New Roman"/>
          <w:b/>
          <w:sz w:val="24"/>
          <w:szCs w:val="24"/>
          <w:lang w:val="en-US"/>
        </w:rPr>
        <w:t>1982</w:t>
      </w:r>
      <w:r w:rsidRPr="00380E30">
        <w:rPr>
          <w:rFonts w:ascii="Constantia" w:hAnsi="Constantia" w:cs="Times New Roman"/>
          <w:sz w:val="24"/>
          <w:szCs w:val="24"/>
          <w:lang w:val="en-US"/>
        </w:rPr>
        <w:t>, 297.</w:t>
      </w: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sidRPr="00380E30">
        <w:rPr>
          <w:rFonts w:ascii="Constantia" w:hAnsi="Constantia" w:cs="Times New Roman"/>
          <w:b/>
          <w:sz w:val="24"/>
          <w:szCs w:val="24"/>
          <w:lang w:val="en-US"/>
        </w:rPr>
        <w:t>[</w:t>
      </w:r>
      <w:r>
        <w:rPr>
          <w:rFonts w:ascii="Constantia" w:hAnsi="Constantia" w:cs="Times New Roman"/>
          <w:b/>
          <w:sz w:val="24"/>
          <w:szCs w:val="24"/>
          <w:lang w:val="en-US"/>
        </w:rPr>
        <w:t>75</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M. Barrer, A. Gkanellopqulos, J. Chem. Soc, </w:t>
      </w:r>
      <w:r w:rsidRPr="00380E30">
        <w:rPr>
          <w:rFonts w:ascii="Constantia" w:hAnsi="Constantia" w:cs="Times New Roman"/>
          <w:i/>
          <w:iCs/>
          <w:sz w:val="24"/>
          <w:szCs w:val="24"/>
          <w:lang w:val="en-US"/>
        </w:rPr>
        <w:t>5A</w:t>
      </w:r>
      <w:r w:rsidRPr="00380E30">
        <w:rPr>
          <w:rFonts w:ascii="Constantia" w:hAnsi="Constantia" w:cs="Times New Roman"/>
          <w:sz w:val="24"/>
          <w:szCs w:val="24"/>
          <w:lang w:val="en-US"/>
        </w:rPr>
        <w:t xml:space="preserve">, </w:t>
      </w:r>
      <w:r w:rsidRPr="00380E30">
        <w:rPr>
          <w:rFonts w:ascii="Constantia" w:hAnsi="Constantia" w:cs="Times New Roman"/>
          <w:b/>
          <w:sz w:val="24"/>
          <w:szCs w:val="24"/>
          <w:lang w:val="en-US"/>
        </w:rPr>
        <w:t>1970</w:t>
      </w:r>
      <w:r w:rsidRPr="00380E30">
        <w:rPr>
          <w:rFonts w:ascii="Constantia" w:hAnsi="Constantia" w:cs="Times New Roman"/>
          <w:sz w:val="24"/>
          <w:szCs w:val="24"/>
          <w:lang w:val="en-US"/>
        </w:rPr>
        <w:t>, 775.</w:t>
      </w: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Pr>
          <w:rFonts w:ascii="Constantia" w:hAnsi="Constantia" w:cs="Times New Roman"/>
          <w:b/>
          <w:sz w:val="24"/>
          <w:szCs w:val="24"/>
          <w:lang w:val="en-US"/>
        </w:rPr>
        <w:t>[76</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D. Drummomnd, J, phy, Chem, </w:t>
      </w:r>
      <w:r w:rsidRPr="00380E30">
        <w:rPr>
          <w:rFonts w:ascii="Constantia" w:hAnsi="Constantia" w:cs="Times New Roman"/>
          <w:b/>
          <w:sz w:val="24"/>
          <w:szCs w:val="24"/>
          <w:lang w:val="en-US"/>
        </w:rPr>
        <w:t xml:space="preserve">1983, </w:t>
      </w:r>
      <w:r w:rsidRPr="00380E30">
        <w:rPr>
          <w:rFonts w:ascii="Constantia" w:hAnsi="Constantia" w:cs="Times New Roman"/>
          <w:sz w:val="24"/>
          <w:szCs w:val="24"/>
          <w:lang w:val="en-US"/>
        </w:rPr>
        <w:t>87, 1967.</w:t>
      </w: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Pr>
          <w:rFonts w:ascii="Constantia" w:hAnsi="Constantia" w:cs="Times New Roman"/>
          <w:b/>
          <w:sz w:val="24"/>
          <w:szCs w:val="24"/>
          <w:lang w:val="en-US"/>
        </w:rPr>
        <w:t>[77</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B. Coughlan, W-M. Carol, W-A-Me. Cann, J. Chem. Soc. Faraday Trans, </w:t>
      </w:r>
      <w:r w:rsidRPr="00380E30">
        <w:rPr>
          <w:rFonts w:ascii="Constantia" w:hAnsi="Constantia" w:cs="Times New Roman"/>
          <w:b/>
          <w:sz w:val="24"/>
          <w:szCs w:val="24"/>
          <w:lang w:val="en-US"/>
        </w:rPr>
        <w:t>1977</w:t>
      </w:r>
      <w:r w:rsidRPr="00380E30">
        <w:rPr>
          <w:rFonts w:ascii="Constantia" w:hAnsi="Constantia" w:cs="Times New Roman"/>
          <w:sz w:val="24"/>
          <w:szCs w:val="24"/>
          <w:lang w:val="en-US"/>
        </w:rPr>
        <w:t>, I.73, 1612.</w:t>
      </w:r>
    </w:p>
    <w:p w:rsidR="007B378E" w:rsidRPr="00380E30" w:rsidRDefault="007B378E" w:rsidP="007B378E">
      <w:pPr>
        <w:widowControl w:val="0"/>
        <w:autoSpaceDE w:val="0"/>
        <w:autoSpaceDN w:val="0"/>
        <w:adjustRightInd w:val="0"/>
        <w:spacing w:after="0" w:line="360" w:lineRule="auto"/>
        <w:ind w:left="19" w:right="19"/>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Pr>
          <w:rFonts w:ascii="Constantia" w:hAnsi="Constantia" w:cs="Times New Roman"/>
          <w:b/>
          <w:sz w:val="24"/>
          <w:szCs w:val="24"/>
          <w:lang w:val="en-US"/>
        </w:rPr>
        <w:t>[78</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I-V. Mishin, V-A. Platshornik, G-L. Kalpustink, Kin, Kat, S.S.R 2, </w:t>
      </w:r>
      <w:r w:rsidRPr="00380E30">
        <w:rPr>
          <w:rFonts w:ascii="Constantia" w:hAnsi="Constantia" w:cs="Times New Roman"/>
          <w:b/>
          <w:sz w:val="24"/>
          <w:szCs w:val="24"/>
          <w:lang w:val="en-US"/>
        </w:rPr>
        <w:t>1983</w:t>
      </w:r>
      <w:r w:rsidRPr="00380E30">
        <w:rPr>
          <w:rFonts w:ascii="Constantia" w:hAnsi="Constantia" w:cs="Times New Roman"/>
          <w:sz w:val="24"/>
          <w:szCs w:val="24"/>
          <w:lang w:val="en-US"/>
        </w:rPr>
        <w:t>, I, 448.</w:t>
      </w:r>
      <w:r w:rsidRPr="00380E30">
        <w:rPr>
          <w:rFonts w:ascii="Constantia" w:hAnsi="Constantia" w:cs="Times New Roman"/>
          <w:noProof/>
          <w:sz w:val="24"/>
          <w:szCs w:val="24"/>
          <w:lang w:val="en-US" w:eastAsia="fr-FR"/>
        </w:rPr>
        <w:t xml:space="preserve"> </w:t>
      </w:r>
    </w:p>
    <w:p w:rsidR="007B378E" w:rsidRPr="00380E30" w:rsidRDefault="007B378E" w:rsidP="007B378E">
      <w:pPr>
        <w:widowControl w:val="0"/>
        <w:autoSpaceDE w:val="0"/>
        <w:autoSpaceDN w:val="0"/>
        <w:adjustRightInd w:val="0"/>
        <w:spacing w:after="0" w:line="360" w:lineRule="auto"/>
        <w:ind w:left="19" w:right="19"/>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sidRPr="00380E30">
        <w:rPr>
          <w:rFonts w:ascii="Constantia" w:hAnsi="Constantia" w:cs="Times New Roman"/>
          <w:b/>
          <w:sz w:val="24"/>
          <w:szCs w:val="24"/>
          <w:lang w:val="en-US"/>
        </w:rPr>
        <w:t>[</w:t>
      </w:r>
      <w:r>
        <w:rPr>
          <w:rFonts w:ascii="Constantia" w:hAnsi="Constantia" w:cs="Times New Roman"/>
          <w:b/>
          <w:sz w:val="24"/>
          <w:szCs w:val="24"/>
          <w:lang w:val="en-US"/>
        </w:rPr>
        <w:t>79</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A. Gray, J-T. Cobb, J. Catal.J. 36, </w:t>
      </w:r>
      <w:r w:rsidRPr="00380E30">
        <w:rPr>
          <w:rFonts w:ascii="Constantia" w:hAnsi="Constantia" w:cs="Times New Roman"/>
          <w:b/>
          <w:sz w:val="24"/>
          <w:szCs w:val="24"/>
          <w:lang w:val="en-US"/>
        </w:rPr>
        <w:t>1975</w:t>
      </w:r>
      <w:r w:rsidRPr="00380E30">
        <w:rPr>
          <w:rFonts w:ascii="Constantia" w:hAnsi="Constantia" w:cs="Times New Roman"/>
          <w:sz w:val="24"/>
          <w:szCs w:val="24"/>
          <w:lang w:val="en-US"/>
        </w:rPr>
        <w:t>, 125.</w:t>
      </w:r>
    </w:p>
    <w:p w:rsidR="007B378E" w:rsidRPr="00380E30" w:rsidRDefault="007B378E" w:rsidP="007B378E">
      <w:pPr>
        <w:widowControl w:val="0"/>
        <w:autoSpaceDE w:val="0"/>
        <w:autoSpaceDN w:val="0"/>
        <w:adjustRightInd w:val="0"/>
        <w:spacing w:after="0" w:line="360" w:lineRule="auto"/>
        <w:ind w:left="19" w:right="19"/>
        <w:jc w:val="both"/>
        <w:rPr>
          <w:rFonts w:ascii="Constantia" w:hAnsi="Constantia" w:cs="Arial"/>
          <w:sz w:val="24"/>
          <w:szCs w:val="24"/>
          <w:lang w:val="en-US"/>
        </w:rPr>
      </w:pPr>
    </w:p>
    <w:p w:rsidR="007B378E" w:rsidRPr="000C0033" w:rsidRDefault="007B378E" w:rsidP="007B378E">
      <w:pPr>
        <w:widowControl w:val="0"/>
        <w:autoSpaceDE w:val="0"/>
        <w:autoSpaceDN w:val="0"/>
        <w:adjustRightInd w:val="0"/>
        <w:spacing w:after="0" w:line="360" w:lineRule="auto"/>
        <w:ind w:right="86"/>
        <w:jc w:val="both"/>
        <w:rPr>
          <w:rFonts w:ascii="Constantia" w:hAnsi="Constantia" w:cs="Times New Roman"/>
          <w:sz w:val="24"/>
          <w:szCs w:val="24"/>
        </w:rPr>
      </w:pPr>
      <w:r w:rsidRPr="00804E62">
        <w:rPr>
          <w:rFonts w:ascii="Constantia" w:hAnsi="Constantia" w:cs="Times New Roman"/>
          <w:b/>
          <w:sz w:val="24"/>
          <w:szCs w:val="24"/>
        </w:rPr>
        <w:t>[</w:t>
      </w:r>
      <w:r>
        <w:rPr>
          <w:rFonts w:ascii="Constantia" w:hAnsi="Constantia" w:cs="Times New Roman"/>
          <w:b/>
          <w:sz w:val="24"/>
          <w:szCs w:val="24"/>
        </w:rPr>
        <w:t>80</w:t>
      </w:r>
      <w:r w:rsidRPr="00804E62">
        <w:rPr>
          <w:rFonts w:ascii="Constantia" w:hAnsi="Constantia" w:cs="Times New Roman"/>
          <w:b/>
          <w:sz w:val="24"/>
          <w:szCs w:val="24"/>
        </w:rPr>
        <w:t>] :</w:t>
      </w:r>
      <w:r w:rsidRPr="000C0033">
        <w:rPr>
          <w:rFonts w:ascii="Constantia" w:hAnsi="Constantia" w:cs="Times New Roman"/>
          <w:sz w:val="24"/>
          <w:szCs w:val="24"/>
        </w:rPr>
        <w:t xml:space="preserve"> E. Freund, C. Marcill Y, Revue de l'institut Français du pétrole Mars-Avril, </w:t>
      </w:r>
      <w:r w:rsidRPr="000C0033">
        <w:rPr>
          <w:rFonts w:ascii="Constantia" w:hAnsi="Constantia" w:cs="Times New Roman"/>
          <w:b/>
          <w:sz w:val="24"/>
          <w:szCs w:val="24"/>
        </w:rPr>
        <w:t>1972</w:t>
      </w:r>
      <w:r w:rsidRPr="000C0033">
        <w:rPr>
          <w:rFonts w:ascii="Constantia" w:hAnsi="Constantia" w:cs="Times New Roman"/>
          <w:sz w:val="24"/>
          <w:szCs w:val="24"/>
        </w:rPr>
        <w:t>.</w:t>
      </w:r>
    </w:p>
    <w:p w:rsidR="007B378E" w:rsidRPr="000C0033" w:rsidRDefault="007B378E" w:rsidP="007B378E">
      <w:pPr>
        <w:widowControl w:val="0"/>
        <w:autoSpaceDE w:val="0"/>
        <w:autoSpaceDN w:val="0"/>
        <w:adjustRightInd w:val="0"/>
        <w:spacing w:after="0" w:line="360" w:lineRule="auto"/>
        <w:ind w:right="86"/>
        <w:jc w:val="both"/>
        <w:rPr>
          <w:rFonts w:ascii="Constantia" w:hAnsi="Constantia" w:cs="Times New Roman"/>
          <w:sz w:val="24"/>
          <w:szCs w:val="24"/>
        </w:rPr>
      </w:pPr>
    </w:p>
    <w:p w:rsidR="007B378E" w:rsidRPr="00380E30" w:rsidRDefault="007B378E" w:rsidP="007B378E">
      <w:pPr>
        <w:widowControl w:val="0"/>
        <w:autoSpaceDE w:val="0"/>
        <w:autoSpaceDN w:val="0"/>
        <w:adjustRightInd w:val="0"/>
        <w:spacing w:after="0" w:line="360" w:lineRule="auto"/>
        <w:ind w:right="86"/>
        <w:jc w:val="both"/>
        <w:rPr>
          <w:rFonts w:ascii="Constantia" w:hAnsi="Constantia" w:cs="Times New Roman"/>
          <w:sz w:val="24"/>
          <w:szCs w:val="24"/>
          <w:lang w:val="en-US"/>
        </w:rPr>
      </w:pPr>
      <w:r>
        <w:rPr>
          <w:rFonts w:ascii="Constantia" w:hAnsi="Constantia" w:cs="Times New Roman"/>
          <w:b/>
          <w:sz w:val="24"/>
          <w:szCs w:val="24"/>
          <w:lang w:val="en-US"/>
        </w:rPr>
        <w:t>[81</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E. Hopkins, H. W. LEVI, NaturW. 53500, </w:t>
      </w:r>
      <w:r w:rsidRPr="00380E30">
        <w:rPr>
          <w:rFonts w:ascii="Constantia" w:hAnsi="Constantia" w:cs="Times New Roman"/>
          <w:b/>
          <w:sz w:val="24"/>
          <w:szCs w:val="24"/>
          <w:lang w:val="en-US"/>
        </w:rPr>
        <w:t>1966</w:t>
      </w:r>
      <w:r w:rsidRPr="00380E30">
        <w:rPr>
          <w:rFonts w:ascii="Constantia" w:hAnsi="Constantia" w:cs="Times New Roman"/>
          <w:sz w:val="24"/>
          <w:szCs w:val="24"/>
          <w:lang w:val="en-US"/>
        </w:rPr>
        <w:t>.</w:t>
      </w:r>
    </w:p>
    <w:p w:rsidR="007B378E" w:rsidRPr="00380E30" w:rsidRDefault="007B378E" w:rsidP="007B378E">
      <w:pPr>
        <w:widowControl w:val="0"/>
        <w:autoSpaceDE w:val="0"/>
        <w:autoSpaceDN w:val="0"/>
        <w:adjustRightInd w:val="0"/>
        <w:spacing w:after="0" w:line="360" w:lineRule="auto"/>
        <w:ind w:right="86"/>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86"/>
        <w:jc w:val="both"/>
        <w:rPr>
          <w:rFonts w:ascii="Constantia" w:hAnsi="Constantia" w:cs="Times New Roman"/>
          <w:sz w:val="24"/>
          <w:szCs w:val="24"/>
          <w:lang w:val="en-US"/>
        </w:rPr>
      </w:pPr>
      <w:r>
        <w:rPr>
          <w:rFonts w:ascii="Constantia" w:hAnsi="Constantia" w:cs="Times New Roman"/>
          <w:b/>
          <w:sz w:val="24"/>
          <w:szCs w:val="24"/>
          <w:lang w:val="en-US"/>
        </w:rPr>
        <w:t>[82</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E. Hopkins. H. W. LEVI, Natur FORSHn, </w:t>
      </w:r>
      <w:r w:rsidRPr="00380E30">
        <w:rPr>
          <w:rFonts w:ascii="Constantia" w:hAnsi="Constantia" w:cs="Times New Roman"/>
          <w:b/>
          <w:sz w:val="24"/>
          <w:szCs w:val="24"/>
          <w:lang w:val="en-US"/>
        </w:rPr>
        <w:t xml:space="preserve">1968, </w:t>
      </w:r>
      <w:r w:rsidRPr="00380E30">
        <w:rPr>
          <w:rFonts w:ascii="Constantia" w:hAnsi="Constantia" w:cs="Times New Roman"/>
          <w:sz w:val="24"/>
          <w:szCs w:val="24"/>
          <w:lang w:val="en-US"/>
        </w:rPr>
        <w:t>23, 813.</w:t>
      </w:r>
    </w:p>
    <w:p w:rsidR="007B378E" w:rsidRPr="00380E30" w:rsidRDefault="007B378E" w:rsidP="007B378E">
      <w:pPr>
        <w:widowControl w:val="0"/>
        <w:autoSpaceDE w:val="0"/>
        <w:autoSpaceDN w:val="0"/>
        <w:adjustRightInd w:val="0"/>
        <w:spacing w:after="0" w:line="360" w:lineRule="auto"/>
        <w:ind w:right="86"/>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86"/>
        <w:jc w:val="both"/>
        <w:rPr>
          <w:rFonts w:ascii="Constantia" w:hAnsi="Constantia" w:cs="Times New Roman"/>
          <w:sz w:val="24"/>
          <w:szCs w:val="24"/>
          <w:lang w:val="en-US"/>
        </w:rPr>
      </w:pPr>
      <w:r>
        <w:rPr>
          <w:rFonts w:ascii="Constantia" w:hAnsi="Constantia" w:cs="Times New Roman"/>
          <w:b/>
          <w:sz w:val="24"/>
          <w:szCs w:val="24"/>
          <w:lang w:val="en-US"/>
        </w:rPr>
        <w:t>[83</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Deluzarche, J-P. Hindermann, R. Kleffer, J. Chem. Res. S. 72, M. </w:t>
      </w:r>
      <w:r w:rsidRPr="00380E30">
        <w:rPr>
          <w:rFonts w:ascii="Constantia" w:hAnsi="Constantia" w:cs="Times New Roman"/>
          <w:b/>
          <w:sz w:val="24"/>
          <w:szCs w:val="24"/>
          <w:lang w:val="en-US"/>
        </w:rPr>
        <w:t xml:space="preserve">1981, </w:t>
      </w:r>
      <w:r w:rsidRPr="00380E30">
        <w:rPr>
          <w:rFonts w:ascii="Constantia" w:hAnsi="Constantia" w:cs="Times New Roman"/>
          <w:sz w:val="24"/>
          <w:szCs w:val="24"/>
          <w:lang w:val="en-US"/>
        </w:rPr>
        <w:t>934.</w:t>
      </w:r>
    </w:p>
    <w:p w:rsidR="007B378E" w:rsidRPr="00380E30" w:rsidRDefault="007B378E" w:rsidP="007B378E">
      <w:pPr>
        <w:widowControl w:val="0"/>
        <w:autoSpaceDE w:val="0"/>
        <w:autoSpaceDN w:val="0"/>
        <w:adjustRightInd w:val="0"/>
        <w:spacing w:after="0" w:line="360" w:lineRule="auto"/>
        <w:ind w:right="86"/>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86"/>
        <w:jc w:val="both"/>
        <w:rPr>
          <w:rFonts w:ascii="Constantia" w:hAnsi="Constantia" w:cs="Times New Roman"/>
          <w:sz w:val="24"/>
          <w:szCs w:val="24"/>
          <w:lang w:val="en-US"/>
        </w:rPr>
      </w:pPr>
      <w:r>
        <w:rPr>
          <w:rFonts w:ascii="Constantia" w:hAnsi="Constantia" w:cs="Times New Roman"/>
          <w:b/>
          <w:sz w:val="24"/>
          <w:szCs w:val="24"/>
          <w:lang w:val="en-US"/>
        </w:rPr>
        <w:t>[84</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A. Bengueddach, Thèse 3</w:t>
      </w:r>
      <w:r w:rsidRPr="00380E30">
        <w:rPr>
          <w:rFonts w:ascii="Constantia" w:hAnsi="Constantia" w:cs="Times New Roman"/>
          <w:sz w:val="24"/>
          <w:szCs w:val="24"/>
          <w:vertAlign w:val="superscript"/>
          <w:lang w:val="en-US"/>
        </w:rPr>
        <w:t>ème</w:t>
      </w:r>
      <w:r w:rsidRPr="00380E30">
        <w:rPr>
          <w:rFonts w:ascii="Constantia" w:hAnsi="Constantia" w:cs="Times New Roman"/>
          <w:sz w:val="24"/>
          <w:szCs w:val="24"/>
          <w:lang w:val="en-US"/>
        </w:rPr>
        <w:t xml:space="preserve">cycle, Oran, Algérie, </w:t>
      </w:r>
      <w:r w:rsidRPr="00380E30">
        <w:rPr>
          <w:rFonts w:ascii="Constantia" w:hAnsi="Constantia" w:cs="Times New Roman"/>
          <w:b/>
          <w:sz w:val="24"/>
          <w:szCs w:val="24"/>
          <w:lang w:val="en-US"/>
        </w:rPr>
        <w:t>1978</w:t>
      </w:r>
      <w:r w:rsidRPr="00380E30">
        <w:rPr>
          <w:rFonts w:ascii="Constantia" w:hAnsi="Constantia" w:cs="Times New Roman"/>
          <w:sz w:val="24"/>
          <w:szCs w:val="24"/>
          <w:lang w:val="en-US"/>
        </w:rPr>
        <w:t>.</w:t>
      </w:r>
    </w:p>
    <w:p w:rsidR="007B378E" w:rsidRPr="00380E30" w:rsidRDefault="007B378E" w:rsidP="007B378E">
      <w:pPr>
        <w:widowControl w:val="0"/>
        <w:autoSpaceDE w:val="0"/>
        <w:autoSpaceDN w:val="0"/>
        <w:adjustRightInd w:val="0"/>
        <w:spacing w:after="0" w:line="360" w:lineRule="auto"/>
        <w:ind w:right="86"/>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86"/>
        <w:jc w:val="both"/>
        <w:rPr>
          <w:rFonts w:ascii="Constantia" w:hAnsi="Constantia" w:cs="Times New Roman"/>
          <w:sz w:val="24"/>
          <w:szCs w:val="24"/>
          <w:lang w:val="en-US"/>
        </w:rPr>
      </w:pPr>
      <w:r w:rsidRPr="00380E30">
        <w:rPr>
          <w:rFonts w:ascii="Constantia" w:hAnsi="Constantia" w:cs="Times New Roman"/>
          <w:b/>
          <w:sz w:val="24"/>
          <w:szCs w:val="24"/>
          <w:lang w:val="en-US"/>
        </w:rPr>
        <w:t>[</w:t>
      </w:r>
      <w:r>
        <w:rPr>
          <w:rFonts w:ascii="Constantia" w:hAnsi="Constantia" w:cs="Times New Roman"/>
          <w:b/>
          <w:sz w:val="24"/>
          <w:szCs w:val="24"/>
          <w:lang w:val="en-US"/>
        </w:rPr>
        <w:t>85</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Wenzel, Angew. Chem., B20, </w:t>
      </w:r>
      <w:r w:rsidRPr="00380E30">
        <w:rPr>
          <w:rFonts w:ascii="Constantia" w:hAnsi="Constantia" w:cs="Times New Roman"/>
          <w:b/>
          <w:sz w:val="24"/>
          <w:szCs w:val="24"/>
          <w:lang w:val="en-US"/>
        </w:rPr>
        <w:t>1948</w:t>
      </w:r>
      <w:r w:rsidRPr="00380E30">
        <w:rPr>
          <w:rFonts w:ascii="Constantia" w:hAnsi="Constantia" w:cs="Times New Roman"/>
          <w:sz w:val="24"/>
          <w:szCs w:val="24"/>
          <w:lang w:val="en-US"/>
        </w:rPr>
        <w:t>, 225.</w:t>
      </w: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Pr>
          <w:rFonts w:ascii="Constantia" w:hAnsi="Constantia" w:cs="Times New Roman"/>
          <w:b/>
          <w:sz w:val="24"/>
          <w:szCs w:val="24"/>
          <w:lang w:val="en-US"/>
        </w:rPr>
        <w:lastRenderedPageBreak/>
        <w:t>[86</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H. Heckel, F. Martin, O. Roelin, German pàtent 902 851, Ruhrchemie AG, </w:t>
      </w:r>
      <w:r w:rsidRPr="00380E30">
        <w:rPr>
          <w:rFonts w:ascii="Constantia" w:hAnsi="Constantia" w:cs="Times New Roman"/>
          <w:b/>
          <w:sz w:val="24"/>
          <w:szCs w:val="24"/>
          <w:lang w:val="en-US"/>
        </w:rPr>
        <w:t>1943</w:t>
      </w:r>
      <w:r w:rsidRPr="00380E30">
        <w:rPr>
          <w:rFonts w:ascii="Constantia" w:hAnsi="Constantia" w:cs="Times New Roman"/>
          <w:sz w:val="24"/>
          <w:szCs w:val="24"/>
          <w:lang w:val="en-US"/>
        </w:rPr>
        <w:t>.</w:t>
      </w:r>
    </w:p>
    <w:p w:rsidR="00663DE2" w:rsidRPr="000A4558" w:rsidRDefault="00663DE2" w:rsidP="007B378E">
      <w:pPr>
        <w:widowControl w:val="0"/>
        <w:autoSpaceDE w:val="0"/>
        <w:autoSpaceDN w:val="0"/>
        <w:adjustRightInd w:val="0"/>
        <w:spacing w:after="0" w:line="360" w:lineRule="auto"/>
        <w:ind w:right="19"/>
        <w:jc w:val="both"/>
        <w:rPr>
          <w:rFonts w:ascii="Constantia" w:hAnsi="Constantia" w:cs="Times New Roman"/>
          <w:b/>
          <w:sz w:val="24"/>
          <w:szCs w:val="24"/>
          <w:lang w:val="en-US"/>
        </w:rPr>
      </w:pPr>
    </w:p>
    <w:p w:rsidR="007B378E" w:rsidRPr="000C0033"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rPr>
      </w:pPr>
      <w:r>
        <w:rPr>
          <w:rFonts w:ascii="Constantia" w:hAnsi="Constantia" w:cs="Times New Roman"/>
          <w:b/>
          <w:sz w:val="24"/>
          <w:szCs w:val="24"/>
        </w:rPr>
        <w:t>[87</w:t>
      </w:r>
      <w:r w:rsidRPr="00804E62">
        <w:rPr>
          <w:rFonts w:ascii="Constantia" w:hAnsi="Constantia" w:cs="Times New Roman"/>
          <w:b/>
          <w:sz w:val="24"/>
          <w:szCs w:val="24"/>
        </w:rPr>
        <w:t>] :</w:t>
      </w:r>
      <w:r w:rsidRPr="000C0033">
        <w:rPr>
          <w:rFonts w:ascii="Constantia" w:hAnsi="Constantia" w:cs="Times New Roman"/>
          <w:sz w:val="24"/>
          <w:szCs w:val="24"/>
        </w:rPr>
        <w:t xml:space="preserve"> G. Sugier, E. Freund, U. S. PaIent 4 122, 110 I. F. P. </w:t>
      </w:r>
      <w:r w:rsidRPr="000C0033">
        <w:rPr>
          <w:rFonts w:ascii="Constantia" w:hAnsi="Constantia" w:cs="Times New Roman"/>
          <w:b/>
          <w:sz w:val="24"/>
          <w:szCs w:val="24"/>
        </w:rPr>
        <w:t>1978</w:t>
      </w:r>
      <w:r w:rsidRPr="000C0033">
        <w:rPr>
          <w:rFonts w:ascii="Constantia" w:hAnsi="Constantia" w:cs="Times New Roman"/>
          <w:sz w:val="24"/>
          <w:szCs w:val="24"/>
        </w:rPr>
        <w:t>.</w:t>
      </w:r>
    </w:p>
    <w:p w:rsidR="007B378E" w:rsidRPr="000C0033"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rPr>
      </w:pPr>
    </w:p>
    <w:p w:rsidR="007B378E" w:rsidRPr="000C0033"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rPr>
      </w:pPr>
      <w:r>
        <w:rPr>
          <w:rFonts w:ascii="Constantia" w:hAnsi="Constantia" w:cs="Times New Roman"/>
          <w:b/>
          <w:sz w:val="24"/>
          <w:szCs w:val="24"/>
        </w:rPr>
        <w:t>[88</w:t>
      </w:r>
      <w:r w:rsidRPr="00804E62">
        <w:rPr>
          <w:rFonts w:ascii="Constantia" w:hAnsi="Constantia" w:cs="Times New Roman"/>
          <w:b/>
          <w:sz w:val="24"/>
          <w:szCs w:val="24"/>
        </w:rPr>
        <w:t>] :</w:t>
      </w:r>
      <w:r w:rsidRPr="000C0033">
        <w:rPr>
          <w:rFonts w:ascii="Constantia" w:hAnsi="Constantia" w:cs="Times New Roman"/>
          <w:sz w:val="24"/>
          <w:szCs w:val="24"/>
        </w:rPr>
        <w:t xml:space="preserve"> L. Ouldkadour, Thèse de 3</w:t>
      </w:r>
      <w:r w:rsidRPr="000C0033">
        <w:rPr>
          <w:rFonts w:ascii="Constantia" w:hAnsi="Constantia" w:cs="Times New Roman"/>
          <w:sz w:val="24"/>
          <w:szCs w:val="24"/>
          <w:vertAlign w:val="superscript"/>
        </w:rPr>
        <w:t>ème</w:t>
      </w:r>
      <w:r w:rsidRPr="000C0033">
        <w:rPr>
          <w:rFonts w:ascii="Constantia" w:hAnsi="Constantia" w:cs="Times New Roman"/>
          <w:sz w:val="24"/>
          <w:szCs w:val="24"/>
        </w:rPr>
        <w:t xml:space="preserve"> cycle, Oran, Algérie </w:t>
      </w:r>
      <w:r w:rsidRPr="000C0033">
        <w:rPr>
          <w:rFonts w:ascii="Constantia" w:hAnsi="Constantia" w:cs="Times New Roman"/>
          <w:b/>
          <w:sz w:val="24"/>
          <w:szCs w:val="24"/>
        </w:rPr>
        <w:t>1978</w:t>
      </w:r>
      <w:r w:rsidRPr="000C0033">
        <w:rPr>
          <w:rFonts w:ascii="Constantia" w:hAnsi="Constantia" w:cs="Times New Roman"/>
          <w:sz w:val="24"/>
          <w:szCs w:val="24"/>
        </w:rPr>
        <w:t>.</w:t>
      </w:r>
    </w:p>
    <w:p w:rsidR="007B378E" w:rsidRPr="000C0033"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Pr>
          <w:rFonts w:ascii="Constantia" w:hAnsi="Constantia" w:cs="Times New Roman"/>
          <w:b/>
          <w:sz w:val="24"/>
          <w:szCs w:val="24"/>
          <w:lang w:val="en-US"/>
        </w:rPr>
        <w:t>[89</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G-E. Boyd, A-W. Adams, L- S. Myers, JACS, </w:t>
      </w:r>
      <w:r w:rsidRPr="00380E30">
        <w:rPr>
          <w:rFonts w:ascii="Constantia" w:hAnsi="Constantia" w:cs="Times New Roman"/>
          <w:b/>
          <w:sz w:val="24"/>
          <w:szCs w:val="24"/>
          <w:lang w:val="en-US"/>
        </w:rPr>
        <w:t>1947</w:t>
      </w:r>
      <w:r w:rsidRPr="00380E30">
        <w:rPr>
          <w:rFonts w:ascii="Constantia" w:hAnsi="Constantia" w:cs="Times New Roman"/>
          <w:sz w:val="24"/>
          <w:szCs w:val="24"/>
          <w:lang w:val="en-US"/>
        </w:rPr>
        <w:t>, 69, 2836.</w:t>
      </w: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p>
    <w:p w:rsidR="007B378E" w:rsidRPr="000C0033"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rPr>
      </w:pPr>
      <w:r>
        <w:rPr>
          <w:rFonts w:ascii="Constantia" w:hAnsi="Constantia" w:cs="Times New Roman"/>
          <w:b/>
          <w:sz w:val="24"/>
          <w:szCs w:val="24"/>
        </w:rPr>
        <w:t>[90</w:t>
      </w:r>
      <w:r w:rsidRPr="00804E62">
        <w:rPr>
          <w:rFonts w:ascii="Constantia" w:hAnsi="Constantia" w:cs="Times New Roman"/>
          <w:b/>
          <w:sz w:val="24"/>
          <w:szCs w:val="24"/>
        </w:rPr>
        <w:t>] :</w:t>
      </w:r>
      <w:r w:rsidRPr="000C0033">
        <w:rPr>
          <w:rFonts w:ascii="Constantia" w:hAnsi="Constantia" w:cs="Times New Roman"/>
          <w:sz w:val="24"/>
          <w:szCs w:val="24"/>
        </w:rPr>
        <w:t xml:space="preserve"> N. Sebbar, A Bengueddach, 4</w:t>
      </w:r>
      <w:r w:rsidRPr="000C0033">
        <w:rPr>
          <w:rFonts w:ascii="Constantia" w:hAnsi="Constantia" w:cs="Times New Roman"/>
          <w:sz w:val="24"/>
          <w:szCs w:val="24"/>
          <w:vertAlign w:val="superscript"/>
        </w:rPr>
        <w:t>ème</w:t>
      </w:r>
      <w:r w:rsidRPr="000C0033">
        <w:rPr>
          <w:rFonts w:ascii="Constantia" w:hAnsi="Constantia" w:cs="Times New Roman"/>
          <w:sz w:val="24"/>
          <w:szCs w:val="24"/>
        </w:rPr>
        <w:t xml:space="preserve">  joumée de catalyse, Oran, Novembre, </w:t>
      </w:r>
      <w:r w:rsidRPr="000C0033">
        <w:rPr>
          <w:rFonts w:ascii="Constantia" w:hAnsi="Constantia" w:cs="Times New Roman"/>
          <w:b/>
          <w:sz w:val="24"/>
          <w:szCs w:val="24"/>
        </w:rPr>
        <w:t>1994</w:t>
      </w:r>
      <w:r w:rsidRPr="000C0033">
        <w:rPr>
          <w:rFonts w:ascii="Constantia" w:hAnsi="Constantia" w:cs="Times New Roman"/>
          <w:sz w:val="24"/>
          <w:szCs w:val="24"/>
        </w:rPr>
        <w:t xml:space="preserve">. </w:t>
      </w:r>
    </w:p>
    <w:p w:rsidR="007B378E" w:rsidRPr="000C0033" w:rsidRDefault="007B378E" w:rsidP="007B378E">
      <w:pPr>
        <w:widowControl w:val="0"/>
        <w:autoSpaceDE w:val="0"/>
        <w:autoSpaceDN w:val="0"/>
        <w:adjustRightInd w:val="0"/>
        <w:spacing w:after="0" w:line="360" w:lineRule="auto"/>
        <w:ind w:left="9" w:right="19"/>
        <w:jc w:val="both"/>
        <w:rPr>
          <w:rFonts w:ascii="Constantia" w:hAnsi="Constantia" w:cs="Times New Roman"/>
          <w:sz w:val="24"/>
          <w:szCs w:val="24"/>
        </w:rPr>
      </w:pPr>
    </w:p>
    <w:p w:rsidR="007B378E" w:rsidRPr="00380E30" w:rsidRDefault="007B378E" w:rsidP="007B378E">
      <w:pPr>
        <w:widowControl w:val="0"/>
        <w:autoSpaceDE w:val="0"/>
        <w:autoSpaceDN w:val="0"/>
        <w:adjustRightInd w:val="0"/>
        <w:spacing w:after="0" w:line="360" w:lineRule="auto"/>
        <w:ind w:left="9" w:right="19"/>
        <w:jc w:val="both"/>
        <w:rPr>
          <w:rFonts w:ascii="Constantia" w:hAnsi="Constantia" w:cs="Times New Roman"/>
          <w:sz w:val="24"/>
          <w:szCs w:val="24"/>
          <w:lang w:val="en-US"/>
        </w:rPr>
      </w:pPr>
      <w:r>
        <w:rPr>
          <w:rFonts w:ascii="Constantia" w:hAnsi="Constantia" w:cs="Times New Roman"/>
          <w:b/>
          <w:sz w:val="24"/>
          <w:szCs w:val="24"/>
          <w:lang w:val="en-US"/>
        </w:rPr>
        <w:t>[91</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D. Drummoud, A. Jonge, L-V-C. Rees, Phys. Chem. Labo. London, </w:t>
      </w:r>
      <w:r w:rsidRPr="00380E30">
        <w:rPr>
          <w:rFonts w:ascii="Constantia" w:hAnsi="Constantia" w:cs="Times New Roman"/>
          <w:b/>
          <w:sz w:val="24"/>
          <w:szCs w:val="24"/>
          <w:lang w:val="en-US"/>
        </w:rPr>
        <w:t>1993</w:t>
      </w:r>
      <w:r w:rsidRPr="00380E30">
        <w:rPr>
          <w:rFonts w:ascii="Constantia" w:hAnsi="Constantia" w:cs="Times New Roman"/>
          <w:sz w:val="24"/>
          <w:szCs w:val="24"/>
          <w:lang w:val="en-US"/>
        </w:rPr>
        <w:t xml:space="preserve">. </w:t>
      </w:r>
    </w:p>
    <w:p w:rsidR="007B378E"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Pr>
          <w:rFonts w:ascii="Constantia" w:hAnsi="Constantia" w:cs="Times New Roman"/>
          <w:b/>
          <w:sz w:val="24"/>
          <w:szCs w:val="24"/>
          <w:lang w:val="en-US"/>
        </w:rPr>
        <w:t>[92</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J-F. O’CONOR, R-P. Townsend, Northhamptom Square, London ECI VOHB </w:t>
      </w:r>
      <w:r w:rsidRPr="00380E30">
        <w:rPr>
          <w:rFonts w:ascii="Constantia" w:hAnsi="Constantia" w:cs="Times New Roman"/>
          <w:b/>
          <w:sz w:val="24"/>
          <w:szCs w:val="24"/>
          <w:lang w:val="en-US"/>
        </w:rPr>
        <w:t>1984</w:t>
      </w:r>
      <w:r w:rsidRPr="00380E30">
        <w:rPr>
          <w:rFonts w:ascii="Constantia" w:hAnsi="Constantia" w:cs="Times New Roman"/>
          <w:sz w:val="24"/>
          <w:szCs w:val="24"/>
          <w:lang w:val="en-US"/>
        </w:rPr>
        <w:t>.</w:t>
      </w: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b/>
          <w:bCs/>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sidRPr="00380E30">
        <w:rPr>
          <w:rFonts w:ascii="Constantia" w:hAnsi="Constantia" w:cs="Times New Roman"/>
          <w:b/>
          <w:bCs/>
          <w:sz w:val="24"/>
          <w:szCs w:val="24"/>
          <w:lang w:val="en-US"/>
        </w:rPr>
        <w:t>[</w:t>
      </w:r>
      <w:r>
        <w:rPr>
          <w:rFonts w:ascii="Constantia" w:hAnsi="Constantia" w:cs="Times New Roman"/>
          <w:b/>
          <w:bCs/>
          <w:sz w:val="24"/>
          <w:szCs w:val="24"/>
          <w:lang w:val="en-US"/>
        </w:rPr>
        <w:t>93</w:t>
      </w:r>
      <w:r w:rsidRPr="00380E30">
        <w:rPr>
          <w:rFonts w:ascii="Constantia" w:hAnsi="Constantia" w:cs="Times New Roman"/>
          <w:b/>
          <w:bCs/>
          <w:sz w:val="24"/>
          <w:szCs w:val="24"/>
          <w:lang w:val="en-US"/>
        </w:rPr>
        <w:t xml:space="preserve">] :  </w:t>
      </w:r>
      <w:r w:rsidRPr="00380E30">
        <w:rPr>
          <w:rFonts w:ascii="Constantia" w:hAnsi="Constantia" w:cs="Times New Roman"/>
          <w:sz w:val="24"/>
          <w:szCs w:val="24"/>
          <w:lang w:val="en-US"/>
        </w:rPr>
        <w:t xml:space="preserve">A-A. Slinkin, M-I. Loktev, I-V. Michin, V-A. Plachtnik, A-L. Kmyachko, A-M.   Rubinstein, Kinet. Katal, </w:t>
      </w:r>
      <w:r w:rsidRPr="00380E30">
        <w:rPr>
          <w:rFonts w:ascii="Constantia" w:hAnsi="Constantia" w:cs="Times New Roman"/>
          <w:b/>
          <w:sz w:val="24"/>
          <w:szCs w:val="24"/>
          <w:lang w:val="en-US"/>
        </w:rPr>
        <w:t>1979</w:t>
      </w:r>
      <w:r w:rsidRPr="00380E30">
        <w:rPr>
          <w:rFonts w:ascii="Constantia" w:hAnsi="Constantia" w:cs="Times New Roman"/>
          <w:sz w:val="24"/>
          <w:szCs w:val="24"/>
          <w:lang w:val="en-US"/>
        </w:rPr>
        <w:t>, 20, 181.</w:t>
      </w: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b/>
          <w:bCs/>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Pr>
          <w:rFonts w:ascii="Constantia" w:hAnsi="Constantia" w:cs="Times New Roman"/>
          <w:b/>
          <w:bCs/>
          <w:sz w:val="24"/>
          <w:szCs w:val="24"/>
          <w:lang w:val="en-US"/>
        </w:rPr>
        <w:t>[94</w:t>
      </w:r>
      <w:r w:rsidRPr="00380E30">
        <w:rPr>
          <w:rFonts w:ascii="Constantia" w:hAnsi="Constantia" w:cs="Times New Roman"/>
          <w:b/>
          <w:bCs/>
          <w:sz w:val="24"/>
          <w:szCs w:val="24"/>
          <w:lang w:val="en-US"/>
        </w:rPr>
        <w:t xml:space="preserve">] : </w:t>
      </w:r>
      <w:r w:rsidRPr="00380E30">
        <w:rPr>
          <w:rFonts w:ascii="Constantia" w:hAnsi="Constantia" w:cs="Times New Roman"/>
          <w:sz w:val="24"/>
          <w:szCs w:val="24"/>
          <w:lang w:val="en-US"/>
        </w:rPr>
        <w:t xml:space="preserve">J. Rabo, M-L. </w:t>
      </w:r>
      <w:r w:rsidRPr="00A63810">
        <w:rPr>
          <w:rFonts w:ascii="Constantia" w:hAnsi="Constantia" w:cs="Times New Roman"/>
          <w:sz w:val="24"/>
          <w:szCs w:val="24"/>
          <w:lang w:val="en-US"/>
        </w:rPr>
        <w:t xml:space="preserve">Poutsman, G-W. </w:t>
      </w:r>
      <w:r w:rsidRPr="00380E30">
        <w:rPr>
          <w:rFonts w:ascii="Constantia" w:hAnsi="Constantia" w:cs="Times New Roman"/>
          <w:sz w:val="24"/>
          <w:szCs w:val="24"/>
          <w:lang w:val="en-US"/>
        </w:rPr>
        <w:t xml:space="preserve">Skeels, Proc. lnt. Congr. On Catalysis, Miami Beach USA, Aug. J-H. HIGHTOWR ed. </w:t>
      </w:r>
      <w:r w:rsidRPr="00380E30">
        <w:rPr>
          <w:rFonts w:ascii="Constantia" w:hAnsi="Constantia" w:cs="Times New Roman"/>
          <w:b/>
          <w:sz w:val="24"/>
          <w:szCs w:val="24"/>
          <w:lang w:val="en-US"/>
        </w:rPr>
        <w:t xml:space="preserve">1972, </w:t>
      </w:r>
      <w:r w:rsidRPr="00380E30">
        <w:rPr>
          <w:rFonts w:ascii="Constantia" w:hAnsi="Constantia" w:cs="Times New Roman"/>
          <w:sz w:val="24"/>
          <w:szCs w:val="24"/>
          <w:lang w:val="en-US"/>
        </w:rPr>
        <w:t>1853.</w:t>
      </w: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Pr>
          <w:rFonts w:ascii="Constantia" w:hAnsi="Constantia" w:cs="Times New Roman"/>
          <w:b/>
          <w:sz w:val="24"/>
          <w:szCs w:val="24"/>
          <w:lang w:val="en-US"/>
        </w:rPr>
        <w:t>[95</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J-A. Rabo « Zéolithe Chemistry and Catalysis » Amer. Chem. Soc. ACS, Monograph.</w:t>
      </w: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Pr>
          <w:rFonts w:ascii="Constantia" w:hAnsi="Constantia" w:cs="Times New Roman"/>
          <w:b/>
          <w:sz w:val="24"/>
          <w:szCs w:val="24"/>
          <w:lang w:val="en-US"/>
        </w:rPr>
        <w:t>[96</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A. Clearfield, C-H. Saldarriage, R-C. Buckley, Proc. 3</w:t>
      </w:r>
      <w:r w:rsidRPr="00380E30">
        <w:rPr>
          <w:rFonts w:ascii="Constantia" w:hAnsi="Constantia" w:cs="Times New Roman"/>
          <w:sz w:val="24"/>
          <w:szCs w:val="24"/>
          <w:vertAlign w:val="superscript"/>
          <w:lang w:val="en-US"/>
        </w:rPr>
        <w:t>th</w:t>
      </w:r>
      <w:r w:rsidRPr="00380E30">
        <w:rPr>
          <w:rFonts w:ascii="Constantia" w:hAnsi="Constantia" w:cs="Times New Roman"/>
          <w:sz w:val="24"/>
          <w:szCs w:val="24"/>
          <w:lang w:val="en-US"/>
        </w:rPr>
        <w:t xml:space="preserve"> Int. </w:t>
      </w:r>
      <w:r w:rsidRPr="00A63810">
        <w:rPr>
          <w:rFonts w:ascii="Constantia" w:hAnsi="Constantia" w:cs="Times New Roman"/>
          <w:sz w:val="24"/>
          <w:szCs w:val="24"/>
          <w:lang w:val="en-US"/>
        </w:rPr>
        <w:t xml:space="preserve">Conf. </w:t>
      </w:r>
      <w:r w:rsidRPr="00380E30">
        <w:rPr>
          <w:rFonts w:ascii="Constantia" w:hAnsi="Constantia" w:cs="Times New Roman"/>
          <w:sz w:val="24"/>
          <w:szCs w:val="24"/>
          <w:lang w:val="en-US"/>
        </w:rPr>
        <w:t xml:space="preserve">On MolecuIar Sieves, Switzerland, J,B. Uytterhoeven ed, </w:t>
      </w:r>
      <w:r w:rsidRPr="00380E30">
        <w:rPr>
          <w:rFonts w:ascii="Constantia" w:hAnsi="Constantia" w:cs="Times New Roman"/>
          <w:b/>
          <w:sz w:val="24"/>
          <w:szCs w:val="24"/>
          <w:lang w:val="en-US"/>
        </w:rPr>
        <w:t>1973</w:t>
      </w:r>
      <w:r w:rsidRPr="00380E30">
        <w:rPr>
          <w:rFonts w:ascii="Constantia" w:hAnsi="Constantia" w:cs="Times New Roman"/>
          <w:sz w:val="24"/>
          <w:szCs w:val="24"/>
          <w:lang w:val="en-US"/>
        </w:rPr>
        <w:t>, 241.</w:t>
      </w:r>
    </w:p>
    <w:p w:rsidR="007B378E" w:rsidRPr="00380E30" w:rsidRDefault="007B378E" w:rsidP="007B378E">
      <w:pPr>
        <w:widowControl w:val="0"/>
        <w:autoSpaceDE w:val="0"/>
        <w:autoSpaceDN w:val="0"/>
        <w:adjustRightInd w:val="0"/>
        <w:spacing w:after="0" w:line="360" w:lineRule="auto"/>
        <w:ind w:right="720"/>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720"/>
        <w:jc w:val="both"/>
        <w:rPr>
          <w:rFonts w:ascii="Constantia" w:hAnsi="Constantia" w:cs="Times New Roman"/>
          <w:sz w:val="24"/>
          <w:szCs w:val="24"/>
          <w:lang w:val="en-US"/>
        </w:rPr>
      </w:pPr>
      <w:r>
        <w:rPr>
          <w:rFonts w:ascii="Constantia" w:hAnsi="Constantia" w:cs="Times New Roman"/>
          <w:b/>
          <w:sz w:val="24"/>
          <w:szCs w:val="24"/>
          <w:lang w:val="en-US"/>
        </w:rPr>
        <w:t>[97</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A-V. Kucherov, A-A. SLINKIN, Zeolites5, </w:t>
      </w:r>
      <w:r w:rsidRPr="00380E30">
        <w:rPr>
          <w:rFonts w:ascii="Constantia" w:hAnsi="Constantia" w:cs="Times New Roman"/>
          <w:b/>
          <w:sz w:val="24"/>
          <w:szCs w:val="24"/>
          <w:lang w:val="en-US"/>
        </w:rPr>
        <w:t>1985</w:t>
      </w:r>
      <w:r w:rsidRPr="00380E30">
        <w:rPr>
          <w:rFonts w:ascii="Constantia" w:hAnsi="Constantia" w:cs="Times New Roman"/>
          <w:sz w:val="24"/>
          <w:szCs w:val="24"/>
          <w:lang w:val="en-US"/>
        </w:rPr>
        <w:t xml:space="preserve">, 320. </w:t>
      </w:r>
    </w:p>
    <w:p w:rsidR="007B378E" w:rsidRPr="00380E30" w:rsidRDefault="007B378E" w:rsidP="007B378E">
      <w:pPr>
        <w:widowControl w:val="0"/>
        <w:autoSpaceDE w:val="0"/>
        <w:autoSpaceDN w:val="0"/>
        <w:adjustRightInd w:val="0"/>
        <w:spacing w:after="0" w:line="360" w:lineRule="auto"/>
        <w:ind w:right="720"/>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720"/>
        <w:jc w:val="both"/>
        <w:rPr>
          <w:rFonts w:ascii="Constantia" w:hAnsi="Constantia" w:cs="Times New Roman"/>
          <w:sz w:val="24"/>
          <w:szCs w:val="24"/>
          <w:lang w:val="en-US"/>
        </w:rPr>
      </w:pPr>
      <w:r>
        <w:rPr>
          <w:rFonts w:ascii="Constantia" w:hAnsi="Constantia" w:cs="Times New Roman"/>
          <w:b/>
          <w:sz w:val="24"/>
          <w:szCs w:val="24"/>
          <w:lang w:val="en-US"/>
        </w:rPr>
        <w:t>[98</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A-V. Kucherov, A-A. Slinkln, Zeolites 8, </w:t>
      </w:r>
      <w:r w:rsidRPr="00380E30">
        <w:rPr>
          <w:rFonts w:ascii="Constantia" w:hAnsi="Constantia" w:cs="Times New Roman"/>
          <w:b/>
          <w:sz w:val="24"/>
          <w:szCs w:val="24"/>
          <w:lang w:val="en-US"/>
        </w:rPr>
        <w:t>1988</w:t>
      </w:r>
      <w:r w:rsidRPr="00380E30">
        <w:rPr>
          <w:rFonts w:ascii="Constantia" w:hAnsi="Constantia" w:cs="Times New Roman"/>
          <w:sz w:val="24"/>
          <w:szCs w:val="24"/>
          <w:lang w:val="en-US"/>
        </w:rPr>
        <w:t>, 110.</w:t>
      </w: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Pr>
          <w:rFonts w:ascii="Constantia" w:hAnsi="Constantia" w:cs="Times New Roman"/>
          <w:b/>
          <w:sz w:val="24"/>
          <w:szCs w:val="24"/>
          <w:lang w:val="en-US"/>
        </w:rPr>
        <w:lastRenderedPageBreak/>
        <w:t>[99</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H-K. Beryer, H-G. Karge, G, Borre Ly, Zeolites, 8, </w:t>
      </w:r>
      <w:r w:rsidRPr="00380E30">
        <w:rPr>
          <w:rFonts w:ascii="Constantia" w:hAnsi="Constantia" w:cs="Times New Roman"/>
          <w:b/>
          <w:sz w:val="24"/>
          <w:szCs w:val="24"/>
          <w:lang w:val="en-US"/>
        </w:rPr>
        <w:t>1988</w:t>
      </w:r>
      <w:r w:rsidRPr="00380E30">
        <w:rPr>
          <w:rFonts w:ascii="Constantia" w:hAnsi="Constantia" w:cs="Times New Roman"/>
          <w:sz w:val="24"/>
          <w:szCs w:val="24"/>
          <w:lang w:val="en-US"/>
        </w:rPr>
        <w:t xml:space="preserve">, 79. </w:t>
      </w: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sidRPr="00380E30">
        <w:rPr>
          <w:rFonts w:ascii="Constantia" w:hAnsi="Constantia" w:cs="Times New Roman"/>
          <w:b/>
          <w:sz w:val="24"/>
          <w:szCs w:val="24"/>
          <w:lang w:val="en-US"/>
        </w:rPr>
        <w:t>[1</w:t>
      </w:r>
      <w:r>
        <w:rPr>
          <w:rFonts w:ascii="Constantia" w:hAnsi="Constantia" w:cs="Times New Roman"/>
          <w:b/>
          <w:sz w:val="24"/>
          <w:szCs w:val="24"/>
          <w:lang w:val="en-US"/>
        </w:rPr>
        <w:t>00</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H-G. Karge, H-K. Beryer, « Zéolithe Chemistry and Catalysi », P-A. Jacobbs et al. Ed., Amsterdam</w:t>
      </w:r>
      <w:r w:rsidRPr="00380E30">
        <w:rPr>
          <w:rFonts w:ascii="Constantia" w:hAnsi="Constantia" w:cs="Times New Roman"/>
          <w:i/>
          <w:iCs/>
          <w:sz w:val="24"/>
          <w:szCs w:val="24"/>
          <w:lang w:val="en-US"/>
        </w:rPr>
        <w:t xml:space="preserve">, </w:t>
      </w:r>
      <w:r w:rsidRPr="00380E30">
        <w:rPr>
          <w:rFonts w:ascii="Constantia" w:hAnsi="Constantia" w:cs="Times New Roman"/>
          <w:b/>
          <w:sz w:val="24"/>
          <w:szCs w:val="24"/>
          <w:lang w:val="en-US"/>
        </w:rPr>
        <w:t>1991</w:t>
      </w:r>
      <w:r w:rsidRPr="00380E30">
        <w:rPr>
          <w:rFonts w:ascii="Constantia" w:hAnsi="Constantia" w:cs="Times New Roman"/>
          <w:sz w:val="24"/>
          <w:szCs w:val="24"/>
          <w:lang w:val="en-US"/>
        </w:rPr>
        <w:t xml:space="preserve">, </w:t>
      </w:r>
      <w:r w:rsidRPr="00380E30">
        <w:rPr>
          <w:rFonts w:ascii="Constantia" w:hAnsi="Constantia" w:cs="Times New Roman"/>
          <w:iCs/>
          <w:sz w:val="24"/>
          <w:szCs w:val="24"/>
          <w:lang w:val="en-US"/>
        </w:rPr>
        <w:t>43</w:t>
      </w:r>
      <w:r w:rsidRPr="00380E30">
        <w:rPr>
          <w:rFonts w:ascii="Constantia" w:hAnsi="Constantia" w:cs="Times New Roman"/>
          <w:sz w:val="24"/>
          <w:szCs w:val="24"/>
          <w:lang w:val="en-US"/>
        </w:rPr>
        <w:t>.</w:t>
      </w:r>
    </w:p>
    <w:p w:rsidR="00663DE2" w:rsidRDefault="00663DE2" w:rsidP="007B378E">
      <w:pPr>
        <w:widowControl w:val="0"/>
        <w:autoSpaceDE w:val="0"/>
        <w:autoSpaceDN w:val="0"/>
        <w:adjustRightInd w:val="0"/>
        <w:spacing w:after="0" w:line="360" w:lineRule="auto"/>
        <w:ind w:right="19"/>
        <w:jc w:val="both"/>
        <w:rPr>
          <w:rFonts w:ascii="Constantia" w:hAnsi="Constantia" w:cs="Times New Roman"/>
          <w:b/>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Pr>
          <w:rFonts w:ascii="Constantia" w:hAnsi="Constantia" w:cs="Times New Roman"/>
          <w:b/>
          <w:sz w:val="24"/>
          <w:szCs w:val="24"/>
          <w:lang w:val="en-US"/>
        </w:rPr>
        <w:t>[101</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M-L. Occelli, H. Kessler, « Snythèse of porous matérials » M. Dakker in New York. Basel, HongKong, </w:t>
      </w:r>
      <w:r w:rsidRPr="00380E30">
        <w:rPr>
          <w:rFonts w:ascii="Constantia" w:hAnsi="Constantia" w:cs="Times New Roman"/>
          <w:b/>
          <w:sz w:val="24"/>
          <w:szCs w:val="24"/>
          <w:lang w:val="en-US"/>
        </w:rPr>
        <w:t>1997</w:t>
      </w:r>
      <w:r w:rsidRPr="00380E30">
        <w:rPr>
          <w:rFonts w:ascii="Constantia" w:hAnsi="Constantia" w:cs="Times New Roman"/>
          <w:sz w:val="24"/>
          <w:szCs w:val="24"/>
          <w:lang w:val="en-US"/>
        </w:rPr>
        <w:t>, 335-340.</w:t>
      </w: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Pr>
          <w:rFonts w:ascii="Constantia" w:hAnsi="Constantia" w:cs="Times New Roman"/>
          <w:b/>
          <w:sz w:val="24"/>
          <w:szCs w:val="24"/>
          <w:lang w:val="en-US"/>
        </w:rPr>
        <w:t>[102</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D. Sholl, S. Fichtrorn, A. Kristin, Phys. Rev. Lett, 79 (19), </w:t>
      </w:r>
      <w:r w:rsidRPr="00380E30">
        <w:rPr>
          <w:rFonts w:ascii="Constantia" w:hAnsi="Constantia" w:cs="Times New Roman"/>
          <w:b/>
          <w:sz w:val="24"/>
          <w:szCs w:val="24"/>
          <w:lang w:val="en-US"/>
        </w:rPr>
        <w:t>1997</w:t>
      </w:r>
      <w:r w:rsidRPr="00380E30">
        <w:rPr>
          <w:rFonts w:ascii="Constantia" w:hAnsi="Constantia" w:cs="Times New Roman"/>
          <w:sz w:val="24"/>
          <w:szCs w:val="24"/>
          <w:lang w:val="en-US"/>
        </w:rPr>
        <w:t>, 3569-3572.</w:t>
      </w: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b/>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Pr>
          <w:rFonts w:ascii="Constantia" w:hAnsi="Constantia" w:cs="Times New Roman"/>
          <w:b/>
          <w:sz w:val="24"/>
          <w:szCs w:val="24"/>
          <w:lang w:val="en-US"/>
        </w:rPr>
        <w:t>[103</w:t>
      </w:r>
      <w:r w:rsidRPr="00380E30">
        <w:rPr>
          <w:rFonts w:ascii="Constantia" w:hAnsi="Constantia" w:cs="Times New Roman"/>
          <w:b/>
          <w:sz w:val="24"/>
          <w:szCs w:val="24"/>
          <w:lang w:val="en-US"/>
        </w:rPr>
        <w:t>] :</w:t>
      </w:r>
      <w:r w:rsidRPr="00380E30">
        <w:rPr>
          <w:rFonts w:ascii="Constantia" w:hAnsi="Constantia" w:cs="Times New Roman"/>
          <w:sz w:val="24"/>
          <w:szCs w:val="24"/>
          <w:lang w:val="en-US"/>
        </w:rPr>
        <w:t xml:space="preserve"> Q. Xueyong ,W. Yanjan ,Y. Kongzhang, Wuli Xuebao,13(10), </w:t>
      </w:r>
      <w:r w:rsidRPr="00380E30">
        <w:rPr>
          <w:rFonts w:ascii="Constantia" w:hAnsi="Constantia" w:cs="Times New Roman"/>
          <w:b/>
          <w:sz w:val="24"/>
          <w:szCs w:val="24"/>
          <w:lang w:val="en-US"/>
        </w:rPr>
        <w:t>1997</w:t>
      </w:r>
      <w:r w:rsidRPr="00380E30">
        <w:rPr>
          <w:rFonts w:ascii="Constantia" w:hAnsi="Constantia" w:cs="Times New Roman"/>
          <w:sz w:val="24"/>
          <w:szCs w:val="24"/>
          <w:lang w:val="en-US"/>
        </w:rPr>
        <w:t xml:space="preserve">, 938-940. </w:t>
      </w: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b/>
          <w:sz w:val="24"/>
          <w:szCs w:val="24"/>
          <w:lang w:val="en-US"/>
        </w:rPr>
      </w:pPr>
    </w:p>
    <w:p w:rsidR="007B378E" w:rsidRPr="000C0033"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rPr>
      </w:pPr>
      <w:r>
        <w:rPr>
          <w:rFonts w:ascii="Constantia" w:hAnsi="Constantia" w:cs="Times New Roman"/>
          <w:b/>
          <w:sz w:val="24"/>
          <w:szCs w:val="24"/>
        </w:rPr>
        <w:t>[104</w:t>
      </w:r>
      <w:r w:rsidRPr="00804E62">
        <w:rPr>
          <w:rFonts w:ascii="Constantia" w:hAnsi="Constantia" w:cs="Times New Roman"/>
          <w:b/>
          <w:sz w:val="24"/>
          <w:szCs w:val="24"/>
        </w:rPr>
        <w:t>] :</w:t>
      </w:r>
      <w:r w:rsidRPr="000C0033">
        <w:rPr>
          <w:rFonts w:ascii="Constantia" w:hAnsi="Constantia" w:cs="Times New Roman"/>
          <w:sz w:val="24"/>
          <w:szCs w:val="24"/>
        </w:rPr>
        <w:t xml:space="preserve"> </w:t>
      </w:r>
      <w:r>
        <w:rPr>
          <w:rFonts w:ascii="Constantia" w:hAnsi="Constantia" w:cs="Times New Roman"/>
          <w:sz w:val="24"/>
          <w:szCs w:val="24"/>
        </w:rPr>
        <w:t xml:space="preserve">M. </w:t>
      </w:r>
      <w:r w:rsidRPr="000C0033">
        <w:rPr>
          <w:rFonts w:ascii="Constantia" w:hAnsi="Constantia" w:cs="Times New Roman"/>
          <w:sz w:val="24"/>
          <w:szCs w:val="24"/>
        </w:rPr>
        <w:t xml:space="preserve">Diffallah, J-L. Ginoux, J. Soc. Algérie. Chim., 8(1), </w:t>
      </w:r>
      <w:r w:rsidRPr="00200A80">
        <w:rPr>
          <w:rFonts w:ascii="Constantia" w:hAnsi="Constantia" w:cs="Times New Roman"/>
          <w:b/>
          <w:sz w:val="24"/>
          <w:szCs w:val="24"/>
        </w:rPr>
        <w:t>1998</w:t>
      </w:r>
      <w:r w:rsidRPr="000C0033">
        <w:rPr>
          <w:rFonts w:ascii="Constantia" w:hAnsi="Constantia" w:cs="Times New Roman"/>
          <w:sz w:val="24"/>
          <w:szCs w:val="24"/>
        </w:rPr>
        <w:t>, 21-28.</w:t>
      </w:r>
    </w:p>
    <w:p w:rsidR="007B378E" w:rsidRPr="000C0033"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rPr>
      </w:pPr>
    </w:p>
    <w:p w:rsidR="007B378E" w:rsidRPr="000C0033"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rPr>
      </w:pPr>
      <w:r>
        <w:rPr>
          <w:rFonts w:ascii="Constantia" w:hAnsi="Constantia" w:cs="Times New Roman"/>
          <w:b/>
          <w:sz w:val="24"/>
          <w:szCs w:val="24"/>
        </w:rPr>
        <w:t>[105</w:t>
      </w:r>
      <w:r w:rsidRPr="00804E62">
        <w:rPr>
          <w:rFonts w:ascii="Constantia" w:hAnsi="Constantia" w:cs="Times New Roman"/>
          <w:b/>
          <w:sz w:val="24"/>
          <w:szCs w:val="24"/>
        </w:rPr>
        <w:t>] :</w:t>
      </w:r>
      <w:r w:rsidRPr="000C0033">
        <w:rPr>
          <w:rFonts w:ascii="Constantia" w:hAnsi="Constantia" w:cs="Times New Roman"/>
          <w:sz w:val="24"/>
          <w:szCs w:val="24"/>
        </w:rPr>
        <w:t xml:space="preserve"> P. Nguyen, Nguyet ,Thèse de doctoral, Institut national polytechnique de</w:t>
      </w:r>
      <w:r>
        <w:rPr>
          <w:rFonts w:ascii="Constantia" w:hAnsi="Constantia" w:cs="Times New Roman"/>
          <w:sz w:val="24"/>
          <w:szCs w:val="24"/>
        </w:rPr>
        <w:t xml:space="preserve"> </w:t>
      </w:r>
      <w:r w:rsidRPr="000C0033">
        <w:rPr>
          <w:rFonts w:ascii="Constantia" w:hAnsi="Constantia" w:cs="Times New Roman"/>
          <w:sz w:val="24"/>
          <w:szCs w:val="24"/>
        </w:rPr>
        <w:t xml:space="preserve">GRENOBLE, </w:t>
      </w:r>
      <w:r w:rsidRPr="000C0033">
        <w:rPr>
          <w:rFonts w:ascii="Constantia" w:hAnsi="Constantia" w:cs="Times New Roman"/>
          <w:b/>
          <w:sz w:val="24"/>
          <w:szCs w:val="24"/>
        </w:rPr>
        <w:t>1992</w:t>
      </w:r>
      <w:r w:rsidRPr="000C0033">
        <w:rPr>
          <w:rFonts w:ascii="Constantia" w:hAnsi="Constantia" w:cs="Times New Roman"/>
          <w:sz w:val="24"/>
          <w:szCs w:val="24"/>
        </w:rPr>
        <w:t>.</w:t>
      </w:r>
    </w:p>
    <w:p w:rsidR="007B378E" w:rsidRDefault="007B378E" w:rsidP="007B378E">
      <w:pPr>
        <w:widowControl w:val="0"/>
        <w:autoSpaceDE w:val="0"/>
        <w:autoSpaceDN w:val="0"/>
        <w:adjustRightInd w:val="0"/>
        <w:spacing w:after="0" w:line="360" w:lineRule="auto"/>
        <w:ind w:right="480"/>
        <w:jc w:val="both"/>
        <w:rPr>
          <w:rFonts w:ascii="Constantia" w:hAnsi="Constantia"/>
          <w:b/>
          <w:sz w:val="24"/>
          <w:szCs w:val="24"/>
        </w:rPr>
      </w:pPr>
    </w:p>
    <w:p w:rsidR="007B378E" w:rsidRDefault="007B378E" w:rsidP="007B378E">
      <w:pPr>
        <w:widowControl w:val="0"/>
        <w:autoSpaceDE w:val="0"/>
        <w:autoSpaceDN w:val="0"/>
        <w:adjustRightInd w:val="0"/>
        <w:spacing w:after="0" w:line="360" w:lineRule="auto"/>
        <w:ind w:right="480"/>
        <w:jc w:val="both"/>
        <w:rPr>
          <w:rFonts w:ascii="Constantia" w:hAnsi="Constantia" w:cs="Times New Roman"/>
          <w:sz w:val="24"/>
          <w:szCs w:val="24"/>
        </w:rPr>
      </w:pPr>
      <w:r>
        <w:rPr>
          <w:rFonts w:ascii="Constantia" w:hAnsi="Constantia"/>
          <w:b/>
          <w:sz w:val="24"/>
          <w:szCs w:val="24"/>
        </w:rPr>
        <w:t>[106] :</w:t>
      </w:r>
      <w:r>
        <w:rPr>
          <w:rFonts w:ascii="Constantia" w:hAnsi="Constantia"/>
          <w:sz w:val="24"/>
          <w:szCs w:val="24"/>
        </w:rPr>
        <w:t xml:space="preserve"> </w:t>
      </w:r>
      <w:r>
        <w:rPr>
          <w:rFonts w:ascii="Constantia" w:hAnsi="Constantia" w:cs="Times New Roman"/>
          <w:sz w:val="24"/>
          <w:szCs w:val="24"/>
        </w:rPr>
        <w:t xml:space="preserve">J-L. Ginoux, Thèse,doctorat, Institut national polytechnique de Grenoble, France, </w:t>
      </w:r>
      <w:r>
        <w:rPr>
          <w:rFonts w:ascii="Constantia" w:hAnsi="Constantia" w:cs="Times New Roman"/>
          <w:b/>
          <w:sz w:val="24"/>
          <w:szCs w:val="24"/>
        </w:rPr>
        <w:t>1983</w:t>
      </w:r>
      <w:r>
        <w:rPr>
          <w:rFonts w:ascii="Constantia" w:hAnsi="Constantia" w:cs="Times New Roman"/>
          <w:sz w:val="24"/>
          <w:szCs w:val="24"/>
        </w:rPr>
        <w:t>.</w:t>
      </w:r>
    </w:p>
    <w:p w:rsidR="007B378E" w:rsidRDefault="007B378E" w:rsidP="007B378E">
      <w:pPr>
        <w:widowControl w:val="0"/>
        <w:autoSpaceDE w:val="0"/>
        <w:autoSpaceDN w:val="0"/>
        <w:adjustRightInd w:val="0"/>
        <w:spacing w:after="0" w:line="360" w:lineRule="auto"/>
        <w:ind w:left="9" w:right="480"/>
        <w:jc w:val="both"/>
        <w:rPr>
          <w:rFonts w:ascii="Constantia" w:hAnsi="Constantia" w:cs="Times New Roman"/>
          <w:b/>
          <w:sz w:val="24"/>
          <w:szCs w:val="24"/>
        </w:rPr>
      </w:pPr>
    </w:p>
    <w:p w:rsidR="007B378E" w:rsidRDefault="007B378E" w:rsidP="007B378E">
      <w:pPr>
        <w:widowControl w:val="0"/>
        <w:autoSpaceDE w:val="0"/>
        <w:autoSpaceDN w:val="0"/>
        <w:adjustRightInd w:val="0"/>
        <w:spacing w:after="0" w:line="360" w:lineRule="auto"/>
        <w:ind w:left="9" w:right="480"/>
        <w:jc w:val="both"/>
        <w:rPr>
          <w:rFonts w:ascii="Constantia" w:hAnsi="Constantia" w:cs="Times New Roman"/>
          <w:sz w:val="24"/>
          <w:szCs w:val="24"/>
        </w:rPr>
      </w:pPr>
      <w:r>
        <w:rPr>
          <w:rFonts w:ascii="Constantia" w:hAnsi="Constantia" w:cs="Times New Roman"/>
          <w:b/>
          <w:sz w:val="24"/>
          <w:szCs w:val="24"/>
        </w:rPr>
        <w:t>[107] :</w:t>
      </w:r>
      <w:r>
        <w:rPr>
          <w:rFonts w:ascii="Constantia" w:hAnsi="Constantia" w:cs="Times New Roman"/>
          <w:sz w:val="24"/>
          <w:szCs w:val="24"/>
        </w:rPr>
        <w:t xml:space="preserve"> E. Cohen De Lara, Y. Delaval, J.-C-S. Faraday Trans, </w:t>
      </w:r>
      <w:r>
        <w:rPr>
          <w:rFonts w:ascii="Constantia" w:hAnsi="Constantia" w:cs="Times New Roman"/>
          <w:b/>
          <w:sz w:val="24"/>
          <w:szCs w:val="24"/>
        </w:rPr>
        <w:t>1978</w:t>
      </w:r>
      <w:r>
        <w:rPr>
          <w:rFonts w:ascii="Constantia" w:hAnsi="Constantia" w:cs="Times New Roman"/>
          <w:sz w:val="24"/>
          <w:szCs w:val="24"/>
        </w:rPr>
        <w:t xml:space="preserve">, 2, 74-790. </w:t>
      </w:r>
    </w:p>
    <w:p w:rsidR="007B378E" w:rsidRDefault="007B378E" w:rsidP="007B378E">
      <w:pPr>
        <w:widowControl w:val="0"/>
        <w:autoSpaceDE w:val="0"/>
        <w:autoSpaceDN w:val="0"/>
        <w:adjustRightInd w:val="0"/>
        <w:spacing w:after="0" w:line="360" w:lineRule="auto"/>
        <w:ind w:left="9" w:right="480"/>
        <w:jc w:val="both"/>
        <w:rPr>
          <w:rFonts w:ascii="Constantia" w:hAnsi="Constantia" w:cs="Times New Roman"/>
          <w:b/>
          <w:sz w:val="24"/>
          <w:szCs w:val="24"/>
        </w:rPr>
      </w:pPr>
    </w:p>
    <w:p w:rsidR="007B378E" w:rsidRDefault="007B378E" w:rsidP="007B378E">
      <w:pPr>
        <w:widowControl w:val="0"/>
        <w:autoSpaceDE w:val="0"/>
        <w:autoSpaceDN w:val="0"/>
        <w:adjustRightInd w:val="0"/>
        <w:spacing w:after="0" w:line="360" w:lineRule="auto"/>
        <w:ind w:left="9" w:right="480"/>
        <w:jc w:val="both"/>
        <w:rPr>
          <w:rFonts w:ascii="Constantia" w:hAnsi="Constantia" w:cs="Times New Roman"/>
          <w:sz w:val="24"/>
          <w:szCs w:val="24"/>
        </w:rPr>
      </w:pPr>
      <w:r>
        <w:rPr>
          <w:rFonts w:ascii="Constantia" w:hAnsi="Constantia" w:cs="Times New Roman"/>
          <w:b/>
          <w:sz w:val="24"/>
          <w:szCs w:val="24"/>
        </w:rPr>
        <w:t>[108] :</w:t>
      </w:r>
      <w:r>
        <w:rPr>
          <w:rFonts w:ascii="Constantia" w:hAnsi="Constantia" w:cs="Times New Roman"/>
          <w:sz w:val="24"/>
          <w:szCs w:val="24"/>
        </w:rPr>
        <w:t xml:space="preserve"> Les Carbones, Groupe Français d'êtude des carbones, Masson et Cie, Paris </w:t>
      </w:r>
      <w:r>
        <w:rPr>
          <w:rFonts w:ascii="Constantia" w:hAnsi="Constantia" w:cs="Times New Roman"/>
          <w:b/>
          <w:sz w:val="24"/>
          <w:szCs w:val="24"/>
        </w:rPr>
        <w:t>1965</w:t>
      </w:r>
      <w:r>
        <w:rPr>
          <w:rFonts w:ascii="Constantia" w:hAnsi="Constantia" w:cs="Times New Roman"/>
          <w:sz w:val="24"/>
          <w:szCs w:val="24"/>
        </w:rPr>
        <w:t>.</w:t>
      </w:r>
    </w:p>
    <w:p w:rsidR="007B378E" w:rsidRDefault="007B378E" w:rsidP="007B378E">
      <w:pPr>
        <w:widowControl w:val="0"/>
        <w:autoSpaceDE w:val="0"/>
        <w:autoSpaceDN w:val="0"/>
        <w:adjustRightInd w:val="0"/>
        <w:spacing w:after="0" w:line="360" w:lineRule="auto"/>
        <w:ind w:left="9" w:right="480"/>
        <w:jc w:val="both"/>
        <w:rPr>
          <w:rFonts w:ascii="Constantia" w:hAnsi="Constantia"/>
          <w:b/>
          <w:color w:val="FF0000"/>
          <w:sz w:val="24"/>
          <w:szCs w:val="24"/>
        </w:rPr>
      </w:pPr>
    </w:p>
    <w:p w:rsidR="007B378E" w:rsidRPr="00380E30" w:rsidRDefault="007B378E" w:rsidP="007B378E">
      <w:pPr>
        <w:widowControl w:val="0"/>
        <w:autoSpaceDE w:val="0"/>
        <w:autoSpaceDN w:val="0"/>
        <w:adjustRightInd w:val="0"/>
        <w:spacing w:after="0" w:line="360" w:lineRule="auto"/>
        <w:ind w:left="9" w:right="480"/>
        <w:jc w:val="both"/>
        <w:rPr>
          <w:rFonts w:ascii="Constantia" w:hAnsi="Constantia" w:cs="Times New Roman"/>
          <w:color w:val="FF0000"/>
          <w:sz w:val="24"/>
          <w:szCs w:val="24"/>
          <w:lang w:val="en-US"/>
        </w:rPr>
      </w:pPr>
      <w:r>
        <w:rPr>
          <w:rFonts w:ascii="Constantia" w:hAnsi="Constantia"/>
          <w:b/>
          <w:sz w:val="24"/>
          <w:szCs w:val="24"/>
          <w:lang w:val="en-US"/>
        </w:rPr>
        <w:t>[109</w:t>
      </w:r>
      <w:r w:rsidRPr="00380E30">
        <w:rPr>
          <w:rFonts w:ascii="Constantia" w:hAnsi="Constantia"/>
          <w:b/>
          <w:sz w:val="24"/>
          <w:szCs w:val="24"/>
          <w:lang w:val="en-US"/>
        </w:rPr>
        <w:t>] :</w:t>
      </w:r>
      <w:r w:rsidRPr="00380E30">
        <w:rPr>
          <w:rFonts w:ascii="Constantia" w:hAnsi="Constantia"/>
          <w:sz w:val="24"/>
          <w:szCs w:val="24"/>
          <w:lang w:val="en-US"/>
        </w:rPr>
        <w:t xml:space="preserve"> F. ROUQUEROL, J. ROUQUEROL, K-S-W. SING,  « Adsorption by powders and porous solids : principles, methodology and  application », Academic Press: London </w:t>
      </w:r>
      <w:r w:rsidRPr="00380E30">
        <w:rPr>
          <w:rFonts w:ascii="Constantia" w:hAnsi="Constantia"/>
          <w:b/>
          <w:sz w:val="24"/>
          <w:szCs w:val="24"/>
          <w:lang w:val="en-US"/>
        </w:rPr>
        <w:t>1999</w:t>
      </w:r>
      <w:r w:rsidRPr="00380E30">
        <w:rPr>
          <w:rFonts w:ascii="Constantia" w:hAnsi="Constantia"/>
          <w:sz w:val="24"/>
          <w:szCs w:val="24"/>
          <w:lang w:val="en-US"/>
        </w:rPr>
        <w:t>.</w:t>
      </w:r>
      <w:r w:rsidRPr="00380E30">
        <w:rPr>
          <w:rFonts w:ascii="Constantia" w:hAnsi="Constantia"/>
          <w:color w:val="FF0000"/>
          <w:sz w:val="24"/>
          <w:szCs w:val="24"/>
          <w:lang w:val="en-US"/>
        </w:rPr>
        <w:t xml:space="preserve"> </w:t>
      </w:r>
    </w:p>
    <w:p w:rsidR="007B378E" w:rsidRPr="00380E30" w:rsidRDefault="007B378E" w:rsidP="007B378E">
      <w:pPr>
        <w:widowControl w:val="0"/>
        <w:autoSpaceDE w:val="0"/>
        <w:autoSpaceDN w:val="0"/>
        <w:adjustRightInd w:val="0"/>
        <w:spacing w:after="0" w:line="360" w:lineRule="auto"/>
        <w:ind w:left="9" w:right="480"/>
        <w:jc w:val="both"/>
        <w:rPr>
          <w:rFonts w:ascii="Constantia" w:hAnsi="Constantia"/>
          <w:b/>
          <w:color w:val="FF0000"/>
          <w:sz w:val="24"/>
          <w:szCs w:val="24"/>
          <w:lang w:val="en-US"/>
        </w:rPr>
      </w:pPr>
    </w:p>
    <w:p w:rsidR="007B378E" w:rsidRPr="00A63810"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[110</w:t>
      </w:r>
      <w:r w:rsidRPr="00380E30">
        <w:rPr>
          <w:rFonts w:ascii="Constantia" w:hAnsi="Constantia"/>
          <w:b/>
          <w:sz w:val="24"/>
          <w:szCs w:val="24"/>
          <w:lang w:val="en-US"/>
        </w:rPr>
        <w:t>] </w:t>
      </w:r>
      <w:r w:rsidRPr="00380E30">
        <w:rPr>
          <w:rFonts w:ascii="Constantia" w:hAnsi="Constantia"/>
          <w:sz w:val="24"/>
          <w:szCs w:val="24"/>
          <w:lang w:val="en-US"/>
        </w:rPr>
        <w:t xml:space="preserve">: K. HAMILTON, E-N. COKER, A. SACCO, A-G-JR. </w:t>
      </w:r>
      <w:r w:rsidRPr="00A63810">
        <w:rPr>
          <w:rFonts w:ascii="Constantia" w:hAnsi="Constantia"/>
          <w:sz w:val="24"/>
          <w:szCs w:val="24"/>
          <w:lang w:val="en-US"/>
        </w:rPr>
        <w:t xml:space="preserve">DIXON, R-W. THOMPSON, Zeolites, </w:t>
      </w:r>
      <w:r w:rsidRPr="00A63810">
        <w:rPr>
          <w:rFonts w:ascii="Constantia" w:hAnsi="Constantia"/>
          <w:b/>
          <w:sz w:val="24"/>
          <w:szCs w:val="24"/>
          <w:lang w:val="en-US"/>
        </w:rPr>
        <w:t>1993</w:t>
      </w:r>
      <w:r w:rsidRPr="00A63810">
        <w:rPr>
          <w:rFonts w:ascii="Constantia" w:hAnsi="Constantia"/>
          <w:sz w:val="24"/>
          <w:szCs w:val="24"/>
          <w:lang w:val="en-US"/>
        </w:rPr>
        <w:t xml:space="preserve">, 13, 643. </w:t>
      </w:r>
    </w:p>
    <w:p w:rsidR="007B378E" w:rsidRPr="00380E30"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lastRenderedPageBreak/>
        <w:t>[111</w:t>
      </w:r>
      <w:r w:rsidRPr="00380E30">
        <w:rPr>
          <w:rFonts w:ascii="Constantia" w:hAnsi="Constantia"/>
          <w:b/>
          <w:sz w:val="24"/>
          <w:szCs w:val="24"/>
          <w:lang w:val="en-US"/>
        </w:rPr>
        <w:t>] </w:t>
      </w:r>
      <w:r w:rsidRPr="00380E30">
        <w:rPr>
          <w:rFonts w:ascii="Constantia" w:hAnsi="Constantia"/>
          <w:sz w:val="24"/>
          <w:szCs w:val="24"/>
          <w:lang w:val="en-US"/>
        </w:rPr>
        <w:t xml:space="preserve">: T. ANTONIC, B. SUBOTIC, V. KAUCIC, R-W. THOMPSON, “Porous materials in environmentally friendly process”, Stud. Surf. Sci. Catal., Ed. I. KIRICSI, G. PAL-BORBELY, J-B. NAGY, H-G. KARGE, Elsevier, Amsterdam, </w:t>
      </w:r>
      <w:r w:rsidRPr="00380E30">
        <w:rPr>
          <w:rFonts w:ascii="Constantia" w:hAnsi="Constantia"/>
          <w:b/>
          <w:sz w:val="24"/>
          <w:szCs w:val="24"/>
          <w:lang w:val="en-US"/>
        </w:rPr>
        <w:t>1999</w:t>
      </w:r>
      <w:r w:rsidRPr="00380E30">
        <w:rPr>
          <w:rFonts w:ascii="Constantia" w:hAnsi="Constantia"/>
          <w:sz w:val="24"/>
          <w:szCs w:val="24"/>
          <w:lang w:val="en-US"/>
        </w:rPr>
        <w:t xml:space="preserve">, 125, 13. </w:t>
      </w:r>
    </w:p>
    <w:p w:rsidR="007B378E" w:rsidRPr="00380E30"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[112</w:t>
      </w:r>
      <w:r w:rsidRPr="00380E30">
        <w:rPr>
          <w:rFonts w:ascii="Constantia" w:hAnsi="Constantia"/>
          <w:b/>
          <w:sz w:val="24"/>
          <w:szCs w:val="24"/>
          <w:lang w:val="en-US"/>
        </w:rPr>
        <w:t>] </w:t>
      </w:r>
      <w:r w:rsidRPr="00380E30">
        <w:rPr>
          <w:rFonts w:ascii="Constantia" w:hAnsi="Constantia"/>
          <w:sz w:val="24"/>
          <w:szCs w:val="24"/>
          <w:lang w:val="en-US"/>
        </w:rPr>
        <w:t xml:space="preserve">: W.SCHMIDT, “Handbook of porous solids”, Ed. F. Schüth, K-S-W. SING, J. WEITKAMP, WILEY-VCH, Weinheim, </w:t>
      </w:r>
      <w:r w:rsidRPr="00380E30">
        <w:rPr>
          <w:rFonts w:ascii="Constantia" w:hAnsi="Constantia"/>
          <w:b/>
          <w:sz w:val="24"/>
          <w:szCs w:val="24"/>
          <w:lang w:val="en-US"/>
        </w:rPr>
        <w:t>2002</w:t>
      </w:r>
      <w:r w:rsidRPr="00380E30">
        <w:rPr>
          <w:rFonts w:ascii="Constantia" w:hAnsi="Constantia"/>
          <w:sz w:val="24"/>
          <w:szCs w:val="24"/>
          <w:lang w:val="en-US"/>
        </w:rPr>
        <w:t xml:space="preserve">, vol II, 1087.  </w:t>
      </w:r>
    </w:p>
    <w:p w:rsidR="007B378E" w:rsidRPr="00380E30"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[113</w:t>
      </w:r>
      <w:r w:rsidRPr="00380E30">
        <w:rPr>
          <w:rFonts w:ascii="Constantia" w:hAnsi="Constantia"/>
          <w:b/>
          <w:sz w:val="24"/>
          <w:szCs w:val="24"/>
          <w:lang w:val="en-US"/>
        </w:rPr>
        <w:t>] </w:t>
      </w:r>
      <w:r w:rsidRPr="00380E30">
        <w:rPr>
          <w:rFonts w:ascii="Constantia" w:hAnsi="Constantia"/>
          <w:sz w:val="24"/>
          <w:szCs w:val="24"/>
          <w:lang w:val="en-US"/>
        </w:rPr>
        <w:t xml:space="preserve">: R-L. WADLINGER, N-Y. ONEONTA, E-J. ROSINSKI, ALMONESSON, C-J. PLANK, WOODBURY N. J., U. S. Patent, </w:t>
      </w:r>
      <w:r w:rsidRPr="00380E30">
        <w:rPr>
          <w:rFonts w:ascii="Constantia" w:hAnsi="Constantia"/>
          <w:b/>
          <w:sz w:val="24"/>
          <w:szCs w:val="24"/>
          <w:lang w:val="en-US"/>
        </w:rPr>
        <w:t>1968</w:t>
      </w:r>
      <w:r w:rsidRPr="00380E30">
        <w:rPr>
          <w:rFonts w:ascii="Constantia" w:hAnsi="Constantia"/>
          <w:sz w:val="24"/>
          <w:szCs w:val="24"/>
          <w:lang w:val="en-US"/>
        </w:rPr>
        <w:t xml:space="preserve">, 3 ,375, 205. </w:t>
      </w:r>
    </w:p>
    <w:p w:rsidR="007B378E" w:rsidRPr="00A63810"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[114</w:t>
      </w:r>
      <w:r w:rsidRPr="00380E30">
        <w:rPr>
          <w:rFonts w:ascii="Constantia" w:hAnsi="Constantia"/>
          <w:b/>
          <w:sz w:val="24"/>
          <w:szCs w:val="24"/>
          <w:lang w:val="en-US"/>
        </w:rPr>
        <w:t>] </w:t>
      </w:r>
      <w:r w:rsidRPr="00380E30">
        <w:rPr>
          <w:rFonts w:ascii="Constantia" w:hAnsi="Constantia"/>
          <w:sz w:val="24"/>
          <w:szCs w:val="24"/>
          <w:lang w:val="en-US"/>
        </w:rPr>
        <w:t xml:space="preserve">: J-B. HIGGINS, R-B. </w:t>
      </w:r>
      <w:r>
        <w:rPr>
          <w:rFonts w:ascii="Constantia" w:hAnsi="Constantia"/>
          <w:sz w:val="24"/>
          <w:szCs w:val="24"/>
        </w:rPr>
        <w:t xml:space="preserve">LAPIERRE, J-L. SCHLENKER, A-C. </w:t>
      </w:r>
      <w:r w:rsidRPr="00380E30">
        <w:rPr>
          <w:rFonts w:ascii="Constantia" w:hAnsi="Constantia"/>
          <w:sz w:val="24"/>
          <w:szCs w:val="24"/>
          <w:lang w:val="en-US"/>
        </w:rPr>
        <w:t xml:space="preserve">ROHRMANN, J-D. WOOD, G-T. </w:t>
      </w:r>
      <w:r w:rsidRPr="00A63810">
        <w:rPr>
          <w:rFonts w:ascii="Constantia" w:hAnsi="Constantia"/>
          <w:sz w:val="24"/>
          <w:szCs w:val="24"/>
          <w:lang w:val="en-US"/>
        </w:rPr>
        <w:t xml:space="preserve">KERR, W-J. ROHRBAUGH, Zeolites, </w:t>
      </w:r>
      <w:r w:rsidRPr="00A63810">
        <w:rPr>
          <w:rFonts w:ascii="Constantia" w:hAnsi="Constantia"/>
          <w:b/>
          <w:sz w:val="24"/>
          <w:szCs w:val="24"/>
          <w:lang w:val="en-US"/>
        </w:rPr>
        <w:t>1988</w:t>
      </w:r>
      <w:r w:rsidRPr="00A63810">
        <w:rPr>
          <w:rFonts w:ascii="Constantia" w:hAnsi="Constantia"/>
          <w:sz w:val="24"/>
          <w:szCs w:val="24"/>
          <w:lang w:val="en-US"/>
        </w:rPr>
        <w:t>, 8, 446.</w:t>
      </w:r>
    </w:p>
    <w:p w:rsidR="007B378E" w:rsidRPr="00380E30"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[115</w:t>
      </w:r>
      <w:r w:rsidRPr="00380E30">
        <w:rPr>
          <w:rFonts w:ascii="Constantia" w:hAnsi="Constantia"/>
          <w:b/>
          <w:sz w:val="24"/>
          <w:szCs w:val="24"/>
          <w:lang w:val="en-US"/>
        </w:rPr>
        <w:t>] </w:t>
      </w:r>
      <w:r w:rsidRPr="00380E30">
        <w:rPr>
          <w:rFonts w:ascii="Constantia" w:hAnsi="Constantia"/>
          <w:sz w:val="24"/>
          <w:szCs w:val="24"/>
          <w:lang w:val="en-US"/>
        </w:rPr>
        <w:t xml:space="preserve">: R. SZOSTAK, “Handbook of molecular sieves”, van Nostrand Reinhold, New York, </w:t>
      </w:r>
      <w:r w:rsidRPr="00380E30">
        <w:rPr>
          <w:rFonts w:ascii="Constantia" w:hAnsi="Constantia"/>
          <w:b/>
          <w:sz w:val="24"/>
          <w:szCs w:val="24"/>
          <w:lang w:val="en-US"/>
        </w:rPr>
        <w:t>1992</w:t>
      </w:r>
      <w:r w:rsidRPr="00380E30">
        <w:rPr>
          <w:rFonts w:ascii="Constantia" w:hAnsi="Constantia"/>
          <w:sz w:val="24"/>
          <w:szCs w:val="24"/>
          <w:lang w:val="en-US"/>
        </w:rPr>
        <w:t xml:space="preserve">. </w:t>
      </w:r>
    </w:p>
    <w:p w:rsidR="007B378E" w:rsidRPr="002F5753" w:rsidRDefault="007B378E" w:rsidP="007B378E">
      <w:pPr>
        <w:spacing w:line="360" w:lineRule="auto"/>
        <w:jc w:val="both"/>
        <w:rPr>
          <w:rFonts w:ascii="Constantia" w:hAnsi="Constantia"/>
          <w:sz w:val="24"/>
          <w:szCs w:val="24"/>
        </w:rPr>
      </w:pPr>
      <w:r w:rsidRPr="002F5753">
        <w:rPr>
          <w:rFonts w:ascii="Constantia" w:hAnsi="Constantia"/>
          <w:b/>
          <w:sz w:val="24"/>
          <w:szCs w:val="24"/>
        </w:rPr>
        <w:t>[116] </w:t>
      </w:r>
      <w:r w:rsidRPr="002F5753">
        <w:rPr>
          <w:rFonts w:ascii="Constantia" w:hAnsi="Constantia"/>
          <w:sz w:val="24"/>
          <w:szCs w:val="24"/>
        </w:rPr>
        <w:t xml:space="preserve">: R-J. ARGAUER, G-R-U-S. LANDOLT Patent, </w:t>
      </w:r>
      <w:r w:rsidRPr="002F5753">
        <w:rPr>
          <w:rFonts w:ascii="Constantia" w:hAnsi="Constantia"/>
          <w:b/>
          <w:sz w:val="24"/>
          <w:szCs w:val="24"/>
        </w:rPr>
        <w:t>1972</w:t>
      </w:r>
      <w:r w:rsidRPr="002F5753">
        <w:rPr>
          <w:rFonts w:ascii="Constantia" w:hAnsi="Constantia"/>
          <w:sz w:val="24"/>
          <w:szCs w:val="24"/>
        </w:rPr>
        <w:t xml:space="preserve">, 3, 702, 886. </w:t>
      </w:r>
    </w:p>
    <w:p w:rsidR="007B378E" w:rsidRPr="00380E30" w:rsidRDefault="007B378E" w:rsidP="007B378E">
      <w:pPr>
        <w:spacing w:line="360" w:lineRule="auto"/>
        <w:jc w:val="both"/>
        <w:rPr>
          <w:rFonts w:ascii="Constantia" w:hAnsi="Constantia"/>
          <w:sz w:val="24"/>
          <w:szCs w:val="24"/>
          <w:lang w:val="en-US"/>
        </w:rPr>
      </w:pPr>
      <w:r w:rsidRPr="002F5753">
        <w:rPr>
          <w:rFonts w:ascii="Constantia" w:hAnsi="Constantia"/>
          <w:b/>
          <w:sz w:val="24"/>
          <w:szCs w:val="24"/>
        </w:rPr>
        <w:t>[117] </w:t>
      </w:r>
      <w:r w:rsidRPr="002F5753">
        <w:rPr>
          <w:rFonts w:ascii="Constantia" w:hAnsi="Constantia"/>
          <w:sz w:val="24"/>
          <w:szCs w:val="24"/>
        </w:rPr>
        <w:t xml:space="preserve">: E-M. </w:t>
      </w:r>
      <w:r w:rsidRPr="00380E30">
        <w:rPr>
          <w:rFonts w:ascii="Constantia" w:hAnsi="Constantia"/>
          <w:sz w:val="24"/>
          <w:szCs w:val="24"/>
          <w:lang w:val="en-US"/>
        </w:rPr>
        <w:t xml:space="preserve">FLANIGEN, J-M. BENNET, R-W. GROSE, J-P. COHEN, R-L. PATTON, R-M. KIRCHNER, J-V. SMITH, Nature, </w:t>
      </w:r>
      <w:r w:rsidRPr="00380E30">
        <w:rPr>
          <w:rFonts w:ascii="Constantia" w:hAnsi="Constantia"/>
          <w:b/>
          <w:sz w:val="24"/>
          <w:szCs w:val="24"/>
          <w:lang w:val="en-US"/>
        </w:rPr>
        <w:t>1978</w:t>
      </w:r>
      <w:r w:rsidRPr="00380E30">
        <w:rPr>
          <w:rFonts w:ascii="Constantia" w:hAnsi="Constantia"/>
          <w:sz w:val="24"/>
          <w:szCs w:val="24"/>
          <w:lang w:val="en-US"/>
        </w:rPr>
        <w:t>, 271, 512.</w:t>
      </w:r>
    </w:p>
    <w:p w:rsidR="007B378E" w:rsidRPr="00380E30"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[118</w:t>
      </w:r>
      <w:r w:rsidRPr="00380E30">
        <w:rPr>
          <w:rFonts w:ascii="Constantia" w:hAnsi="Constantia"/>
          <w:b/>
          <w:sz w:val="24"/>
          <w:szCs w:val="24"/>
          <w:lang w:val="en-US"/>
        </w:rPr>
        <w:t>] </w:t>
      </w:r>
      <w:r w:rsidRPr="00380E30">
        <w:rPr>
          <w:rFonts w:ascii="Constantia" w:hAnsi="Constantia"/>
          <w:sz w:val="24"/>
          <w:szCs w:val="24"/>
          <w:lang w:val="en-US"/>
        </w:rPr>
        <w:t xml:space="preserve">: D-P. SERRANO, R. VAN GRIEKEN, P. SANCHEZ, R. SANZ, L. RODRIGUEZ, Microporous and mesoporous materials, </w:t>
      </w:r>
      <w:r w:rsidRPr="00380E30">
        <w:rPr>
          <w:rFonts w:ascii="Constantia" w:hAnsi="Constantia"/>
          <w:b/>
          <w:sz w:val="24"/>
          <w:szCs w:val="24"/>
          <w:lang w:val="en-US"/>
        </w:rPr>
        <w:t>2001</w:t>
      </w:r>
      <w:r w:rsidRPr="00380E30">
        <w:rPr>
          <w:rFonts w:ascii="Constantia" w:hAnsi="Constantia"/>
          <w:sz w:val="24"/>
          <w:szCs w:val="24"/>
          <w:lang w:val="en-US"/>
        </w:rPr>
        <w:t xml:space="preserve">, 46, 35. </w:t>
      </w:r>
    </w:p>
    <w:p w:rsidR="007B378E" w:rsidRPr="00380E30" w:rsidRDefault="007B378E" w:rsidP="007B378E">
      <w:pPr>
        <w:spacing w:line="360" w:lineRule="auto"/>
        <w:jc w:val="both"/>
        <w:rPr>
          <w:rFonts w:ascii="Constantia" w:hAnsi="Constantia"/>
          <w:sz w:val="24"/>
          <w:szCs w:val="24"/>
          <w:lang w:val="en-US"/>
        </w:rPr>
      </w:pPr>
      <w:r>
        <w:rPr>
          <w:rFonts w:ascii="Constantia" w:hAnsi="Constantia"/>
          <w:b/>
          <w:sz w:val="24"/>
          <w:szCs w:val="24"/>
          <w:lang w:val="en-US"/>
        </w:rPr>
        <w:t>[119</w:t>
      </w:r>
      <w:r w:rsidRPr="00380E30">
        <w:rPr>
          <w:rFonts w:ascii="Constantia" w:hAnsi="Constantia"/>
          <w:b/>
          <w:sz w:val="24"/>
          <w:szCs w:val="24"/>
          <w:lang w:val="en-US"/>
        </w:rPr>
        <w:t>] </w:t>
      </w:r>
      <w:r w:rsidRPr="00380E30">
        <w:rPr>
          <w:rFonts w:ascii="Constantia" w:hAnsi="Constantia"/>
          <w:sz w:val="24"/>
          <w:szCs w:val="24"/>
          <w:lang w:val="en-US"/>
        </w:rPr>
        <w:t xml:space="preserve">: G-J. KIM, W-S. AHN, Zeolites, </w:t>
      </w:r>
      <w:r w:rsidRPr="00380E30">
        <w:rPr>
          <w:rFonts w:ascii="Constantia" w:hAnsi="Constantia"/>
          <w:b/>
          <w:sz w:val="24"/>
          <w:szCs w:val="24"/>
          <w:lang w:val="en-US"/>
        </w:rPr>
        <w:t>1991</w:t>
      </w:r>
      <w:r w:rsidRPr="00380E30">
        <w:rPr>
          <w:rFonts w:ascii="Constantia" w:hAnsi="Constantia"/>
          <w:sz w:val="24"/>
          <w:szCs w:val="24"/>
          <w:lang w:val="en-US"/>
        </w:rPr>
        <w:t xml:space="preserve">, 11, 745. </w:t>
      </w:r>
    </w:p>
    <w:p w:rsidR="007B378E" w:rsidRDefault="007B378E" w:rsidP="007B378E">
      <w:pPr>
        <w:widowControl w:val="0"/>
        <w:autoSpaceDE w:val="0"/>
        <w:autoSpaceDN w:val="0"/>
        <w:adjustRightInd w:val="0"/>
        <w:spacing w:after="0" w:line="360" w:lineRule="auto"/>
        <w:ind w:left="9" w:right="480"/>
        <w:jc w:val="both"/>
        <w:rPr>
          <w:rFonts w:ascii="Constantia" w:hAnsi="Constantia"/>
          <w:b/>
          <w:sz w:val="24"/>
          <w:szCs w:val="24"/>
        </w:rPr>
      </w:pPr>
      <w:r>
        <w:rPr>
          <w:rFonts w:ascii="Constantia" w:hAnsi="Constantia"/>
          <w:b/>
          <w:sz w:val="24"/>
          <w:szCs w:val="24"/>
          <w:lang w:val="en-US"/>
        </w:rPr>
        <w:t>[120</w:t>
      </w:r>
      <w:r w:rsidRPr="00380E30">
        <w:rPr>
          <w:rFonts w:ascii="Constantia" w:hAnsi="Constantia"/>
          <w:b/>
          <w:sz w:val="24"/>
          <w:szCs w:val="24"/>
          <w:lang w:val="en-US"/>
        </w:rPr>
        <w:t>] </w:t>
      </w:r>
      <w:r w:rsidRPr="00380E30">
        <w:rPr>
          <w:rFonts w:ascii="Constantia" w:hAnsi="Constantia"/>
          <w:sz w:val="24"/>
          <w:szCs w:val="24"/>
          <w:lang w:val="en-US"/>
        </w:rPr>
        <w:t xml:space="preserve">: P. WAGNER, Y. NAKAGAWA, G-S. LEE, M-E. DAVIS, S. ELOMARI, R-C. MEDRUD, S-I. </w:t>
      </w:r>
      <w:r>
        <w:rPr>
          <w:rFonts w:ascii="Constantia" w:hAnsi="Constantia"/>
          <w:sz w:val="24"/>
          <w:szCs w:val="24"/>
        </w:rPr>
        <w:t xml:space="preserve">ZONES, J. Am. Chem. Soc., </w:t>
      </w:r>
      <w:r>
        <w:rPr>
          <w:rFonts w:ascii="Constantia" w:hAnsi="Constantia"/>
          <w:b/>
          <w:sz w:val="24"/>
          <w:szCs w:val="24"/>
        </w:rPr>
        <w:t>2000</w:t>
      </w:r>
      <w:r>
        <w:rPr>
          <w:rFonts w:ascii="Constantia" w:hAnsi="Constantia"/>
          <w:sz w:val="24"/>
          <w:szCs w:val="24"/>
        </w:rPr>
        <w:t>, 122, 263.</w:t>
      </w:r>
    </w:p>
    <w:p w:rsidR="00663DE2" w:rsidRDefault="00663DE2" w:rsidP="007B378E">
      <w:pPr>
        <w:widowControl w:val="0"/>
        <w:autoSpaceDE w:val="0"/>
        <w:autoSpaceDN w:val="0"/>
        <w:adjustRightInd w:val="0"/>
        <w:spacing w:after="0" w:line="360" w:lineRule="auto"/>
        <w:ind w:left="9" w:right="480"/>
        <w:jc w:val="both"/>
        <w:rPr>
          <w:rFonts w:ascii="Constantia" w:hAnsi="Constantia"/>
          <w:b/>
          <w:sz w:val="24"/>
          <w:szCs w:val="24"/>
        </w:rPr>
      </w:pPr>
    </w:p>
    <w:p w:rsidR="007B378E" w:rsidRPr="00380E30" w:rsidRDefault="007B378E" w:rsidP="007B378E">
      <w:pPr>
        <w:widowControl w:val="0"/>
        <w:autoSpaceDE w:val="0"/>
        <w:autoSpaceDN w:val="0"/>
        <w:adjustRightInd w:val="0"/>
        <w:spacing w:after="0" w:line="360" w:lineRule="auto"/>
        <w:ind w:left="9" w:right="480"/>
        <w:jc w:val="both"/>
        <w:rPr>
          <w:rFonts w:ascii="Constantia" w:hAnsi="Constantia"/>
          <w:b/>
          <w:sz w:val="24"/>
          <w:szCs w:val="24"/>
          <w:lang w:val="en-US"/>
        </w:rPr>
      </w:pPr>
      <w:r>
        <w:rPr>
          <w:rFonts w:ascii="Constantia" w:hAnsi="Constantia"/>
          <w:b/>
          <w:sz w:val="24"/>
          <w:szCs w:val="24"/>
        </w:rPr>
        <w:t>[121</w:t>
      </w:r>
      <w:r w:rsidRPr="003F2155">
        <w:rPr>
          <w:rFonts w:ascii="Constantia" w:hAnsi="Constantia"/>
          <w:b/>
          <w:sz w:val="24"/>
          <w:szCs w:val="24"/>
        </w:rPr>
        <w:t>] :</w:t>
      </w:r>
      <w:r w:rsidRPr="003F2155">
        <w:rPr>
          <w:rFonts w:ascii="Constantia" w:hAnsi="Constantia"/>
          <w:sz w:val="24"/>
          <w:szCs w:val="24"/>
        </w:rPr>
        <w:t xml:space="preserve"> C. Baerlocher, W-M. Meier et D-H. </w:t>
      </w:r>
      <w:r w:rsidRPr="00380E30">
        <w:rPr>
          <w:rFonts w:ascii="Constantia" w:hAnsi="Constantia"/>
          <w:sz w:val="24"/>
          <w:szCs w:val="24"/>
          <w:lang w:val="en-US"/>
        </w:rPr>
        <w:t xml:space="preserve">Olson, Atlas of Zeolite Framework Type, Elsevier, </w:t>
      </w:r>
      <w:r w:rsidRPr="00380E30">
        <w:rPr>
          <w:rFonts w:ascii="Constantia" w:hAnsi="Constantia"/>
          <w:b/>
          <w:sz w:val="24"/>
          <w:szCs w:val="24"/>
          <w:lang w:val="en-US"/>
        </w:rPr>
        <w:t>2001</w:t>
      </w:r>
      <w:r w:rsidRPr="00380E30">
        <w:rPr>
          <w:rFonts w:ascii="Constantia" w:hAnsi="Constantia"/>
          <w:sz w:val="24"/>
          <w:szCs w:val="24"/>
          <w:lang w:val="en-US"/>
        </w:rPr>
        <w:t>.</w:t>
      </w: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Pr>
          <w:rFonts w:ascii="Constantia" w:hAnsi="Constantia"/>
          <w:b/>
          <w:sz w:val="24"/>
          <w:szCs w:val="24"/>
          <w:lang w:val="en-US"/>
        </w:rPr>
        <w:t>[122</w:t>
      </w:r>
      <w:r w:rsidRPr="00380E30">
        <w:rPr>
          <w:rFonts w:ascii="Constantia" w:hAnsi="Constantia"/>
          <w:b/>
          <w:sz w:val="24"/>
          <w:szCs w:val="24"/>
          <w:lang w:val="en-US"/>
        </w:rPr>
        <w:t>] :</w:t>
      </w:r>
      <w:r w:rsidRPr="00380E30">
        <w:rPr>
          <w:rFonts w:ascii="Constantia" w:hAnsi="Constantia"/>
          <w:sz w:val="24"/>
          <w:szCs w:val="24"/>
          <w:lang w:val="en-US"/>
        </w:rPr>
        <w:t xml:space="preserve"> J. Warzywoda, N. Bac et A. Sacco, Jr., Synthesis of large zeolite X crystals, Journal of Crystal Growth </w:t>
      </w:r>
      <w:r w:rsidRPr="00380E30">
        <w:rPr>
          <w:rFonts w:ascii="Constantia" w:hAnsi="Constantia"/>
          <w:b/>
          <w:sz w:val="24"/>
          <w:szCs w:val="24"/>
          <w:lang w:val="en-US"/>
        </w:rPr>
        <w:t>1999</w:t>
      </w:r>
      <w:r w:rsidRPr="00380E30">
        <w:rPr>
          <w:rFonts w:ascii="Constantia" w:hAnsi="Constantia"/>
          <w:sz w:val="24"/>
          <w:szCs w:val="24"/>
          <w:lang w:val="en-US"/>
        </w:rPr>
        <w:t>, 204, 539-541.</w:t>
      </w:r>
    </w:p>
    <w:p w:rsidR="00EB469F" w:rsidRDefault="00EB469F" w:rsidP="007B378E">
      <w:pPr>
        <w:widowControl w:val="0"/>
        <w:autoSpaceDE w:val="0"/>
        <w:autoSpaceDN w:val="0"/>
        <w:adjustRightInd w:val="0"/>
        <w:spacing w:after="0" w:line="360" w:lineRule="auto"/>
        <w:ind w:right="19"/>
        <w:jc w:val="both"/>
        <w:rPr>
          <w:rFonts w:ascii="Constantia" w:hAnsi="Constantia"/>
          <w:b/>
          <w:sz w:val="24"/>
          <w:szCs w:val="24"/>
          <w:lang w:val="en-US"/>
        </w:rPr>
      </w:pPr>
    </w:p>
    <w:p w:rsidR="007B378E" w:rsidRPr="00380E30" w:rsidRDefault="007B378E" w:rsidP="007B378E">
      <w:pPr>
        <w:widowControl w:val="0"/>
        <w:autoSpaceDE w:val="0"/>
        <w:autoSpaceDN w:val="0"/>
        <w:adjustRightInd w:val="0"/>
        <w:spacing w:after="0" w:line="360" w:lineRule="auto"/>
        <w:ind w:right="19"/>
        <w:jc w:val="both"/>
        <w:rPr>
          <w:rFonts w:ascii="Constantia" w:hAnsi="Constantia" w:cs="Times New Roman"/>
          <w:sz w:val="24"/>
          <w:szCs w:val="24"/>
          <w:lang w:val="en-US"/>
        </w:rPr>
      </w:pPr>
      <w:r>
        <w:rPr>
          <w:rFonts w:ascii="Constantia" w:hAnsi="Constantia"/>
          <w:b/>
          <w:sz w:val="24"/>
          <w:szCs w:val="24"/>
          <w:lang w:val="en-US"/>
        </w:rPr>
        <w:t>[123</w:t>
      </w:r>
      <w:r w:rsidRPr="00380E30">
        <w:rPr>
          <w:rFonts w:ascii="Constantia" w:hAnsi="Constantia"/>
          <w:b/>
          <w:sz w:val="24"/>
          <w:szCs w:val="24"/>
          <w:lang w:val="en-US"/>
        </w:rPr>
        <w:t>] :</w:t>
      </w:r>
      <w:r w:rsidRPr="00380E30">
        <w:rPr>
          <w:rFonts w:ascii="Constantia" w:hAnsi="Constantia"/>
          <w:sz w:val="24"/>
          <w:szCs w:val="24"/>
          <w:lang w:val="en-US"/>
        </w:rPr>
        <w:t xml:space="preserve"> J-M. Benett, J-V. Smith, positions of cations and moleculs in zéolites with the </w:t>
      </w:r>
      <w:r w:rsidRPr="00380E30">
        <w:rPr>
          <w:rFonts w:ascii="Constantia" w:hAnsi="Constantia"/>
          <w:sz w:val="24"/>
          <w:szCs w:val="24"/>
          <w:lang w:val="en-US"/>
        </w:rPr>
        <w:lastRenderedPageBreak/>
        <w:t xml:space="preserve">Fauyasite type Fromework.Mater.Res.Bull, </w:t>
      </w:r>
      <w:r w:rsidRPr="00380E30">
        <w:rPr>
          <w:rFonts w:ascii="Constantia" w:hAnsi="Constantia"/>
          <w:b/>
          <w:sz w:val="24"/>
          <w:szCs w:val="24"/>
          <w:lang w:val="en-US"/>
        </w:rPr>
        <w:t>1968</w:t>
      </w:r>
      <w:r w:rsidRPr="00380E30">
        <w:rPr>
          <w:rFonts w:ascii="Constantia" w:hAnsi="Constantia"/>
          <w:sz w:val="24"/>
          <w:szCs w:val="24"/>
          <w:lang w:val="en-US"/>
        </w:rPr>
        <w:t>, 3, 933-940.</w:t>
      </w:r>
    </w:p>
    <w:p w:rsidR="00EB469F" w:rsidRPr="00EB469F" w:rsidRDefault="00EB469F" w:rsidP="00EB469F">
      <w:pPr>
        <w:spacing w:line="360" w:lineRule="auto"/>
        <w:jc w:val="both"/>
        <w:rPr>
          <w:rFonts w:ascii="Constantia" w:hAnsi="Constantia"/>
          <w:sz w:val="24"/>
          <w:szCs w:val="24"/>
          <w:lang w:val="en-US"/>
        </w:rPr>
      </w:pPr>
      <w:r>
        <w:rPr>
          <w:rFonts w:ascii="Constantia" w:hAnsi="Constantia"/>
          <w:b/>
          <w:sz w:val="24"/>
          <w:szCs w:val="24"/>
          <w:lang w:val="en-US"/>
        </w:rPr>
        <w:t>[124</w:t>
      </w:r>
      <w:r w:rsidRPr="00380E30">
        <w:rPr>
          <w:rFonts w:ascii="Constantia" w:hAnsi="Constantia"/>
          <w:b/>
          <w:sz w:val="24"/>
          <w:szCs w:val="24"/>
          <w:lang w:val="en-US"/>
        </w:rPr>
        <w:t>] :</w:t>
      </w:r>
      <w:r w:rsidRPr="00380E30">
        <w:rPr>
          <w:rFonts w:ascii="Constantia" w:hAnsi="Constantia"/>
          <w:sz w:val="24"/>
          <w:szCs w:val="24"/>
          <w:lang w:val="en-US"/>
        </w:rPr>
        <w:t xml:space="preserve"> </w:t>
      </w:r>
      <w:r w:rsidRPr="00380E30">
        <w:rPr>
          <w:rFonts w:ascii="Constantia" w:eastAsia="Calibri" w:hAnsi="Constantia" w:cs="Times New Roman"/>
          <w:sz w:val="24"/>
          <w:szCs w:val="24"/>
          <w:lang w:val="en-US"/>
        </w:rPr>
        <w:t xml:space="preserve">H-S. Sherry, J.phys.chem, </w:t>
      </w:r>
      <w:r w:rsidRPr="00380E30">
        <w:rPr>
          <w:rFonts w:ascii="Constantia" w:eastAsia="Calibri" w:hAnsi="Constantia" w:cs="Times New Roman"/>
          <w:b/>
          <w:sz w:val="24"/>
          <w:szCs w:val="24"/>
          <w:lang w:val="en-US"/>
        </w:rPr>
        <w:t>1966</w:t>
      </w:r>
      <w:r w:rsidRPr="00380E30">
        <w:rPr>
          <w:rFonts w:ascii="Constantia" w:eastAsia="Calibri" w:hAnsi="Constantia" w:cs="Times New Roman"/>
          <w:sz w:val="24"/>
          <w:szCs w:val="24"/>
          <w:lang w:val="en-US"/>
        </w:rPr>
        <w:t>, 70, 1158.</w:t>
      </w:r>
    </w:p>
    <w:p w:rsidR="00EB469F" w:rsidRPr="00380E30" w:rsidRDefault="00EB469F" w:rsidP="00EB469F">
      <w:pPr>
        <w:spacing w:line="360" w:lineRule="auto"/>
        <w:jc w:val="both"/>
        <w:rPr>
          <w:rFonts w:ascii="Constantia" w:eastAsia="Calibri" w:hAnsi="Constantia" w:cs="Times New Roman"/>
          <w:sz w:val="24"/>
          <w:szCs w:val="24"/>
          <w:lang w:val="en-US"/>
        </w:rPr>
      </w:pPr>
      <w:r>
        <w:rPr>
          <w:rFonts w:ascii="Constantia" w:hAnsi="Constantia"/>
          <w:b/>
          <w:sz w:val="24"/>
          <w:szCs w:val="24"/>
          <w:lang w:val="en-US"/>
        </w:rPr>
        <w:t>[125</w:t>
      </w:r>
      <w:r w:rsidRPr="00380E30">
        <w:rPr>
          <w:rFonts w:ascii="Constantia" w:eastAsia="Calibri" w:hAnsi="Constantia" w:cs="Times New Roman"/>
          <w:b/>
          <w:sz w:val="24"/>
          <w:szCs w:val="24"/>
          <w:lang w:val="en-US"/>
        </w:rPr>
        <w:t>] :</w:t>
      </w:r>
      <w:r w:rsidRPr="00380E30">
        <w:rPr>
          <w:rFonts w:ascii="Constantia" w:eastAsia="Calibri" w:hAnsi="Constantia" w:cs="Times New Roman"/>
          <w:sz w:val="24"/>
          <w:szCs w:val="24"/>
          <w:lang w:val="en-US"/>
        </w:rPr>
        <w:t xml:space="preserve"> J-W.Ward, J.Phys.chem, </w:t>
      </w:r>
      <w:r w:rsidRPr="00380E30">
        <w:rPr>
          <w:rFonts w:ascii="Constantia" w:eastAsia="Calibri" w:hAnsi="Constantia" w:cs="Times New Roman"/>
          <w:b/>
          <w:sz w:val="24"/>
          <w:szCs w:val="24"/>
          <w:lang w:val="en-US"/>
        </w:rPr>
        <w:t>1966</w:t>
      </w:r>
      <w:r w:rsidRPr="00380E30">
        <w:rPr>
          <w:rFonts w:ascii="Constantia" w:eastAsia="Calibri" w:hAnsi="Constantia" w:cs="Times New Roman"/>
          <w:sz w:val="24"/>
          <w:szCs w:val="24"/>
          <w:lang w:val="en-US"/>
        </w:rPr>
        <w:t>, 70,1178.</w:t>
      </w:r>
    </w:p>
    <w:p w:rsidR="00EB469F" w:rsidRPr="00380E30" w:rsidRDefault="00EB469F" w:rsidP="00EB469F">
      <w:pPr>
        <w:spacing w:line="360" w:lineRule="auto"/>
        <w:jc w:val="both"/>
        <w:rPr>
          <w:rFonts w:ascii="Constantia" w:eastAsia="Calibri" w:hAnsi="Constantia" w:cs="Times New Roman"/>
          <w:sz w:val="24"/>
          <w:szCs w:val="24"/>
          <w:lang w:val="en-US"/>
        </w:rPr>
      </w:pPr>
      <w:r>
        <w:rPr>
          <w:rFonts w:ascii="Constantia" w:hAnsi="Constantia"/>
          <w:b/>
          <w:sz w:val="24"/>
          <w:szCs w:val="24"/>
          <w:lang w:val="en-US"/>
        </w:rPr>
        <w:t>[126</w:t>
      </w:r>
      <w:r w:rsidRPr="00380E30">
        <w:rPr>
          <w:rFonts w:ascii="Constantia" w:eastAsia="Calibri" w:hAnsi="Constantia" w:cs="Times New Roman"/>
          <w:b/>
          <w:sz w:val="24"/>
          <w:szCs w:val="24"/>
          <w:lang w:val="en-US"/>
        </w:rPr>
        <w:t>] :</w:t>
      </w:r>
      <w:r w:rsidRPr="00380E30">
        <w:rPr>
          <w:rFonts w:ascii="Constantia" w:eastAsia="Calibri" w:hAnsi="Constantia" w:cs="Times New Roman"/>
          <w:sz w:val="24"/>
          <w:szCs w:val="24"/>
          <w:lang w:val="en-US"/>
        </w:rPr>
        <w:t xml:space="preserve"> R-M. Barrer, L-V-C. Rees, M. Sham Suzzoha, J.Inorg.Nucl.chem, </w:t>
      </w:r>
      <w:r w:rsidRPr="00380E30">
        <w:rPr>
          <w:rFonts w:ascii="Constantia" w:eastAsia="Calibri" w:hAnsi="Constantia" w:cs="Times New Roman"/>
          <w:b/>
          <w:sz w:val="24"/>
          <w:szCs w:val="24"/>
          <w:lang w:val="en-US"/>
        </w:rPr>
        <w:t xml:space="preserve">1966, </w:t>
      </w:r>
      <w:r w:rsidRPr="00380E30">
        <w:rPr>
          <w:rFonts w:ascii="Constantia" w:eastAsia="Calibri" w:hAnsi="Constantia" w:cs="Times New Roman"/>
          <w:sz w:val="24"/>
          <w:szCs w:val="24"/>
          <w:lang w:val="en-US"/>
        </w:rPr>
        <w:t>28,629.</w:t>
      </w:r>
    </w:p>
    <w:p w:rsidR="00EB469F" w:rsidRPr="00380E30" w:rsidRDefault="00EB469F" w:rsidP="00EB469F">
      <w:pPr>
        <w:spacing w:line="360" w:lineRule="auto"/>
        <w:jc w:val="both"/>
        <w:rPr>
          <w:rFonts w:ascii="Constantia" w:eastAsia="Calibri" w:hAnsi="Constantia" w:cs="Times New Roman"/>
          <w:sz w:val="24"/>
          <w:szCs w:val="24"/>
          <w:lang w:val="en-US"/>
        </w:rPr>
      </w:pPr>
      <w:r>
        <w:rPr>
          <w:rFonts w:ascii="Constantia" w:hAnsi="Constantia"/>
          <w:b/>
          <w:sz w:val="24"/>
          <w:szCs w:val="24"/>
          <w:lang w:val="en-US"/>
        </w:rPr>
        <w:t>[127</w:t>
      </w:r>
      <w:r w:rsidRPr="00380E30">
        <w:rPr>
          <w:rFonts w:ascii="Constantia" w:eastAsia="Calibri" w:hAnsi="Constantia" w:cs="Times New Roman"/>
          <w:b/>
          <w:sz w:val="24"/>
          <w:szCs w:val="24"/>
          <w:lang w:val="en-US"/>
        </w:rPr>
        <w:t>] :</w:t>
      </w:r>
      <w:r w:rsidRPr="00380E30">
        <w:rPr>
          <w:rFonts w:ascii="Constantia" w:eastAsia="Calibri" w:hAnsi="Constantia" w:cs="Times New Roman"/>
          <w:sz w:val="24"/>
          <w:szCs w:val="24"/>
          <w:lang w:val="en-US"/>
        </w:rPr>
        <w:t xml:space="preserve"> H-S. Sherry, J.Phys.chem, </w:t>
      </w:r>
      <w:r w:rsidRPr="00380E30">
        <w:rPr>
          <w:rFonts w:ascii="Constantia" w:eastAsia="Calibri" w:hAnsi="Constantia" w:cs="Times New Roman"/>
          <w:b/>
          <w:sz w:val="24"/>
          <w:szCs w:val="24"/>
          <w:lang w:val="en-US"/>
        </w:rPr>
        <w:t xml:space="preserve">1968, </w:t>
      </w:r>
      <w:r w:rsidRPr="00380E30">
        <w:rPr>
          <w:rFonts w:ascii="Constantia" w:eastAsia="Calibri" w:hAnsi="Constantia" w:cs="Times New Roman"/>
          <w:sz w:val="24"/>
          <w:szCs w:val="24"/>
          <w:lang w:val="en-US"/>
        </w:rPr>
        <w:t>72,4086.</w:t>
      </w:r>
    </w:p>
    <w:p w:rsidR="00EB469F" w:rsidRPr="00380E30" w:rsidRDefault="00EB469F" w:rsidP="00EB469F">
      <w:pPr>
        <w:spacing w:line="360" w:lineRule="auto"/>
        <w:jc w:val="both"/>
        <w:rPr>
          <w:rFonts w:ascii="Constantia" w:eastAsia="Calibri" w:hAnsi="Constantia" w:cs="Times New Roman"/>
          <w:sz w:val="24"/>
          <w:szCs w:val="24"/>
          <w:lang w:val="en-US"/>
        </w:rPr>
      </w:pPr>
      <w:r>
        <w:rPr>
          <w:rFonts w:ascii="Constantia" w:hAnsi="Constantia"/>
          <w:b/>
          <w:sz w:val="24"/>
          <w:szCs w:val="24"/>
          <w:lang w:val="en-US"/>
        </w:rPr>
        <w:t>[128</w:t>
      </w:r>
      <w:r w:rsidRPr="00380E30">
        <w:rPr>
          <w:rFonts w:ascii="Constantia" w:eastAsia="Calibri" w:hAnsi="Constantia" w:cs="Times New Roman"/>
          <w:b/>
          <w:sz w:val="24"/>
          <w:szCs w:val="24"/>
          <w:lang w:val="en-US"/>
        </w:rPr>
        <w:t>] :</w:t>
      </w:r>
      <w:r w:rsidRPr="00380E30">
        <w:rPr>
          <w:rFonts w:ascii="Constantia" w:eastAsia="Calibri" w:hAnsi="Constantia" w:cs="Times New Roman"/>
          <w:sz w:val="24"/>
          <w:szCs w:val="24"/>
          <w:lang w:val="en-US"/>
        </w:rPr>
        <w:t xml:space="preserve"> A. Maes, A. Cremers, Trans.Faraday Soc, </w:t>
      </w:r>
      <w:r w:rsidRPr="00380E30">
        <w:rPr>
          <w:rFonts w:ascii="Constantia" w:eastAsia="Calibri" w:hAnsi="Constantia" w:cs="Times New Roman"/>
          <w:b/>
          <w:sz w:val="24"/>
          <w:szCs w:val="24"/>
          <w:lang w:val="en-US"/>
        </w:rPr>
        <w:t xml:space="preserve">1975, </w:t>
      </w:r>
      <w:r w:rsidRPr="00380E30">
        <w:rPr>
          <w:rFonts w:ascii="Constantia" w:eastAsia="Calibri" w:hAnsi="Constantia" w:cs="Times New Roman"/>
          <w:sz w:val="24"/>
          <w:szCs w:val="24"/>
          <w:lang w:val="en-US"/>
        </w:rPr>
        <w:t>71,265.</w:t>
      </w:r>
    </w:p>
    <w:p w:rsidR="00EB469F" w:rsidRPr="00380E30" w:rsidRDefault="00EB469F" w:rsidP="00EB469F">
      <w:pPr>
        <w:spacing w:line="360" w:lineRule="auto"/>
        <w:jc w:val="both"/>
        <w:rPr>
          <w:rFonts w:ascii="Constantia" w:hAnsi="Constantia"/>
          <w:sz w:val="24"/>
          <w:szCs w:val="24"/>
          <w:lang w:val="en-US"/>
        </w:rPr>
      </w:pPr>
      <w:r>
        <w:rPr>
          <w:rFonts w:ascii="Constantia" w:hAnsi="Constantia"/>
          <w:b/>
          <w:sz w:val="24"/>
          <w:szCs w:val="24"/>
          <w:lang w:val="en-US"/>
        </w:rPr>
        <w:t xml:space="preserve"> [129</w:t>
      </w:r>
      <w:r w:rsidRPr="00380E30">
        <w:rPr>
          <w:rFonts w:ascii="Constantia" w:hAnsi="Constantia"/>
          <w:b/>
          <w:sz w:val="24"/>
          <w:szCs w:val="24"/>
          <w:lang w:val="en-US"/>
        </w:rPr>
        <w:t>] :</w:t>
      </w:r>
      <w:r w:rsidRPr="00380E30">
        <w:rPr>
          <w:rFonts w:ascii="Constantia" w:hAnsi="Constantia"/>
          <w:sz w:val="24"/>
          <w:szCs w:val="24"/>
          <w:lang w:val="en-US"/>
        </w:rPr>
        <w:t xml:space="preserve"> T-B. Reed, D-W. Breck, Crystalline zeolites. II. Crystal structure of synthetic zeolite, type A, Journal of the American Chemical Society </w:t>
      </w:r>
      <w:r w:rsidRPr="00380E30">
        <w:rPr>
          <w:rFonts w:ascii="Constantia" w:hAnsi="Constantia"/>
          <w:b/>
          <w:sz w:val="24"/>
          <w:szCs w:val="24"/>
          <w:lang w:val="en-US"/>
        </w:rPr>
        <w:t>1956</w:t>
      </w:r>
      <w:r w:rsidRPr="00380E30">
        <w:rPr>
          <w:rFonts w:ascii="Constantia" w:hAnsi="Constantia"/>
          <w:sz w:val="24"/>
          <w:szCs w:val="24"/>
          <w:lang w:val="en-US"/>
        </w:rPr>
        <w:t>, 78, 5972-5977.</w:t>
      </w:r>
    </w:p>
    <w:p w:rsidR="00EB469F" w:rsidRPr="00380E30" w:rsidRDefault="00EB469F" w:rsidP="00EB469F">
      <w:pPr>
        <w:spacing w:line="360" w:lineRule="auto"/>
        <w:jc w:val="both"/>
        <w:rPr>
          <w:rFonts w:ascii="Constantia" w:hAnsi="Constantia"/>
          <w:sz w:val="24"/>
          <w:szCs w:val="24"/>
          <w:lang w:val="en-US"/>
        </w:rPr>
      </w:pPr>
      <w:r>
        <w:rPr>
          <w:rFonts w:ascii="Constantia" w:hAnsi="Constantia"/>
          <w:b/>
          <w:sz w:val="24"/>
          <w:szCs w:val="24"/>
          <w:lang w:val="en-US"/>
        </w:rPr>
        <w:t xml:space="preserve"> [130</w:t>
      </w:r>
      <w:r w:rsidRPr="00380E30">
        <w:rPr>
          <w:rFonts w:ascii="Constantia" w:hAnsi="Constantia"/>
          <w:b/>
          <w:sz w:val="24"/>
          <w:szCs w:val="24"/>
          <w:lang w:val="en-US"/>
        </w:rPr>
        <w:t>] </w:t>
      </w:r>
      <w:r w:rsidRPr="00380E30">
        <w:rPr>
          <w:rFonts w:ascii="Constantia" w:hAnsi="Constantia"/>
          <w:sz w:val="24"/>
          <w:szCs w:val="24"/>
          <w:lang w:val="en-US"/>
        </w:rPr>
        <w:t xml:space="preserve">: R. Szostak, “Molecular sieves”, second edition, Blackie Academic &amp; Professional, London, </w:t>
      </w:r>
      <w:r w:rsidRPr="00380E30">
        <w:rPr>
          <w:rFonts w:ascii="Constantia" w:hAnsi="Constantia"/>
          <w:b/>
          <w:sz w:val="24"/>
          <w:szCs w:val="24"/>
          <w:lang w:val="en-US"/>
        </w:rPr>
        <w:t>1998</w:t>
      </w:r>
      <w:r w:rsidRPr="00380E30">
        <w:rPr>
          <w:rFonts w:ascii="Constantia" w:hAnsi="Constantia"/>
          <w:sz w:val="24"/>
          <w:szCs w:val="24"/>
          <w:lang w:val="en-US"/>
        </w:rPr>
        <w:t>.</w:t>
      </w:r>
    </w:p>
    <w:p w:rsidR="00EB469F" w:rsidRPr="00380E30" w:rsidRDefault="00EB469F" w:rsidP="00EB469F">
      <w:pPr>
        <w:spacing w:line="360" w:lineRule="auto"/>
        <w:jc w:val="both"/>
        <w:rPr>
          <w:rFonts w:ascii="Constantia" w:hAnsi="Constantia"/>
          <w:sz w:val="24"/>
          <w:szCs w:val="24"/>
          <w:lang w:val="en-US"/>
        </w:rPr>
      </w:pPr>
      <w:r w:rsidRPr="00380E30">
        <w:rPr>
          <w:rFonts w:ascii="Constantia" w:hAnsi="Constantia"/>
          <w:b/>
          <w:sz w:val="24"/>
          <w:szCs w:val="24"/>
          <w:lang w:val="en-US"/>
        </w:rPr>
        <w:t>[1</w:t>
      </w:r>
      <w:r>
        <w:rPr>
          <w:rFonts w:ascii="Constantia" w:hAnsi="Constantia"/>
          <w:b/>
          <w:sz w:val="24"/>
          <w:szCs w:val="24"/>
          <w:lang w:val="en-US"/>
        </w:rPr>
        <w:t>31</w:t>
      </w:r>
      <w:r w:rsidRPr="00380E30">
        <w:rPr>
          <w:rFonts w:ascii="Constantia" w:hAnsi="Constantia"/>
          <w:b/>
          <w:sz w:val="24"/>
          <w:szCs w:val="24"/>
          <w:lang w:val="en-US"/>
        </w:rPr>
        <w:t>] :</w:t>
      </w:r>
      <w:r w:rsidRPr="00380E30">
        <w:rPr>
          <w:rFonts w:ascii="Constantia" w:hAnsi="Constantia"/>
          <w:sz w:val="24"/>
          <w:szCs w:val="24"/>
          <w:lang w:val="en-US"/>
        </w:rPr>
        <w:t xml:space="preserve"> P. Caulett, J. Hazm, J-L. Guth, J-F. Joly, J. Lynch, F. Raatz, Zeolites, </w:t>
      </w:r>
      <w:r w:rsidRPr="00380E30">
        <w:rPr>
          <w:rFonts w:ascii="Constantia" w:hAnsi="Constantia"/>
          <w:b/>
          <w:sz w:val="24"/>
          <w:szCs w:val="24"/>
          <w:lang w:val="en-US"/>
        </w:rPr>
        <w:t>1992</w:t>
      </w:r>
      <w:r w:rsidRPr="00380E30">
        <w:rPr>
          <w:rFonts w:ascii="Constantia" w:hAnsi="Constantia"/>
          <w:sz w:val="24"/>
          <w:szCs w:val="24"/>
          <w:lang w:val="en-US"/>
        </w:rPr>
        <w:t>, 12, 240.</w:t>
      </w:r>
    </w:p>
    <w:p w:rsidR="00EB469F" w:rsidRPr="00A40DE2" w:rsidRDefault="00EB469F" w:rsidP="00EB469F">
      <w:pPr>
        <w:spacing w:line="360" w:lineRule="auto"/>
        <w:jc w:val="both"/>
        <w:rPr>
          <w:rFonts w:ascii="Constantia" w:hAnsi="Constantia"/>
          <w:sz w:val="24"/>
          <w:szCs w:val="24"/>
          <w:lang w:val="en-US"/>
        </w:rPr>
      </w:pPr>
      <w:r>
        <w:rPr>
          <w:rFonts w:ascii="Constantia" w:hAnsi="Constantia"/>
          <w:b/>
          <w:sz w:val="24"/>
          <w:szCs w:val="24"/>
          <w:lang w:val="en-US"/>
        </w:rPr>
        <w:t>[132</w:t>
      </w:r>
      <w:r w:rsidRPr="00A40DE2">
        <w:rPr>
          <w:rFonts w:ascii="Constantia" w:hAnsi="Constantia"/>
          <w:b/>
          <w:sz w:val="24"/>
          <w:szCs w:val="24"/>
          <w:lang w:val="en-US"/>
        </w:rPr>
        <w:t xml:space="preserve">] : </w:t>
      </w:r>
      <w:r w:rsidRPr="00A40DE2">
        <w:rPr>
          <w:rFonts w:ascii="Constantia" w:hAnsi="Constantia"/>
          <w:sz w:val="24"/>
          <w:szCs w:val="24"/>
          <w:lang w:val="en-US"/>
        </w:rPr>
        <w:t>R-J. Francis, D. O’h</w:t>
      </w:r>
      <w:r w:rsidR="00441DC7">
        <w:rPr>
          <w:rFonts w:ascii="Constantia" w:hAnsi="Constantia"/>
          <w:sz w:val="24"/>
          <w:szCs w:val="24"/>
          <w:lang w:val="en-US"/>
        </w:rPr>
        <w:t xml:space="preserve">are, J. Chem. Soc. Dalton Trans, </w:t>
      </w:r>
      <w:r w:rsidRPr="00A40DE2">
        <w:rPr>
          <w:rFonts w:ascii="Constantia" w:hAnsi="Constantia"/>
          <w:b/>
          <w:sz w:val="24"/>
          <w:szCs w:val="24"/>
          <w:lang w:val="en-US"/>
        </w:rPr>
        <w:t>1998</w:t>
      </w:r>
      <w:r w:rsidRPr="00A40DE2">
        <w:rPr>
          <w:rFonts w:ascii="Constantia" w:hAnsi="Constantia"/>
          <w:sz w:val="24"/>
          <w:szCs w:val="24"/>
          <w:lang w:val="en-US"/>
        </w:rPr>
        <w:t>, 19, 3133.</w:t>
      </w:r>
    </w:p>
    <w:p w:rsidR="00EB469F" w:rsidRPr="00C765E3" w:rsidRDefault="00EB469F" w:rsidP="00EB469F">
      <w:pPr>
        <w:spacing w:line="360" w:lineRule="auto"/>
        <w:jc w:val="both"/>
        <w:rPr>
          <w:rFonts w:ascii="Constantia" w:hAnsi="Constantia"/>
          <w:sz w:val="24"/>
          <w:szCs w:val="24"/>
          <w:lang w:val="en-US"/>
        </w:rPr>
      </w:pPr>
      <w:r>
        <w:rPr>
          <w:rFonts w:ascii="Constantia" w:hAnsi="Constantia"/>
          <w:b/>
          <w:sz w:val="24"/>
          <w:szCs w:val="24"/>
          <w:lang w:val="en-US"/>
        </w:rPr>
        <w:t>[133</w:t>
      </w:r>
      <w:r w:rsidRPr="00380E30">
        <w:rPr>
          <w:rFonts w:ascii="Constantia" w:hAnsi="Constantia"/>
          <w:b/>
          <w:sz w:val="24"/>
          <w:szCs w:val="24"/>
          <w:lang w:val="en-US"/>
        </w:rPr>
        <w:t>] :</w:t>
      </w:r>
      <w:r w:rsidRPr="00380E30">
        <w:rPr>
          <w:rFonts w:ascii="Constantia" w:hAnsi="Constantia"/>
          <w:sz w:val="24"/>
          <w:szCs w:val="24"/>
          <w:lang w:val="en-US"/>
        </w:rPr>
        <w:t xml:space="preserve"> </w:t>
      </w:r>
      <w:r w:rsidRPr="00C765E3">
        <w:rPr>
          <w:rFonts w:ascii="Constantia" w:hAnsi="Constantia" w:cs="Arial"/>
          <w:sz w:val="24"/>
          <w:szCs w:val="24"/>
          <w:lang w:val="en-US"/>
        </w:rPr>
        <w:t xml:space="preserve">R - W. Thompson, </w:t>
      </w:r>
      <w:r w:rsidR="00441DC7">
        <w:rPr>
          <w:rFonts w:ascii="Constantia" w:hAnsi="Constantia" w:cs="Arial"/>
          <w:sz w:val="24"/>
          <w:szCs w:val="24"/>
          <w:lang w:val="en-US"/>
        </w:rPr>
        <w:t xml:space="preserve"> M - J. Huber, J. Cryst. Gr. 56</w:t>
      </w:r>
      <w:r w:rsidRPr="00C765E3">
        <w:rPr>
          <w:rFonts w:ascii="Constantia" w:hAnsi="Constantia" w:cs="Arial"/>
          <w:sz w:val="24"/>
          <w:szCs w:val="24"/>
          <w:lang w:val="en-US"/>
        </w:rPr>
        <w:t xml:space="preserve">, </w:t>
      </w:r>
      <w:r w:rsidRPr="00C765E3">
        <w:rPr>
          <w:rFonts w:ascii="Constantia" w:hAnsi="Constantia" w:cs="Arial"/>
          <w:b/>
          <w:sz w:val="24"/>
          <w:szCs w:val="24"/>
          <w:lang w:val="en-US"/>
        </w:rPr>
        <w:t>1982</w:t>
      </w:r>
      <w:r w:rsidRPr="00C765E3">
        <w:rPr>
          <w:rFonts w:ascii="Constantia" w:hAnsi="Constantia" w:cs="Arial"/>
          <w:sz w:val="24"/>
          <w:szCs w:val="24"/>
          <w:lang w:val="en-US"/>
        </w:rPr>
        <w:t>, 711</w:t>
      </w:r>
      <w:r w:rsidR="00C765E3" w:rsidRPr="00C765E3">
        <w:rPr>
          <w:rFonts w:ascii="Constantia" w:hAnsi="Constantia" w:cs="Arial"/>
          <w:sz w:val="24"/>
          <w:szCs w:val="24"/>
          <w:lang w:val="en-US"/>
        </w:rPr>
        <w:t>.</w:t>
      </w:r>
    </w:p>
    <w:p w:rsidR="00EB469F" w:rsidRPr="004D3227" w:rsidRDefault="00EB469F" w:rsidP="00EB469F">
      <w:pPr>
        <w:spacing w:line="360" w:lineRule="auto"/>
        <w:jc w:val="both"/>
        <w:rPr>
          <w:rFonts w:ascii="Constantia" w:hAnsi="Constantia"/>
          <w:sz w:val="24"/>
          <w:szCs w:val="24"/>
          <w:lang w:val="en-US"/>
        </w:rPr>
      </w:pPr>
      <w:r w:rsidRPr="004D3227">
        <w:rPr>
          <w:rFonts w:ascii="Constantia" w:hAnsi="Constantia"/>
          <w:b/>
          <w:bCs/>
          <w:sz w:val="24"/>
          <w:szCs w:val="24"/>
          <w:lang w:val="en-US"/>
        </w:rPr>
        <w:t>[1</w:t>
      </w:r>
      <w:r>
        <w:rPr>
          <w:rFonts w:ascii="Constantia" w:hAnsi="Constantia"/>
          <w:b/>
          <w:bCs/>
          <w:sz w:val="24"/>
          <w:szCs w:val="24"/>
          <w:lang w:val="en-US"/>
        </w:rPr>
        <w:t>34</w:t>
      </w:r>
      <w:r w:rsidRPr="004D3227">
        <w:rPr>
          <w:rFonts w:ascii="Constantia" w:hAnsi="Constantia"/>
          <w:b/>
          <w:bCs/>
          <w:sz w:val="24"/>
          <w:szCs w:val="24"/>
          <w:lang w:val="en-US"/>
        </w:rPr>
        <w:t>]</w:t>
      </w:r>
      <w:r w:rsidRPr="004D3227">
        <w:rPr>
          <w:rFonts w:ascii="Constantia" w:hAnsi="Constantia"/>
          <w:sz w:val="24"/>
          <w:szCs w:val="24"/>
          <w:lang w:val="en-US"/>
        </w:rPr>
        <w:t xml:space="preserve"> </w:t>
      </w:r>
      <w:r>
        <w:rPr>
          <w:rFonts w:ascii="Constantia" w:hAnsi="Constantia"/>
          <w:sz w:val="24"/>
          <w:szCs w:val="24"/>
          <w:lang w:val="en-US"/>
        </w:rPr>
        <w:t xml:space="preserve">: </w:t>
      </w:r>
      <w:r w:rsidRPr="004D3227">
        <w:rPr>
          <w:rFonts w:ascii="Constantia" w:hAnsi="Constantia"/>
          <w:sz w:val="24"/>
          <w:szCs w:val="24"/>
          <w:lang w:val="en-US"/>
        </w:rPr>
        <w:t>E. De Vos Burchart, J. C. Jansen et H. Van Bekkum, Ordered overgrowth of zeolite X onto crystals of zeolite A, Zeolites</w:t>
      </w:r>
      <w:r w:rsidR="00441DC7">
        <w:rPr>
          <w:rFonts w:ascii="Constantia" w:hAnsi="Constantia"/>
          <w:sz w:val="24"/>
          <w:szCs w:val="24"/>
          <w:lang w:val="en-US"/>
        </w:rPr>
        <w:t>,</w:t>
      </w:r>
      <w:r w:rsidRPr="004D3227">
        <w:rPr>
          <w:rFonts w:ascii="Constantia" w:hAnsi="Constantia"/>
          <w:sz w:val="24"/>
          <w:szCs w:val="24"/>
          <w:lang w:val="en-US"/>
        </w:rPr>
        <w:t xml:space="preserve"> </w:t>
      </w:r>
      <w:r w:rsidRPr="005874AD">
        <w:rPr>
          <w:rFonts w:ascii="Constantia" w:hAnsi="Constantia"/>
          <w:b/>
          <w:bCs/>
          <w:sz w:val="24"/>
          <w:szCs w:val="24"/>
          <w:lang w:val="en-US"/>
        </w:rPr>
        <w:t>1989</w:t>
      </w:r>
      <w:r w:rsidRPr="004D3227">
        <w:rPr>
          <w:rFonts w:ascii="Constantia" w:hAnsi="Constantia"/>
          <w:sz w:val="24"/>
          <w:szCs w:val="24"/>
          <w:lang w:val="en-US"/>
        </w:rPr>
        <w:t xml:space="preserve">, 9, 432-435. </w:t>
      </w:r>
    </w:p>
    <w:p w:rsidR="008F7821" w:rsidRDefault="00EB469F" w:rsidP="00EB469F">
      <w:pPr>
        <w:spacing w:line="360" w:lineRule="auto"/>
        <w:jc w:val="both"/>
        <w:rPr>
          <w:rFonts w:ascii="Constantia" w:hAnsi="Constantia"/>
          <w:sz w:val="24"/>
          <w:szCs w:val="24"/>
          <w:lang w:val="en-US"/>
        </w:rPr>
      </w:pPr>
      <w:r w:rsidRPr="004D3227">
        <w:rPr>
          <w:rFonts w:ascii="Constantia" w:hAnsi="Constantia"/>
          <w:b/>
          <w:bCs/>
          <w:sz w:val="24"/>
          <w:szCs w:val="24"/>
          <w:lang w:val="en-US"/>
        </w:rPr>
        <w:t>[1</w:t>
      </w:r>
      <w:r>
        <w:rPr>
          <w:rFonts w:ascii="Constantia" w:hAnsi="Constantia"/>
          <w:b/>
          <w:bCs/>
          <w:sz w:val="24"/>
          <w:szCs w:val="24"/>
          <w:lang w:val="en-US"/>
        </w:rPr>
        <w:t>35</w:t>
      </w:r>
      <w:r w:rsidRPr="004D3227">
        <w:rPr>
          <w:rFonts w:ascii="Constantia" w:hAnsi="Constantia"/>
          <w:b/>
          <w:bCs/>
          <w:sz w:val="24"/>
          <w:szCs w:val="24"/>
          <w:lang w:val="en-US"/>
        </w:rPr>
        <w:t xml:space="preserve">] </w:t>
      </w:r>
      <w:r>
        <w:rPr>
          <w:rFonts w:ascii="Constantia" w:hAnsi="Constantia"/>
          <w:b/>
          <w:bCs/>
          <w:sz w:val="24"/>
          <w:szCs w:val="24"/>
          <w:lang w:val="en-US"/>
        </w:rPr>
        <w:t xml:space="preserve">: </w:t>
      </w:r>
      <w:r w:rsidRPr="004D3227">
        <w:rPr>
          <w:rFonts w:ascii="Constantia" w:hAnsi="Constantia"/>
          <w:sz w:val="24"/>
          <w:szCs w:val="24"/>
          <w:lang w:val="en-US"/>
        </w:rPr>
        <w:t>F. Porcher, Y. Dusausoy, M. Souhassou et C. Lecomte</w:t>
      </w:r>
      <w:r>
        <w:rPr>
          <w:rFonts w:ascii="Constantia" w:hAnsi="Constantia"/>
          <w:sz w:val="24"/>
          <w:szCs w:val="24"/>
          <w:lang w:val="en-US"/>
        </w:rPr>
        <w:t xml:space="preserve">, Epitaxial growth of zeolite X </w:t>
      </w:r>
      <w:r w:rsidRPr="004D3227">
        <w:rPr>
          <w:rFonts w:ascii="Constantia" w:hAnsi="Constantia"/>
          <w:sz w:val="24"/>
          <w:szCs w:val="24"/>
          <w:lang w:val="en-US"/>
        </w:rPr>
        <w:t>on zeolite A and twinning in zeolite A: structural and topologic</w:t>
      </w:r>
      <w:r>
        <w:rPr>
          <w:rFonts w:ascii="Constantia" w:hAnsi="Constantia"/>
          <w:sz w:val="24"/>
          <w:szCs w:val="24"/>
          <w:lang w:val="en-US"/>
        </w:rPr>
        <w:t>al analysis, Mineralogical Maga</w:t>
      </w:r>
      <w:r w:rsidRPr="004D3227">
        <w:rPr>
          <w:rFonts w:ascii="Constantia" w:hAnsi="Constantia"/>
          <w:sz w:val="24"/>
          <w:szCs w:val="24"/>
          <w:lang w:val="en-US"/>
        </w:rPr>
        <w:t>zine</w:t>
      </w:r>
      <w:r w:rsidR="00441DC7">
        <w:rPr>
          <w:rFonts w:ascii="Constantia" w:hAnsi="Constantia"/>
          <w:sz w:val="24"/>
          <w:szCs w:val="24"/>
          <w:lang w:val="en-US"/>
        </w:rPr>
        <w:t>,</w:t>
      </w:r>
      <w:r w:rsidRPr="004D3227">
        <w:rPr>
          <w:rFonts w:ascii="Constantia" w:hAnsi="Constantia"/>
          <w:sz w:val="24"/>
          <w:szCs w:val="24"/>
          <w:lang w:val="en-US"/>
        </w:rPr>
        <w:t xml:space="preserve"> </w:t>
      </w:r>
      <w:r w:rsidRPr="005874AD">
        <w:rPr>
          <w:rFonts w:ascii="Constantia" w:hAnsi="Constantia"/>
          <w:b/>
          <w:bCs/>
          <w:sz w:val="24"/>
          <w:szCs w:val="24"/>
          <w:lang w:val="en-US"/>
        </w:rPr>
        <w:t>2000</w:t>
      </w:r>
      <w:r w:rsidRPr="004D3227">
        <w:rPr>
          <w:rFonts w:ascii="Constantia" w:hAnsi="Constantia"/>
          <w:sz w:val="24"/>
          <w:szCs w:val="24"/>
          <w:lang w:val="en-US"/>
        </w:rPr>
        <w:t xml:space="preserve">, 64, 1-8. </w:t>
      </w:r>
    </w:p>
    <w:p w:rsidR="008F7821" w:rsidRDefault="008F7821" w:rsidP="00EB469F">
      <w:pPr>
        <w:spacing w:line="360" w:lineRule="auto"/>
        <w:jc w:val="both"/>
        <w:rPr>
          <w:rFonts w:ascii="Constantia" w:hAnsi="Constantia"/>
          <w:sz w:val="24"/>
          <w:szCs w:val="24"/>
          <w:lang w:val="en-US"/>
        </w:rPr>
      </w:pPr>
    </w:p>
    <w:p w:rsidR="008F7821" w:rsidRDefault="008F7821" w:rsidP="00EB469F">
      <w:pPr>
        <w:spacing w:line="360" w:lineRule="auto"/>
        <w:jc w:val="both"/>
        <w:rPr>
          <w:rFonts w:ascii="Constantia" w:hAnsi="Constantia"/>
          <w:sz w:val="24"/>
          <w:szCs w:val="24"/>
          <w:lang w:val="en-US"/>
        </w:rPr>
      </w:pPr>
    </w:p>
    <w:p w:rsidR="008F7821" w:rsidRDefault="008F7821" w:rsidP="00EB469F">
      <w:pPr>
        <w:spacing w:line="360" w:lineRule="auto"/>
        <w:jc w:val="both"/>
        <w:rPr>
          <w:rFonts w:ascii="Constantia" w:hAnsi="Constantia"/>
          <w:sz w:val="24"/>
          <w:szCs w:val="24"/>
          <w:lang w:val="en-US"/>
        </w:rPr>
      </w:pPr>
    </w:p>
    <w:p w:rsidR="008F7821" w:rsidRDefault="008F7821" w:rsidP="00EB469F">
      <w:pPr>
        <w:spacing w:line="360" w:lineRule="auto"/>
        <w:jc w:val="both"/>
        <w:rPr>
          <w:rFonts w:ascii="Constantia" w:hAnsi="Constantia"/>
          <w:sz w:val="24"/>
          <w:szCs w:val="24"/>
          <w:lang w:val="en-US"/>
        </w:rPr>
      </w:pPr>
    </w:p>
    <w:p w:rsidR="008F7821" w:rsidRDefault="008F7821" w:rsidP="00EB469F">
      <w:pPr>
        <w:spacing w:line="360" w:lineRule="auto"/>
        <w:jc w:val="both"/>
        <w:rPr>
          <w:rFonts w:ascii="Constantia" w:hAnsi="Constantia"/>
          <w:sz w:val="24"/>
          <w:szCs w:val="24"/>
          <w:lang w:val="en-US"/>
        </w:rPr>
      </w:pPr>
    </w:p>
    <w:p w:rsidR="008F7821" w:rsidRDefault="008F7821" w:rsidP="00EB469F">
      <w:pPr>
        <w:spacing w:line="360" w:lineRule="auto"/>
        <w:jc w:val="both"/>
        <w:rPr>
          <w:rFonts w:ascii="Constantia" w:hAnsi="Constantia"/>
          <w:sz w:val="24"/>
          <w:szCs w:val="24"/>
          <w:lang w:val="en-US"/>
        </w:rPr>
      </w:pPr>
    </w:p>
    <w:p w:rsidR="008F7821" w:rsidRDefault="008F7821" w:rsidP="00EB469F">
      <w:pPr>
        <w:spacing w:line="360" w:lineRule="auto"/>
        <w:jc w:val="both"/>
        <w:rPr>
          <w:rFonts w:ascii="Constantia" w:hAnsi="Constantia"/>
          <w:sz w:val="24"/>
          <w:szCs w:val="24"/>
          <w:lang w:val="en-US"/>
        </w:rPr>
        <w:sectPr w:rsidR="008F7821" w:rsidSect="002F2C87">
          <w:headerReference w:type="default" r:id="rId173"/>
          <w:footerReference w:type="default" r:id="rId174"/>
          <w:pgSz w:w="11906" w:h="16838"/>
          <w:pgMar w:top="1134" w:right="1134" w:bottom="1134" w:left="1418" w:header="709" w:footer="709" w:gutter="284"/>
          <w:pgNumType w:start="86"/>
          <w:cols w:space="708"/>
          <w:docGrid w:linePitch="360"/>
        </w:sectPr>
      </w:pPr>
    </w:p>
    <w:p w:rsidR="00166A7C" w:rsidRPr="000A4558" w:rsidRDefault="00166A7C" w:rsidP="00166A7C">
      <w:pPr>
        <w:tabs>
          <w:tab w:val="left" w:pos="1701"/>
        </w:tabs>
        <w:jc w:val="center"/>
        <w:rPr>
          <w:rFonts w:ascii="Constantia" w:eastAsiaTheme="minorEastAsia" w:hAnsi="Constantia"/>
          <w:b/>
          <w:sz w:val="28"/>
          <w:szCs w:val="28"/>
          <w:u w:val="single"/>
          <w:lang w:val="en-US"/>
        </w:rPr>
      </w:pPr>
    </w:p>
    <w:p w:rsidR="008F7821" w:rsidRPr="000A4558" w:rsidRDefault="008F7821" w:rsidP="00166A7C">
      <w:pPr>
        <w:spacing w:line="360" w:lineRule="auto"/>
        <w:jc w:val="both"/>
        <w:rPr>
          <w:rFonts w:ascii="Constantia" w:eastAsiaTheme="minorEastAsia" w:hAnsi="Constantia"/>
          <w:sz w:val="24"/>
          <w:szCs w:val="24"/>
          <w:lang w:val="en-US"/>
        </w:rPr>
      </w:pPr>
    </w:p>
    <w:p w:rsidR="00F52F6E" w:rsidRPr="000A4558" w:rsidRDefault="00F52F6E" w:rsidP="00166A7C">
      <w:pPr>
        <w:spacing w:line="360" w:lineRule="auto"/>
        <w:jc w:val="both"/>
        <w:rPr>
          <w:rFonts w:ascii="Constantia" w:eastAsiaTheme="minorEastAsia" w:hAnsi="Constantia"/>
          <w:sz w:val="24"/>
          <w:szCs w:val="24"/>
          <w:lang w:val="en-US"/>
        </w:rPr>
      </w:pPr>
    </w:p>
    <w:p w:rsidR="00F52F6E" w:rsidRPr="000A4558" w:rsidRDefault="00F52F6E" w:rsidP="00166A7C">
      <w:pPr>
        <w:spacing w:line="360" w:lineRule="auto"/>
        <w:jc w:val="both"/>
        <w:rPr>
          <w:rFonts w:ascii="Constantia" w:eastAsiaTheme="minorEastAsia" w:hAnsi="Constantia"/>
          <w:sz w:val="24"/>
          <w:szCs w:val="24"/>
          <w:lang w:val="en-US"/>
        </w:rPr>
      </w:pPr>
    </w:p>
    <w:p w:rsidR="00F52F6E" w:rsidRPr="000A4558" w:rsidRDefault="00F52F6E" w:rsidP="00166A7C">
      <w:pPr>
        <w:spacing w:line="360" w:lineRule="auto"/>
        <w:jc w:val="both"/>
        <w:rPr>
          <w:rFonts w:ascii="Constantia" w:eastAsiaTheme="minorEastAsia" w:hAnsi="Constantia"/>
          <w:sz w:val="24"/>
          <w:szCs w:val="24"/>
          <w:lang w:val="en-US"/>
        </w:rPr>
      </w:pPr>
    </w:p>
    <w:p w:rsidR="00F52F6E" w:rsidRPr="009943F3" w:rsidRDefault="009943F3" w:rsidP="009943F3">
      <w:pPr>
        <w:spacing w:line="360" w:lineRule="auto"/>
        <w:jc w:val="center"/>
        <w:rPr>
          <w:rFonts w:ascii="Times New Roman" w:hAnsi="Times New Roman" w:cs="Times New Roman"/>
          <w:b/>
          <w:bCs/>
          <w:sz w:val="72"/>
          <w:szCs w:val="72"/>
          <w:lang w:val="en-US"/>
        </w:rPr>
        <w:sectPr w:rsidR="00F52F6E" w:rsidRPr="009943F3" w:rsidSect="008F7821">
          <w:headerReference w:type="default" r:id="rId175"/>
          <w:footerReference w:type="default" r:id="rId176"/>
          <w:pgSz w:w="11906" w:h="16838"/>
          <w:pgMar w:top="1134" w:right="1134" w:bottom="1134" w:left="1418" w:header="709" w:footer="709" w:gutter="284"/>
          <w:pgNumType w:start="88"/>
          <w:cols w:space="708"/>
          <w:docGrid w:linePitch="360"/>
        </w:sectPr>
      </w:pPr>
      <w:r w:rsidRPr="009943F3">
        <w:rPr>
          <w:rFonts w:ascii="Times New Roman" w:hAnsi="Times New Roman" w:cs="Times New Roman"/>
          <w:b/>
          <w:bCs/>
          <w:sz w:val="72"/>
          <w:szCs w:val="72"/>
          <w:lang w:val="en-US"/>
        </w:rPr>
        <w:t>ANNEXES</w:t>
      </w:r>
    </w:p>
    <w:p w:rsidR="00F52F6E" w:rsidRPr="000A4558" w:rsidRDefault="00F52F6E" w:rsidP="00832A91">
      <w:pPr>
        <w:tabs>
          <w:tab w:val="left" w:pos="1701"/>
        </w:tabs>
        <w:rPr>
          <w:rFonts w:ascii="Constantia" w:eastAsiaTheme="minorEastAsia" w:hAnsi="Constantia"/>
          <w:b/>
          <w:sz w:val="10"/>
          <w:szCs w:val="10"/>
          <w:u w:val="single"/>
          <w:lang w:val="en-US"/>
        </w:rPr>
      </w:pPr>
    </w:p>
    <w:p w:rsidR="00F52F6E" w:rsidRDefault="00F52F6E" w:rsidP="00F52F6E">
      <w:pPr>
        <w:tabs>
          <w:tab w:val="left" w:pos="1701"/>
        </w:tabs>
        <w:jc w:val="center"/>
        <w:rPr>
          <w:rFonts w:ascii="Constantia" w:eastAsiaTheme="minorEastAsia" w:hAnsi="Constantia"/>
          <w:b/>
          <w:sz w:val="28"/>
          <w:szCs w:val="28"/>
          <w:u w:val="single"/>
        </w:rPr>
      </w:pPr>
      <w:r>
        <w:rPr>
          <w:rFonts w:ascii="Constantia" w:eastAsiaTheme="minorEastAsia" w:hAnsi="Constantia"/>
          <w:b/>
          <w:sz w:val="28"/>
          <w:szCs w:val="28"/>
          <w:u w:val="single"/>
        </w:rPr>
        <w:t>ANNEXE A1 : DISPOSITION EXPERIMENTAL DE L’ADSORPTION DANS LE CAS PRESENT</w:t>
      </w:r>
    </w:p>
    <w:p w:rsidR="00F52F6E" w:rsidRDefault="00F52F6E" w:rsidP="00F52F6E">
      <w:pPr>
        <w:tabs>
          <w:tab w:val="left" w:pos="1701"/>
        </w:tabs>
        <w:rPr>
          <w:rFonts w:ascii="Constantia" w:eastAsiaTheme="minorEastAsia" w:hAnsi="Constantia"/>
          <w:sz w:val="24"/>
          <w:szCs w:val="24"/>
        </w:rPr>
      </w:pPr>
    </w:p>
    <w:p w:rsidR="00F52F6E" w:rsidRPr="00A26074" w:rsidRDefault="00F52F6E" w:rsidP="00F52F6E">
      <w:pPr>
        <w:pStyle w:val="Paragraphedeliste"/>
        <w:numPr>
          <w:ilvl w:val="0"/>
          <w:numId w:val="16"/>
        </w:numPr>
        <w:tabs>
          <w:tab w:val="left" w:pos="1701"/>
        </w:tabs>
        <w:rPr>
          <w:rFonts w:ascii="Constantia" w:eastAsiaTheme="minorEastAsia" w:hAnsi="Constantia"/>
          <w:b/>
          <w:sz w:val="28"/>
          <w:szCs w:val="28"/>
        </w:rPr>
      </w:pPr>
      <w:r w:rsidRPr="00A26074">
        <w:rPr>
          <w:rFonts w:ascii="Constantia" w:eastAsiaTheme="minorEastAsia" w:hAnsi="Constantia"/>
          <w:b/>
          <w:sz w:val="28"/>
          <w:szCs w:val="28"/>
        </w:rPr>
        <w:t>Mesure du volume adsorbé :</w:t>
      </w:r>
    </w:p>
    <w:p w:rsidR="00F52F6E" w:rsidRDefault="00F52F6E" w:rsidP="00F52F6E">
      <w:pPr>
        <w:tabs>
          <w:tab w:val="left" w:pos="1701"/>
        </w:tabs>
        <w:rPr>
          <w:rFonts w:ascii="Constantia" w:eastAsiaTheme="minorEastAsia" w:hAnsi="Constantia"/>
          <w:sz w:val="24"/>
          <w:szCs w:val="24"/>
        </w:rPr>
      </w:pPr>
      <w:r>
        <w:rPr>
          <w:rFonts w:ascii="Constantia" w:eastAsiaTheme="minorEastAsia" w:hAnsi="Constantia"/>
          <w:sz w:val="24"/>
          <w:szCs w:val="24"/>
        </w:rPr>
        <w:t xml:space="preserve">           Les mesures d’adsorption-désorption d’azote à - 196°C sont enregistrés à l’aide d’un appareil commercial d’adsorption micrométrique 2100 E. Cet appareil utilise la méthode manométrique.</w:t>
      </w:r>
    </w:p>
    <w:p w:rsidR="00F52F6E" w:rsidRDefault="00F52F6E" w:rsidP="00F52F6E">
      <w:pPr>
        <w:tabs>
          <w:tab w:val="left" w:pos="1701"/>
        </w:tabs>
        <w:rPr>
          <w:rFonts w:ascii="Constantia" w:eastAsiaTheme="minorEastAsia" w:hAnsi="Constantia"/>
          <w:sz w:val="24"/>
          <w:szCs w:val="24"/>
        </w:rPr>
      </w:pPr>
    </w:p>
    <w:p w:rsidR="00F52F6E" w:rsidRPr="00A26074" w:rsidRDefault="00F52F6E" w:rsidP="00F52F6E">
      <w:pPr>
        <w:pStyle w:val="Paragraphedeliste"/>
        <w:numPr>
          <w:ilvl w:val="0"/>
          <w:numId w:val="16"/>
        </w:numPr>
        <w:tabs>
          <w:tab w:val="left" w:pos="1701"/>
        </w:tabs>
        <w:rPr>
          <w:rFonts w:ascii="Constantia" w:eastAsiaTheme="minorEastAsia" w:hAnsi="Constantia"/>
          <w:b/>
          <w:sz w:val="28"/>
          <w:szCs w:val="28"/>
        </w:rPr>
      </w:pPr>
      <w:r w:rsidRPr="00A26074">
        <w:rPr>
          <w:rFonts w:ascii="Constantia" w:eastAsiaTheme="minorEastAsia" w:hAnsi="Constantia"/>
          <w:b/>
          <w:sz w:val="28"/>
          <w:szCs w:val="28"/>
        </w:rPr>
        <w:t>Principe de la méthode manométrique :</w:t>
      </w:r>
    </w:p>
    <w:p w:rsidR="00F52F6E" w:rsidRDefault="00F52F6E" w:rsidP="00F52F6E">
      <w:pPr>
        <w:tabs>
          <w:tab w:val="left" w:pos="1701"/>
        </w:tabs>
        <w:rPr>
          <w:rFonts w:ascii="Constantia" w:eastAsiaTheme="minorEastAsia" w:hAnsi="Constantia"/>
          <w:sz w:val="24"/>
          <w:szCs w:val="24"/>
        </w:rPr>
      </w:pPr>
      <w:r>
        <w:rPr>
          <w:rFonts w:ascii="Constantia" w:eastAsiaTheme="minorEastAsia" w:hAnsi="Constantia"/>
          <w:sz w:val="24"/>
          <w:szCs w:val="24"/>
        </w:rPr>
        <w:t xml:space="preserve">            L’appareil utilisé a été décrit par Ginoux </w:t>
      </w:r>
      <w:r w:rsidRPr="00647E37">
        <w:rPr>
          <w:rFonts w:ascii="Constantia" w:eastAsiaTheme="minorEastAsia" w:hAnsi="Constantia"/>
          <w:b/>
          <w:sz w:val="24"/>
          <w:szCs w:val="24"/>
        </w:rPr>
        <w:t>[122, 123]</w:t>
      </w:r>
      <w:r>
        <w:rPr>
          <w:rFonts w:ascii="Constantia" w:eastAsiaTheme="minorEastAsia" w:hAnsi="Constantia"/>
          <w:sz w:val="24"/>
          <w:szCs w:val="24"/>
        </w:rPr>
        <w:t>. Ce type d’appareil comporte principalement :</w:t>
      </w:r>
    </w:p>
    <w:p w:rsidR="00F52F6E" w:rsidRDefault="00F52F6E" w:rsidP="00F52F6E">
      <w:pPr>
        <w:pStyle w:val="Paragraphedeliste"/>
        <w:numPr>
          <w:ilvl w:val="0"/>
          <w:numId w:val="17"/>
        </w:numPr>
        <w:tabs>
          <w:tab w:val="left" w:pos="1701"/>
        </w:tabs>
        <w:rPr>
          <w:rFonts w:ascii="Constantia" w:eastAsiaTheme="minorEastAsia" w:hAnsi="Constantia"/>
          <w:sz w:val="24"/>
          <w:szCs w:val="24"/>
        </w:rPr>
      </w:pPr>
      <w:r>
        <w:rPr>
          <w:rFonts w:ascii="Constantia" w:eastAsiaTheme="minorEastAsia" w:hAnsi="Constantia"/>
          <w:sz w:val="24"/>
          <w:szCs w:val="24"/>
        </w:rPr>
        <w:t>Une partie d’introduction : elle comprend le manomètre au vide et aux arrivées de gaz. Le volume de l’ensemble est connu et sa température maintenue constante.</w:t>
      </w:r>
    </w:p>
    <w:p w:rsidR="00F52F6E" w:rsidRDefault="00F52F6E" w:rsidP="00F52F6E">
      <w:pPr>
        <w:pStyle w:val="Paragraphedeliste"/>
        <w:numPr>
          <w:ilvl w:val="0"/>
          <w:numId w:val="17"/>
        </w:numPr>
        <w:tabs>
          <w:tab w:val="left" w:pos="1701"/>
        </w:tabs>
        <w:rPr>
          <w:rFonts w:ascii="Constantia" w:eastAsiaTheme="minorEastAsia" w:hAnsi="Constantia"/>
          <w:sz w:val="24"/>
          <w:szCs w:val="24"/>
        </w:rPr>
      </w:pPr>
      <w:r>
        <w:rPr>
          <w:rFonts w:ascii="Constantia" w:eastAsiaTheme="minorEastAsia" w:hAnsi="Constantia"/>
          <w:sz w:val="24"/>
          <w:szCs w:val="24"/>
        </w:rPr>
        <w:t>Une partie adsorption : elle est constituée d’une cellule contenant l’échantillon, cnnectée à la partie d’introduction. Cette cellule est en grande partie dans une enceinte thermostatée à la température de travail, l’autre partie étant à l’ambante.</w:t>
      </w:r>
    </w:p>
    <w:p w:rsidR="00F52F6E" w:rsidRDefault="00F52F6E" w:rsidP="00F52F6E">
      <w:pPr>
        <w:pStyle w:val="Paragraphedeliste"/>
        <w:tabs>
          <w:tab w:val="left" w:pos="1701"/>
        </w:tabs>
        <w:rPr>
          <w:rFonts w:ascii="Constantia" w:eastAsiaTheme="minorEastAsia" w:hAnsi="Constantia"/>
          <w:sz w:val="24"/>
          <w:szCs w:val="24"/>
        </w:rPr>
      </w:pPr>
    </w:p>
    <w:p w:rsidR="00F52F6E" w:rsidRDefault="00F52F6E" w:rsidP="00F52F6E">
      <w:pPr>
        <w:tabs>
          <w:tab w:val="left" w:pos="1701"/>
        </w:tabs>
        <w:rPr>
          <w:rFonts w:ascii="Constantia" w:eastAsiaTheme="minorEastAsia" w:hAnsi="Constantia"/>
          <w:sz w:val="24"/>
          <w:szCs w:val="24"/>
        </w:rPr>
      </w:pPr>
      <w:r>
        <w:rPr>
          <w:rFonts w:ascii="Constantia" w:eastAsiaTheme="minorEastAsia" w:hAnsi="Constantia"/>
          <w:sz w:val="24"/>
          <w:szCs w:val="24"/>
        </w:rPr>
        <w:t xml:space="preserve">De manière classique </w:t>
      </w:r>
      <w:r w:rsidRPr="00647E37">
        <w:rPr>
          <w:rFonts w:ascii="Constantia" w:eastAsiaTheme="minorEastAsia" w:hAnsi="Constantia"/>
          <w:b/>
          <w:sz w:val="24"/>
          <w:szCs w:val="24"/>
        </w:rPr>
        <w:t>[124]</w:t>
      </w:r>
      <w:r>
        <w:rPr>
          <w:rFonts w:ascii="Constantia" w:eastAsiaTheme="minorEastAsia" w:hAnsi="Constantia"/>
          <w:sz w:val="24"/>
          <w:szCs w:val="24"/>
        </w:rPr>
        <w:t>, nous déterminerons le volume de la cellule ou le volume mort par un étalonnage de l’hélium.</w:t>
      </w:r>
    </w:p>
    <w:p w:rsidR="00F52F6E" w:rsidRDefault="00F52F6E" w:rsidP="00F52F6E">
      <w:pPr>
        <w:spacing w:line="360" w:lineRule="auto"/>
        <w:jc w:val="both"/>
        <w:rPr>
          <w:rFonts w:ascii="Constantia" w:eastAsiaTheme="minorEastAsia" w:hAnsi="Constantia"/>
          <w:sz w:val="24"/>
          <w:szCs w:val="24"/>
        </w:rPr>
      </w:pPr>
      <w:r>
        <w:rPr>
          <w:rFonts w:ascii="Constantia" w:eastAsiaTheme="minorEastAsia" w:hAnsi="Constantia"/>
          <w:sz w:val="24"/>
          <w:szCs w:val="24"/>
        </w:rPr>
        <w:t xml:space="preserve">           Connaissant la pression dans chaque partie de l’appareil, le nombre de molécules d’adsorption en phase gazeuse. Le tracé d’une isotherme d’adsorption nécessite donc une suite d’introduction de gaz dans la partie d’introduction qui donne une suite de points d’équilibre à température fixée. Cet ensemble de points constitue l’isotherme d’adsorption.</w:t>
      </w:r>
    </w:p>
    <w:p w:rsidR="003527F7" w:rsidRDefault="003527F7" w:rsidP="00F52F6E">
      <w:pPr>
        <w:spacing w:line="360" w:lineRule="auto"/>
        <w:jc w:val="both"/>
        <w:rPr>
          <w:rFonts w:ascii="Constantia" w:eastAsiaTheme="minorEastAsia" w:hAnsi="Constantia"/>
          <w:sz w:val="24"/>
          <w:szCs w:val="24"/>
        </w:rPr>
      </w:pPr>
    </w:p>
    <w:p w:rsidR="003527F7" w:rsidRDefault="003527F7" w:rsidP="00F52F6E">
      <w:pPr>
        <w:spacing w:line="360" w:lineRule="auto"/>
        <w:jc w:val="both"/>
        <w:rPr>
          <w:rFonts w:ascii="Constantia" w:eastAsiaTheme="minorEastAsia" w:hAnsi="Constantia"/>
          <w:sz w:val="24"/>
          <w:szCs w:val="24"/>
        </w:rPr>
      </w:pPr>
    </w:p>
    <w:p w:rsidR="003527F7" w:rsidRDefault="003527F7" w:rsidP="00F52F6E">
      <w:pPr>
        <w:spacing w:line="360" w:lineRule="auto"/>
        <w:jc w:val="both"/>
        <w:rPr>
          <w:rFonts w:ascii="Constantia" w:eastAsiaTheme="minorEastAsia" w:hAnsi="Constantia"/>
          <w:sz w:val="24"/>
          <w:szCs w:val="24"/>
        </w:rPr>
      </w:pPr>
    </w:p>
    <w:p w:rsidR="003527F7" w:rsidRPr="000A4558" w:rsidRDefault="003527F7" w:rsidP="00F52F6E">
      <w:pPr>
        <w:spacing w:line="360" w:lineRule="auto"/>
        <w:jc w:val="both"/>
        <w:rPr>
          <w:rFonts w:ascii="Constantia" w:hAnsi="Constantia"/>
          <w:sz w:val="24"/>
          <w:szCs w:val="24"/>
        </w:rPr>
        <w:sectPr w:rsidR="003527F7" w:rsidRPr="000A4558" w:rsidSect="002F2C87">
          <w:headerReference w:type="default" r:id="rId177"/>
          <w:footerReference w:type="default" r:id="rId178"/>
          <w:pgSz w:w="11906" w:h="16838"/>
          <w:pgMar w:top="1134" w:right="1134" w:bottom="1134" w:left="1418" w:header="709" w:footer="709" w:gutter="284"/>
          <w:pgNumType w:start="98"/>
          <w:cols w:space="708"/>
          <w:docGrid w:linePitch="360"/>
        </w:sectPr>
      </w:pPr>
    </w:p>
    <w:p w:rsidR="001F7DDB" w:rsidRPr="000A4558" w:rsidRDefault="00370B1E" w:rsidP="001F7DDB">
      <w:pPr>
        <w:spacing w:line="360" w:lineRule="auto"/>
        <w:jc w:val="center"/>
        <w:rPr>
          <w:rFonts w:ascii="Constantia" w:hAnsi="Constantia"/>
          <w:sz w:val="28"/>
          <w:szCs w:val="28"/>
          <w:u w:val="single"/>
        </w:rPr>
      </w:pPr>
      <w:r>
        <w:rPr>
          <w:rFonts w:ascii="Constantia" w:hAnsi="Constantia"/>
          <w:noProof/>
          <w:sz w:val="24"/>
          <w:szCs w:val="24"/>
          <w:lang w:eastAsia="fr-FR"/>
        </w:rPr>
        <w:lastRenderedPageBreak/>
        <w:drawing>
          <wp:anchor distT="0" distB="0" distL="114300" distR="114300" simplePos="0" relativeHeight="251904000" behindDoc="0" locked="0" layoutInCell="1" allowOverlap="1">
            <wp:simplePos x="0" y="0"/>
            <wp:positionH relativeFrom="column">
              <wp:posOffset>145415</wp:posOffset>
            </wp:positionH>
            <wp:positionV relativeFrom="paragraph">
              <wp:posOffset>1059815</wp:posOffset>
            </wp:positionV>
            <wp:extent cx="5478145" cy="3139440"/>
            <wp:effectExtent l="19050" t="0" r="8255" b="0"/>
            <wp:wrapNone/>
            <wp:docPr id="7" name="Image 5" descr="C:\Documents and Settings\LIMA\Bureau\DOC_karima\imprtant-lire\HASNAOUI\050.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LIMA\Bureau\DOC_karima\imprtant-lire\HASNAOUI\050.wmf"/>
                    <pic:cNvPicPr>
                      <a:picLocks noChangeAspect="1" noChangeArrowheads="1"/>
                    </pic:cNvPicPr>
                  </pic:nvPicPr>
                  <pic:blipFill>
                    <a:blip r:embed="rId179" cstate="print"/>
                    <a:srcRect/>
                    <a:stretch>
                      <a:fillRect/>
                    </a:stretch>
                  </pic:blipFill>
                  <pic:spPr bwMode="auto">
                    <a:xfrm>
                      <a:off x="0" y="0"/>
                      <a:ext cx="5478145" cy="3139440"/>
                    </a:xfrm>
                    <a:prstGeom prst="rect">
                      <a:avLst/>
                    </a:prstGeom>
                    <a:noFill/>
                    <a:ln w="9525">
                      <a:noFill/>
                      <a:miter lim="800000"/>
                      <a:headEnd/>
                      <a:tailEnd/>
                    </a:ln>
                  </pic:spPr>
                </pic:pic>
              </a:graphicData>
            </a:graphic>
          </wp:anchor>
        </w:drawing>
      </w:r>
      <w:r w:rsidR="00664686" w:rsidRPr="00664686">
        <w:rPr>
          <w:rFonts w:ascii="Constantia" w:hAnsi="Constantia"/>
          <w:noProof/>
          <w:sz w:val="24"/>
          <w:szCs w:val="24"/>
          <w:lang w:eastAsia="fr-FR"/>
        </w:rPr>
        <w:pict>
          <v:shape id="_x0000_s1372" type="#_x0000_t202" style="position:absolute;left:0;text-align:left;margin-left:9.05pt;margin-top:79pt;width:441.2pt;height:303.75pt;z-index:-251506688;mso-position-horizontal-relative:text;mso-position-vertical-relative:text" strokecolor="black [3213]">
            <v:textbox style="mso-next-textbox:#_x0000_s1372">
              <w:txbxContent>
                <w:p w:rsidR="00167B78" w:rsidRDefault="00167B78" w:rsidP="008351EE"/>
              </w:txbxContent>
            </v:textbox>
          </v:shape>
        </w:pict>
      </w:r>
      <w:r w:rsidR="001F7DDB" w:rsidRPr="000A4558">
        <w:rPr>
          <w:rFonts w:ascii="Constantia" w:hAnsi="Constantia"/>
          <w:b/>
          <w:sz w:val="28"/>
          <w:szCs w:val="28"/>
          <w:u w:val="single"/>
        </w:rPr>
        <w:t xml:space="preserve">ANNEXE A2 : REPRESENTATION DES </w:t>
      </w:r>
      <w:r w:rsidR="001F7DDB" w:rsidRPr="00832A91">
        <w:rPr>
          <w:rFonts w:ascii="Constantia" w:hAnsi="Constantia"/>
          <w:b/>
          <w:sz w:val="28"/>
          <w:szCs w:val="28"/>
          <w:u w:val="single"/>
        </w:rPr>
        <w:t>DIFFRACTOGRAMMES</w:t>
      </w:r>
      <w:r w:rsidR="001F7DDB" w:rsidRPr="000A4558">
        <w:rPr>
          <w:rFonts w:ascii="Constantia" w:hAnsi="Constantia"/>
          <w:b/>
          <w:sz w:val="28"/>
          <w:szCs w:val="28"/>
          <w:u w:val="single"/>
        </w:rPr>
        <w:t xml:space="preserve"> DE </w:t>
      </w:r>
      <w:r w:rsidR="001F7DDB" w:rsidRPr="00832A91">
        <w:rPr>
          <w:rFonts w:ascii="Constantia" w:hAnsi="Constantia"/>
          <w:b/>
          <w:sz w:val="28"/>
          <w:szCs w:val="28"/>
          <w:u w:val="single"/>
        </w:rPr>
        <w:t>RAYONS</w:t>
      </w:r>
      <w:r w:rsidR="001F7DDB" w:rsidRPr="000A4558">
        <w:rPr>
          <w:rFonts w:ascii="Constantia" w:hAnsi="Constantia"/>
          <w:b/>
          <w:sz w:val="28"/>
          <w:szCs w:val="28"/>
          <w:u w:val="single"/>
        </w:rPr>
        <w:t xml:space="preserve"> X SUR </w:t>
      </w:r>
      <w:r w:rsidR="001F7DDB" w:rsidRPr="00832A91">
        <w:rPr>
          <w:rFonts w:ascii="Constantia" w:hAnsi="Constantia"/>
          <w:b/>
          <w:sz w:val="28"/>
          <w:szCs w:val="28"/>
          <w:u w:val="single"/>
        </w:rPr>
        <w:t>POUDRE</w:t>
      </w:r>
      <w:r w:rsidR="001F7DDB" w:rsidRPr="000A4558">
        <w:rPr>
          <w:rFonts w:ascii="Constantia" w:hAnsi="Constantia"/>
          <w:b/>
          <w:sz w:val="28"/>
          <w:szCs w:val="28"/>
          <w:u w:val="single"/>
        </w:rPr>
        <w:t xml:space="preserve"> DES MATÉRIAUX ZÉOLITHIQUES ÉCHANGÉS PAR L</w:t>
      </w:r>
      <w:r w:rsidR="004C3B24" w:rsidRPr="000A4558">
        <w:rPr>
          <w:rFonts w:ascii="Constantia" w:hAnsi="Constantia"/>
          <w:b/>
          <w:sz w:val="28"/>
          <w:szCs w:val="28"/>
          <w:u w:val="single"/>
        </w:rPr>
        <w:t>E CHLORURE DE CADMIUM</w:t>
      </w:r>
      <w:r w:rsidR="001F7DDB" w:rsidRPr="000A4558">
        <w:rPr>
          <w:rFonts w:ascii="Constantia" w:hAnsi="Constantia"/>
          <w:b/>
          <w:sz w:val="28"/>
          <w:szCs w:val="28"/>
          <w:u w:val="single"/>
        </w:rPr>
        <w:t>.</w:t>
      </w:r>
      <w:r w:rsidR="004C3B24" w:rsidRPr="000A4558">
        <w:rPr>
          <w:rFonts w:ascii="Constantia" w:hAnsi="Constantia"/>
          <w:b/>
          <w:sz w:val="28"/>
          <w:szCs w:val="28"/>
          <w:u w:val="single"/>
        </w:rPr>
        <w:t xml:space="preserve"> </w:t>
      </w:r>
    </w:p>
    <w:p w:rsidR="00A13AA7" w:rsidRPr="000A4558" w:rsidRDefault="00A13AA7" w:rsidP="00EB469F">
      <w:pPr>
        <w:spacing w:line="360" w:lineRule="auto"/>
        <w:jc w:val="both"/>
        <w:rPr>
          <w:rFonts w:ascii="Constantia" w:hAnsi="Constantia"/>
          <w:sz w:val="24"/>
          <w:szCs w:val="24"/>
        </w:rPr>
      </w:pPr>
    </w:p>
    <w:p w:rsidR="00A13AA7" w:rsidRPr="000A4558" w:rsidRDefault="00A13AA7" w:rsidP="00EB469F">
      <w:pPr>
        <w:spacing w:line="360" w:lineRule="auto"/>
        <w:jc w:val="both"/>
        <w:rPr>
          <w:rFonts w:ascii="Constantia" w:hAnsi="Constantia"/>
          <w:sz w:val="24"/>
          <w:szCs w:val="24"/>
        </w:rPr>
      </w:pPr>
    </w:p>
    <w:p w:rsidR="00A13AA7" w:rsidRPr="000A4558" w:rsidRDefault="00A13AA7" w:rsidP="00EB469F">
      <w:pPr>
        <w:spacing w:line="360" w:lineRule="auto"/>
        <w:jc w:val="both"/>
        <w:rPr>
          <w:rFonts w:ascii="Constantia" w:hAnsi="Constantia"/>
          <w:sz w:val="24"/>
          <w:szCs w:val="24"/>
        </w:rPr>
      </w:pPr>
    </w:p>
    <w:p w:rsidR="00A13AA7" w:rsidRPr="000A4558" w:rsidRDefault="00A13AA7" w:rsidP="00EB469F">
      <w:pPr>
        <w:spacing w:line="360" w:lineRule="auto"/>
        <w:jc w:val="both"/>
        <w:rPr>
          <w:rFonts w:ascii="Constantia" w:hAnsi="Constantia"/>
          <w:sz w:val="24"/>
          <w:szCs w:val="24"/>
        </w:rPr>
      </w:pPr>
    </w:p>
    <w:p w:rsidR="00A13AA7" w:rsidRPr="000A4558" w:rsidRDefault="00A13AA7" w:rsidP="00EB469F">
      <w:pPr>
        <w:spacing w:line="360" w:lineRule="auto"/>
        <w:jc w:val="both"/>
        <w:rPr>
          <w:rFonts w:ascii="Constantia" w:hAnsi="Constantia"/>
          <w:sz w:val="24"/>
          <w:szCs w:val="24"/>
        </w:rPr>
      </w:pPr>
    </w:p>
    <w:p w:rsidR="00A13AA7" w:rsidRPr="000A4558" w:rsidRDefault="00A13AA7" w:rsidP="00EB469F">
      <w:pPr>
        <w:spacing w:line="360" w:lineRule="auto"/>
        <w:jc w:val="both"/>
        <w:rPr>
          <w:rFonts w:ascii="Constantia" w:hAnsi="Constantia"/>
          <w:sz w:val="24"/>
          <w:szCs w:val="24"/>
        </w:rPr>
      </w:pPr>
    </w:p>
    <w:p w:rsidR="00A13AA7" w:rsidRPr="000A4558" w:rsidRDefault="00A13AA7" w:rsidP="00EB469F">
      <w:pPr>
        <w:spacing w:line="360" w:lineRule="auto"/>
        <w:jc w:val="both"/>
        <w:rPr>
          <w:rFonts w:ascii="Constantia" w:hAnsi="Constantia"/>
          <w:sz w:val="24"/>
          <w:szCs w:val="24"/>
        </w:rPr>
      </w:pPr>
    </w:p>
    <w:p w:rsidR="00A13AA7" w:rsidRPr="000A4558" w:rsidRDefault="00664686" w:rsidP="00EB469F">
      <w:pPr>
        <w:spacing w:line="360" w:lineRule="auto"/>
        <w:jc w:val="both"/>
        <w:rPr>
          <w:rFonts w:ascii="Constantia" w:hAnsi="Constantia"/>
          <w:sz w:val="24"/>
          <w:szCs w:val="24"/>
        </w:rPr>
      </w:pPr>
      <w:r>
        <w:rPr>
          <w:rFonts w:ascii="Constantia" w:hAnsi="Constantia"/>
          <w:noProof/>
          <w:sz w:val="24"/>
          <w:szCs w:val="24"/>
          <w:lang w:eastAsia="fr-FR"/>
        </w:rPr>
        <w:pict>
          <v:shape id="_x0000_s1373" type="#_x0000_t202" style="position:absolute;left:0;text-align:left;margin-left:9.05pt;margin-top:30pt;width:441.2pt;height:42pt;z-index:251811840" filled="f" stroked="f">
            <v:textbox style="mso-next-textbox:#_x0000_s1373">
              <w:txbxContent>
                <w:p w:rsidR="00167B78" w:rsidRPr="00C375B6" w:rsidRDefault="00167B78" w:rsidP="00D73BC5">
                  <w:pPr>
                    <w:jc w:val="center"/>
                    <w:rPr>
                      <w:rFonts w:ascii="Constantia" w:hAnsi="Constantia"/>
                      <w:sz w:val="24"/>
                      <w:szCs w:val="24"/>
                    </w:rPr>
                  </w:pPr>
                  <w:r w:rsidRPr="00C375B6">
                    <w:rPr>
                      <w:rFonts w:ascii="Constantia" w:hAnsi="Constantia"/>
                      <w:sz w:val="24"/>
                      <w:szCs w:val="24"/>
                    </w:rPr>
                    <w:t xml:space="preserve">- Diffractogramme de rayons </w:t>
                  </w:r>
                  <w:r>
                    <w:rPr>
                      <w:rFonts w:ascii="Constantia" w:hAnsi="Constantia"/>
                      <w:sz w:val="24"/>
                      <w:szCs w:val="24"/>
                    </w:rPr>
                    <w:t>x</w:t>
                  </w:r>
                  <w:r w:rsidRPr="00C375B6">
                    <w:rPr>
                      <w:rFonts w:ascii="Constantia" w:hAnsi="Constantia"/>
                      <w:sz w:val="24"/>
                      <w:szCs w:val="24"/>
                    </w:rPr>
                    <w:t xml:space="preserve"> sur </w:t>
                  </w:r>
                  <w:r>
                    <w:rPr>
                      <w:rFonts w:ascii="Constantia" w:hAnsi="Constantia"/>
                      <w:sz w:val="24"/>
                      <w:szCs w:val="24"/>
                    </w:rPr>
                    <w:t>poudre des cristaux de zéolithe X échangée  (C3 = 0.05 M – T = 60 °C)</w:t>
                  </w:r>
                  <w:r w:rsidRPr="00C375B6">
                    <w:rPr>
                      <w:rFonts w:ascii="Constantia" w:hAnsi="Constantia"/>
                      <w:sz w:val="24"/>
                      <w:szCs w:val="24"/>
                    </w:rPr>
                    <w:t>-</w:t>
                  </w:r>
                </w:p>
                <w:p w:rsidR="00167B78" w:rsidRDefault="00167B78" w:rsidP="008D278D"/>
              </w:txbxContent>
            </v:textbox>
          </v:shape>
        </w:pict>
      </w:r>
    </w:p>
    <w:p w:rsidR="00A13AA7" w:rsidRPr="000A4558" w:rsidRDefault="00A13AA7" w:rsidP="00EB469F">
      <w:pPr>
        <w:spacing w:line="360" w:lineRule="auto"/>
        <w:jc w:val="both"/>
        <w:rPr>
          <w:rFonts w:ascii="Constantia" w:hAnsi="Constantia"/>
          <w:sz w:val="24"/>
          <w:szCs w:val="24"/>
        </w:rPr>
      </w:pPr>
    </w:p>
    <w:p w:rsidR="00A13AA7" w:rsidRPr="000A4558" w:rsidRDefault="00370B1E" w:rsidP="00EB469F">
      <w:pPr>
        <w:spacing w:line="360" w:lineRule="auto"/>
        <w:jc w:val="both"/>
        <w:rPr>
          <w:rFonts w:ascii="Constantia" w:hAnsi="Constantia"/>
          <w:sz w:val="24"/>
          <w:szCs w:val="24"/>
        </w:rPr>
      </w:pPr>
      <w:r>
        <w:rPr>
          <w:rFonts w:ascii="Constantia" w:hAnsi="Constantia"/>
          <w:noProof/>
          <w:sz w:val="24"/>
          <w:szCs w:val="24"/>
          <w:lang w:eastAsia="fr-FR"/>
        </w:rPr>
        <w:drawing>
          <wp:anchor distT="0" distB="0" distL="114300" distR="114300" simplePos="0" relativeHeight="251905024" behindDoc="0" locked="0" layoutInCell="1" allowOverlap="1">
            <wp:simplePos x="0" y="0"/>
            <wp:positionH relativeFrom="column">
              <wp:posOffset>206363</wp:posOffset>
            </wp:positionH>
            <wp:positionV relativeFrom="paragraph">
              <wp:posOffset>261249</wp:posOffset>
            </wp:positionV>
            <wp:extent cx="5381086" cy="3140015"/>
            <wp:effectExtent l="19050" t="0" r="0" b="0"/>
            <wp:wrapNone/>
            <wp:docPr id="15" name="Image 6" descr="C:\Documents and Settings\LIMA\Bureau\DOC_karima\imprtant-lire\HASNAOUI\040.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LIMA\Bureau\DOC_karima\imprtant-lire\HASNAOUI\040.wmf"/>
                    <pic:cNvPicPr>
                      <a:picLocks noChangeAspect="1" noChangeArrowheads="1"/>
                    </pic:cNvPicPr>
                  </pic:nvPicPr>
                  <pic:blipFill>
                    <a:blip r:embed="rId180" cstate="print"/>
                    <a:srcRect/>
                    <a:stretch>
                      <a:fillRect/>
                    </a:stretch>
                  </pic:blipFill>
                  <pic:spPr bwMode="auto">
                    <a:xfrm>
                      <a:off x="0" y="0"/>
                      <a:ext cx="5381086" cy="3140015"/>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355" type="#_x0000_t202" style="position:absolute;left:0;text-align:left;margin-left:9.05pt;margin-top:13pt;width:441.2pt;height:303.75pt;z-index:-251533312;mso-position-horizontal-relative:text;mso-position-vertical-relative:text" strokecolor="black [3213]">
            <v:textbox style="mso-next-textbox:#_x0000_s1355">
              <w:txbxContent>
                <w:p w:rsidR="00167B78" w:rsidRDefault="00167B78" w:rsidP="008351EE"/>
              </w:txbxContent>
            </v:textbox>
          </v:shape>
        </w:pict>
      </w:r>
    </w:p>
    <w:p w:rsidR="00EB469F" w:rsidRPr="000A4558" w:rsidRDefault="007B378E" w:rsidP="00EB469F">
      <w:pPr>
        <w:spacing w:line="360" w:lineRule="auto"/>
        <w:jc w:val="both"/>
        <w:rPr>
          <w:rFonts w:ascii="Constantia" w:hAnsi="Constantia"/>
          <w:sz w:val="24"/>
          <w:szCs w:val="24"/>
        </w:rPr>
      </w:pPr>
      <w:r w:rsidRPr="000A4558">
        <w:rPr>
          <w:rFonts w:ascii="Constantia" w:hAnsi="Constantia"/>
          <w:sz w:val="24"/>
          <w:szCs w:val="24"/>
        </w:rPr>
        <w:t xml:space="preserve">                                                                                                                                           </w:t>
      </w:r>
    </w:p>
    <w:p w:rsidR="007B378E" w:rsidRPr="000A4558" w:rsidRDefault="007B378E" w:rsidP="007B378E">
      <w:pPr>
        <w:spacing w:line="360" w:lineRule="auto"/>
        <w:jc w:val="both"/>
        <w:rPr>
          <w:rFonts w:ascii="Constantia" w:hAnsi="Constantia"/>
          <w:sz w:val="24"/>
          <w:szCs w:val="24"/>
        </w:rPr>
      </w:pPr>
    </w:p>
    <w:p w:rsidR="00BC6007" w:rsidRPr="000A4558" w:rsidRDefault="00664686" w:rsidP="007B378E">
      <w:pPr>
        <w:spacing w:line="360" w:lineRule="auto"/>
        <w:jc w:val="both"/>
        <w:rPr>
          <w:rFonts w:ascii="Constantia" w:hAnsi="Constantia"/>
          <w:sz w:val="24"/>
          <w:szCs w:val="24"/>
        </w:rPr>
      </w:pPr>
      <w:r>
        <w:rPr>
          <w:rFonts w:ascii="Constantia" w:hAnsi="Constantia"/>
          <w:noProof/>
          <w:sz w:val="24"/>
          <w:szCs w:val="24"/>
          <w:lang w:eastAsia="fr-FR"/>
        </w:rPr>
        <w:pict>
          <v:shape id="_x0000_s1357" type="#_x0000_t202" style="position:absolute;left:0;text-align:left;margin-left:9.05pt;margin-top:541.95pt;width:441.2pt;height:42pt;z-index:251785216" filled="f" stroked="f">
            <v:textbox style="mso-next-textbox:#_x0000_s1357">
              <w:txbxContent>
                <w:p w:rsidR="00167B78" w:rsidRPr="00C375B6" w:rsidRDefault="00167B78" w:rsidP="008D278D">
                  <w:pPr>
                    <w:jc w:val="center"/>
                    <w:rPr>
                      <w:rFonts w:ascii="Constantia" w:hAnsi="Constantia"/>
                      <w:sz w:val="24"/>
                      <w:szCs w:val="24"/>
                    </w:rPr>
                  </w:pPr>
                  <w:r w:rsidRPr="00C375B6">
                    <w:rPr>
                      <w:rFonts w:ascii="Constantia" w:hAnsi="Constantia"/>
                      <w:sz w:val="24"/>
                      <w:szCs w:val="24"/>
                    </w:rPr>
                    <w:t>-</w:t>
                  </w:r>
                  <w:r w:rsidRPr="00C375B6">
                    <w:rPr>
                      <w:rFonts w:ascii="Constantia" w:hAnsi="Constantia"/>
                      <w:b/>
                      <w:sz w:val="24"/>
                      <w:szCs w:val="24"/>
                    </w:rPr>
                    <w:t>Figure I</w:t>
                  </w:r>
                  <w:r>
                    <w:rPr>
                      <w:rFonts w:ascii="Constantia" w:hAnsi="Constantia"/>
                      <w:b/>
                      <w:sz w:val="24"/>
                      <w:szCs w:val="24"/>
                    </w:rPr>
                    <w:t>II.2</w:t>
                  </w:r>
                  <w:r w:rsidRPr="00C375B6">
                    <w:rPr>
                      <w:rFonts w:ascii="Constantia" w:hAnsi="Constantia"/>
                      <w:b/>
                      <w:sz w:val="24"/>
                      <w:szCs w:val="24"/>
                    </w:rPr>
                    <w:t>.</w:t>
                  </w:r>
                  <w:r w:rsidRPr="00C375B6">
                    <w:rPr>
                      <w:rFonts w:ascii="Constantia" w:hAnsi="Constantia"/>
                      <w:sz w:val="24"/>
                      <w:szCs w:val="24"/>
                    </w:rPr>
                    <w:t xml:space="preserve"> Diffractogrammes de rayons X sur poudre des cristaux de zéolithe X</w:t>
                  </w:r>
                  <w:r>
                    <w:rPr>
                      <w:rFonts w:ascii="Constantia" w:hAnsi="Constantia"/>
                      <w:sz w:val="24"/>
                      <w:szCs w:val="24"/>
                    </w:rPr>
                    <w:t xml:space="preserve"> échangée (C2 = 0.005 M – 25 °C )</w:t>
                  </w:r>
                  <w:r w:rsidRPr="00C375B6">
                    <w:rPr>
                      <w:rFonts w:ascii="Constantia" w:hAnsi="Constantia"/>
                      <w:sz w:val="24"/>
                      <w:szCs w:val="24"/>
                    </w:rPr>
                    <w:t>-</w:t>
                  </w:r>
                </w:p>
                <w:p w:rsidR="00167B78" w:rsidRDefault="00167B78" w:rsidP="008D278D"/>
              </w:txbxContent>
            </v:textbox>
          </v:shape>
        </w:pict>
      </w:r>
    </w:p>
    <w:p w:rsidR="00BC6007" w:rsidRPr="000A4558" w:rsidRDefault="00BC6007" w:rsidP="00BC6007">
      <w:pPr>
        <w:rPr>
          <w:rFonts w:ascii="Constantia" w:hAnsi="Constantia"/>
          <w:sz w:val="24"/>
          <w:szCs w:val="24"/>
        </w:rPr>
      </w:pPr>
    </w:p>
    <w:p w:rsidR="00BC6007" w:rsidRPr="000A4558" w:rsidRDefault="00BC6007" w:rsidP="00BC6007">
      <w:pPr>
        <w:rPr>
          <w:rFonts w:ascii="Constantia" w:hAnsi="Constantia"/>
          <w:sz w:val="24"/>
          <w:szCs w:val="24"/>
        </w:rPr>
      </w:pPr>
    </w:p>
    <w:p w:rsidR="00BC6007" w:rsidRPr="000A4558" w:rsidRDefault="00BC6007" w:rsidP="00BC6007">
      <w:pPr>
        <w:rPr>
          <w:rFonts w:ascii="Constantia" w:hAnsi="Constantia"/>
          <w:sz w:val="24"/>
          <w:szCs w:val="24"/>
        </w:rPr>
      </w:pPr>
    </w:p>
    <w:p w:rsidR="00BC6007" w:rsidRPr="000A4558" w:rsidRDefault="00BC6007" w:rsidP="00BC6007">
      <w:pPr>
        <w:rPr>
          <w:rFonts w:ascii="Constantia" w:hAnsi="Constantia"/>
          <w:sz w:val="24"/>
          <w:szCs w:val="24"/>
        </w:rPr>
      </w:pPr>
    </w:p>
    <w:p w:rsidR="00BC6007" w:rsidRPr="000A4558" w:rsidRDefault="00BC6007" w:rsidP="00BC6007">
      <w:pPr>
        <w:rPr>
          <w:rFonts w:ascii="Constantia" w:hAnsi="Constantia"/>
          <w:sz w:val="24"/>
          <w:szCs w:val="24"/>
        </w:rPr>
      </w:pPr>
    </w:p>
    <w:p w:rsidR="00BC6007" w:rsidRPr="000A4558" w:rsidRDefault="00664686" w:rsidP="00BC6007">
      <w:pPr>
        <w:rPr>
          <w:rFonts w:ascii="Constantia" w:hAnsi="Constantia"/>
          <w:sz w:val="24"/>
          <w:szCs w:val="24"/>
        </w:rPr>
      </w:pPr>
      <w:r>
        <w:rPr>
          <w:rFonts w:ascii="Constantia" w:hAnsi="Constantia"/>
          <w:noProof/>
          <w:sz w:val="24"/>
          <w:szCs w:val="24"/>
          <w:lang w:eastAsia="fr-FR"/>
        </w:rPr>
        <w:pict>
          <v:shape id="_x0000_s1356" type="#_x0000_t202" style="position:absolute;margin-left:15.8pt;margin-top:13.4pt;width:441.2pt;height:42pt;z-index:251784192" filled="f" stroked="f">
            <v:textbox style="mso-next-textbox:#_x0000_s1356">
              <w:txbxContent>
                <w:p w:rsidR="00167B78" w:rsidRPr="00C375B6" w:rsidRDefault="00167B78" w:rsidP="00D73BC5">
                  <w:pPr>
                    <w:jc w:val="center"/>
                    <w:rPr>
                      <w:rFonts w:ascii="Constantia" w:hAnsi="Constantia"/>
                      <w:sz w:val="24"/>
                      <w:szCs w:val="24"/>
                    </w:rPr>
                  </w:pPr>
                  <w:r w:rsidRPr="00C375B6">
                    <w:rPr>
                      <w:rFonts w:ascii="Constantia" w:hAnsi="Constantia"/>
                      <w:sz w:val="24"/>
                      <w:szCs w:val="24"/>
                    </w:rPr>
                    <w:t xml:space="preserve">- Diffractogramme de rayons </w:t>
                  </w:r>
                  <w:r>
                    <w:rPr>
                      <w:rFonts w:ascii="Constantia" w:hAnsi="Constantia"/>
                      <w:sz w:val="24"/>
                      <w:szCs w:val="24"/>
                    </w:rPr>
                    <w:t>x</w:t>
                  </w:r>
                  <w:r w:rsidRPr="00C375B6">
                    <w:rPr>
                      <w:rFonts w:ascii="Constantia" w:hAnsi="Constantia"/>
                      <w:sz w:val="24"/>
                      <w:szCs w:val="24"/>
                    </w:rPr>
                    <w:t xml:space="preserve"> sur </w:t>
                  </w:r>
                  <w:r>
                    <w:rPr>
                      <w:rFonts w:ascii="Constantia" w:hAnsi="Constantia"/>
                      <w:sz w:val="24"/>
                      <w:szCs w:val="24"/>
                    </w:rPr>
                    <w:t>poudre des cristaux de zéolithe A échangée  (C1 = 0.001 M – T = 25 °C)</w:t>
                  </w:r>
                  <w:r w:rsidRPr="00C375B6">
                    <w:rPr>
                      <w:rFonts w:ascii="Constantia" w:hAnsi="Constantia"/>
                      <w:sz w:val="24"/>
                      <w:szCs w:val="24"/>
                    </w:rPr>
                    <w:t>-</w:t>
                  </w:r>
                </w:p>
                <w:p w:rsidR="00167B78" w:rsidRDefault="00167B78" w:rsidP="008D278D"/>
              </w:txbxContent>
            </v:textbox>
          </v:shape>
        </w:pict>
      </w:r>
    </w:p>
    <w:p w:rsidR="00BC6007" w:rsidRPr="000A4558" w:rsidRDefault="00BC6007" w:rsidP="00BC6007">
      <w:pPr>
        <w:rPr>
          <w:rFonts w:ascii="Constantia" w:hAnsi="Constantia"/>
          <w:sz w:val="24"/>
          <w:szCs w:val="24"/>
        </w:rPr>
      </w:pPr>
    </w:p>
    <w:p w:rsidR="00BC6007" w:rsidRPr="000A4558" w:rsidRDefault="00593FC9" w:rsidP="00BC6007">
      <w:pPr>
        <w:rPr>
          <w:rFonts w:ascii="Constantia" w:hAnsi="Constantia"/>
          <w:sz w:val="24"/>
          <w:szCs w:val="24"/>
        </w:rPr>
      </w:pPr>
      <w:r>
        <w:rPr>
          <w:rFonts w:ascii="Constantia" w:hAnsi="Constantia"/>
          <w:noProof/>
          <w:sz w:val="24"/>
          <w:szCs w:val="24"/>
          <w:lang w:eastAsia="fr-FR"/>
        </w:rPr>
        <w:lastRenderedPageBreak/>
        <w:drawing>
          <wp:anchor distT="0" distB="0" distL="114300" distR="114300" simplePos="0" relativeHeight="251906048" behindDoc="0" locked="0" layoutInCell="1" allowOverlap="1">
            <wp:simplePos x="0" y="0"/>
            <wp:positionH relativeFrom="column">
              <wp:posOffset>197737</wp:posOffset>
            </wp:positionH>
            <wp:positionV relativeFrom="paragraph">
              <wp:posOffset>189146</wp:posOffset>
            </wp:positionV>
            <wp:extent cx="5381085" cy="3131389"/>
            <wp:effectExtent l="19050" t="0" r="0" b="0"/>
            <wp:wrapNone/>
            <wp:docPr id="37" name="Image 7" descr="C:\Documents and Settings\LIMA\Bureau\DOC_karima\imprtant-lire\HASNAOUI\04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LIMA\Bureau\DOC_karima\imprtant-lire\HASNAOUI\041.wmf"/>
                    <pic:cNvPicPr>
                      <a:picLocks noChangeAspect="1" noChangeArrowheads="1"/>
                    </pic:cNvPicPr>
                  </pic:nvPicPr>
                  <pic:blipFill>
                    <a:blip r:embed="rId181" cstate="print"/>
                    <a:srcRect/>
                    <a:stretch>
                      <a:fillRect/>
                    </a:stretch>
                  </pic:blipFill>
                  <pic:spPr bwMode="auto">
                    <a:xfrm>
                      <a:off x="0" y="0"/>
                      <a:ext cx="5381085" cy="3131389"/>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358" type="#_x0000_t202" style="position:absolute;margin-left:9.05pt;margin-top:2.85pt;width:441.2pt;height:307.5pt;z-index:-251530240;mso-position-horizontal-relative:text;mso-position-vertical-relative:text" strokecolor="black [3213]">
            <v:textbox style="mso-next-textbox:#_x0000_s1358">
              <w:txbxContent>
                <w:p w:rsidR="00167B78" w:rsidRDefault="00167B78" w:rsidP="008351EE"/>
              </w:txbxContent>
            </v:textbox>
          </v:shape>
        </w:pict>
      </w:r>
    </w:p>
    <w:p w:rsidR="00BC6007" w:rsidRPr="000A4558" w:rsidRDefault="00BC6007" w:rsidP="00BC6007">
      <w:pPr>
        <w:rPr>
          <w:rFonts w:ascii="Constantia" w:hAnsi="Constantia"/>
          <w:sz w:val="24"/>
          <w:szCs w:val="24"/>
        </w:rPr>
      </w:pPr>
    </w:p>
    <w:p w:rsidR="00BC6007" w:rsidRPr="000A4558" w:rsidRDefault="00BC6007" w:rsidP="00BC6007">
      <w:pPr>
        <w:rPr>
          <w:rFonts w:ascii="Constantia" w:hAnsi="Constantia"/>
          <w:sz w:val="24"/>
          <w:szCs w:val="24"/>
        </w:rPr>
      </w:pPr>
    </w:p>
    <w:p w:rsidR="007B378E" w:rsidRPr="000A4558" w:rsidRDefault="007B378E" w:rsidP="00BC6007">
      <w:pPr>
        <w:jc w:val="right"/>
        <w:rPr>
          <w:rFonts w:ascii="Constantia" w:hAnsi="Constantia"/>
          <w:sz w:val="24"/>
          <w:szCs w:val="24"/>
        </w:rPr>
      </w:pPr>
    </w:p>
    <w:p w:rsidR="00BC6007" w:rsidRPr="000A4558" w:rsidRDefault="00BC6007" w:rsidP="00BC6007">
      <w:pPr>
        <w:jc w:val="right"/>
        <w:rPr>
          <w:rFonts w:ascii="Constantia" w:hAnsi="Constantia"/>
          <w:sz w:val="24"/>
          <w:szCs w:val="24"/>
        </w:rPr>
      </w:pPr>
    </w:p>
    <w:p w:rsidR="00BC6007" w:rsidRPr="000A4558" w:rsidRDefault="00BC6007" w:rsidP="00BC6007">
      <w:pPr>
        <w:jc w:val="right"/>
        <w:rPr>
          <w:rFonts w:ascii="Constantia" w:hAnsi="Constantia"/>
          <w:sz w:val="24"/>
          <w:szCs w:val="24"/>
        </w:rPr>
      </w:pPr>
    </w:p>
    <w:p w:rsidR="00BC6007" w:rsidRPr="000A4558" w:rsidRDefault="00BC6007" w:rsidP="00BC6007">
      <w:pPr>
        <w:jc w:val="right"/>
        <w:rPr>
          <w:rFonts w:ascii="Constantia" w:hAnsi="Constantia"/>
          <w:sz w:val="24"/>
          <w:szCs w:val="24"/>
        </w:rPr>
      </w:pPr>
    </w:p>
    <w:p w:rsidR="00BC6007" w:rsidRPr="000A4558" w:rsidRDefault="00BC6007" w:rsidP="00BC6007">
      <w:pPr>
        <w:jc w:val="right"/>
        <w:rPr>
          <w:rFonts w:ascii="Constantia" w:hAnsi="Constantia"/>
          <w:sz w:val="24"/>
          <w:szCs w:val="24"/>
        </w:rPr>
      </w:pPr>
    </w:p>
    <w:p w:rsidR="00BC6007" w:rsidRPr="000A4558" w:rsidRDefault="00BC6007" w:rsidP="00BC6007">
      <w:pPr>
        <w:jc w:val="right"/>
        <w:rPr>
          <w:rFonts w:ascii="Constantia" w:hAnsi="Constantia"/>
          <w:sz w:val="24"/>
          <w:szCs w:val="24"/>
        </w:rPr>
      </w:pPr>
    </w:p>
    <w:p w:rsidR="00BC6007" w:rsidRPr="000A4558" w:rsidRDefault="00664686" w:rsidP="00BC6007">
      <w:pPr>
        <w:jc w:val="right"/>
        <w:rPr>
          <w:rFonts w:ascii="Constantia" w:hAnsi="Constantia"/>
          <w:sz w:val="24"/>
          <w:szCs w:val="24"/>
        </w:rPr>
      </w:pPr>
      <w:r>
        <w:rPr>
          <w:rFonts w:ascii="Constantia" w:hAnsi="Constantia"/>
          <w:noProof/>
          <w:sz w:val="24"/>
          <w:szCs w:val="24"/>
          <w:lang w:eastAsia="fr-FR"/>
        </w:rPr>
        <w:pict>
          <v:shape id="_x0000_s1374" type="#_x0000_t202" style="position:absolute;left:0;text-align:left;margin-left:8.3pt;margin-top:22.3pt;width:441.2pt;height:42pt;z-index:251812864" filled="f" stroked="f">
            <v:textbox style="mso-next-textbox:#_x0000_s1374">
              <w:txbxContent>
                <w:p w:rsidR="00167B78" w:rsidRPr="00C375B6" w:rsidRDefault="00167B78" w:rsidP="00DE0DB2">
                  <w:pPr>
                    <w:jc w:val="center"/>
                    <w:rPr>
                      <w:rFonts w:ascii="Constantia" w:hAnsi="Constantia"/>
                      <w:sz w:val="24"/>
                      <w:szCs w:val="24"/>
                    </w:rPr>
                  </w:pPr>
                  <w:r w:rsidRPr="00C375B6">
                    <w:rPr>
                      <w:rFonts w:ascii="Constantia" w:hAnsi="Constantia"/>
                      <w:sz w:val="24"/>
                      <w:szCs w:val="24"/>
                    </w:rPr>
                    <w:t xml:space="preserve">- Diffractogramme de rayons </w:t>
                  </w:r>
                  <w:r>
                    <w:rPr>
                      <w:rFonts w:ascii="Constantia" w:hAnsi="Constantia"/>
                      <w:sz w:val="24"/>
                      <w:szCs w:val="24"/>
                    </w:rPr>
                    <w:t>x</w:t>
                  </w:r>
                  <w:r w:rsidRPr="00C375B6">
                    <w:rPr>
                      <w:rFonts w:ascii="Constantia" w:hAnsi="Constantia"/>
                      <w:sz w:val="24"/>
                      <w:szCs w:val="24"/>
                    </w:rPr>
                    <w:t xml:space="preserve"> sur poudre des cristaux de zéolithe </w:t>
                  </w:r>
                  <w:r>
                    <w:rPr>
                      <w:rFonts w:ascii="Constantia" w:hAnsi="Constantia"/>
                      <w:sz w:val="24"/>
                      <w:szCs w:val="24"/>
                    </w:rPr>
                    <w:t>A échangée  (C2 = 0.005 M – 25 °C )</w:t>
                  </w:r>
                  <w:r w:rsidRPr="00C375B6">
                    <w:rPr>
                      <w:rFonts w:ascii="Constantia" w:hAnsi="Constantia"/>
                      <w:sz w:val="24"/>
                      <w:szCs w:val="24"/>
                    </w:rPr>
                    <w:t>-</w:t>
                  </w:r>
                </w:p>
                <w:p w:rsidR="00167B78" w:rsidRDefault="00167B78" w:rsidP="008D278D"/>
              </w:txbxContent>
            </v:textbox>
          </v:shape>
        </w:pict>
      </w:r>
    </w:p>
    <w:p w:rsidR="00BC6007" w:rsidRPr="000A4558" w:rsidRDefault="00BC6007" w:rsidP="00BC6007">
      <w:pPr>
        <w:jc w:val="right"/>
        <w:rPr>
          <w:rFonts w:ascii="Constantia" w:hAnsi="Constantia"/>
          <w:sz w:val="24"/>
          <w:szCs w:val="24"/>
        </w:rPr>
      </w:pPr>
    </w:p>
    <w:p w:rsidR="003457A4" w:rsidRPr="000A4558" w:rsidRDefault="003457A4" w:rsidP="00BC6007">
      <w:pPr>
        <w:jc w:val="right"/>
        <w:rPr>
          <w:rFonts w:ascii="Constantia" w:hAnsi="Constantia"/>
          <w:sz w:val="24"/>
          <w:szCs w:val="24"/>
        </w:rPr>
      </w:pPr>
    </w:p>
    <w:p w:rsidR="00D77166" w:rsidRPr="000A4558" w:rsidRDefault="00D77166" w:rsidP="00BC6007">
      <w:pPr>
        <w:jc w:val="right"/>
        <w:rPr>
          <w:rFonts w:ascii="Constantia" w:hAnsi="Constantia"/>
          <w:sz w:val="24"/>
          <w:szCs w:val="24"/>
        </w:rPr>
      </w:pPr>
    </w:p>
    <w:p w:rsidR="003457A4" w:rsidRPr="000A4558" w:rsidRDefault="00FD40A5" w:rsidP="00DB0F19">
      <w:pPr>
        <w:rPr>
          <w:rFonts w:ascii="Constantia" w:hAnsi="Constantia"/>
          <w:sz w:val="24"/>
          <w:szCs w:val="24"/>
        </w:rPr>
      </w:pPr>
      <w:r>
        <w:rPr>
          <w:rFonts w:ascii="Constantia" w:hAnsi="Constantia"/>
          <w:noProof/>
          <w:sz w:val="24"/>
          <w:szCs w:val="24"/>
          <w:lang w:eastAsia="fr-FR"/>
        </w:rPr>
        <w:drawing>
          <wp:anchor distT="0" distB="0" distL="114300" distR="114300" simplePos="0" relativeHeight="251907072" behindDoc="0" locked="0" layoutInCell="1" allowOverlap="1">
            <wp:simplePos x="0" y="0"/>
            <wp:positionH relativeFrom="column">
              <wp:posOffset>188595</wp:posOffset>
            </wp:positionH>
            <wp:positionV relativeFrom="paragraph">
              <wp:posOffset>242570</wp:posOffset>
            </wp:positionV>
            <wp:extent cx="5492750" cy="3165475"/>
            <wp:effectExtent l="19050" t="0" r="0" b="0"/>
            <wp:wrapNone/>
            <wp:docPr id="263" name="Image 10" descr="C:\Documents and Settings\LIMA\Bureau\DOC_karima\imprtant-lire\HASNAOUI\049.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LIMA\Bureau\DOC_karima\imprtant-lire\HASNAOUI\049.wmf"/>
                    <pic:cNvPicPr>
                      <a:picLocks noChangeAspect="1" noChangeArrowheads="1"/>
                    </pic:cNvPicPr>
                  </pic:nvPicPr>
                  <pic:blipFill>
                    <a:blip r:embed="rId182" cstate="print"/>
                    <a:srcRect/>
                    <a:stretch>
                      <a:fillRect/>
                    </a:stretch>
                  </pic:blipFill>
                  <pic:spPr bwMode="auto">
                    <a:xfrm>
                      <a:off x="0" y="0"/>
                      <a:ext cx="5492750" cy="3165475"/>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360" type="#_x0000_t202" style="position:absolute;margin-left:9.25pt;margin-top:5.95pt;width:441.2pt;height:307.5pt;z-index:-251522048;mso-position-horizontal-relative:text;mso-position-vertical-relative:text" strokecolor="black [3213]">
            <v:textbox style="mso-next-textbox:#_x0000_s1360">
              <w:txbxContent>
                <w:p w:rsidR="00167B78" w:rsidRDefault="00167B78" w:rsidP="008351EE"/>
              </w:txbxContent>
            </v:textbox>
          </v:shape>
        </w:pict>
      </w:r>
    </w:p>
    <w:p w:rsidR="00BC6007" w:rsidRPr="000A4558" w:rsidRDefault="00BC6007" w:rsidP="00BC6007">
      <w:pPr>
        <w:jc w:val="right"/>
        <w:rPr>
          <w:rFonts w:ascii="Constantia" w:hAnsi="Constantia"/>
          <w:sz w:val="24"/>
          <w:szCs w:val="24"/>
        </w:rPr>
      </w:pPr>
    </w:p>
    <w:p w:rsidR="00BC6007" w:rsidRPr="000A4558" w:rsidRDefault="007D7594" w:rsidP="007D7594">
      <w:pPr>
        <w:tabs>
          <w:tab w:val="left" w:pos="195"/>
        </w:tabs>
        <w:rPr>
          <w:rFonts w:ascii="Constantia" w:hAnsi="Constantia"/>
          <w:sz w:val="24"/>
          <w:szCs w:val="24"/>
        </w:rPr>
      </w:pPr>
      <w:r w:rsidRPr="000A4558">
        <w:rPr>
          <w:rFonts w:ascii="Constantia" w:hAnsi="Constantia"/>
          <w:sz w:val="24"/>
          <w:szCs w:val="24"/>
        </w:rPr>
        <w:tab/>
      </w:r>
    </w:p>
    <w:p w:rsidR="00345609" w:rsidRPr="000A4558" w:rsidRDefault="00345609" w:rsidP="007D7594">
      <w:pPr>
        <w:tabs>
          <w:tab w:val="left" w:pos="195"/>
        </w:tabs>
        <w:rPr>
          <w:rFonts w:ascii="Constantia" w:hAnsi="Constantia"/>
          <w:sz w:val="24"/>
          <w:szCs w:val="24"/>
        </w:rPr>
      </w:pPr>
    </w:p>
    <w:p w:rsidR="00345609" w:rsidRPr="000A4558" w:rsidRDefault="00345609" w:rsidP="007D7594">
      <w:pPr>
        <w:tabs>
          <w:tab w:val="left" w:pos="195"/>
        </w:tabs>
        <w:rPr>
          <w:rFonts w:ascii="Constantia" w:hAnsi="Constantia"/>
          <w:sz w:val="24"/>
          <w:szCs w:val="24"/>
        </w:rPr>
      </w:pPr>
    </w:p>
    <w:p w:rsidR="00345609" w:rsidRPr="000A4558" w:rsidRDefault="00345609" w:rsidP="007D7594">
      <w:pPr>
        <w:tabs>
          <w:tab w:val="left" w:pos="195"/>
        </w:tabs>
        <w:rPr>
          <w:rFonts w:ascii="Constantia" w:hAnsi="Constantia"/>
          <w:sz w:val="24"/>
          <w:szCs w:val="24"/>
        </w:rPr>
      </w:pPr>
    </w:p>
    <w:p w:rsidR="00345609" w:rsidRPr="000A4558" w:rsidRDefault="00345609" w:rsidP="007D7594">
      <w:pPr>
        <w:tabs>
          <w:tab w:val="left" w:pos="195"/>
        </w:tabs>
        <w:rPr>
          <w:rFonts w:ascii="Constantia" w:hAnsi="Constantia"/>
          <w:sz w:val="24"/>
          <w:szCs w:val="24"/>
        </w:rPr>
      </w:pPr>
    </w:p>
    <w:p w:rsidR="00345609" w:rsidRPr="000A4558" w:rsidRDefault="00345609" w:rsidP="007D7594">
      <w:pPr>
        <w:tabs>
          <w:tab w:val="left" w:pos="195"/>
        </w:tabs>
        <w:rPr>
          <w:rFonts w:ascii="Constantia" w:hAnsi="Constantia"/>
          <w:sz w:val="24"/>
          <w:szCs w:val="24"/>
        </w:rPr>
      </w:pPr>
    </w:p>
    <w:p w:rsidR="00345609" w:rsidRPr="000A4558" w:rsidRDefault="00345609" w:rsidP="007D7594">
      <w:pPr>
        <w:tabs>
          <w:tab w:val="left" w:pos="195"/>
        </w:tabs>
        <w:rPr>
          <w:rFonts w:ascii="Constantia" w:hAnsi="Constantia"/>
          <w:sz w:val="24"/>
          <w:szCs w:val="24"/>
        </w:rPr>
      </w:pPr>
    </w:p>
    <w:p w:rsidR="00345609" w:rsidRPr="000A4558" w:rsidRDefault="00345609" w:rsidP="007D7594">
      <w:pPr>
        <w:tabs>
          <w:tab w:val="left" w:pos="195"/>
        </w:tabs>
        <w:rPr>
          <w:rFonts w:ascii="Constantia" w:hAnsi="Constantia"/>
          <w:sz w:val="24"/>
          <w:szCs w:val="24"/>
        </w:rPr>
      </w:pPr>
    </w:p>
    <w:p w:rsidR="00345609" w:rsidRPr="000A4558" w:rsidRDefault="00664686" w:rsidP="007D7594">
      <w:pPr>
        <w:tabs>
          <w:tab w:val="left" w:pos="195"/>
        </w:tabs>
        <w:rPr>
          <w:rFonts w:ascii="Constantia" w:hAnsi="Constantia"/>
          <w:sz w:val="24"/>
          <w:szCs w:val="24"/>
        </w:rPr>
      </w:pPr>
      <w:r>
        <w:rPr>
          <w:rFonts w:ascii="Constantia" w:hAnsi="Constantia"/>
          <w:noProof/>
          <w:sz w:val="24"/>
          <w:szCs w:val="24"/>
          <w:lang w:eastAsia="fr-FR"/>
        </w:rPr>
        <w:pict>
          <v:shape id="_x0000_s1359" type="#_x0000_t202" style="position:absolute;margin-left:12.05pt;margin-top:2.95pt;width:441.2pt;height:42pt;z-index:251793408" filled="f" stroked="f">
            <v:textbox style="mso-next-textbox:#_x0000_s1359">
              <w:txbxContent>
                <w:p w:rsidR="00167B78" w:rsidRPr="00C375B6" w:rsidRDefault="00167B78" w:rsidP="008D278D">
                  <w:pPr>
                    <w:jc w:val="center"/>
                    <w:rPr>
                      <w:rFonts w:ascii="Constantia" w:hAnsi="Constantia"/>
                      <w:sz w:val="24"/>
                      <w:szCs w:val="24"/>
                    </w:rPr>
                  </w:pPr>
                  <w:r w:rsidRPr="00C375B6">
                    <w:rPr>
                      <w:rFonts w:ascii="Constantia" w:hAnsi="Constantia"/>
                      <w:sz w:val="24"/>
                      <w:szCs w:val="24"/>
                    </w:rPr>
                    <w:t xml:space="preserve">- Diffractogramme de rayons </w:t>
                  </w:r>
                  <w:r>
                    <w:rPr>
                      <w:rFonts w:ascii="Constantia" w:hAnsi="Constantia"/>
                      <w:sz w:val="24"/>
                      <w:szCs w:val="24"/>
                    </w:rPr>
                    <w:t>x</w:t>
                  </w:r>
                  <w:r w:rsidRPr="00C375B6">
                    <w:rPr>
                      <w:rFonts w:ascii="Constantia" w:hAnsi="Constantia"/>
                      <w:sz w:val="24"/>
                      <w:szCs w:val="24"/>
                    </w:rPr>
                    <w:t xml:space="preserve"> sur poudre des cristaux de zéolithe X</w:t>
                  </w:r>
                  <w:r>
                    <w:rPr>
                      <w:rFonts w:ascii="Constantia" w:hAnsi="Constantia"/>
                      <w:sz w:val="24"/>
                      <w:szCs w:val="24"/>
                    </w:rPr>
                    <w:t xml:space="preserve"> échangée  (C2 = 0.005 M – 60 °C )</w:t>
                  </w:r>
                  <w:r w:rsidRPr="00C375B6">
                    <w:rPr>
                      <w:rFonts w:ascii="Constantia" w:hAnsi="Constantia"/>
                      <w:sz w:val="24"/>
                      <w:szCs w:val="24"/>
                    </w:rPr>
                    <w:t>-</w:t>
                  </w:r>
                </w:p>
                <w:p w:rsidR="00167B78" w:rsidRDefault="00167B78" w:rsidP="008D278D"/>
              </w:txbxContent>
            </v:textbox>
          </v:shape>
        </w:pict>
      </w:r>
    </w:p>
    <w:p w:rsidR="00345609" w:rsidRPr="000A4558" w:rsidRDefault="00345609" w:rsidP="007D7594">
      <w:pPr>
        <w:tabs>
          <w:tab w:val="left" w:pos="195"/>
        </w:tabs>
        <w:rPr>
          <w:rFonts w:ascii="Constantia" w:hAnsi="Constantia"/>
          <w:sz w:val="24"/>
          <w:szCs w:val="24"/>
        </w:rPr>
      </w:pPr>
    </w:p>
    <w:p w:rsidR="00D77166" w:rsidRPr="000A4558" w:rsidRDefault="00D77166" w:rsidP="007D7594">
      <w:pPr>
        <w:tabs>
          <w:tab w:val="left" w:pos="195"/>
        </w:tabs>
        <w:rPr>
          <w:rFonts w:ascii="Constantia" w:hAnsi="Constantia"/>
          <w:sz w:val="24"/>
          <w:szCs w:val="24"/>
        </w:rPr>
      </w:pPr>
    </w:p>
    <w:p w:rsidR="00345609" w:rsidRPr="000A4558" w:rsidRDefault="00DD6048" w:rsidP="007D7594">
      <w:pPr>
        <w:tabs>
          <w:tab w:val="left" w:pos="195"/>
        </w:tabs>
        <w:rPr>
          <w:rFonts w:ascii="Constantia" w:hAnsi="Constantia"/>
          <w:sz w:val="24"/>
          <w:szCs w:val="24"/>
        </w:rPr>
      </w:pPr>
      <w:r>
        <w:rPr>
          <w:rFonts w:ascii="Constantia" w:hAnsi="Constantia"/>
          <w:noProof/>
          <w:sz w:val="24"/>
          <w:szCs w:val="24"/>
          <w:lang w:eastAsia="fr-FR"/>
        </w:rPr>
        <w:lastRenderedPageBreak/>
        <w:drawing>
          <wp:anchor distT="0" distB="0" distL="114300" distR="114300" simplePos="0" relativeHeight="251908096" behindDoc="0" locked="0" layoutInCell="1" allowOverlap="1">
            <wp:simplePos x="0" y="0"/>
            <wp:positionH relativeFrom="column">
              <wp:posOffset>258122</wp:posOffset>
            </wp:positionH>
            <wp:positionV relativeFrom="paragraph">
              <wp:posOffset>249531</wp:posOffset>
            </wp:positionV>
            <wp:extent cx="5381085" cy="3209027"/>
            <wp:effectExtent l="19050" t="0" r="0" b="0"/>
            <wp:wrapNone/>
            <wp:docPr id="264" name="Image 11" descr="C:\Documents and Settings\LIMA\Bureau\DOC_karima\imprtant-lire\HASNAOUI\055.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LIMA\Bureau\DOC_karima\imprtant-lire\HASNAOUI\055.wmf"/>
                    <pic:cNvPicPr>
                      <a:picLocks noChangeAspect="1" noChangeArrowheads="1"/>
                    </pic:cNvPicPr>
                  </pic:nvPicPr>
                  <pic:blipFill>
                    <a:blip r:embed="rId183" cstate="print"/>
                    <a:srcRect/>
                    <a:stretch>
                      <a:fillRect/>
                    </a:stretch>
                  </pic:blipFill>
                  <pic:spPr bwMode="auto">
                    <a:xfrm>
                      <a:off x="0" y="0"/>
                      <a:ext cx="5381085" cy="3209027"/>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361" type="#_x0000_t202" style="position:absolute;margin-left:12.05pt;margin-top:13.45pt;width:441.2pt;height:307.5pt;z-index:-251520000;mso-position-horizontal-relative:text;mso-position-vertical-relative:text" strokecolor="black [3213]">
            <v:textbox style="mso-next-textbox:#_x0000_s1361">
              <w:txbxContent>
                <w:p w:rsidR="00167B78" w:rsidRDefault="00167B78" w:rsidP="008351EE"/>
              </w:txbxContent>
            </v:textbox>
          </v:shape>
        </w:pict>
      </w:r>
    </w:p>
    <w:p w:rsidR="008360FF" w:rsidRPr="000A4558" w:rsidRDefault="008360FF" w:rsidP="007D7594">
      <w:pPr>
        <w:tabs>
          <w:tab w:val="left" w:pos="195"/>
        </w:tabs>
        <w:rPr>
          <w:rFonts w:ascii="Constantia" w:hAnsi="Constantia"/>
          <w:sz w:val="24"/>
          <w:szCs w:val="24"/>
        </w:rPr>
      </w:pPr>
    </w:p>
    <w:p w:rsidR="008360FF" w:rsidRPr="000A4558" w:rsidRDefault="008360FF" w:rsidP="007D7594">
      <w:pPr>
        <w:tabs>
          <w:tab w:val="left" w:pos="195"/>
        </w:tabs>
        <w:rPr>
          <w:rFonts w:ascii="Constantia" w:hAnsi="Constantia"/>
          <w:sz w:val="24"/>
          <w:szCs w:val="24"/>
        </w:rPr>
      </w:pPr>
    </w:p>
    <w:p w:rsidR="008360FF" w:rsidRPr="000A4558" w:rsidRDefault="008360FF" w:rsidP="007D7594">
      <w:pPr>
        <w:tabs>
          <w:tab w:val="left" w:pos="195"/>
        </w:tabs>
        <w:rPr>
          <w:rFonts w:ascii="Constantia" w:hAnsi="Constantia"/>
          <w:sz w:val="24"/>
          <w:szCs w:val="24"/>
        </w:rPr>
      </w:pPr>
    </w:p>
    <w:p w:rsidR="008360FF" w:rsidRPr="000A4558" w:rsidRDefault="008360FF" w:rsidP="007D7594">
      <w:pPr>
        <w:tabs>
          <w:tab w:val="left" w:pos="195"/>
        </w:tabs>
        <w:rPr>
          <w:rFonts w:ascii="Constantia" w:hAnsi="Constantia"/>
          <w:sz w:val="24"/>
          <w:szCs w:val="24"/>
        </w:rPr>
      </w:pPr>
    </w:p>
    <w:p w:rsidR="008360FF" w:rsidRPr="000A4558" w:rsidRDefault="008360FF" w:rsidP="007D7594">
      <w:pPr>
        <w:tabs>
          <w:tab w:val="left" w:pos="195"/>
        </w:tabs>
        <w:rPr>
          <w:rFonts w:ascii="Constantia" w:hAnsi="Constantia"/>
          <w:sz w:val="24"/>
          <w:szCs w:val="24"/>
        </w:rPr>
      </w:pPr>
    </w:p>
    <w:p w:rsidR="008360FF" w:rsidRPr="000A4558" w:rsidRDefault="008360FF" w:rsidP="007D7594">
      <w:pPr>
        <w:tabs>
          <w:tab w:val="left" w:pos="195"/>
        </w:tabs>
        <w:rPr>
          <w:rFonts w:ascii="Constantia" w:hAnsi="Constantia"/>
          <w:sz w:val="24"/>
          <w:szCs w:val="24"/>
        </w:rPr>
      </w:pPr>
    </w:p>
    <w:p w:rsidR="008360FF" w:rsidRPr="000A4558" w:rsidRDefault="008360FF" w:rsidP="007D7594">
      <w:pPr>
        <w:tabs>
          <w:tab w:val="left" w:pos="195"/>
        </w:tabs>
        <w:rPr>
          <w:rFonts w:ascii="Constantia" w:hAnsi="Constantia"/>
          <w:sz w:val="24"/>
          <w:szCs w:val="24"/>
        </w:rPr>
      </w:pPr>
    </w:p>
    <w:p w:rsidR="008360FF" w:rsidRPr="000A4558" w:rsidRDefault="008360FF" w:rsidP="007D7594">
      <w:pPr>
        <w:tabs>
          <w:tab w:val="left" w:pos="195"/>
        </w:tabs>
        <w:rPr>
          <w:rFonts w:ascii="Constantia" w:hAnsi="Constantia"/>
          <w:sz w:val="24"/>
          <w:szCs w:val="24"/>
        </w:rPr>
      </w:pPr>
    </w:p>
    <w:p w:rsidR="008360FF" w:rsidRPr="000A4558" w:rsidRDefault="008360FF" w:rsidP="007D7594">
      <w:pPr>
        <w:tabs>
          <w:tab w:val="left" w:pos="195"/>
        </w:tabs>
        <w:rPr>
          <w:rFonts w:ascii="Constantia" w:hAnsi="Constantia"/>
          <w:sz w:val="24"/>
          <w:szCs w:val="24"/>
        </w:rPr>
      </w:pPr>
    </w:p>
    <w:p w:rsidR="008360FF" w:rsidRPr="000A4558" w:rsidRDefault="00664686" w:rsidP="007D7594">
      <w:pPr>
        <w:tabs>
          <w:tab w:val="left" w:pos="195"/>
        </w:tabs>
        <w:rPr>
          <w:rFonts w:ascii="Constantia" w:hAnsi="Constantia"/>
          <w:sz w:val="24"/>
          <w:szCs w:val="24"/>
        </w:rPr>
      </w:pPr>
      <w:r>
        <w:rPr>
          <w:rFonts w:ascii="Constantia" w:hAnsi="Constantia"/>
          <w:noProof/>
          <w:sz w:val="24"/>
          <w:szCs w:val="24"/>
          <w:lang w:eastAsia="fr-FR"/>
        </w:rPr>
        <w:pict>
          <v:shape id="_x0000_s1362" type="#_x0000_t202" style="position:absolute;margin-left:12.05pt;margin-top:11.95pt;width:441.2pt;height:42pt;z-index:251797504" filled="f" stroked="f">
            <v:textbox style="mso-next-textbox:#_x0000_s1362">
              <w:txbxContent>
                <w:p w:rsidR="00167B78" w:rsidRPr="00C375B6" w:rsidRDefault="00167B78" w:rsidP="00DE0DB2">
                  <w:pPr>
                    <w:jc w:val="center"/>
                    <w:rPr>
                      <w:rFonts w:ascii="Constantia" w:hAnsi="Constantia"/>
                      <w:sz w:val="24"/>
                      <w:szCs w:val="24"/>
                    </w:rPr>
                  </w:pPr>
                  <w:r w:rsidRPr="00C375B6">
                    <w:rPr>
                      <w:rFonts w:ascii="Constantia" w:hAnsi="Constantia"/>
                      <w:sz w:val="24"/>
                      <w:szCs w:val="24"/>
                    </w:rPr>
                    <w:t xml:space="preserve">- Diffractogramme de rayons </w:t>
                  </w:r>
                  <w:r>
                    <w:rPr>
                      <w:rFonts w:ascii="Constantia" w:hAnsi="Constantia"/>
                      <w:sz w:val="24"/>
                      <w:szCs w:val="24"/>
                    </w:rPr>
                    <w:t>x</w:t>
                  </w:r>
                  <w:r w:rsidRPr="00C375B6">
                    <w:rPr>
                      <w:rFonts w:ascii="Constantia" w:hAnsi="Constantia"/>
                      <w:sz w:val="24"/>
                      <w:szCs w:val="24"/>
                    </w:rPr>
                    <w:t xml:space="preserve"> sur poudre des cristaux de </w:t>
                  </w:r>
                  <w:r>
                    <w:rPr>
                      <w:rFonts w:ascii="Constantia" w:hAnsi="Constantia"/>
                      <w:sz w:val="24"/>
                      <w:szCs w:val="24"/>
                    </w:rPr>
                    <w:t>composite échangé    (C1 = 0.001 M – 25 °C)</w:t>
                  </w:r>
                  <w:r w:rsidRPr="00C375B6">
                    <w:rPr>
                      <w:rFonts w:ascii="Constantia" w:hAnsi="Constantia"/>
                      <w:sz w:val="24"/>
                      <w:szCs w:val="24"/>
                    </w:rPr>
                    <w:t>-</w:t>
                  </w:r>
                </w:p>
                <w:p w:rsidR="00167B78" w:rsidRDefault="00167B78" w:rsidP="008D278D"/>
              </w:txbxContent>
            </v:textbox>
          </v:shape>
        </w:pict>
      </w:r>
    </w:p>
    <w:p w:rsidR="008360FF" w:rsidRPr="000A4558" w:rsidRDefault="008360FF" w:rsidP="007D7594">
      <w:pPr>
        <w:tabs>
          <w:tab w:val="left" w:pos="195"/>
        </w:tabs>
        <w:rPr>
          <w:rFonts w:ascii="Constantia" w:hAnsi="Constantia"/>
          <w:sz w:val="24"/>
          <w:szCs w:val="24"/>
        </w:rPr>
      </w:pPr>
    </w:p>
    <w:p w:rsidR="00C0159E" w:rsidRPr="000A4558" w:rsidRDefault="00C0159E" w:rsidP="007D7594">
      <w:pPr>
        <w:tabs>
          <w:tab w:val="left" w:pos="195"/>
        </w:tabs>
        <w:rPr>
          <w:rFonts w:ascii="Constantia" w:hAnsi="Constantia"/>
          <w:sz w:val="24"/>
          <w:szCs w:val="24"/>
        </w:rPr>
      </w:pPr>
    </w:p>
    <w:p w:rsidR="00C0159E" w:rsidRPr="000A4558" w:rsidRDefault="009763F0" w:rsidP="007D7594">
      <w:pPr>
        <w:tabs>
          <w:tab w:val="left" w:pos="195"/>
        </w:tabs>
        <w:rPr>
          <w:rFonts w:ascii="Constantia" w:hAnsi="Constantia"/>
          <w:sz w:val="24"/>
          <w:szCs w:val="24"/>
        </w:rPr>
      </w:pPr>
      <w:r>
        <w:rPr>
          <w:rFonts w:ascii="Constantia" w:hAnsi="Constantia"/>
          <w:noProof/>
          <w:sz w:val="24"/>
          <w:szCs w:val="24"/>
          <w:lang w:eastAsia="fr-FR"/>
        </w:rPr>
        <w:drawing>
          <wp:anchor distT="0" distB="0" distL="114300" distR="114300" simplePos="0" relativeHeight="251909120" behindDoc="0" locked="0" layoutInCell="1" allowOverlap="1">
            <wp:simplePos x="0" y="0"/>
            <wp:positionH relativeFrom="column">
              <wp:posOffset>206363</wp:posOffset>
            </wp:positionH>
            <wp:positionV relativeFrom="paragraph">
              <wp:posOffset>233955</wp:posOffset>
            </wp:positionV>
            <wp:extent cx="5447557" cy="3226279"/>
            <wp:effectExtent l="19050" t="0" r="743" b="0"/>
            <wp:wrapNone/>
            <wp:docPr id="265" name="Image 12" descr="C:\Documents and Settings\LIMA\Bureau\DOC_karima\imprtant-lire\HASNAOUI\056.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LIMA\Bureau\DOC_karima\imprtant-lire\HASNAOUI\056.wmf"/>
                    <pic:cNvPicPr>
                      <a:picLocks noChangeAspect="1" noChangeArrowheads="1"/>
                    </pic:cNvPicPr>
                  </pic:nvPicPr>
                  <pic:blipFill>
                    <a:blip r:embed="rId184" cstate="print"/>
                    <a:srcRect/>
                    <a:stretch>
                      <a:fillRect/>
                    </a:stretch>
                  </pic:blipFill>
                  <pic:spPr bwMode="auto">
                    <a:xfrm>
                      <a:off x="0" y="0"/>
                      <a:ext cx="5447557" cy="3226279"/>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363" type="#_x0000_t202" style="position:absolute;margin-left:12.05pt;margin-top:12.45pt;width:441.2pt;height:307.5pt;z-index:-251516928;mso-position-horizontal-relative:text;mso-position-vertical-relative:text" strokecolor="black [3213]">
            <v:textbox style="mso-next-textbox:#_x0000_s1363">
              <w:txbxContent>
                <w:p w:rsidR="00167B78" w:rsidRDefault="00167B78" w:rsidP="008351EE"/>
              </w:txbxContent>
            </v:textbox>
          </v:shape>
        </w:pict>
      </w:r>
    </w:p>
    <w:p w:rsidR="00C0159E" w:rsidRPr="000A4558" w:rsidRDefault="00C0159E" w:rsidP="007D7594">
      <w:pPr>
        <w:tabs>
          <w:tab w:val="left" w:pos="195"/>
        </w:tabs>
        <w:rPr>
          <w:rFonts w:ascii="Constantia" w:hAnsi="Constantia"/>
          <w:sz w:val="24"/>
          <w:szCs w:val="24"/>
        </w:rPr>
      </w:pPr>
    </w:p>
    <w:p w:rsidR="008360FF" w:rsidRPr="000A4558" w:rsidRDefault="008360FF" w:rsidP="007D7594">
      <w:pPr>
        <w:tabs>
          <w:tab w:val="left" w:pos="195"/>
        </w:tabs>
        <w:rPr>
          <w:rFonts w:ascii="Constantia" w:hAnsi="Constantia"/>
          <w:sz w:val="24"/>
          <w:szCs w:val="24"/>
        </w:rPr>
      </w:pPr>
    </w:p>
    <w:p w:rsidR="00345609" w:rsidRPr="000A4558" w:rsidRDefault="00345609" w:rsidP="007D7594">
      <w:pPr>
        <w:tabs>
          <w:tab w:val="left" w:pos="195"/>
        </w:tabs>
        <w:rPr>
          <w:rFonts w:ascii="Constantia" w:hAnsi="Constantia"/>
          <w:sz w:val="24"/>
          <w:szCs w:val="24"/>
        </w:rPr>
      </w:pPr>
    </w:p>
    <w:p w:rsidR="00345609" w:rsidRPr="000A4558" w:rsidRDefault="00345609" w:rsidP="007D7594">
      <w:pPr>
        <w:tabs>
          <w:tab w:val="left" w:pos="195"/>
        </w:tabs>
        <w:rPr>
          <w:rFonts w:ascii="Constantia" w:hAnsi="Constantia"/>
          <w:sz w:val="24"/>
          <w:szCs w:val="24"/>
        </w:rPr>
      </w:pPr>
    </w:p>
    <w:p w:rsidR="00345609" w:rsidRPr="000A4558" w:rsidRDefault="00345609" w:rsidP="007D7594">
      <w:pPr>
        <w:tabs>
          <w:tab w:val="left" w:pos="195"/>
        </w:tabs>
        <w:rPr>
          <w:rFonts w:ascii="Constantia" w:hAnsi="Constantia"/>
          <w:sz w:val="24"/>
          <w:szCs w:val="24"/>
        </w:rPr>
      </w:pPr>
    </w:p>
    <w:p w:rsidR="00345609" w:rsidRPr="000A4558" w:rsidRDefault="00345609" w:rsidP="007D7594">
      <w:pPr>
        <w:tabs>
          <w:tab w:val="left" w:pos="195"/>
        </w:tabs>
        <w:rPr>
          <w:rFonts w:ascii="Constantia" w:hAnsi="Constantia"/>
          <w:sz w:val="24"/>
          <w:szCs w:val="24"/>
        </w:rPr>
      </w:pPr>
    </w:p>
    <w:p w:rsidR="00202376" w:rsidRPr="000A4558" w:rsidRDefault="00664686" w:rsidP="007D7594">
      <w:pPr>
        <w:tabs>
          <w:tab w:val="left" w:pos="195"/>
        </w:tabs>
        <w:rPr>
          <w:rFonts w:ascii="Constantia" w:hAnsi="Constantia"/>
          <w:sz w:val="24"/>
          <w:szCs w:val="24"/>
        </w:rPr>
      </w:pPr>
      <w:r>
        <w:rPr>
          <w:rFonts w:ascii="Constantia" w:hAnsi="Constantia"/>
          <w:noProof/>
          <w:sz w:val="24"/>
          <w:szCs w:val="24"/>
          <w:lang w:eastAsia="fr-FR"/>
        </w:rPr>
        <w:pict>
          <v:shape id="_x0000_s1369" type="#_x0000_t202" style="position:absolute;margin-left:7.55pt;margin-top:445.6pt;width:441.2pt;height:42pt;z-index:251803648" filled="f" stroked="f">
            <v:textbox style="mso-next-textbox:#_x0000_s1369">
              <w:txbxContent>
                <w:p w:rsidR="00167B78" w:rsidRPr="00C375B6" w:rsidRDefault="00167B78" w:rsidP="00F43642">
                  <w:pPr>
                    <w:jc w:val="center"/>
                    <w:rPr>
                      <w:rFonts w:ascii="Constantia" w:hAnsi="Constantia"/>
                      <w:sz w:val="24"/>
                      <w:szCs w:val="24"/>
                    </w:rPr>
                  </w:pPr>
                  <w:r w:rsidRPr="00C375B6">
                    <w:rPr>
                      <w:rFonts w:ascii="Constantia" w:hAnsi="Constantia"/>
                      <w:sz w:val="24"/>
                      <w:szCs w:val="24"/>
                    </w:rPr>
                    <w:t>-</w:t>
                  </w:r>
                  <w:r w:rsidRPr="00C375B6">
                    <w:rPr>
                      <w:rFonts w:ascii="Constantia" w:hAnsi="Constantia"/>
                      <w:b/>
                      <w:sz w:val="24"/>
                      <w:szCs w:val="24"/>
                    </w:rPr>
                    <w:t>Figure I</w:t>
                  </w:r>
                  <w:r>
                    <w:rPr>
                      <w:rFonts w:ascii="Constantia" w:hAnsi="Constantia"/>
                      <w:b/>
                      <w:sz w:val="24"/>
                      <w:szCs w:val="24"/>
                    </w:rPr>
                    <w:t>II.2</w:t>
                  </w:r>
                  <w:r w:rsidRPr="00C375B6">
                    <w:rPr>
                      <w:rFonts w:ascii="Constantia" w:hAnsi="Constantia"/>
                      <w:b/>
                      <w:sz w:val="24"/>
                      <w:szCs w:val="24"/>
                    </w:rPr>
                    <w:t>.</w:t>
                  </w:r>
                  <w:r w:rsidRPr="00C375B6">
                    <w:rPr>
                      <w:rFonts w:ascii="Constantia" w:hAnsi="Constantia"/>
                      <w:sz w:val="24"/>
                      <w:szCs w:val="24"/>
                    </w:rPr>
                    <w:t xml:space="preserve"> Diffractogrammes de rayons X sur poudre des cristaux de </w:t>
                  </w:r>
                  <w:r>
                    <w:rPr>
                      <w:rFonts w:ascii="Constantia" w:hAnsi="Constantia"/>
                      <w:sz w:val="24"/>
                      <w:szCs w:val="24"/>
                    </w:rPr>
                    <w:t>composite échangé (C3 = 0.01 M – 25 °C)</w:t>
                  </w:r>
                  <w:r w:rsidRPr="00C375B6">
                    <w:rPr>
                      <w:rFonts w:ascii="Constantia" w:hAnsi="Constantia"/>
                      <w:sz w:val="24"/>
                      <w:szCs w:val="24"/>
                    </w:rPr>
                    <w:t>-</w:t>
                  </w:r>
                </w:p>
                <w:p w:rsidR="00167B78" w:rsidRDefault="00167B78" w:rsidP="00F43642"/>
              </w:txbxContent>
            </v:textbox>
          </v:shape>
        </w:pict>
      </w:r>
    </w:p>
    <w:p w:rsidR="00202376" w:rsidRPr="000A4558" w:rsidRDefault="00202376" w:rsidP="00202376">
      <w:pPr>
        <w:rPr>
          <w:rFonts w:ascii="Constantia" w:hAnsi="Constantia"/>
          <w:sz w:val="24"/>
          <w:szCs w:val="24"/>
        </w:rPr>
      </w:pPr>
    </w:p>
    <w:p w:rsidR="00202376" w:rsidRPr="000A4558" w:rsidRDefault="00202376" w:rsidP="00202376">
      <w:pPr>
        <w:rPr>
          <w:rFonts w:ascii="Constantia" w:hAnsi="Constantia"/>
          <w:sz w:val="24"/>
          <w:szCs w:val="24"/>
        </w:rPr>
      </w:pPr>
    </w:p>
    <w:p w:rsidR="00202376" w:rsidRPr="000A4558" w:rsidRDefault="00664686" w:rsidP="00202376">
      <w:pPr>
        <w:rPr>
          <w:rFonts w:ascii="Constantia" w:hAnsi="Constantia"/>
          <w:sz w:val="24"/>
          <w:szCs w:val="24"/>
        </w:rPr>
      </w:pPr>
      <w:r>
        <w:rPr>
          <w:rFonts w:ascii="Constantia" w:hAnsi="Constantia"/>
          <w:noProof/>
          <w:sz w:val="24"/>
          <w:szCs w:val="24"/>
          <w:lang w:eastAsia="fr-FR"/>
        </w:rPr>
        <w:pict>
          <v:shape id="_x0000_s1367" type="#_x0000_t202" style="position:absolute;margin-left:7.55pt;margin-top:12.5pt;width:441.2pt;height:42pt;z-index:251801600" filled="f" stroked="f">
            <v:textbox style="mso-next-textbox:#_x0000_s1367">
              <w:txbxContent>
                <w:p w:rsidR="00167B78" w:rsidRPr="00C375B6" w:rsidRDefault="00167B78" w:rsidP="00F43642">
                  <w:pPr>
                    <w:jc w:val="center"/>
                    <w:rPr>
                      <w:rFonts w:ascii="Constantia" w:hAnsi="Constantia"/>
                      <w:sz w:val="24"/>
                      <w:szCs w:val="24"/>
                    </w:rPr>
                  </w:pPr>
                  <w:r w:rsidRPr="00C375B6">
                    <w:rPr>
                      <w:rFonts w:ascii="Constantia" w:hAnsi="Constantia"/>
                      <w:sz w:val="24"/>
                      <w:szCs w:val="24"/>
                    </w:rPr>
                    <w:t xml:space="preserve">- Diffractogramme de rayons </w:t>
                  </w:r>
                  <w:r>
                    <w:rPr>
                      <w:rFonts w:ascii="Constantia" w:hAnsi="Constantia"/>
                      <w:sz w:val="24"/>
                      <w:szCs w:val="24"/>
                    </w:rPr>
                    <w:t>x</w:t>
                  </w:r>
                  <w:r w:rsidRPr="00C375B6">
                    <w:rPr>
                      <w:rFonts w:ascii="Constantia" w:hAnsi="Constantia"/>
                      <w:sz w:val="24"/>
                      <w:szCs w:val="24"/>
                    </w:rPr>
                    <w:t xml:space="preserve"> sur poudre des cristaux de </w:t>
                  </w:r>
                  <w:r>
                    <w:rPr>
                      <w:rFonts w:ascii="Constantia" w:hAnsi="Constantia"/>
                      <w:sz w:val="24"/>
                      <w:szCs w:val="24"/>
                    </w:rPr>
                    <w:t>composite échangé   (C2 = 0.005 M – 25 °C)</w:t>
                  </w:r>
                  <w:r w:rsidRPr="00C375B6">
                    <w:rPr>
                      <w:rFonts w:ascii="Constantia" w:hAnsi="Constantia"/>
                      <w:sz w:val="24"/>
                      <w:szCs w:val="24"/>
                    </w:rPr>
                    <w:t>-</w:t>
                  </w:r>
                </w:p>
                <w:p w:rsidR="00167B78" w:rsidRDefault="00167B78" w:rsidP="00F43642"/>
              </w:txbxContent>
            </v:textbox>
          </v:shape>
        </w:pict>
      </w:r>
    </w:p>
    <w:p w:rsidR="00202376" w:rsidRPr="000A4558" w:rsidRDefault="00202376" w:rsidP="00202376">
      <w:pPr>
        <w:rPr>
          <w:rFonts w:ascii="Constantia" w:hAnsi="Constantia"/>
          <w:sz w:val="24"/>
          <w:szCs w:val="24"/>
        </w:rPr>
      </w:pPr>
    </w:p>
    <w:p w:rsidR="00202376" w:rsidRPr="000A4558" w:rsidRDefault="00202376" w:rsidP="00202376">
      <w:pPr>
        <w:rPr>
          <w:rFonts w:ascii="Constantia" w:hAnsi="Constantia"/>
          <w:sz w:val="24"/>
          <w:szCs w:val="24"/>
        </w:rPr>
      </w:pPr>
    </w:p>
    <w:p w:rsidR="002E5BE6" w:rsidRPr="000A4558" w:rsidRDefault="00765685" w:rsidP="00202376">
      <w:pPr>
        <w:rPr>
          <w:rFonts w:ascii="Constantia" w:hAnsi="Constantia"/>
          <w:sz w:val="24"/>
          <w:szCs w:val="24"/>
        </w:rPr>
      </w:pPr>
      <w:r>
        <w:rPr>
          <w:rFonts w:ascii="Constantia" w:hAnsi="Constantia"/>
          <w:noProof/>
          <w:sz w:val="24"/>
          <w:szCs w:val="24"/>
          <w:lang w:eastAsia="fr-FR"/>
        </w:rPr>
        <w:lastRenderedPageBreak/>
        <w:drawing>
          <wp:anchor distT="0" distB="0" distL="114300" distR="114300" simplePos="0" relativeHeight="251910144" behindDoc="0" locked="0" layoutInCell="1" allowOverlap="1">
            <wp:simplePos x="0" y="0"/>
            <wp:positionH relativeFrom="column">
              <wp:posOffset>180484</wp:posOffset>
            </wp:positionH>
            <wp:positionV relativeFrom="paragraph">
              <wp:posOffset>120135</wp:posOffset>
            </wp:positionV>
            <wp:extent cx="5467350" cy="3191774"/>
            <wp:effectExtent l="19050" t="0" r="0" b="0"/>
            <wp:wrapNone/>
            <wp:docPr id="266" name="Image 13" descr="C:\Documents and Settings\LIMA\Bureau\DOC_karima\imprtant-lire\HASNAOUI\057.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LIMA\Bureau\DOC_karima\imprtant-lire\HASNAOUI\057.wmf"/>
                    <pic:cNvPicPr>
                      <a:picLocks noChangeAspect="1" noChangeArrowheads="1"/>
                    </pic:cNvPicPr>
                  </pic:nvPicPr>
                  <pic:blipFill>
                    <a:blip r:embed="rId185" cstate="print"/>
                    <a:srcRect/>
                    <a:stretch>
                      <a:fillRect/>
                    </a:stretch>
                  </pic:blipFill>
                  <pic:spPr bwMode="auto">
                    <a:xfrm>
                      <a:off x="0" y="0"/>
                      <a:ext cx="5467350" cy="3191774"/>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368" type="#_x0000_t202" style="position:absolute;margin-left:9.05pt;margin-top:4.45pt;width:441.2pt;height:307.5pt;z-index:-251513856;mso-position-horizontal-relative:text;mso-position-vertical-relative:text" strokecolor="black [3213]">
            <v:textbox style="mso-next-textbox:#_x0000_s1368">
              <w:txbxContent>
                <w:p w:rsidR="00167B78" w:rsidRDefault="00167B78" w:rsidP="008351EE"/>
              </w:txbxContent>
            </v:textbox>
          </v:shape>
        </w:pict>
      </w:r>
    </w:p>
    <w:p w:rsidR="00202376" w:rsidRPr="000A4558" w:rsidRDefault="00202376" w:rsidP="00202376">
      <w:pPr>
        <w:rPr>
          <w:rFonts w:ascii="Constantia" w:hAnsi="Constantia"/>
          <w:sz w:val="24"/>
          <w:szCs w:val="24"/>
        </w:rPr>
      </w:pPr>
    </w:p>
    <w:p w:rsidR="00202376" w:rsidRPr="000A4558" w:rsidRDefault="00202376" w:rsidP="00202376">
      <w:pPr>
        <w:rPr>
          <w:rFonts w:ascii="Constantia" w:hAnsi="Constantia"/>
          <w:sz w:val="24"/>
          <w:szCs w:val="24"/>
        </w:rPr>
      </w:pPr>
    </w:p>
    <w:p w:rsidR="00202376" w:rsidRPr="000A4558" w:rsidRDefault="00202376" w:rsidP="00202376">
      <w:pPr>
        <w:rPr>
          <w:rFonts w:ascii="Constantia" w:hAnsi="Constantia"/>
          <w:sz w:val="24"/>
          <w:szCs w:val="24"/>
        </w:rPr>
      </w:pPr>
    </w:p>
    <w:p w:rsidR="00202376" w:rsidRPr="000A4558" w:rsidRDefault="00202376" w:rsidP="00202376">
      <w:pPr>
        <w:rPr>
          <w:rFonts w:ascii="Constantia" w:hAnsi="Constantia"/>
          <w:sz w:val="24"/>
          <w:szCs w:val="24"/>
        </w:rPr>
      </w:pPr>
    </w:p>
    <w:p w:rsidR="00345609" w:rsidRPr="000A4558" w:rsidRDefault="00345609" w:rsidP="00202376">
      <w:pPr>
        <w:rPr>
          <w:rFonts w:ascii="Constantia" w:hAnsi="Constantia"/>
          <w:sz w:val="24"/>
          <w:szCs w:val="24"/>
        </w:rPr>
      </w:pPr>
    </w:p>
    <w:p w:rsidR="00202376" w:rsidRPr="000A4558" w:rsidRDefault="00202376" w:rsidP="00202376">
      <w:pPr>
        <w:rPr>
          <w:rFonts w:ascii="Constantia" w:hAnsi="Constantia"/>
          <w:sz w:val="24"/>
          <w:szCs w:val="24"/>
        </w:rPr>
      </w:pPr>
    </w:p>
    <w:p w:rsidR="00202376" w:rsidRPr="000A4558" w:rsidRDefault="00202376" w:rsidP="00202376">
      <w:pPr>
        <w:rPr>
          <w:rFonts w:ascii="Constantia" w:hAnsi="Constantia"/>
          <w:sz w:val="24"/>
          <w:szCs w:val="24"/>
        </w:rPr>
      </w:pPr>
    </w:p>
    <w:p w:rsidR="00202376" w:rsidRPr="000A4558" w:rsidRDefault="00202376" w:rsidP="00202376">
      <w:pPr>
        <w:rPr>
          <w:rFonts w:ascii="Constantia" w:hAnsi="Constantia"/>
          <w:sz w:val="24"/>
          <w:szCs w:val="24"/>
        </w:rPr>
      </w:pPr>
    </w:p>
    <w:p w:rsidR="00202376" w:rsidRPr="000A4558" w:rsidRDefault="00202376" w:rsidP="00202376">
      <w:pPr>
        <w:rPr>
          <w:rFonts w:ascii="Constantia" w:hAnsi="Constantia"/>
          <w:sz w:val="24"/>
          <w:szCs w:val="24"/>
        </w:rPr>
      </w:pPr>
    </w:p>
    <w:p w:rsidR="00202376" w:rsidRPr="000A4558" w:rsidRDefault="00664686" w:rsidP="00202376">
      <w:pPr>
        <w:rPr>
          <w:rFonts w:ascii="Constantia" w:hAnsi="Constantia"/>
          <w:sz w:val="24"/>
          <w:szCs w:val="24"/>
        </w:rPr>
      </w:pPr>
      <w:r>
        <w:rPr>
          <w:rFonts w:ascii="Constantia" w:hAnsi="Constantia"/>
          <w:noProof/>
          <w:sz w:val="24"/>
          <w:szCs w:val="24"/>
          <w:lang w:eastAsia="fr-FR"/>
        </w:rPr>
        <w:pict>
          <v:shape id="_x0000_s1375" type="#_x0000_t202" style="position:absolute;margin-left:9.05pt;margin-top:1.45pt;width:441.2pt;height:42pt;z-index:251813888" filled="f" stroked="f">
            <v:textbox style="mso-next-textbox:#_x0000_s1375">
              <w:txbxContent>
                <w:p w:rsidR="00167B78" w:rsidRPr="00C375B6" w:rsidRDefault="00167B78" w:rsidP="009F078D">
                  <w:pPr>
                    <w:jc w:val="center"/>
                    <w:rPr>
                      <w:rFonts w:ascii="Constantia" w:hAnsi="Constantia"/>
                      <w:sz w:val="24"/>
                      <w:szCs w:val="24"/>
                    </w:rPr>
                  </w:pPr>
                  <w:r w:rsidRPr="00C375B6">
                    <w:rPr>
                      <w:rFonts w:ascii="Constantia" w:hAnsi="Constantia"/>
                      <w:sz w:val="24"/>
                      <w:szCs w:val="24"/>
                    </w:rPr>
                    <w:t xml:space="preserve">- Diffractogramme de rayons </w:t>
                  </w:r>
                  <w:r>
                    <w:rPr>
                      <w:rFonts w:ascii="Constantia" w:hAnsi="Constantia"/>
                      <w:sz w:val="24"/>
                      <w:szCs w:val="24"/>
                    </w:rPr>
                    <w:t>x</w:t>
                  </w:r>
                  <w:r w:rsidRPr="00C375B6">
                    <w:rPr>
                      <w:rFonts w:ascii="Constantia" w:hAnsi="Constantia"/>
                      <w:sz w:val="24"/>
                      <w:szCs w:val="24"/>
                    </w:rPr>
                    <w:t xml:space="preserve"> sur poudre des cristaux de </w:t>
                  </w:r>
                  <w:r>
                    <w:rPr>
                      <w:rFonts w:ascii="Constantia" w:hAnsi="Constantia"/>
                      <w:sz w:val="24"/>
                      <w:szCs w:val="24"/>
                    </w:rPr>
                    <w:t>composite échangé   (C3 = 0.01 M – 25 °C)</w:t>
                  </w:r>
                  <w:r w:rsidRPr="00C375B6">
                    <w:rPr>
                      <w:rFonts w:ascii="Constantia" w:hAnsi="Constantia"/>
                      <w:sz w:val="24"/>
                      <w:szCs w:val="24"/>
                    </w:rPr>
                    <w:t>-</w:t>
                  </w:r>
                </w:p>
                <w:p w:rsidR="00167B78" w:rsidRDefault="00167B78" w:rsidP="009F078D"/>
              </w:txbxContent>
            </v:textbox>
          </v:shape>
        </w:pict>
      </w:r>
    </w:p>
    <w:p w:rsidR="00202376" w:rsidRPr="000A4558" w:rsidRDefault="00202376" w:rsidP="00202376">
      <w:pPr>
        <w:rPr>
          <w:rFonts w:ascii="Constantia" w:hAnsi="Constantia"/>
          <w:sz w:val="24"/>
          <w:szCs w:val="24"/>
        </w:rPr>
      </w:pPr>
    </w:p>
    <w:p w:rsidR="00202376" w:rsidRPr="000A4558" w:rsidRDefault="00202376" w:rsidP="00202376">
      <w:pPr>
        <w:rPr>
          <w:rFonts w:ascii="Constantia" w:hAnsi="Constantia"/>
          <w:sz w:val="24"/>
          <w:szCs w:val="24"/>
        </w:rPr>
      </w:pPr>
    </w:p>
    <w:p w:rsidR="00202376" w:rsidRPr="000A4558" w:rsidRDefault="008222DF" w:rsidP="00202376">
      <w:pPr>
        <w:rPr>
          <w:rFonts w:ascii="Constantia" w:hAnsi="Constantia"/>
          <w:sz w:val="24"/>
          <w:szCs w:val="24"/>
        </w:rPr>
      </w:pPr>
      <w:r>
        <w:rPr>
          <w:rFonts w:ascii="Constantia" w:hAnsi="Constantia"/>
          <w:noProof/>
          <w:sz w:val="24"/>
          <w:szCs w:val="24"/>
          <w:lang w:eastAsia="fr-FR"/>
        </w:rPr>
        <w:drawing>
          <wp:anchor distT="0" distB="0" distL="114300" distR="114300" simplePos="0" relativeHeight="251911168" behindDoc="0" locked="0" layoutInCell="1" allowOverlap="1">
            <wp:simplePos x="0" y="0"/>
            <wp:positionH relativeFrom="column">
              <wp:posOffset>180484</wp:posOffset>
            </wp:positionH>
            <wp:positionV relativeFrom="paragraph">
              <wp:posOffset>52801</wp:posOffset>
            </wp:positionV>
            <wp:extent cx="5493229" cy="3243532"/>
            <wp:effectExtent l="19050" t="0" r="0" b="0"/>
            <wp:wrapNone/>
            <wp:docPr id="267" name="Image 14" descr="C:\Documents and Settings\LIMA\Bureau\DOC_karima\imprtant-lire\HASNAOUI\058.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ocuments and Settings\LIMA\Bureau\DOC_karima\imprtant-lire\HASNAOUI\058.wmf"/>
                    <pic:cNvPicPr>
                      <a:picLocks noChangeAspect="1" noChangeArrowheads="1"/>
                    </pic:cNvPicPr>
                  </pic:nvPicPr>
                  <pic:blipFill>
                    <a:blip r:embed="rId186" cstate="print"/>
                    <a:srcRect/>
                    <a:stretch>
                      <a:fillRect/>
                    </a:stretch>
                  </pic:blipFill>
                  <pic:spPr bwMode="auto">
                    <a:xfrm>
                      <a:off x="0" y="0"/>
                      <a:ext cx="5493229" cy="3243532"/>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370" type="#_x0000_t202" style="position:absolute;margin-left:9.05pt;margin-top:.45pt;width:441.2pt;height:307.5pt;z-index:-251509760;mso-position-horizontal-relative:text;mso-position-vertical-relative:text" strokecolor="black [3213]">
            <v:textbox style="mso-next-textbox:#_x0000_s1370">
              <w:txbxContent>
                <w:p w:rsidR="00167B78" w:rsidRDefault="00167B78" w:rsidP="008351EE"/>
              </w:txbxContent>
            </v:textbox>
          </v:shape>
        </w:pict>
      </w:r>
    </w:p>
    <w:p w:rsidR="00202376" w:rsidRPr="000A4558" w:rsidRDefault="00202376" w:rsidP="00202376">
      <w:pPr>
        <w:rPr>
          <w:rFonts w:ascii="Constantia" w:hAnsi="Constantia"/>
          <w:sz w:val="24"/>
          <w:szCs w:val="24"/>
        </w:rPr>
      </w:pPr>
    </w:p>
    <w:p w:rsidR="000E5B0E" w:rsidRPr="000A4558" w:rsidRDefault="00664686" w:rsidP="00202376">
      <w:pPr>
        <w:rPr>
          <w:rFonts w:ascii="Constantia" w:hAnsi="Constantia"/>
          <w:sz w:val="24"/>
          <w:szCs w:val="24"/>
        </w:rPr>
      </w:pPr>
      <w:r>
        <w:rPr>
          <w:rFonts w:ascii="Constantia" w:hAnsi="Constantia"/>
          <w:noProof/>
          <w:sz w:val="24"/>
          <w:szCs w:val="24"/>
          <w:lang w:eastAsia="fr-FR"/>
        </w:rPr>
        <w:pict>
          <v:shape id="_x0000_s1371" type="#_x0000_t202" style="position:absolute;margin-left:9.05pt;margin-top:214.5pt;width:441.2pt;height:42pt;z-index:251807744" filled="f" stroked="f">
            <v:textbox style="mso-next-textbox:#_x0000_s1371">
              <w:txbxContent>
                <w:p w:rsidR="00167B78" w:rsidRPr="00C375B6" w:rsidRDefault="00167B78" w:rsidP="009F078D">
                  <w:pPr>
                    <w:jc w:val="center"/>
                    <w:rPr>
                      <w:rFonts w:ascii="Constantia" w:hAnsi="Constantia"/>
                      <w:sz w:val="24"/>
                      <w:szCs w:val="24"/>
                    </w:rPr>
                  </w:pPr>
                  <w:r w:rsidRPr="00C375B6">
                    <w:rPr>
                      <w:rFonts w:ascii="Constantia" w:hAnsi="Constantia"/>
                      <w:sz w:val="24"/>
                      <w:szCs w:val="24"/>
                    </w:rPr>
                    <w:t xml:space="preserve">- Diffractogramme de rayons </w:t>
                  </w:r>
                  <w:r>
                    <w:rPr>
                      <w:rFonts w:ascii="Constantia" w:hAnsi="Constantia"/>
                      <w:sz w:val="24"/>
                      <w:szCs w:val="24"/>
                    </w:rPr>
                    <w:t>x</w:t>
                  </w:r>
                  <w:r w:rsidRPr="00C375B6">
                    <w:rPr>
                      <w:rFonts w:ascii="Constantia" w:hAnsi="Constantia"/>
                      <w:sz w:val="24"/>
                      <w:szCs w:val="24"/>
                    </w:rPr>
                    <w:t xml:space="preserve"> sur poudre des cristaux de </w:t>
                  </w:r>
                  <w:r>
                    <w:rPr>
                      <w:rFonts w:ascii="Constantia" w:hAnsi="Constantia"/>
                      <w:sz w:val="24"/>
                      <w:szCs w:val="24"/>
                    </w:rPr>
                    <w:t>composite échangé   (C4 = 0.05 M – 25 °C)</w:t>
                  </w:r>
                  <w:r w:rsidRPr="00C375B6">
                    <w:rPr>
                      <w:rFonts w:ascii="Constantia" w:hAnsi="Constantia"/>
                      <w:sz w:val="24"/>
                      <w:szCs w:val="24"/>
                    </w:rPr>
                    <w:t>-</w:t>
                  </w:r>
                </w:p>
                <w:p w:rsidR="00167B78" w:rsidRDefault="00167B78" w:rsidP="009F078D"/>
              </w:txbxContent>
            </v:textbox>
          </v:shape>
        </w:pict>
      </w:r>
    </w:p>
    <w:p w:rsidR="000E5B0E" w:rsidRPr="000A4558" w:rsidRDefault="000E5B0E" w:rsidP="000E5B0E">
      <w:pPr>
        <w:rPr>
          <w:rFonts w:ascii="Constantia" w:hAnsi="Constantia"/>
          <w:sz w:val="24"/>
          <w:szCs w:val="24"/>
        </w:rPr>
      </w:pPr>
    </w:p>
    <w:p w:rsidR="000E5B0E" w:rsidRPr="000A4558" w:rsidRDefault="000E5B0E" w:rsidP="000E5B0E">
      <w:pPr>
        <w:rPr>
          <w:rFonts w:ascii="Constantia" w:hAnsi="Constantia"/>
          <w:sz w:val="24"/>
          <w:szCs w:val="24"/>
        </w:rPr>
      </w:pPr>
    </w:p>
    <w:p w:rsidR="000E5B0E" w:rsidRPr="000A4558" w:rsidRDefault="000E5B0E" w:rsidP="000E5B0E">
      <w:pPr>
        <w:rPr>
          <w:rFonts w:ascii="Constantia" w:hAnsi="Constantia"/>
          <w:sz w:val="24"/>
          <w:szCs w:val="24"/>
        </w:rPr>
      </w:pPr>
    </w:p>
    <w:p w:rsidR="000E5B0E" w:rsidRPr="000A4558" w:rsidRDefault="000E5B0E" w:rsidP="000E5B0E">
      <w:pPr>
        <w:rPr>
          <w:rFonts w:ascii="Constantia" w:hAnsi="Constantia"/>
          <w:sz w:val="24"/>
          <w:szCs w:val="24"/>
        </w:rPr>
      </w:pPr>
    </w:p>
    <w:p w:rsidR="000E5B0E" w:rsidRPr="000A4558" w:rsidRDefault="000E5B0E" w:rsidP="000E5B0E">
      <w:pPr>
        <w:rPr>
          <w:rFonts w:ascii="Constantia" w:hAnsi="Constantia"/>
          <w:sz w:val="24"/>
          <w:szCs w:val="24"/>
        </w:rPr>
      </w:pPr>
    </w:p>
    <w:p w:rsidR="000E5B0E" w:rsidRPr="000A4558" w:rsidRDefault="000E5B0E" w:rsidP="000E5B0E">
      <w:pPr>
        <w:rPr>
          <w:rFonts w:ascii="Constantia" w:hAnsi="Constantia"/>
          <w:sz w:val="24"/>
          <w:szCs w:val="24"/>
        </w:rPr>
      </w:pPr>
    </w:p>
    <w:p w:rsidR="000E5B0E" w:rsidRPr="000A4558" w:rsidRDefault="000E5B0E" w:rsidP="000E5B0E">
      <w:pPr>
        <w:rPr>
          <w:rFonts w:ascii="Constantia" w:hAnsi="Constantia"/>
          <w:sz w:val="24"/>
          <w:szCs w:val="24"/>
        </w:rPr>
      </w:pPr>
    </w:p>
    <w:p w:rsidR="00202376" w:rsidRPr="000A4558" w:rsidRDefault="00202376" w:rsidP="000E5B0E">
      <w:pPr>
        <w:rPr>
          <w:rFonts w:ascii="Constantia" w:hAnsi="Constantia"/>
          <w:sz w:val="24"/>
          <w:szCs w:val="24"/>
        </w:rPr>
      </w:pPr>
    </w:p>
    <w:p w:rsidR="000E5B0E" w:rsidRPr="000A4558" w:rsidRDefault="000E5B0E" w:rsidP="000E5B0E">
      <w:pPr>
        <w:rPr>
          <w:rFonts w:ascii="Constantia" w:hAnsi="Constantia"/>
          <w:sz w:val="24"/>
          <w:szCs w:val="24"/>
        </w:rPr>
      </w:pPr>
    </w:p>
    <w:p w:rsidR="000E5B0E" w:rsidRPr="000A4558" w:rsidRDefault="000E5B0E" w:rsidP="000E5B0E">
      <w:pPr>
        <w:rPr>
          <w:rFonts w:ascii="Constantia" w:hAnsi="Constantia"/>
          <w:sz w:val="24"/>
          <w:szCs w:val="24"/>
        </w:rPr>
      </w:pPr>
    </w:p>
    <w:p w:rsidR="000E5B0E" w:rsidRPr="000A4558" w:rsidRDefault="000E5B0E" w:rsidP="000E5B0E">
      <w:pPr>
        <w:rPr>
          <w:rFonts w:ascii="Constantia" w:hAnsi="Constantia"/>
          <w:sz w:val="24"/>
          <w:szCs w:val="24"/>
        </w:rPr>
        <w:sectPr w:rsidR="000E5B0E" w:rsidRPr="000A4558" w:rsidSect="002F2C87">
          <w:footerReference w:type="default" r:id="rId187"/>
          <w:pgSz w:w="11906" w:h="16838"/>
          <w:pgMar w:top="1134" w:right="1134" w:bottom="1134" w:left="1418" w:header="709" w:footer="709" w:gutter="284"/>
          <w:pgNumType w:start="99"/>
          <w:cols w:space="708"/>
          <w:docGrid w:linePitch="360"/>
        </w:sectPr>
      </w:pPr>
    </w:p>
    <w:p w:rsidR="00E334BE" w:rsidRPr="000A4558" w:rsidRDefault="00832A91" w:rsidP="00832A91">
      <w:pPr>
        <w:jc w:val="center"/>
        <w:rPr>
          <w:rFonts w:ascii="Constantia" w:hAnsi="Constantia"/>
          <w:b/>
          <w:sz w:val="28"/>
          <w:szCs w:val="28"/>
          <w:u w:val="single"/>
        </w:rPr>
      </w:pPr>
      <w:r w:rsidRPr="000A4558">
        <w:rPr>
          <w:rFonts w:ascii="Constantia" w:hAnsi="Constantia"/>
          <w:b/>
          <w:sz w:val="28"/>
          <w:szCs w:val="28"/>
          <w:u w:val="single"/>
        </w:rPr>
        <w:lastRenderedPageBreak/>
        <w:t xml:space="preserve">ANNEXE A3 : REPRESENTATION DES </w:t>
      </w:r>
      <w:r w:rsidRPr="00832A91">
        <w:rPr>
          <w:rFonts w:ascii="Constantia" w:hAnsi="Constantia"/>
          <w:b/>
          <w:sz w:val="28"/>
          <w:szCs w:val="28"/>
          <w:u w:val="single"/>
        </w:rPr>
        <w:t>DIFFRACTOGRAMMES</w:t>
      </w:r>
      <w:r w:rsidRPr="000A4558">
        <w:rPr>
          <w:rFonts w:ascii="Constantia" w:hAnsi="Constantia"/>
          <w:b/>
          <w:sz w:val="28"/>
          <w:szCs w:val="28"/>
          <w:u w:val="single"/>
        </w:rPr>
        <w:t xml:space="preserve"> DE </w:t>
      </w:r>
      <w:r w:rsidRPr="00832A91">
        <w:rPr>
          <w:rFonts w:ascii="Constantia" w:hAnsi="Constantia"/>
          <w:b/>
          <w:sz w:val="28"/>
          <w:szCs w:val="28"/>
          <w:u w:val="single"/>
        </w:rPr>
        <w:t>RAYONS</w:t>
      </w:r>
      <w:r w:rsidRPr="000A4558">
        <w:rPr>
          <w:rFonts w:ascii="Constantia" w:hAnsi="Constantia"/>
          <w:b/>
          <w:sz w:val="28"/>
          <w:szCs w:val="28"/>
          <w:u w:val="single"/>
        </w:rPr>
        <w:t xml:space="preserve"> X SUR </w:t>
      </w:r>
      <w:r w:rsidRPr="00832A91">
        <w:rPr>
          <w:rFonts w:ascii="Constantia" w:hAnsi="Constantia"/>
          <w:b/>
          <w:sz w:val="28"/>
          <w:szCs w:val="28"/>
          <w:u w:val="single"/>
        </w:rPr>
        <w:t>POUDRE</w:t>
      </w:r>
      <w:r w:rsidRPr="000A4558">
        <w:rPr>
          <w:rFonts w:ascii="Constantia" w:hAnsi="Constantia"/>
          <w:b/>
          <w:sz w:val="28"/>
          <w:szCs w:val="28"/>
          <w:u w:val="single"/>
        </w:rPr>
        <w:t xml:space="preserve"> DES MATÉRIAUX ZÉOLITHIQUES ÉCHANGÉS PAR L’ACÉTATE DE PLOMB.</w:t>
      </w:r>
    </w:p>
    <w:p w:rsidR="00E73419" w:rsidRPr="000A4558" w:rsidRDefault="00151505" w:rsidP="000E5B0E">
      <w:pPr>
        <w:rPr>
          <w:rFonts w:ascii="Constantia" w:hAnsi="Constantia"/>
          <w:sz w:val="24"/>
          <w:szCs w:val="24"/>
        </w:rPr>
      </w:pPr>
      <w:r>
        <w:rPr>
          <w:rFonts w:ascii="Constantia" w:hAnsi="Constantia"/>
          <w:noProof/>
          <w:sz w:val="24"/>
          <w:szCs w:val="24"/>
          <w:lang w:eastAsia="fr-FR"/>
        </w:rPr>
        <w:drawing>
          <wp:anchor distT="0" distB="0" distL="114300" distR="114300" simplePos="0" relativeHeight="251912192" behindDoc="0" locked="0" layoutInCell="1" allowOverlap="1">
            <wp:simplePos x="0" y="0"/>
            <wp:positionH relativeFrom="column">
              <wp:posOffset>171857</wp:posOffset>
            </wp:positionH>
            <wp:positionV relativeFrom="paragraph">
              <wp:posOffset>158235</wp:posOffset>
            </wp:positionV>
            <wp:extent cx="5450098" cy="3183147"/>
            <wp:effectExtent l="19050" t="0" r="0" b="0"/>
            <wp:wrapNone/>
            <wp:docPr id="270" name="Image 15" descr="C:\Documents and Settings\LIMA\Bureau\DOC_karima\imprtant-lire\HASNAOUI\043.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LIMA\Bureau\DOC_karima\imprtant-lire\HASNAOUI\043.wmf"/>
                    <pic:cNvPicPr>
                      <a:picLocks noChangeAspect="1" noChangeArrowheads="1"/>
                    </pic:cNvPicPr>
                  </pic:nvPicPr>
                  <pic:blipFill>
                    <a:blip r:embed="rId188" cstate="print"/>
                    <a:srcRect/>
                    <a:stretch>
                      <a:fillRect/>
                    </a:stretch>
                  </pic:blipFill>
                  <pic:spPr bwMode="auto">
                    <a:xfrm>
                      <a:off x="0" y="0"/>
                      <a:ext cx="5450098" cy="3183147"/>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376" type="#_x0000_t202" style="position:absolute;margin-left:7.55pt;margin-top:5.35pt;width:441.2pt;height:307.5pt;z-index:-251495424;mso-position-horizontal-relative:text;mso-position-vertical-relative:text" strokecolor="black [3213]">
            <v:textbox style="mso-next-textbox:#_x0000_s1376">
              <w:txbxContent>
                <w:p w:rsidR="00167B78" w:rsidRDefault="00167B78" w:rsidP="008351EE"/>
              </w:txbxContent>
            </v:textbox>
          </v:shape>
        </w:pict>
      </w:r>
    </w:p>
    <w:p w:rsidR="00E73419" w:rsidRPr="000A4558" w:rsidRDefault="00E73419" w:rsidP="00E73419">
      <w:pPr>
        <w:rPr>
          <w:rFonts w:ascii="Constantia" w:hAnsi="Constantia"/>
          <w:sz w:val="24"/>
          <w:szCs w:val="24"/>
        </w:rPr>
      </w:pPr>
    </w:p>
    <w:p w:rsidR="00E73419" w:rsidRPr="000A4558" w:rsidRDefault="00E73419" w:rsidP="00E73419">
      <w:pPr>
        <w:rPr>
          <w:rFonts w:ascii="Constantia" w:hAnsi="Constantia"/>
          <w:sz w:val="24"/>
          <w:szCs w:val="24"/>
        </w:rPr>
      </w:pPr>
    </w:p>
    <w:p w:rsidR="00E73419" w:rsidRPr="000A4558" w:rsidRDefault="00E73419" w:rsidP="00E73419">
      <w:pPr>
        <w:rPr>
          <w:rFonts w:ascii="Constantia" w:hAnsi="Constantia"/>
          <w:sz w:val="24"/>
          <w:szCs w:val="24"/>
        </w:rPr>
      </w:pPr>
    </w:p>
    <w:p w:rsidR="00E73419" w:rsidRPr="000A4558" w:rsidRDefault="00E73419" w:rsidP="00E73419">
      <w:pPr>
        <w:rPr>
          <w:rFonts w:ascii="Constantia" w:hAnsi="Constantia"/>
          <w:sz w:val="24"/>
          <w:szCs w:val="24"/>
        </w:rPr>
      </w:pPr>
    </w:p>
    <w:p w:rsidR="00E73419" w:rsidRPr="000A4558" w:rsidRDefault="00E73419" w:rsidP="00E73419">
      <w:pPr>
        <w:rPr>
          <w:rFonts w:ascii="Constantia" w:hAnsi="Constantia"/>
          <w:sz w:val="24"/>
          <w:szCs w:val="24"/>
        </w:rPr>
      </w:pPr>
    </w:p>
    <w:p w:rsidR="00E73419" w:rsidRPr="000A4558" w:rsidRDefault="00E73419" w:rsidP="00E73419">
      <w:pPr>
        <w:rPr>
          <w:rFonts w:ascii="Constantia" w:hAnsi="Constantia"/>
          <w:sz w:val="24"/>
          <w:szCs w:val="24"/>
        </w:rPr>
      </w:pPr>
    </w:p>
    <w:p w:rsidR="00E73419" w:rsidRPr="000A4558" w:rsidRDefault="00E73419" w:rsidP="00E73419">
      <w:pPr>
        <w:rPr>
          <w:rFonts w:ascii="Constantia" w:hAnsi="Constantia"/>
          <w:sz w:val="24"/>
          <w:szCs w:val="24"/>
        </w:rPr>
      </w:pPr>
    </w:p>
    <w:p w:rsidR="00E73419" w:rsidRPr="000A4558" w:rsidRDefault="00E73419" w:rsidP="00E73419">
      <w:pPr>
        <w:rPr>
          <w:rFonts w:ascii="Constantia" w:hAnsi="Constantia"/>
          <w:sz w:val="24"/>
          <w:szCs w:val="24"/>
        </w:rPr>
      </w:pPr>
    </w:p>
    <w:p w:rsidR="00E73419" w:rsidRPr="000A4558" w:rsidRDefault="00E73419" w:rsidP="00E73419">
      <w:pPr>
        <w:rPr>
          <w:rFonts w:ascii="Constantia" w:hAnsi="Constantia"/>
          <w:sz w:val="24"/>
          <w:szCs w:val="24"/>
        </w:rPr>
      </w:pPr>
    </w:p>
    <w:p w:rsidR="00E73419" w:rsidRPr="000A4558" w:rsidRDefault="00664686" w:rsidP="00E73419">
      <w:pPr>
        <w:rPr>
          <w:rFonts w:ascii="Constantia" w:hAnsi="Constantia"/>
          <w:sz w:val="24"/>
          <w:szCs w:val="24"/>
        </w:rPr>
      </w:pPr>
      <w:r>
        <w:rPr>
          <w:rFonts w:ascii="Constantia" w:hAnsi="Constantia"/>
          <w:noProof/>
          <w:sz w:val="24"/>
          <w:szCs w:val="24"/>
          <w:lang w:eastAsia="fr-FR"/>
        </w:rPr>
        <w:pict>
          <v:shape id="_x0000_s1389" type="#_x0000_t202" style="position:absolute;margin-left:12.4pt;margin-top:2.4pt;width:441.2pt;height:42pt;z-index:251834368" filled="f" stroked="f">
            <v:textbox style="mso-next-textbox:#_x0000_s1389">
              <w:txbxContent>
                <w:p w:rsidR="00167B78" w:rsidRPr="00C375B6" w:rsidRDefault="00167B78" w:rsidP="00AD49B8">
                  <w:pPr>
                    <w:jc w:val="center"/>
                    <w:rPr>
                      <w:rFonts w:ascii="Constantia" w:hAnsi="Constantia"/>
                      <w:sz w:val="24"/>
                      <w:szCs w:val="24"/>
                    </w:rPr>
                  </w:pPr>
                  <w:r w:rsidRPr="00C375B6">
                    <w:rPr>
                      <w:rFonts w:ascii="Constantia" w:hAnsi="Constantia"/>
                      <w:sz w:val="24"/>
                      <w:szCs w:val="24"/>
                    </w:rPr>
                    <w:t xml:space="preserve">- Diffractogramme de rayons </w:t>
                  </w:r>
                  <w:r>
                    <w:rPr>
                      <w:rFonts w:ascii="Constantia" w:hAnsi="Constantia"/>
                      <w:sz w:val="24"/>
                      <w:szCs w:val="24"/>
                    </w:rPr>
                    <w:t>x</w:t>
                  </w:r>
                  <w:r w:rsidRPr="00C375B6">
                    <w:rPr>
                      <w:rFonts w:ascii="Constantia" w:hAnsi="Constantia"/>
                      <w:sz w:val="24"/>
                      <w:szCs w:val="24"/>
                    </w:rPr>
                    <w:t xml:space="preserve"> sur </w:t>
                  </w:r>
                  <w:r>
                    <w:rPr>
                      <w:rFonts w:ascii="Constantia" w:hAnsi="Constantia"/>
                      <w:sz w:val="24"/>
                      <w:szCs w:val="24"/>
                    </w:rPr>
                    <w:t>poudre des cristaux de zéolithe A échangée  (C1 = 0.001 M – T = 25 °C)</w:t>
                  </w:r>
                  <w:r w:rsidRPr="00C375B6">
                    <w:rPr>
                      <w:rFonts w:ascii="Constantia" w:hAnsi="Constantia"/>
                      <w:sz w:val="24"/>
                      <w:szCs w:val="24"/>
                    </w:rPr>
                    <w:t>-</w:t>
                  </w:r>
                </w:p>
                <w:p w:rsidR="00167B78" w:rsidRDefault="00167B78" w:rsidP="00AD49B8"/>
              </w:txbxContent>
            </v:textbox>
          </v:shape>
        </w:pict>
      </w:r>
    </w:p>
    <w:p w:rsidR="00E73419" w:rsidRPr="000A4558" w:rsidRDefault="00664686" w:rsidP="00E73419">
      <w:pPr>
        <w:ind w:firstLine="708"/>
        <w:rPr>
          <w:rFonts w:ascii="Constantia" w:hAnsi="Constantia"/>
          <w:sz w:val="24"/>
          <w:szCs w:val="24"/>
        </w:rPr>
      </w:pPr>
      <w:r>
        <w:rPr>
          <w:rFonts w:ascii="Constantia" w:hAnsi="Constantia"/>
          <w:noProof/>
          <w:sz w:val="24"/>
          <w:szCs w:val="24"/>
          <w:lang w:eastAsia="fr-FR"/>
        </w:rPr>
        <w:pict>
          <v:shape id="_x0000_s1377" type="#_x0000_t202" style="position:absolute;left:0;text-align:left;margin-left:7.55pt;margin-top:21.9pt;width:441.2pt;height:307.5pt;z-index:-251494400" strokecolor="black [3213]">
            <v:textbox style="mso-next-textbox:#_x0000_s1377">
              <w:txbxContent>
                <w:p w:rsidR="00167B78" w:rsidRDefault="00167B78" w:rsidP="003F061A"/>
              </w:txbxContent>
            </v:textbox>
          </v:shape>
        </w:pict>
      </w:r>
    </w:p>
    <w:p w:rsidR="00E73419" w:rsidRPr="000A4558" w:rsidRDefault="00533693" w:rsidP="00E73419">
      <w:pPr>
        <w:rPr>
          <w:rFonts w:ascii="Constantia" w:hAnsi="Constantia"/>
          <w:sz w:val="24"/>
          <w:szCs w:val="24"/>
        </w:rPr>
      </w:pPr>
      <w:r>
        <w:rPr>
          <w:rFonts w:ascii="Constantia" w:hAnsi="Constantia"/>
          <w:noProof/>
          <w:sz w:val="24"/>
          <w:szCs w:val="24"/>
          <w:lang w:eastAsia="fr-FR"/>
        </w:rPr>
        <w:drawing>
          <wp:anchor distT="0" distB="0" distL="114300" distR="114300" simplePos="0" relativeHeight="251913216" behindDoc="0" locked="0" layoutInCell="1" allowOverlap="1">
            <wp:simplePos x="0" y="0"/>
            <wp:positionH relativeFrom="column">
              <wp:posOffset>128725</wp:posOffset>
            </wp:positionH>
            <wp:positionV relativeFrom="paragraph">
              <wp:posOffset>43707</wp:posOffset>
            </wp:positionV>
            <wp:extent cx="5493230" cy="3226279"/>
            <wp:effectExtent l="19050" t="0" r="0" b="0"/>
            <wp:wrapNone/>
            <wp:docPr id="271" name="Image 16" descr="C:\Documents and Settings\LIMA\Bureau\DOC_karima\imprtant-lire\HASNAOUI\044.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LIMA\Bureau\DOC_karima\imprtant-lire\HASNAOUI\044.wmf"/>
                    <pic:cNvPicPr>
                      <a:picLocks noChangeAspect="1" noChangeArrowheads="1"/>
                    </pic:cNvPicPr>
                  </pic:nvPicPr>
                  <pic:blipFill>
                    <a:blip r:embed="rId189" cstate="print"/>
                    <a:srcRect/>
                    <a:stretch>
                      <a:fillRect/>
                    </a:stretch>
                  </pic:blipFill>
                  <pic:spPr bwMode="auto">
                    <a:xfrm>
                      <a:off x="0" y="0"/>
                      <a:ext cx="5493230" cy="3226279"/>
                    </a:xfrm>
                    <a:prstGeom prst="rect">
                      <a:avLst/>
                    </a:prstGeom>
                    <a:noFill/>
                    <a:ln w="9525">
                      <a:noFill/>
                      <a:miter lim="800000"/>
                      <a:headEnd/>
                      <a:tailEnd/>
                    </a:ln>
                  </pic:spPr>
                </pic:pic>
              </a:graphicData>
            </a:graphic>
          </wp:anchor>
        </w:drawing>
      </w:r>
    </w:p>
    <w:p w:rsidR="00E73419" w:rsidRPr="000A4558" w:rsidRDefault="00E73419" w:rsidP="00E73419">
      <w:pPr>
        <w:rPr>
          <w:rFonts w:ascii="Constantia" w:hAnsi="Constantia"/>
          <w:sz w:val="24"/>
          <w:szCs w:val="24"/>
        </w:rPr>
      </w:pPr>
    </w:p>
    <w:p w:rsidR="00E73419" w:rsidRPr="000A4558" w:rsidRDefault="00E73419" w:rsidP="00E73419">
      <w:pPr>
        <w:rPr>
          <w:rFonts w:ascii="Constantia" w:hAnsi="Constantia"/>
          <w:sz w:val="24"/>
          <w:szCs w:val="24"/>
        </w:rPr>
      </w:pPr>
    </w:p>
    <w:p w:rsidR="00E73419" w:rsidRPr="000A4558" w:rsidRDefault="00E73419" w:rsidP="00E73419">
      <w:pPr>
        <w:rPr>
          <w:rFonts w:ascii="Constantia" w:hAnsi="Constantia"/>
          <w:sz w:val="24"/>
          <w:szCs w:val="24"/>
        </w:rPr>
      </w:pPr>
    </w:p>
    <w:p w:rsidR="00E73419" w:rsidRPr="000A4558" w:rsidRDefault="00E73419" w:rsidP="00E73419">
      <w:pPr>
        <w:rPr>
          <w:rFonts w:ascii="Constantia" w:hAnsi="Constantia"/>
          <w:sz w:val="24"/>
          <w:szCs w:val="24"/>
        </w:rPr>
      </w:pPr>
    </w:p>
    <w:p w:rsidR="00E73419" w:rsidRPr="000A4558" w:rsidRDefault="00E73419" w:rsidP="00E73419">
      <w:pPr>
        <w:rPr>
          <w:rFonts w:ascii="Constantia" w:hAnsi="Constantia"/>
          <w:sz w:val="24"/>
          <w:szCs w:val="24"/>
        </w:rPr>
      </w:pPr>
    </w:p>
    <w:p w:rsidR="00E73419" w:rsidRPr="000A4558" w:rsidRDefault="00E73419" w:rsidP="00E73419">
      <w:pPr>
        <w:rPr>
          <w:rFonts w:ascii="Constantia" w:hAnsi="Constantia"/>
          <w:sz w:val="24"/>
          <w:szCs w:val="24"/>
        </w:rPr>
      </w:pPr>
    </w:p>
    <w:p w:rsidR="00E73419" w:rsidRPr="000A4558" w:rsidRDefault="00E73419" w:rsidP="00E73419">
      <w:pPr>
        <w:rPr>
          <w:rFonts w:ascii="Constantia" w:hAnsi="Constantia"/>
          <w:sz w:val="24"/>
          <w:szCs w:val="24"/>
        </w:rPr>
      </w:pPr>
    </w:p>
    <w:p w:rsidR="00E73419" w:rsidRPr="000A4558" w:rsidRDefault="00E73419" w:rsidP="00E73419">
      <w:pPr>
        <w:rPr>
          <w:rFonts w:ascii="Constantia" w:hAnsi="Constantia"/>
          <w:sz w:val="24"/>
          <w:szCs w:val="24"/>
        </w:rPr>
      </w:pPr>
    </w:p>
    <w:p w:rsidR="00E73419" w:rsidRPr="000A4558" w:rsidRDefault="00664686" w:rsidP="00E73419">
      <w:pPr>
        <w:rPr>
          <w:rFonts w:ascii="Constantia" w:hAnsi="Constantia"/>
          <w:sz w:val="24"/>
          <w:szCs w:val="24"/>
        </w:rPr>
      </w:pPr>
      <w:r w:rsidRPr="00664686">
        <w:rPr>
          <w:rFonts w:ascii="Constantia" w:hAnsi="Constantia"/>
          <w:b/>
          <w:noProof/>
          <w:sz w:val="28"/>
          <w:szCs w:val="28"/>
          <w:u w:val="single"/>
          <w:lang w:eastAsia="fr-FR"/>
        </w:rPr>
        <w:pict>
          <v:shape id="_x0000_s1388" type="#_x0000_t202" style="position:absolute;margin-left:8.3pt;margin-top:22.7pt;width:441.2pt;height:42pt;z-index:251833344" filled="f" stroked="f">
            <v:textbox style="mso-next-textbox:#_x0000_s1388">
              <w:txbxContent>
                <w:p w:rsidR="00167B78" w:rsidRPr="00C375B6" w:rsidRDefault="00167B78" w:rsidP="00BA276B">
                  <w:pPr>
                    <w:jc w:val="center"/>
                    <w:rPr>
                      <w:rFonts w:ascii="Constantia" w:hAnsi="Constantia"/>
                      <w:sz w:val="24"/>
                      <w:szCs w:val="24"/>
                    </w:rPr>
                  </w:pPr>
                  <w:r w:rsidRPr="00C375B6">
                    <w:rPr>
                      <w:rFonts w:ascii="Constantia" w:hAnsi="Constantia"/>
                      <w:sz w:val="24"/>
                      <w:szCs w:val="24"/>
                    </w:rPr>
                    <w:t xml:space="preserve">- Diffractogramme de rayons </w:t>
                  </w:r>
                  <w:r>
                    <w:rPr>
                      <w:rFonts w:ascii="Constantia" w:hAnsi="Constantia"/>
                      <w:sz w:val="24"/>
                      <w:szCs w:val="24"/>
                    </w:rPr>
                    <w:t>x</w:t>
                  </w:r>
                  <w:r w:rsidRPr="00C375B6">
                    <w:rPr>
                      <w:rFonts w:ascii="Constantia" w:hAnsi="Constantia"/>
                      <w:sz w:val="24"/>
                      <w:szCs w:val="24"/>
                    </w:rPr>
                    <w:t xml:space="preserve"> sur </w:t>
                  </w:r>
                  <w:r>
                    <w:rPr>
                      <w:rFonts w:ascii="Constantia" w:hAnsi="Constantia"/>
                      <w:sz w:val="24"/>
                      <w:szCs w:val="24"/>
                    </w:rPr>
                    <w:t>poudre des cristaux de zéolithe A échangée  (C2 = 0.005 M – T = 25 °C)</w:t>
                  </w:r>
                  <w:r w:rsidRPr="00C375B6">
                    <w:rPr>
                      <w:rFonts w:ascii="Constantia" w:hAnsi="Constantia"/>
                      <w:sz w:val="24"/>
                      <w:szCs w:val="24"/>
                    </w:rPr>
                    <w:t>-</w:t>
                  </w:r>
                </w:p>
                <w:p w:rsidR="00167B78" w:rsidRDefault="00167B78" w:rsidP="00BA276B"/>
              </w:txbxContent>
            </v:textbox>
          </v:shape>
        </w:pict>
      </w:r>
    </w:p>
    <w:p w:rsidR="00E73419" w:rsidRPr="000A4558" w:rsidRDefault="00E73419" w:rsidP="00E73419">
      <w:pPr>
        <w:rPr>
          <w:rFonts w:ascii="Constantia" w:hAnsi="Constantia"/>
          <w:sz w:val="24"/>
          <w:szCs w:val="24"/>
        </w:rPr>
      </w:pPr>
    </w:p>
    <w:p w:rsidR="005647E5" w:rsidRPr="000A4558" w:rsidRDefault="005D62F0" w:rsidP="00E73419">
      <w:pPr>
        <w:rPr>
          <w:rFonts w:ascii="Constantia" w:hAnsi="Constantia"/>
          <w:sz w:val="24"/>
          <w:szCs w:val="24"/>
        </w:rPr>
      </w:pPr>
      <w:r>
        <w:rPr>
          <w:rFonts w:ascii="Constantia" w:hAnsi="Constantia"/>
          <w:noProof/>
          <w:sz w:val="24"/>
          <w:szCs w:val="24"/>
          <w:lang w:eastAsia="fr-FR"/>
        </w:rPr>
        <w:lastRenderedPageBreak/>
        <w:drawing>
          <wp:anchor distT="0" distB="0" distL="114300" distR="114300" simplePos="0" relativeHeight="251914240" behindDoc="0" locked="0" layoutInCell="1" allowOverlap="1">
            <wp:simplePos x="0" y="0"/>
            <wp:positionH relativeFrom="column">
              <wp:posOffset>189110</wp:posOffset>
            </wp:positionH>
            <wp:positionV relativeFrom="paragraph">
              <wp:posOffset>215025</wp:posOffset>
            </wp:positionV>
            <wp:extent cx="5399980" cy="3190679"/>
            <wp:effectExtent l="19050" t="0" r="0" b="0"/>
            <wp:wrapNone/>
            <wp:docPr id="272" name="Image 17" descr="C:\Documents and Settings\LIMA\Bureau\DOC_karima\imprtant-lire\HASNAOUI\048.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LIMA\Bureau\DOC_karima\imprtant-lire\HASNAOUI\048.wmf"/>
                    <pic:cNvPicPr>
                      <a:picLocks noChangeAspect="1" noChangeArrowheads="1"/>
                    </pic:cNvPicPr>
                  </pic:nvPicPr>
                  <pic:blipFill>
                    <a:blip r:embed="rId190" cstate="print"/>
                    <a:srcRect/>
                    <a:stretch>
                      <a:fillRect/>
                    </a:stretch>
                  </pic:blipFill>
                  <pic:spPr bwMode="auto">
                    <a:xfrm>
                      <a:off x="0" y="0"/>
                      <a:ext cx="5401716" cy="3191705"/>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378" type="#_x0000_t202" style="position:absolute;margin-left:10.05pt;margin-top:11.2pt;width:441.2pt;height:307.5pt;z-index:-251493376;mso-position-horizontal-relative:text;mso-position-vertical-relative:text" strokecolor="black [3213]">
            <v:textbox style="mso-next-textbox:#_x0000_s1378">
              <w:txbxContent>
                <w:p w:rsidR="00167B78" w:rsidRDefault="00167B78" w:rsidP="0003446D"/>
              </w:txbxContent>
            </v:textbox>
          </v:shape>
        </w:pict>
      </w:r>
    </w:p>
    <w:p w:rsidR="005647E5" w:rsidRPr="000A4558" w:rsidRDefault="005647E5" w:rsidP="005647E5">
      <w:pPr>
        <w:rPr>
          <w:rFonts w:ascii="Constantia" w:hAnsi="Constantia"/>
          <w:sz w:val="24"/>
          <w:szCs w:val="24"/>
        </w:rPr>
      </w:pPr>
    </w:p>
    <w:p w:rsidR="005647E5" w:rsidRPr="000A4558" w:rsidRDefault="005647E5" w:rsidP="005647E5">
      <w:pPr>
        <w:rPr>
          <w:rFonts w:ascii="Constantia" w:hAnsi="Constantia"/>
          <w:sz w:val="24"/>
          <w:szCs w:val="24"/>
        </w:rPr>
      </w:pPr>
    </w:p>
    <w:p w:rsidR="005647E5" w:rsidRPr="000A4558" w:rsidRDefault="005647E5" w:rsidP="005647E5">
      <w:pPr>
        <w:rPr>
          <w:rFonts w:ascii="Constantia" w:hAnsi="Constantia"/>
          <w:sz w:val="24"/>
          <w:szCs w:val="24"/>
        </w:rPr>
      </w:pPr>
    </w:p>
    <w:p w:rsidR="005647E5" w:rsidRPr="000A4558" w:rsidRDefault="005647E5" w:rsidP="005647E5">
      <w:pPr>
        <w:rPr>
          <w:rFonts w:ascii="Constantia" w:hAnsi="Constantia"/>
          <w:sz w:val="24"/>
          <w:szCs w:val="24"/>
        </w:rPr>
      </w:pPr>
    </w:p>
    <w:p w:rsidR="005647E5" w:rsidRPr="000A4558" w:rsidRDefault="005647E5" w:rsidP="005647E5">
      <w:pPr>
        <w:rPr>
          <w:rFonts w:ascii="Constantia" w:hAnsi="Constantia"/>
          <w:sz w:val="24"/>
          <w:szCs w:val="24"/>
        </w:rPr>
      </w:pPr>
    </w:p>
    <w:p w:rsidR="005647E5" w:rsidRPr="000A4558" w:rsidRDefault="005647E5" w:rsidP="005647E5">
      <w:pPr>
        <w:rPr>
          <w:rFonts w:ascii="Constantia" w:hAnsi="Constantia"/>
          <w:sz w:val="24"/>
          <w:szCs w:val="24"/>
        </w:rPr>
      </w:pPr>
    </w:p>
    <w:p w:rsidR="005647E5" w:rsidRPr="000A4558" w:rsidRDefault="005647E5" w:rsidP="005647E5">
      <w:pPr>
        <w:rPr>
          <w:rFonts w:ascii="Constantia" w:hAnsi="Constantia"/>
          <w:sz w:val="24"/>
          <w:szCs w:val="24"/>
        </w:rPr>
      </w:pPr>
    </w:p>
    <w:p w:rsidR="005647E5" w:rsidRPr="000A4558" w:rsidRDefault="005647E5" w:rsidP="005647E5">
      <w:pPr>
        <w:rPr>
          <w:rFonts w:ascii="Constantia" w:hAnsi="Constantia"/>
          <w:sz w:val="24"/>
          <w:szCs w:val="24"/>
        </w:rPr>
      </w:pPr>
    </w:p>
    <w:p w:rsidR="00E73419" w:rsidRPr="000A4558" w:rsidRDefault="00E73419" w:rsidP="005647E5">
      <w:pPr>
        <w:rPr>
          <w:rFonts w:ascii="Constantia" w:hAnsi="Constantia"/>
          <w:sz w:val="24"/>
          <w:szCs w:val="24"/>
        </w:rPr>
      </w:pPr>
    </w:p>
    <w:p w:rsidR="005647E5" w:rsidRPr="000A4558" w:rsidRDefault="00664686" w:rsidP="005647E5">
      <w:pPr>
        <w:rPr>
          <w:rFonts w:ascii="Constantia" w:hAnsi="Constantia"/>
          <w:sz w:val="24"/>
          <w:szCs w:val="24"/>
        </w:rPr>
      </w:pPr>
      <w:r>
        <w:rPr>
          <w:rFonts w:ascii="Constantia" w:hAnsi="Constantia"/>
          <w:noProof/>
          <w:sz w:val="24"/>
          <w:szCs w:val="24"/>
          <w:lang w:eastAsia="fr-FR"/>
        </w:rPr>
        <w:pict>
          <v:shape id="_x0000_s1390" type="#_x0000_t202" style="position:absolute;margin-left:10.55pt;margin-top:8.2pt;width:441.2pt;height:42pt;z-index:251835392" filled="f" stroked="f">
            <v:textbox style="mso-next-textbox:#_x0000_s1390">
              <w:txbxContent>
                <w:p w:rsidR="00167B78" w:rsidRPr="00C375B6" w:rsidRDefault="00167B78" w:rsidP="00780026">
                  <w:pPr>
                    <w:jc w:val="center"/>
                    <w:rPr>
                      <w:rFonts w:ascii="Constantia" w:hAnsi="Constantia"/>
                      <w:sz w:val="24"/>
                      <w:szCs w:val="24"/>
                    </w:rPr>
                  </w:pPr>
                  <w:r w:rsidRPr="00C375B6">
                    <w:rPr>
                      <w:rFonts w:ascii="Constantia" w:hAnsi="Constantia"/>
                      <w:sz w:val="24"/>
                      <w:szCs w:val="24"/>
                    </w:rPr>
                    <w:t xml:space="preserve">- Diffractogramme de rayons </w:t>
                  </w:r>
                  <w:r>
                    <w:rPr>
                      <w:rFonts w:ascii="Constantia" w:hAnsi="Constantia"/>
                      <w:sz w:val="24"/>
                      <w:szCs w:val="24"/>
                    </w:rPr>
                    <w:t>x</w:t>
                  </w:r>
                  <w:r w:rsidRPr="00C375B6">
                    <w:rPr>
                      <w:rFonts w:ascii="Constantia" w:hAnsi="Constantia"/>
                      <w:sz w:val="24"/>
                      <w:szCs w:val="24"/>
                    </w:rPr>
                    <w:t xml:space="preserve"> sur </w:t>
                  </w:r>
                  <w:r>
                    <w:rPr>
                      <w:rFonts w:ascii="Constantia" w:hAnsi="Constantia"/>
                      <w:sz w:val="24"/>
                      <w:szCs w:val="24"/>
                    </w:rPr>
                    <w:t>poudre des cristaux de zéolithe A échangée  (C2 = 0.005 M – T = 60 °C)</w:t>
                  </w:r>
                  <w:r w:rsidRPr="00C375B6">
                    <w:rPr>
                      <w:rFonts w:ascii="Constantia" w:hAnsi="Constantia"/>
                      <w:sz w:val="24"/>
                      <w:szCs w:val="24"/>
                    </w:rPr>
                    <w:t>-</w:t>
                  </w:r>
                </w:p>
                <w:p w:rsidR="00167B78" w:rsidRDefault="00167B78" w:rsidP="00780026"/>
              </w:txbxContent>
            </v:textbox>
          </v:shape>
        </w:pict>
      </w:r>
    </w:p>
    <w:p w:rsidR="0088596D" w:rsidRPr="000A4558" w:rsidRDefault="0088596D" w:rsidP="005647E5">
      <w:pPr>
        <w:rPr>
          <w:rFonts w:ascii="Constantia" w:hAnsi="Constantia"/>
          <w:sz w:val="24"/>
          <w:szCs w:val="24"/>
        </w:rPr>
      </w:pPr>
    </w:p>
    <w:p w:rsidR="0088596D" w:rsidRPr="000A4558" w:rsidRDefault="0088596D" w:rsidP="005647E5">
      <w:pPr>
        <w:rPr>
          <w:rFonts w:ascii="Constantia" w:hAnsi="Constantia"/>
          <w:sz w:val="24"/>
          <w:szCs w:val="24"/>
        </w:rPr>
      </w:pPr>
    </w:p>
    <w:p w:rsidR="0088596D" w:rsidRPr="000A4558" w:rsidRDefault="00D96B42" w:rsidP="0088596D">
      <w:pPr>
        <w:rPr>
          <w:rFonts w:ascii="Constantia" w:hAnsi="Constantia"/>
          <w:sz w:val="24"/>
          <w:szCs w:val="24"/>
        </w:rPr>
      </w:pPr>
      <w:r>
        <w:rPr>
          <w:rFonts w:ascii="Constantia" w:hAnsi="Constantia"/>
          <w:noProof/>
          <w:sz w:val="24"/>
          <w:szCs w:val="24"/>
          <w:lang w:eastAsia="fr-FR"/>
        </w:rPr>
        <w:drawing>
          <wp:anchor distT="0" distB="0" distL="114300" distR="114300" simplePos="0" relativeHeight="251915264" behindDoc="0" locked="0" layoutInCell="1" allowOverlap="1">
            <wp:simplePos x="0" y="0"/>
            <wp:positionH relativeFrom="column">
              <wp:posOffset>189110</wp:posOffset>
            </wp:positionH>
            <wp:positionV relativeFrom="paragraph">
              <wp:posOffset>311593</wp:posOffset>
            </wp:positionV>
            <wp:extent cx="5398339" cy="3269412"/>
            <wp:effectExtent l="19050" t="0" r="0" b="0"/>
            <wp:wrapNone/>
            <wp:docPr id="279" name="Image 18" descr="C:\Documents and Settings\LIMA\Bureau\DOC_karima\imprtant-lire\HASNAOUI\059.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Documents and Settings\LIMA\Bureau\DOC_karima\imprtant-lire\HASNAOUI\059.wmf"/>
                    <pic:cNvPicPr>
                      <a:picLocks noChangeAspect="1" noChangeArrowheads="1"/>
                    </pic:cNvPicPr>
                  </pic:nvPicPr>
                  <pic:blipFill>
                    <a:blip r:embed="rId191" cstate="print"/>
                    <a:srcRect/>
                    <a:stretch>
                      <a:fillRect/>
                    </a:stretch>
                  </pic:blipFill>
                  <pic:spPr bwMode="auto">
                    <a:xfrm>
                      <a:off x="0" y="0"/>
                      <a:ext cx="5398339" cy="3269412"/>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379" type="#_x0000_t202" style="position:absolute;margin-left:10.55pt;margin-top:20.7pt;width:441.2pt;height:307.5pt;z-index:-251491328;mso-position-horizontal-relative:text;mso-position-vertical-relative:text" strokecolor="black [3213]">
            <v:textbox style="mso-next-textbox:#_x0000_s1379">
              <w:txbxContent>
                <w:p w:rsidR="00167B78" w:rsidRDefault="00167B78" w:rsidP="0003446D"/>
              </w:txbxContent>
            </v:textbox>
          </v:shape>
        </w:pict>
      </w:r>
    </w:p>
    <w:p w:rsidR="005647E5" w:rsidRPr="000A4558" w:rsidRDefault="005647E5" w:rsidP="0088596D">
      <w:pPr>
        <w:rPr>
          <w:rFonts w:ascii="Constantia" w:hAnsi="Constantia"/>
          <w:sz w:val="24"/>
          <w:szCs w:val="24"/>
        </w:rPr>
      </w:pPr>
    </w:p>
    <w:p w:rsidR="0088596D" w:rsidRPr="000A4558" w:rsidRDefault="0088596D" w:rsidP="0088596D">
      <w:pPr>
        <w:rPr>
          <w:rFonts w:ascii="Constantia" w:hAnsi="Constantia"/>
          <w:sz w:val="24"/>
          <w:szCs w:val="24"/>
        </w:rPr>
      </w:pPr>
    </w:p>
    <w:p w:rsidR="00085550" w:rsidRPr="000A4558" w:rsidRDefault="00085550" w:rsidP="0088596D">
      <w:pPr>
        <w:rPr>
          <w:rFonts w:ascii="Constantia" w:hAnsi="Constantia"/>
          <w:sz w:val="24"/>
          <w:szCs w:val="24"/>
        </w:rPr>
      </w:pPr>
    </w:p>
    <w:p w:rsidR="00085550" w:rsidRPr="000A4558" w:rsidRDefault="00085550" w:rsidP="00085550">
      <w:pPr>
        <w:rPr>
          <w:rFonts w:ascii="Constantia" w:hAnsi="Constantia"/>
          <w:sz w:val="24"/>
          <w:szCs w:val="24"/>
        </w:rPr>
      </w:pPr>
    </w:p>
    <w:p w:rsidR="00085550" w:rsidRPr="000A4558" w:rsidRDefault="00085550" w:rsidP="00085550">
      <w:pPr>
        <w:rPr>
          <w:rFonts w:ascii="Constantia" w:hAnsi="Constantia"/>
          <w:sz w:val="24"/>
          <w:szCs w:val="24"/>
        </w:rPr>
      </w:pPr>
    </w:p>
    <w:p w:rsidR="00085550" w:rsidRPr="000A4558" w:rsidRDefault="00085550" w:rsidP="00085550">
      <w:pPr>
        <w:rPr>
          <w:rFonts w:ascii="Constantia" w:hAnsi="Constantia"/>
          <w:sz w:val="24"/>
          <w:szCs w:val="24"/>
        </w:rPr>
      </w:pPr>
    </w:p>
    <w:p w:rsidR="00085550" w:rsidRPr="000A4558" w:rsidRDefault="00085550" w:rsidP="00085550">
      <w:pPr>
        <w:rPr>
          <w:rFonts w:ascii="Constantia" w:hAnsi="Constantia"/>
          <w:sz w:val="24"/>
          <w:szCs w:val="24"/>
        </w:rPr>
      </w:pPr>
    </w:p>
    <w:p w:rsidR="00085550" w:rsidRPr="000A4558" w:rsidRDefault="00085550" w:rsidP="00085550">
      <w:pPr>
        <w:rPr>
          <w:rFonts w:ascii="Constantia" w:hAnsi="Constantia"/>
          <w:sz w:val="24"/>
          <w:szCs w:val="24"/>
        </w:rPr>
      </w:pPr>
    </w:p>
    <w:p w:rsidR="00085550" w:rsidRPr="000A4558" w:rsidRDefault="00085550" w:rsidP="00085550">
      <w:pPr>
        <w:rPr>
          <w:rFonts w:ascii="Constantia" w:hAnsi="Constantia"/>
          <w:sz w:val="24"/>
          <w:szCs w:val="24"/>
        </w:rPr>
      </w:pPr>
    </w:p>
    <w:p w:rsidR="00085550" w:rsidRPr="000A4558" w:rsidRDefault="00664686" w:rsidP="00085550">
      <w:pPr>
        <w:rPr>
          <w:rFonts w:ascii="Constantia" w:hAnsi="Constantia"/>
          <w:sz w:val="24"/>
          <w:szCs w:val="24"/>
        </w:rPr>
      </w:pPr>
      <w:r>
        <w:rPr>
          <w:rFonts w:ascii="Constantia" w:hAnsi="Constantia"/>
          <w:noProof/>
          <w:sz w:val="24"/>
          <w:szCs w:val="24"/>
          <w:lang w:eastAsia="fr-FR"/>
        </w:rPr>
        <w:pict>
          <v:shape id="_x0000_s1383" type="#_x0000_t202" style="position:absolute;margin-left:9.85pt;margin-top:19.25pt;width:441.2pt;height:42pt;z-index:251829248" filled="f" stroked="f">
            <v:textbox style="mso-next-textbox:#_x0000_s1383">
              <w:txbxContent>
                <w:p w:rsidR="00167B78" w:rsidRPr="00C375B6" w:rsidRDefault="00167B78" w:rsidP="00512A33">
                  <w:pPr>
                    <w:jc w:val="center"/>
                    <w:rPr>
                      <w:rFonts w:ascii="Constantia" w:hAnsi="Constantia"/>
                      <w:sz w:val="24"/>
                      <w:szCs w:val="24"/>
                    </w:rPr>
                  </w:pPr>
                  <w:r w:rsidRPr="00C375B6">
                    <w:rPr>
                      <w:rFonts w:ascii="Constantia" w:hAnsi="Constantia"/>
                      <w:sz w:val="24"/>
                      <w:szCs w:val="24"/>
                    </w:rPr>
                    <w:t xml:space="preserve">- Diffractogramme de rayons </w:t>
                  </w:r>
                  <w:r>
                    <w:rPr>
                      <w:rFonts w:ascii="Constantia" w:hAnsi="Constantia"/>
                      <w:sz w:val="24"/>
                      <w:szCs w:val="24"/>
                    </w:rPr>
                    <w:t>x</w:t>
                  </w:r>
                  <w:r w:rsidRPr="00C375B6">
                    <w:rPr>
                      <w:rFonts w:ascii="Constantia" w:hAnsi="Constantia"/>
                      <w:sz w:val="24"/>
                      <w:szCs w:val="24"/>
                    </w:rPr>
                    <w:t xml:space="preserve"> sur poudre des cristaux de </w:t>
                  </w:r>
                  <w:r>
                    <w:rPr>
                      <w:rFonts w:ascii="Constantia" w:hAnsi="Constantia"/>
                      <w:sz w:val="24"/>
                      <w:szCs w:val="24"/>
                    </w:rPr>
                    <w:t>composite échangé    (C1 = 0.001 M – 25 °C)</w:t>
                  </w:r>
                  <w:r w:rsidRPr="00C375B6">
                    <w:rPr>
                      <w:rFonts w:ascii="Constantia" w:hAnsi="Constantia"/>
                      <w:sz w:val="24"/>
                      <w:szCs w:val="24"/>
                    </w:rPr>
                    <w:t>-</w:t>
                  </w:r>
                </w:p>
                <w:p w:rsidR="00167B78" w:rsidRDefault="00167B78" w:rsidP="00512A33"/>
              </w:txbxContent>
            </v:textbox>
          </v:shape>
        </w:pict>
      </w:r>
    </w:p>
    <w:p w:rsidR="00085550" w:rsidRPr="000A4558" w:rsidRDefault="00085550" w:rsidP="00085550">
      <w:pPr>
        <w:rPr>
          <w:rFonts w:ascii="Constantia" w:hAnsi="Constantia"/>
          <w:sz w:val="24"/>
          <w:szCs w:val="24"/>
        </w:rPr>
      </w:pPr>
    </w:p>
    <w:p w:rsidR="0088596D" w:rsidRPr="000A4558" w:rsidRDefault="0088596D" w:rsidP="00085550">
      <w:pPr>
        <w:rPr>
          <w:rFonts w:ascii="Constantia" w:hAnsi="Constantia"/>
          <w:sz w:val="24"/>
          <w:szCs w:val="24"/>
        </w:rPr>
      </w:pPr>
    </w:p>
    <w:p w:rsidR="00085550" w:rsidRPr="000A4558" w:rsidRDefault="006419F7" w:rsidP="00085550">
      <w:pPr>
        <w:rPr>
          <w:rFonts w:ascii="Constantia" w:hAnsi="Constantia"/>
          <w:sz w:val="24"/>
          <w:szCs w:val="24"/>
        </w:rPr>
      </w:pPr>
      <w:r>
        <w:rPr>
          <w:rFonts w:ascii="Constantia" w:hAnsi="Constantia"/>
          <w:noProof/>
          <w:sz w:val="24"/>
          <w:szCs w:val="24"/>
          <w:lang w:eastAsia="fr-FR"/>
        </w:rPr>
        <w:lastRenderedPageBreak/>
        <w:drawing>
          <wp:anchor distT="0" distB="0" distL="114300" distR="114300" simplePos="0" relativeHeight="251916288" behindDoc="0" locked="0" layoutInCell="1" allowOverlap="1">
            <wp:simplePos x="0" y="0"/>
            <wp:positionH relativeFrom="column">
              <wp:posOffset>249495</wp:posOffset>
            </wp:positionH>
            <wp:positionV relativeFrom="paragraph">
              <wp:posOffset>240904</wp:posOffset>
            </wp:positionV>
            <wp:extent cx="5475977" cy="3105510"/>
            <wp:effectExtent l="19050" t="0" r="0" b="0"/>
            <wp:wrapNone/>
            <wp:docPr id="280" name="Image 19" descr="C:\Documents and Settings\LIMA\Bureau\DOC_karima\imprtant-lire\HASNAOUI\060.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Documents and Settings\LIMA\Bureau\DOC_karima\imprtant-lire\HASNAOUI\060.wmf"/>
                    <pic:cNvPicPr>
                      <a:picLocks noChangeAspect="1" noChangeArrowheads="1"/>
                    </pic:cNvPicPr>
                  </pic:nvPicPr>
                  <pic:blipFill>
                    <a:blip r:embed="rId192" cstate="print"/>
                    <a:srcRect/>
                    <a:stretch>
                      <a:fillRect/>
                    </a:stretch>
                  </pic:blipFill>
                  <pic:spPr bwMode="auto">
                    <a:xfrm>
                      <a:off x="0" y="0"/>
                      <a:ext cx="5475977" cy="3105510"/>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380" type="#_x0000_t202" style="position:absolute;margin-left:15.8pt;margin-top:11.95pt;width:441.2pt;height:307.5pt;z-index:-251490304;mso-position-horizontal-relative:text;mso-position-vertical-relative:text" strokecolor="black [3213]">
            <v:textbox style="mso-next-textbox:#_x0000_s1380">
              <w:txbxContent>
                <w:p w:rsidR="00167B78" w:rsidRDefault="00167B78" w:rsidP="00F70F4D"/>
              </w:txbxContent>
            </v:textbox>
          </v:shape>
        </w:pict>
      </w:r>
    </w:p>
    <w:p w:rsidR="0056781E" w:rsidRPr="000A4558" w:rsidRDefault="0056781E" w:rsidP="00085550">
      <w:pPr>
        <w:rPr>
          <w:rFonts w:ascii="Constantia" w:hAnsi="Constantia"/>
          <w:sz w:val="24"/>
          <w:szCs w:val="24"/>
        </w:rPr>
      </w:pPr>
    </w:p>
    <w:p w:rsidR="0056781E" w:rsidRPr="000A4558" w:rsidRDefault="0056781E" w:rsidP="0056781E">
      <w:pPr>
        <w:rPr>
          <w:rFonts w:ascii="Constantia" w:hAnsi="Constantia"/>
          <w:sz w:val="24"/>
          <w:szCs w:val="24"/>
        </w:rPr>
      </w:pPr>
    </w:p>
    <w:p w:rsidR="0056781E" w:rsidRPr="000A4558" w:rsidRDefault="0056781E" w:rsidP="0056781E">
      <w:pPr>
        <w:rPr>
          <w:rFonts w:ascii="Constantia" w:hAnsi="Constantia"/>
          <w:sz w:val="24"/>
          <w:szCs w:val="24"/>
        </w:rPr>
      </w:pPr>
    </w:p>
    <w:p w:rsidR="0056781E" w:rsidRPr="000A4558" w:rsidRDefault="0056781E" w:rsidP="0056781E">
      <w:pPr>
        <w:rPr>
          <w:rFonts w:ascii="Constantia" w:hAnsi="Constantia"/>
          <w:sz w:val="24"/>
          <w:szCs w:val="24"/>
        </w:rPr>
      </w:pPr>
    </w:p>
    <w:p w:rsidR="0056781E" w:rsidRPr="000A4558" w:rsidRDefault="0056781E" w:rsidP="0056781E">
      <w:pPr>
        <w:rPr>
          <w:rFonts w:ascii="Constantia" w:hAnsi="Constantia"/>
          <w:sz w:val="24"/>
          <w:szCs w:val="24"/>
        </w:rPr>
      </w:pPr>
    </w:p>
    <w:p w:rsidR="0056781E" w:rsidRPr="000A4558" w:rsidRDefault="0056781E" w:rsidP="0056781E">
      <w:pPr>
        <w:rPr>
          <w:rFonts w:ascii="Constantia" w:hAnsi="Constantia"/>
          <w:sz w:val="24"/>
          <w:szCs w:val="24"/>
        </w:rPr>
      </w:pPr>
    </w:p>
    <w:p w:rsidR="0056781E" w:rsidRPr="000A4558" w:rsidRDefault="0056781E" w:rsidP="0056781E">
      <w:pPr>
        <w:rPr>
          <w:rFonts w:ascii="Constantia" w:hAnsi="Constantia"/>
          <w:sz w:val="24"/>
          <w:szCs w:val="24"/>
        </w:rPr>
      </w:pPr>
    </w:p>
    <w:p w:rsidR="0056781E" w:rsidRPr="000A4558" w:rsidRDefault="0056781E" w:rsidP="0056781E">
      <w:pPr>
        <w:rPr>
          <w:rFonts w:ascii="Constantia" w:hAnsi="Constantia"/>
          <w:sz w:val="24"/>
          <w:szCs w:val="24"/>
        </w:rPr>
      </w:pPr>
    </w:p>
    <w:p w:rsidR="0056781E" w:rsidRPr="000A4558" w:rsidRDefault="0056781E" w:rsidP="0056781E">
      <w:pPr>
        <w:rPr>
          <w:rFonts w:ascii="Constantia" w:hAnsi="Constantia"/>
          <w:sz w:val="24"/>
          <w:szCs w:val="24"/>
        </w:rPr>
      </w:pPr>
    </w:p>
    <w:p w:rsidR="00085550" w:rsidRPr="000A4558" w:rsidRDefault="00664686" w:rsidP="0056781E">
      <w:pPr>
        <w:rPr>
          <w:rFonts w:ascii="Constantia" w:hAnsi="Constantia"/>
          <w:sz w:val="24"/>
          <w:szCs w:val="24"/>
        </w:rPr>
      </w:pPr>
      <w:r>
        <w:rPr>
          <w:rFonts w:ascii="Constantia" w:hAnsi="Constantia"/>
          <w:noProof/>
          <w:sz w:val="24"/>
          <w:szCs w:val="24"/>
          <w:lang w:eastAsia="fr-FR"/>
        </w:rPr>
        <w:pict>
          <v:shape id="_x0000_s1385" type="#_x0000_t202" style="position:absolute;margin-left:13.55pt;margin-top:10.45pt;width:441.2pt;height:42pt;z-index:251831296" filled="f" stroked="f">
            <v:textbox style="mso-next-textbox:#_x0000_s1385">
              <w:txbxContent>
                <w:p w:rsidR="00167B78" w:rsidRPr="00C375B6" w:rsidRDefault="00167B78" w:rsidP="00E5035D">
                  <w:pPr>
                    <w:jc w:val="center"/>
                    <w:rPr>
                      <w:rFonts w:ascii="Constantia" w:hAnsi="Constantia"/>
                      <w:sz w:val="24"/>
                      <w:szCs w:val="24"/>
                    </w:rPr>
                  </w:pPr>
                  <w:r w:rsidRPr="00C375B6">
                    <w:rPr>
                      <w:rFonts w:ascii="Constantia" w:hAnsi="Constantia"/>
                      <w:sz w:val="24"/>
                      <w:szCs w:val="24"/>
                    </w:rPr>
                    <w:t xml:space="preserve">- Diffractogramme de rayons </w:t>
                  </w:r>
                  <w:r>
                    <w:rPr>
                      <w:rFonts w:ascii="Constantia" w:hAnsi="Constantia"/>
                      <w:sz w:val="24"/>
                      <w:szCs w:val="24"/>
                    </w:rPr>
                    <w:t>x</w:t>
                  </w:r>
                  <w:r w:rsidRPr="00C375B6">
                    <w:rPr>
                      <w:rFonts w:ascii="Constantia" w:hAnsi="Constantia"/>
                      <w:sz w:val="24"/>
                      <w:szCs w:val="24"/>
                    </w:rPr>
                    <w:t xml:space="preserve"> sur poudre des cristaux de </w:t>
                  </w:r>
                  <w:r>
                    <w:rPr>
                      <w:rFonts w:ascii="Constantia" w:hAnsi="Constantia"/>
                      <w:sz w:val="24"/>
                      <w:szCs w:val="24"/>
                    </w:rPr>
                    <w:t>composite échangé   (C2 = 0.005 M – 25 °C)</w:t>
                  </w:r>
                  <w:r w:rsidRPr="00C375B6">
                    <w:rPr>
                      <w:rFonts w:ascii="Constantia" w:hAnsi="Constantia"/>
                      <w:sz w:val="24"/>
                      <w:szCs w:val="24"/>
                    </w:rPr>
                    <w:t>-</w:t>
                  </w:r>
                </w:p>
                <w:p w:rsidR="00167B78" w:rsidRDefault="00167B78" w:rsidP="00E5035D"/>
              </w:txbxContent>
            </v:textbox>
          </v:shape>
        </w:pict>
      </w:r>
    </w:p>
    <w:p w:rsidR="0056781E" w:rsidRPr="000A4558" w:rsidRDefault="0056781E" w:rsidP="0056781E">
      <w:pPr>
        <w:rPr>
          <w:rFonts w:ascii="Constantia" w:hAnsi="Constantia"/>
          <w:sz w:val="24"/>
          <w:szCs w:val="24"/>
        </w:rPr>
      </w:pPr>
    </w:p>
    <w:p w:rsidR="0056781E" w:rsidRPr="000A4558" w:rsidRDefault="0056781E" w:rsidP="0056781E">
      <w:pPr>
        <w:rPr>
          <w:rFonts w:ascii="Constantia" w:hAnsi="Constantia"/>
          <w:sz w:val="24"/>
          <w:szCs w:val="24"/>
        </w:rPr>
      </w:pPr>
    </w:p>
    <w:p w:rsidR="0056781E" w:rsidRPr="000A4558" w:rsidRDefault="00C22A97" w:rsidP="0056781E">
      <w:pPr>
        <w:rPr>
          <w:rFonts w:ascii="Constantia" w:hAnsi="Constantia"/>
          <w:sz w:val="24"/>
          <w:szCs w:val="24"/>
        </w:rPr>
      </w:pPr>
      <w:r>
        <w:rPr>
          <w:rFonts w:ascii="Constantia" w:hAnsi="Constantia"/>
          <w:noProof/>
          <w:sz w:val="24"/>
          <w:szCs w:val="24"/>
          <w:lang w:eastAsia="fr-FR"/>
        </w:rPr>
        <w:drawing>
          <wp:anchor distT="0" distB="0" distL="114300" distR="114300" simplePos="0" relativeHeight="251917312" behindDoc="0" locked="0" layoutInCell="1" allowOverlap="1">
            <wp:simplePos x="0" y="0"/>
            <wp:positionH relativeFrom="column">
              <wp:posOffset>240869</wp:posOffset>
            </wp:positionH>
            <wp:positionV relativeFrom="paragraph">
              <wp:posOffset>320219</wp:posOffset>
            </wp:positionV>
            <wp:extent cx="5527735" cy="3191774"/>
            <wp:effectExtent l="19050" t="0" r="0" b="0"/>
            <wp:wrapNone/>
            <wp:docPr id="281" name="Image 20" descr="C:\Documents and Settings\LIMA\Bureau\DOC_karima\imprtant-lire\HASNAOUI\06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Documents and Settings\LIMA\Bureau\DOC_karima\imprtant-lire\HASNAOUI\061.wmf"/>
                    <pic:cNvPicPr>
                      <a:picLocks noChangeAspect="1" noChangeArrowheads="1"/>
                    </pic:cNvPicPr>
                  </pic:nvPicPr>
                  <pic:blipFill>
                    <a:blip r:embed="rId193" cstate="print"/>
                    <a:srcRect/>
                    <a:stretch>
                      <a:fillRect/>
                    </a:stretch>
                  </pic:blipFill>
                  <pic:spPr bwMode="auto">
                    <a:xfrm>
                      <a:off x="0" y="0"/>
                      <a:ext cx="5527735" cy="3191774"/>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381" type="#_x0000_t202" style="position:absolute;margin-left:15.8pt;margin-top:15.45pt;width:441.2pt;height:307.5pt;z-index:-251489280;mso-position-horizontal-relative:text;mso-position-vertical-relative:text" strokecolor="black [3213]">
            <v:textbox style="mso-next-textbox:#_x0000_s1381">
              <w:txbxContent>
                <w:p w:rsidR="00167B78" w:rsidRDefault="00167B78" w:rsidP="00EC51EC"/>
              </w:txbxContent>
            </v:textbox>
          </v:shape>
        </w:pict>
      </w:r>
    </w:p>
    <w:p w:rsidR="0056781E" w:rsidRPr="000A4558" w:rsidRDefault="0056781E" w:rsidP="0056781E">
      <w:pPr>
        <w:rPr>
          <w:rFonts w:ascii="Constantia" w:hAnsi="Constantia"/>
          <w:sz w:val="24"/>
          <w:szCs w:val="24"/>
        </w:rPr>
      </w:pPr>
    </w:p>
    <w:p w:rsidR="0056781E" w:rsidRPr="000A4558" w:rsidRDefault="0056781E" w:rsidP="0056781E">
      <w:pPr>
        <w:rPr>
          <w:rFonts w:ascii="Constantia" w:hAnsi="Constantia"/>
          <w:sz w:val="24"/>
          <w:szCs w:val="24"/>
        </w:rPr>
      </w:pPr>
    </w:p>
    <w:p w:rsidR="002D4516" w:rsidRPr="000A4558" w:rsidRDefault="002D4516" w:rsidP="0056781E">
      <w:pPr>
        <w:rPr>
          <w:rFonts w:ascii="Constantia" w:hAnsi="Constantia"/>
          <w:sz w:val="24"/>
          <w:szCs w:val="24"/>
        </w:rPr>
      </w:pPr>
    </w:p>
    <w:p w:rsidR="002D4516" w:rsidRPr="000A4558" w:rsidRDefault="002D4516" w:rsidP="002D4516">
      <w:pPr>
        <w:rPr>
          <w:rFonts w:ascii="Constantia" w:hAnsi="Constantia"/>
          <w:sz w:val="24"/>
          <w:szCs w:val="24"/>
        </w:rPr>
      </w:pPr>
    </w:p>
    <w:p w:rsidR="002D4516" w:rsidRPr="000A4558" w:rsidRDefault="002D4516" w:rsidP="002D4516">
      <w:pPr>
        <w:rPr>
          <w:rFonts w:ascii="Constantia" w:hAnsi="Constantia"/>
          <w:sz w:val="24"/>
          <w:szCs w:val="24"/>
        </w:rPr>
      </w:pPr>
    </w:p>
    <w:p w:rsidR="002D4516" w:rsidRPr="000A4558" w:rsidRDefault="002D4516" w:rsidP="002D4516">
      <w:pPr>
        <w:rPr>
          <w:rFonts w:ascii="Constantia" w:hAnsi="Constantia"/>
          <w:sz w:val="24"/>
          <w:szCs w:val="24"/>
        </w:rPr>
      </w:pPr>
    </w:p>
    <w:p w:rsidR="00DD35BF" w:rsidRPr="000A4558" w:rsidRDefault="00DD35BF" w:rsidP="002D4516">
      <w:pPr>
        <w:rPr>
          <w:rFonts w:ascii="Constantia" w:hAnsi="Constantia"/>
          <w:sz w:val="24"/>
          <w:szCs w:val="24"/>
        </w:rPr>
      </w:pPr>
    </w:p>
    <w:p w:rsidR="00DD35BF" w:rsidRPr="000A4558" w:rsidRDefault="00DD35BF" w:rsidP="002D4516">
      <w:pPr>
        <w:rPr>
          <w:rFonts w:ascii="Constantia" w:hAnsi="Constantia"/>
          <w:sz w:val="24"/>
          <w:szCs w:val="24"/>
        </w:rPr>
      </w:pPr>
    </w:p>
    <w:p w:rsidR="00DD35BF" w:rsidRPr="000A4558" w:rsidRDefault="00DD35BF" w:rsidP="002D4516">
      <w:pPr>
        <w:rPr>
          <w:rFonts w:ascii="Constantia" w:hAnsi="Constantia"/>
          <w:sz w:val="24"/>
          <w:szCs w:val="24"/>
        </w:rPr>
      </w:pPr>
    </w:p>
    <w:p w:rsidR="00DD35BF" w:rsidRPr="000A4558" w:rsidRDefault="00664686" w:rsidP="002D4516">
      <w:pPr>
        <w:rPr>
          <w:rFonts w:ascii="Constantia" w:hAnsi="Constantia"/>
          <w:sz w:val="24"/>
          <w:szCs w:val="24"/>
        </w:rPr>
      </w:pPr>
      <w:r>
        <w:rPr>
          <w:rFonts w:ascii="Constantia" w:hAnsi="Constantia"/>
          <w:noProof/>
          <w:sz w:val="24"/>
          <w:szCs w:val="24"/>
          <w:lang w:eastAsia="fr-FR"/>
        </w:rPr>
        <w:pict>
          <v:shape id="_x0000_s1384" type="#_x0000_t202" style="position:absolute;margin-left:21.05pt;margin-top:14.75pt;width:441.2pt;height:42pt;z-index:251830272" filled="f" stroked="f">
            <v:textbox style="mso-next-textbox:#_x0000_s1384">
              <w:txbxContent>
                <w:p w:rsidR="00167B78" w:rsidRPr="00C375B6" w:rsidRDefault="00167B78" w:rsidP="00651922">
                  <w:pPr>
                    <w:jc w:val="center"/>
                    <w:rPr>
                      <w:rFonts w:ascii="Constantia" w:hAnsi="Constantia"/>
                      <w:sz w:val="24"/>
                      <w:szCs w:val="24"/>
                    </w:rPr>
                  </w:pPr>
                  <w:r w:rsidRPr="00C375B6">
                    <w:rPr>
                      <w:rFonts w:ascii="Constantia" w:hAnsi="Constantia"/>
                      <w:sz w:val="24"/>
                      <w:szCs w:val="24"/>
                    </w:rPr>
                    <w:t>- Diffractogramme</w:t>
                  </w:r>
                  <w:r>
                    <w:rPr>
                      <w:rFonts w:ascii="Constantia" w:hAnsi="Constantia"/>
                      <w:sz w:val="24"/>
                      <w:szCs w:val="24"/>
                    </w:rPr>
                    <w:t xml:space="preserve"> </w:t>
                  </w:r>
                  <w:r w:rsidRPr="00C375B6">
                    <w:rPr>
                      <w:rFonts w:ascii="Constantia" w:hAnsi="Constantia"/>
                      <w:sz w:val="24"/>
                      <w:szCs w:val="24"/>
                    </w:rPr>
                    <w:t xml:space="preserve">de rayons sur poudre des cristaux de </w:t>
                  </w:r>
                  <w:r>
                    <w:rPr>
                      <w:rFonts w:ascii="Constantia" w:hAnsi="Constantia"/>
                      <w:sz w:val="24"/>
                      <w:szCs w:val="24"/>
                    </w:rPr>
                    <w:t>composite échangé      (C3 = 0.01 M – 25 °C)</w:t>
                  </w:r>
                  <w:r w:rsidRPr="00C375B6">
                    <w:rPr>
                      <w:rFonts w:ascii="Constantia" w:hAnsi="Constantia"/>
                      <w:sz w:val="24"/>
                      <w:szCs w:val="24"/>
                    </w:rPr>
                    <w:t>-</w:t>
                  </w:r>
                </w:p>
                <w:p w:rsidR="00167B78" w:rsidRDefault="00167B78" w:rsidP="00651922"/>
              </w:txbxContent>
            </v:textbox>
          </v:shape>
        </w:pict>
      </w:r>
    </w:p>
    <w:p w:rsidR="00DD35BF" w:rsidRPr="000A4558" w:rsidRDefault="00DD35BF" w:rsidP="002D4516">
      <w:pPr>
        <w:rPr>
          <w:rFonts w:ascii="Constantia" w:hAnsi="Constantia"/>
          <w:sz w:val="24"/>
          <w:szCs w:val="24"/>
        </w:rPr>
      </w:pPr>
    </w:p>
    <w:p w:rsidR="00DD35BF" w:rsidRPr="000A4558" w:rsidRDefault="00DD35BF" w:rsidP="002D4516">
      <w:pPr>
        <w:rPr>
          <w:rFonts w:ascii="Constantia" w:hAnsi="Constantia"/>
          <w:sz w:val="24"/>
          <w:szCs w:val="24"/>
        </w:rPr>
      </w:pPr>
    </w:p>
    <w:p w:rsidR="00DD35BF" w:rsidRPr="000A4558" w:rsidRDefault="00C22A97" w:rsidP="002D4516">
      <w:pPr>
        <w:rPr>
          <w:rFonts w:ascii="Constantia" w:hAnsi="Constantia"/>
          <w:sz w:val="24"/>
          <w:szCs w:val="24"/>
        </w:rPr>
      </w:pPr>
      <w:r>
        <w:rPr>
          <w:rFonts w:ascii="Constantia" w:hAnsi="Constantia"/>
          <w:noProof/>
          <w:sz w:val="24"/>
          <w:szCs w:val="24"/>
          <w:lang w:eastAsia="fr-FR"/>
        </w:rPr>
        <w:lastRenderedPageBreak/>
        <w:drawing>
          <wp:anchor distT="0" distB="0" distL="114300" distR="114300" simplePos="0" relativeHeight="251918336" behindDoc="0" locked="0" layoutInCell="1" allowOverlap="1">
            <wp:simplePos x="0" y="0"/>
            <wp:positionH relativeFrom="column">
              <wp:posOffset>275374</wp:posOffset>
            </wp:positionH>
            <wp:positionV relativeFrom="paragraph">
              <wp:posOffset>120135</wp:posOffset>
            </wp:positionV>
            <wp:extent cx="5432845" cy="3200400"/>
            <wp:effectExtent l="19050" t="0" r="0" b="0"/>
            <wp:wrapNone/>
            <wp:docPr id="286" name="Image 21" descr="C:\Documents and Settings\LIMA\Bureau\DOC_karima\imprtant-lire\HASNAOUI\062.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Documents and Settings\LIMA\Bureau\DOC_karima\imprtant-lire\HASNAOUI\062.wmf"/>
                    <pic:cNvPicPr>
                      <a:picLocks noChangeAspect="1" noChangeArrowheads="1"/>
                    </pic:cNvPicPr>
                  </pic:nvPicPr>
                  <pic:blipFill>
                    <a:blip r:embed="rId194" cstate="print"/>
                    <a:srcRect/>
                    <a:stretch>
                      <a:fillRect/>
                    </a:stretch>
                  </pic:blipFill>
                  <pic:spPr bwMode="auto">
                    <a:xfrm>
                      <a:off x="0" y="0"/>
                      <a:ext cx="5432845" cy="3200400"/>
                    </a:xfrm>
                    <a:prstGeom prst="rect">
                      <a:avLst/>
                    </a:prstGeom>
                    <a:noFill/>
                    <a:ln w="9525">
                      <a:noFill/>
                      <a:miter lim="800000"/>
                      <a:headEnd/>
                      <a:tailEnd/>
                    </a:ln>
                  </pic:spPr>
                </pic:pic>
              </a:graphicData>
            </a:graphic>
          </wp:anchor>
        </w:drawing>
      </w:r>
      <w:r w:rsidR="00664686">
        <w:rPr>
          <w:rFonts w:ascii="Constantia" w:hAnsi="Constantia"/>
          <w:noProof/>
          <w:sz w:val="24"/>
          <w:szCs w:val="24"/>
          <w:lang w:eastAsia="fr-FR"/>
        </w:rPr>
        <w:pict>
          <v:shape id="_x0000_s1382" type="#_x0000_t202" style="position:absolute;margin-left:16.15pt;margin-top:2.75pt;width:441.2pt;height:307.5pt;z-index:-251488256;mso-position-horizontal-relative:text;mso-position-vertical-relative:text" strokecolor="black [3213]">
            <v:textbox style="mso-next-textbox:#_x0000_s1382">
              <w:txbxContent>
                <w:p w:rsidR="00167B78" w:rsidRDefault="00167B78" w:rsidP="00DD35BF"/>
              </w:txbxContent>
            </v:textbox>
          </v:shape>
        </w:pict>
      </w:r>
    </w:p>
    <w:p w:rsidR="003009C8" w:rsidRPr="000A4558" w:rsidRDefault="003009C8" w:rsidP="002D4516">
      <w:pPr>
        <w:rPr>
          <w:rFonts w:ascii="Constantia" w:hAnsi="Constantia"/>
          <w:sz w:val="24"/>
          <w:szCs w:val="24"/>
        </w:rPr>
      </w:pPr>
    </w:p>
    <w:p w:rsidR="003009C8" w:rsidRPr="000A4558" w:rsidRDefault="003009C8" w:rsidP="003009C8">
      <w:pPr>
        <w:rPr>
          <w:rFonts w:ascii="Constantia" w:hAnsi="Constantia"/>
          <w:sz w:val="24"/>
          <w:szCs w:val="24"/>
        </w:rPr>
      </w:pPr>
    </w:p>
    <w:p w:rsidR="003009C8" w:rsidRPr="000A4558" w:rsidRDefault="003009C8" w:rsidP="003009C8">
      <w:pPr>
        <w:rPr>
          <w:rFonts w:ascii="Constantia" w:hAnsi="Constantia"/>
          <w:sz w:val="24"/>
          <w:szCs w:val="24"/>
        </w:rPr>
      </w:pPr>
    </w:p>
    <w:p w:rsidR="003009C8" w:rsidRPr="000A4558" w:rsidRDefault="003009C8" w:rsidP="003009C8">
      <w:pPr>
        <w:rPr>
          <w:rFonts w:ascii="Constantia" w:hAnsi="Constantia"/>
          <w:sz w:val="24"/>
          <w:szCs w:val="24"/>
        </w:rPr>
      </w:pPr>
    </w:p>
    <w:p w:rsidR="003009C8" w:rsidRPr="000A4558" w:rsidRDefault="003009C8" w:rsidP="003009C8">
      <w:pPr>
        <w:rPr>
          <w:rFonts w:ascii="Constantia" w:hAnsi="Constantia"/>
          <w:sz w:val="24"/>
          <w:szCs w:val="24"/>
        </w:rPr>
      </w:pPr>
    </w:p>
    <w:p w:rsidR="003009C8" w:rsidRPr="000A4558" w:rsidRDefault="003009C8" w:rsidP="003009C8">
      <w:pPr>
        <w:rPr>
          <w:rFonts w:ascii="Constantia" w:hAnsi="Constantia"/>
          <w:sz w:val="24"/>
          <w:szCs w:val="24"/>
        </w:rPr>
      </w:pPr>
    </w:p>
    <w:p w:rsidR="003009C8" w:rsidRPr="000A4558" w:rsidRDefault="003009C8" w:rsidP="003009C8">
      <w:pPr>
        <w:rPr>
          <w:rFonts w:ascii="Constantia" w:hAnsi="Constantia"/>
          <w:sz w:val="24"/>
          <w:szCs w:val="24"/>
        </w:rPr>
      </w:pPr>
    </w:p>
    <w:p w:rsidR="003009C8" w:rsidRPr="000A4558" w:rsidRDefault="003009C8" w:rsidP="003009C8">
      <w:pPr>
        <w:rPr>
          <w:rFonts w:ascii="Constantia" w:hAnsi="Constantia"/>
          <w:sz w:val="24"/>
          <w:szCs w:val="24"/>
        </w:rPr>
      </w:pPr>
    </w:p>
    <w:p w:rsidR="003009C8" w:rsidRPr="000A4558" w:rsidRDefault="003009C8" w:rsidP="003009C8">
      <w:pPr>
        <w:rPr>
          <w:rFonts w:ascii="Constantia" w:hAnsi="Constantia"/>
          <w:sz w:val="24"/>
          <w:szCs w:val="24"/>
        </w:rPr>
      </w:pPr>
    </w:p>
    <w:p w:rsidR="003009C8" w:rsidRPr="000A4558" w:rsidRDefault="00664686" w:rsidP="003009C8">
      <w:pPr>
        <w:rPr>
          <w:rFonts w:ascii="Constantia" w:hAnsi="Constantia"/>
          <w:sz w:val="24"/>
          <w:szCs w:val="24"/>
        </w:rPr>
      </w:pPr>
      <w:r>
        <w:rPr>
          <w:rFonts w:ascii="Constantia" w:hAnsi="Constantia"/>
          <w:noProof/>
          <w:sz w:val="24"/>
          <w:szCs w:val="24"/>
          <w:lang w:eastAsia="fr-FR"/>
        </w:rPr>
        <w:pict>
          <v:shape id="_x0000_s1386" type="#_x0000_t202" style="position:absolute;margin-left:12.05pt;margin-top:-.25pt;width:441.2pt;height:42pt;z-index:251832320" filled="f" stroked="f">
            <v:textbox style="mso-next-textbox:#_x0000_s1386">
              <w:txbxContent>
                <w:p w:rsidR="00167B78" w:rsidRPr="00C375B6" w:rsidRDefault="00167B78" w:rsidP="003009C8">
                  <w:pPr>
                    <w:jc w:val="center"/>
                    <w:rPr>
                      <w:rFonts w:ascii="Constantia" w:hAnsi="Constantia"/>
                      <w:sz w:val="24"/>
                      <w:szCs w:val="24"/>
                    </w:rPr>
                  </w:pPr>
                  <w:r w:rsidRPr="00C375B6">
                    <w:rPr>
                      <w:rFonts w:ascii="Constantia" w:hAnsi="Constantia"/>
                      <w:sz w:val="24"/>
                      <w:szCs w:val="24"/>
                    </w:rPr>
                    <w:t xml:space="preserve">- Diffractogramme de rayons </w:t>
                  </w:r>
                  <w:r>
                    <w:rPr>
                      <w:rFonts w:ascii="Constantia" w:hAnsi="Constantia"/>
                      <w:sz w:val="24"/>
                      <w:szCs w:val="24"/>
                    </w:rPr>
                    <w:t>x</w:t>
                  </w:r>
                  <w:r w:rsidRPr="00C375B6">
                    <w:rPr>
                      <w:rFonts w:ascii="Constantia" w:hAnsi="Constantia"/>
                      <w:sz w:val="24"/>
                      <w:szCs w:val="24"/>
                    </w:rPr>
                    <w:t xml:space="preserve"> sur poudre des cristaux de </w:t>
                  </w:r>
                  <w:r>
                    <w:rPr>
                      <w:rFonts w:ascii="Constantia" w:hAnsi="Constantia"/>
                      <w:sz w:val="24"/>
                      <w:szCs w:val="24"/>
                    </w:rPr>
                    <w:t>composite échangé   (C4 = 0.05 M – 25 °C)</w:t>
                  </w:r>
                  <w:r w:rsidRPr="00C375B6">
                    <w:rPr>
                      <w:rFonts w:ascii="Constantia" w:hAnsi="Constantia"/>
                      <w:sz w:val="24"/>
                      <w:szCs w:val="24"/>
                    </w:rPr>
                    <w:t>-</w:t>
                  </w:r>
                </w:p>
                <w:p w:rsidR="00167B78" w:rsidRDefault="00167B78" w:rsidP="003009C8"/>
              </w:txbxContent>
            </v:textbox>
          </v:shape>
        </w:pict>
      </w:r>
    </w:p>
    <w:p w:rsidR="003009C8" w:rsidRPr="000A4558" w:rsidRDefault="003009C8" w:rsidP="003009C8">
      <w:pPr>
        <w:rPr>
          <w:rFonts w:ascii="Constantia" w:hAnsi="Constantia"/>
          <w:sz w:val="24"/>
          <w:szCs w:val="24"/>
        </w:rPr>
      </w:pPr>
    </w:p>
    <w:p w:rsidR="003009C8" w:rsidRPr="000A4558" w:rsidRDefault="003009C8" w:rsidP="003009C8">
      <w:pPr>
        <w:rPr>
          <w:rFonts w:ascii="Constantia" w:hAnsi="Constantia"/>
          <w:sz w:val="24"/>
          <w:szCs w:val="24"/>
        </w:rPr>
      </w:pPr>
    </w:p>
    <w:p w:rsidR="003009C8" w:rsidRPr="000A4558" w:rsidRDefault="003009C8" w:rsidP="003009C8">
      <w:pPr>
        <w:rPr>
          <w:rFonts w:ascii="Constantia" w:hAnsi="Constantia"/>
          <w:sz w:val="24"/>
          <w:szCs w:val="24"/>
        </w:rPr>
      </w:pPr>
    </w:p>
    <w:p w:rsidR="0056781E" w:rsidRPr="000A4558" w:rsidRDefault="0056781E" w:rsidP="003009C8">
      <w:pPr>
        <w:rPr>
          <w:rFonts w:ascii="Constantia" w:hAnsi="Constantia"/>
          <w:sz w:val="24"/>
          <w:szCs w:val="24"/>
        </w:rPr>
      </w:pPr>
    </w:p>
    <w:sectPr w:rsidR="0056781E" w:rsidRPr="000A4558" w:rsidSect="002F2C87">
      <w:footerReference w:type="default" r:id="rId195"/>
      <w:pgSz w:w="11906" w:h="16838"/>
      <w:pgMar w:top="1134" w:right="1134" w:bottom="1134" w:left="1418" w:header="709" w:footer="709" w:gutter="284"/>
      <w:pgNumType w:start="10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33E5" w:rsidRDefault="00D433E5" w:rsidP="00A362FF">
      <w:pPr>
        <w:spacing w:after="0" w:line="240" w:lineRule="auto"/>
      </w:pPr>
      <w:r>
        <w:separator/>
      </w:r>
    </w:p>
  </w:endnote>
  <w:endnote w:type="continuationSeparator" w:id="1">
    <w:p w:rsidR="00D433E5" w:rsidRDefault="00D433E5" w:rsidP="00A362F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nstantia">
    <w:panose1 w:val="02030602050306030303"/>
    <w:charset w:val="00"/>
    <w:family w:val="roman"/>
    <w:pitch w:val="variable"/>
    <w:sig w:usb0="A00002EF" w:usb1="4000204B"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Roman">
    <w:panose1 w:val="00000000000000000000"/>
    <w:charset w:val="00"/>
    <w:family w:val="roman"/>
    <w:notTrueType/>
    <w:pitch w:val="default"/>
    <w:sig w:usb0="00000003" w:usb1="00000000" w:usb2="00000000" w:usb3="00000000" w:csb0="00000001" w:csb1="00000000"/>
  </w:font>
  <w:font w:name="Edwardian Script ITC">
    <w:panose1 w:val="030303020407070D0804"/>
    <w:charset w:val="00"/>
    <w:family w:val="script"/>
    <w:pitch w:val="variable"/>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TimesNewRomanPS-BoldMT">
    <w:panose1 w:val="00000000000000000000"/>
    <w:charset w:val="00"/>
    <w:family w:val="roman"/>
    <w:notTrueType/>
    <w:pitch w:val="default"/>
    <w:sig w:usb0="00000003" w:usb1="00000000" w:usb2="00000000" w:usb3="00000000" w:csb0="00000001" w:csb1="00000000"/>
  </w:font>
  <w:font w:name="Arabic Transparent">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imes-Bold">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TimesNewRomanPS-ItalicMT">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14733"/>
      <w:docPartObj>
        <w:docPartGallery w:val="Page Numbers (Bottom of Page)"/>
        <w:docPartUnique/>
      </w:docPartObj>
    </w:sdtPr>
    <w:sdtEndPr>
      <w:rPr>
        <w:rFonts w:ascii="Constantia" w:hAnsi="Constantia"/>
        <w:sz w:val="24"/>
        <w:szCs w:val="24"/>
      </w:rPr>
    </w:sdtEndPr>
    <w:sdtContent>
      <w:p w:rsidR="00167B78" w:rsidRPr="002E3297" w:rsidRDefault="00167B78">
        <w:pPr>
          <w:pStyle w:val="Pieddepage"/>
          <w:jc w:val="right"/>
          <w:rPr>
            <w:sz w:val="10"/>
            <w:szCs w:val="10"/>
          </w:rPr>
        </w:pPr>
      </w:p>
      <w:p w:rsidR="00167B78" w:rsidRPr="002E3297" w:rsidRDefault="00167B78" w:rsidP="00415CE8">
        <w:pPr>
          <w:pStyle w:val="Pieddepage"/>
          <w:jc w:val="center"/>
          <w:rPr>
            <w:sz w:val="10"/>
            <w:szCs w:val="10"/>
          </w:rPr>
        </w:pPr>
      </w:p>
      <w:p w:rsidR="00167B78" w:rsidRDefault="00167B78">
        <w:pPr>
          <w:pStyle w:val="Pieddepage"/>
          <w:jc w:val="right"/>
        </w:pPr>
      </w:p>
    </w:sdtContent>
  </w:sdt>
  <w:p w:rsidR="00167B78" w:rsidRDefault="00167B78">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14758"/>
      <w:docPartObj>
        <w:docPartGallery w:val="Page Numbers (Bottom of Page)"/>
        <w:docPartUnique/>
      </w:docPartObj>
    </w:sdtPr>
    <w:sdtContent>
      <w:p w:rsidR="00167B78" w:rsidRDefault="00050C14" w:rsidP="00050C14">
        <w:pPr>
          <w:pStyle w:val="Pieddepage"/>
          <w:jc w:val="center"/>
        </w:pPr>
        <w:r>
          <w:rPr>
            <w:rFonts w:ascii="Constantia" w:hAnsi="Constantia"/>
            <w:noProof/>
            <w:sz w:val="24"/>
            <w:szCs w:val="24"/>
            <w:lang w:eastAsia="fr-FR"/>
          </w:rPr>
          <w:pict>
            <v:shapetype id="_x0000_t32" coordsize="21600,21600" o:spt="32" o:oned="t" path="m,l21600,21600e" filled="f">
              <v:path arrowok="t" fillok="f" o:connecttype="none"/>
              <o:lock v:ext="edit" shapetype="t"/>
            </v:shapetype>
            <v:shape id="_x0000_s7719" type="#_x0000_t32" style="position:absolute;left:0;text-align:left;margin-left:7.5pt;margin-top:2.25pt;width:459.85pt;height:0;z-index:251755520;mso-position-horizontal-relative:text;mso-position-vertical-relative:text" o:connectortype="straight" strokeweight="1pt"/>
          </w:pict>
        </w:r>
        <w:r w:rsidR="00167B78" w:rsidRPr="00B936F7">
          <w:rPr>
            <w:rFonts w:ascii="Constantia" w:hAnsi="Constantia"/>
            <w:sz w:val="24"/>
            <w:szCs w:val="24"/>
          </w:rPr>
          <w:fldChar w:fldCharType="begin"/>
        </w:r>
        <w:r w:rsidR="00167B78" w:rsidRPr="00B936F7">
          <w:rPr>
            <w:rFonts w:ascii="Constantia" w:hAnsi="Constantia"/>
            <w:sz w:val="24"/>
            <w:szCs w:val="24"/>
          </w:rPr>
          <w:instrText xml:space="preserve"> PAGE   \* MERGEFORMAT </w:instrText>
        </w:r>
        <w:r w:rsidR="00167B78" w:rsidRPr="00B936F7">
          <w:rPr>
            <w:rFonts w:ascii="Constantia" w:hAnsi="Constantia"/>
            <w:sz w:val="24"/>
            <w:szCs w:val="24"/>
          </w:rPr>
          <w:fldChar w:fldCharType="separate"/>
        </w:r>
        <w:r w:rsidR="000A2F77">
          <w:rPr>
            <w:rFonts w:ascii="Constantia" w:hAnsi="Constantia"/>
            <w:noProof/>
            <w:sz w:val="24"/>
            <w:szCs w:val="24"/>
          </w:rPr>
          <w:t>37</w:t>
        </w:r>
        <w:r w:rsidR="00167B78" w:rsidRPr="00B936F7">
          <w:rPr>
            <w:rFonts w:ascii="Constantia" w:hAnsi="Constantia"/>
            <w:sz w:val="24"/>
            <w:szCs w:val="24"/>
          </w:rPr>
          <w:fldChar w:fldCharType="end"/>
        </w:r>
      </w:p>
    </w:sdtContent>
  </w:sdt>
  <w:p w:rsidR="00167B78" w:rsidRDefault="00167B78">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14776"/>
      <w:docPartObj>
        <w:docPartGallery w:val="Page Numbers (Bottom of Page)"/>
        <w:docPartUnique/>
      </w:docPartObj>
    </w:sdtPr>
    <w:sdtEndPr>
      <w:rPr>
        <w:rFonts w:ascii="Constantia" w:hAnsi="Constantia"/>
        <w:sz w:val="24"/>
        <w:szCs w:val="24"/>
      </w:rPr>
    </w:sdtEndPr>
    <w:sdtContent>
      <w:p w:rsidR="00167B78" w:rsidRDefault="00167B78">
        <w:pPr>
          <w:pStyle w:val="Pieddepage"/>
          <w:jc w:val="right"/>
          <w:rPr>
            <w:sz w:val="10"/>
            <w:szCs w:val="10"/>
          </w:rPr>
        </w:pPr>
      </w:p>
      <w:p w:rsidR="00167B78" w:rsidRDefault="00167B78" w:rsidP="00635EFF">
        <w:pPr>
          <w:pStyle w:val="Pieddepage"/>
          <w:tabs>
            <w:tab w:val="left" w:pos="1575"/>
          </w:tabs>
          <w:rPr>
            <w:sz w:val="10"/>
            <w:szCs w:val="10"/>
          </w:rPr>
        </w:pPr>
        <w:r>
          <w:rPr>
            <w:sz w:val="10"/>
            <w:szCs w:val="10"/>
          </w:rPr>
          <w:tab/>
        </w:r>
        <w:r>
          <w:rPr>
            <w:sz w:val="10"/>
            <w:szCs w:val="10"/>
          </w:rPr>
          <w:tab/>
        </w:r>
        <w:r>
          <w:rPr>
            <w:sz w:val="10"/>
            <w:szCs w:val="10"/>
          </w:rPr>
          <w:tab/>
        </w:r>
      </w:p>
      <w:p w:rsidR="00167B78" w:rsidRDefault="00600E0A" w:rsidP="00600E0A">
        <w:pPr>
          <w:pStyle w:val="Pieddepage"/>
          <w:jc w:val="center"/>
        </w:pPr>
        <w:r>
          <w:rPr>
            <w:rFonts w:ascii="Constantia" w:hAnsi="Constantia"/>
            <w:noProof/>
            <w:sz w:val="24"/>
            <w:szCs w:val="24"/>
            <w:lang w:eastAsia="fr-FR"/>
          </w:rPr>
          <w:pict>
            <v:shapetype id="_x0000_t32" coordsize="21600,21600" o:spt="32" o:oned="t" path="m,l21600,21600e" filled="f">
              <v:path arrowok="t" fillok="f" o:connecttype="none"/>
              <o:lock v:ext="edit" shapetype="t"/>
            </v:shapetype>
            <v:shape id="_x0000_s7720" type="#_x0000_t32" style="position:absolute;left:0;text-align:left;margin-left:6.8pt;margin-top:1.55pt;width:459.85pt;height:0;z-index:251756544" o:connectortype="straight" strokeweight="1pt"/>
          </w:pict>
        </w:r>
        <w:r w:rsidR="00167B78" w:rsidRPr="006A071A">
          <w:rPr>
            <w:rFonts w:ascii="Constantia" w:hAnsi="Constantia"/>
            <w:sz w:val="24"/>
            <w:szCs w:val="24"/>
          </w:rPr>
          <w:fldChar w:fldCharType="begin"/>
        </w:r>
        <w:r w:rsidR="00167B78" w:rsidRPr="006A071A">
          <w:rPr>
            <w:rFonts w:ascii="Constantia" w:hAnsi="Constantia"/>
            <w:sz w:val="24"/>
            <w:szCs w:val="24"/>
          </w:rPr>
          <w:instrText xml:space="preserve"> PAGE   \* MERGEFORMAT </w:instrText>
        </w:r>
        <w:r w:rsidR="00167B78" w:rsidRPr="006A071A">
          <w:rPr>
            <w:rFonts w:ascii="Constantia" w:hAnsi="Constantia"/>
            <w:sz w:val="24"/>
            <w:szCs w:val="24"/>
          </w:rPr>
          <w:fldChar w:fldCharType="separate"/>
        </w:r>
        <w:r w:rsidR="000A2F77">
          <w:rPr>
            <w:rFonts w:ascii="Constantia" w:hAnsi="Constantia"/>
            <w:noProof/>
            <w:sz w:val="24"/>
            <w:szCs w:val="24"/>
          </w:rPr>
          <w:t>39</w:t>
        </w:r>
        <w:r w:rsidR="00167B78" w:rsidRPr="006A071A">
          <w:rPr>
            <w:rFonts w:ascii="Constantia" w:hAnsi="Constantia"/>
            <w:sz w:val="24"/>
            <w:szCs w:val="24"/>
          </w:rPr>
          <w:fldChar w:fldCharType="end"/>
        </w:r>
      </w:p>
    </w:sdtContent>
  </w:sdt>
  <w:p w:rsidR="00167B78" w:rsidRDefault="00167B78">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14787"/>
      <w:docPartObj>
        <w:docPartGallery w:val="Page Numbers (Bottom of Page)"/>
        <w:docPartUnique/>
      </w:docPartObj>
    </w:sdtPr>
    <w:sdtEndPr>
      <w:rPr>
        <w:rFonts w:ascii="Constantia" w:hAnsi="Constantia"/>
        <w:sz w:val="24"/>
        <w:szCs w:val="24"/>
      </w:rPr>
    </w:sdtEndPr>
    <w:sdtContent>
      <w:p w:rsidR="00167B78" w:rsidRDefault="00167B78">
        <w:pPr>
          <w:pStyle w:val="Pieddepage"/>
          <w:jc w:val="right"/>
          <w:rPr>
            <w:sz w:val="10"/>
            <w:szCs w:val="10"/>
          </w:rPr>
        </w:pPr>
      </w:p>
      <w:p w:rsidR="00167B78" w:rsidRDefault="00167B78" w:rsidP="00635EFF">
        <w:pPr>
          <w:pStyle w:val="Pieddepage"/>
          <w:tabs>
            <w:tab w:val="left" w:pos="1575"/>
          </w:tabs>
          <w:rPr>
            <w:sz w:val="10"/>
            <w:szCs w:val="10"/>
          </w:rPr>
        </w:pPr>
        <w:r>
          <w:rPr>
            <w:sz w:val="10"/>
            <w:szCs w:val="10"/>
          </w:rPr>
          <w:tab/>
        </w:r>
        <w:r>
          <w:rPr>
            <w:sz w:val="10"/>
            <w:szCs w:val="10"/>
          </w:rPr>
          <w:tab/>
        </w:r>
        <w:r>
          <w:rPr>
            <w:sz w:val="10"/>
            <w:szCs w:val="10"/>
          </w:rPr>
          <w:tab/>
        </w:r>
      </w:p>
      <w:p w:rsidR="00167B78" w:rsidRDefault="00600E0A" w:rsidP="00600E0A">
        <w:pPr>
          <w:pStyle w:val="Pieddepage"/>
          <w:jc w:val="center"/>
        </w:pPr>
        <w:r>
          <w:rPr>
            <w:noProof/>
            <w:sz w:val="10"/>
            <w:szCs w:val="10"/>
            <w:lang w:eastAsia="fr-FR"/>
          </w:rPr>
          <w:pict>
            <v:shapetype id="_x0000_t32" coordsize="21600,21600" o:spt="32" o:oned="t" path="m,l21600,21600e" filled="f">
              <v:path arrowok="t" fillok="f" o:connecttype="none"/>
              <o:lock v:ext="edit" shapetype="t"/>
            </v:shapetype>
            <v:shape id="_x0000_s7721" type="#_x0000_t32" style="position:absolute;left:0;text-align:left;margin-left:8.2pt;margin-top:.85pt;width:459.85pt;height:0;z-index:251757568" o:connectortype="straight" strokeweight="1pt"/>
          </w:pict>
        </w:r>
        <w:r w:rsidR="00167B78" w:rsidRPr="006A071A">
          <w:rPr>
            <w:rFonts w:ascii="Constantia" w:hAnsi="Constantia"/>
            <w:sz w:val="24"/>
            <w:szCs w:val="24"/>
          </w:rPr>
          <w:fldChar w:fldCharType="begin"/>
        </w:r>
        <w:r w:rsidR="00167B78" w:rsidRPr="006A071A">
          <w:rPr>
            <w:rFonts w:ascii="Constantia" w:hAnsi="Constantia"/>
            <w:sz w:val="24"/>
            <w:szCs w:val="24"/>
          </w:rPr>
          <w:instrText xml:space="preserve"> PAGE   \* MERGEFORMAT </w:instrText>
        </w:r>
        <w:r w:rsidR="00167B78" w:rsidRPr="006A071A">
          <w:rPr>
            <w:rFonts w:ascii="Constantia" w:hAnsi="Constantia"/>
            <w:sz w:val="24"/>
            <w:szCs w:val="24"/>
          </w:rPr>
          <w:fldChar w:fldCharType="separate"/>
        </w:r>
        <w:r w:rsidR="000A2F77">
          <w:rPr>
            <w:rFonts w:ascii="Constantia" w:hAnsi="Constantia"/>
            <w:noProof/>
            <w:sz w:val="24"/>
            <w:szCs w:val="24"/>
          </w:rPr>
          <w:t>42</w:t>
        </w:r>
        <w:r w:rsidR="00167B78" w:rsidRPr="006A071A">
          <w:rPr>
            <w:rFonts w:ascii="Constantia" w:hAnsi="Constantia"/>
            <w:sz w:val="24"/>
            <w:szCs w:val="24"/>
          </w:rPr>
          <w:fldChar w:fldCharType="end"/>
        </w:r>
      </w:p>
    </w:sdtContent>
  </w:sdt>
  <w:p w:rsidR="00167B78" w:rsidRDefault="00167B78">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Pr="00DA7530" w:rsidRDefault="00167B78">
    <w:pPr>
      <w:pStyle w:val="Pieddepage"/>
      <w:jc w:val="right"/>
      <w:rPr>
        <w:sz w:val="10"/>
        <w:szCs w:val="10"/>
      </w:rPr>
    </w:pPr>
  </w:p>
  <w:p w:rsidR="00167B78" w:rsidRDefault="00167B78">
    <w:pPr>
      <w:pStyle w:val="Pieddepage"/>
      <w:jc w:val="right"/>
      <w:rPr>
        <w:sz w:val="10"/>
        <w:szCs w:val="10"/>
      </w:rPr>
    </w:pPr>
  </w:p>
  <w:p w:rsidR="00167B78" w:rsidRDefault="00167B78" w:rsidP="00DA7530">
    <w:pPr>
      <w:pStyle w:val="Pieddepage"/>
      <w:rPr>
        <w:sz w:val="10"/>
        <w:szCs w:val="10"/>
      </w:rPr>
    </w:pPr>
  </w:p>
  <w:p w:rsidR="00167B78" w:rsidRDefault="00600E0A" w:rsidP="00600E0A">
    <w:pPr>
      <w:pStyle w:val="Pieddepage"/>
      <w:jc w:val="center"/>
    </w:pPr>
    <w:r>
      <w:rPr>
        <w:noProof/>
        <w:sz w:val="10"/>
        <w:szCs w:val="10"/>
        <w:lang w:eastAsia="fr-FR"/>
      </w:rPr>
      <w:pict>
        <v:shapetype id="_x0000_t32" coordsize="21600,21600" o:spt="32" o:oned="t" path="m,l21600,21600e" filled="f">
          <v:path arrowok="t" fillok="f" o:connecttype="none"/>
          <o:lock v:ext="edit" shapetype="t"/>
        </v:shapetype>
        <v:shape id="_x0000_s7723" type="#_x0000_t32" style="position:absolute;left:0;text-align:left;margin-left:9pt;margin-top:.4pt;width:459.85pt;height:0;z-index:251759616" o:connectortype="straight" strokeweight="1pt"/>
      </w:pict>
    </w:r>
    <w:r w:rsidR="00167B78" w:rsidRPr="00D12E9D">
      <w:rPr>
        <w:rFonts w:ascii="Constantia" w:hAnsi="Constantia"/>
        <w:b/>
        <w:sz w:val="24"/>
        <w:szCs w:val="24"/>
      </w:rPr>
      <w:fldChar w:fldCharType="begin"/>
    </w:r>
    <w:r w:rsidR="00167B78" w:rsidRPr="00D12E9D">
      <w:rPr>
        <w:rFonts w:ascii="Constantia" w:hAnsi="Constantia"/>
        <w:b/>
        <w:sz w:val="24"/>
        <w:szCs w:val="24"/>
      </w:rPr>
      <w:instrText xml:space="preserve"> PAGE   \* MERGEFORMAT </w:instrText>
    </w:r>
    <w:r w:rsidR="00167B78" w:rsidRPr="00D12E9D">
      <w:rPr>
        <w:rFonts w:ascii="Constantia" w:hAnsi="Constantia"/>
        <w:b/>
        <w:sz w:val="24"/>
        <w:szCs w:val="24"/>
      </w:rPr>
      <w:fldChar w:fldCharType="separate"/>
    </w:r>
    <w:r w:rsidR="000A2F77">
      <w:rPr>
        <w:rFonts w:ascii="Constantia" w:hAnsi="Constantia"/>
        <w:b/>
        <w:noProof/>
        <w:sz w:val="24"/>
        <w:szCs w:val="24"/>
      </w:rPr>
      <w:t>49</w:t>
    </w:r>
    <w:r w:rsidR="00167B78" w:rsidRPr="00D12E9D">
      <w:rPr>
        <w:rFonts w:ascii="Constantia" w:hAnsi="Constantia"/>
        <w:b/>
        <w:sz w:val="24"/>
        <w:szCs w:val="24"/>
      </w:rPr>
      <w:fldChar w:fldCharType="end"/>
    </w:r>
  </w:p>
  <w:p w:rsidR="00167B78" w:rsidRPr="00057A46" w:rsidRDefault="00167B78" w:rsidP="00B7253E">
    <w:pPr>
      <w:pStyle w:val="Pieddepage"/>
      <w:rPr>
        <w:rFonts w:ascii="Constantia" w:hAnsi="Constantia"/>
        <w:i/>
        <w:color w:val="0F243E" w:themeColor="text2" w:themeShade="80"/>
        <w:sz w:val="20"/>
        <w:szCs w:val="20"/>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Pr="00DA7530" w:rsidRDefault="00167B78">
    <w:pPr>
      <w:pStyle w:val="Pieddepage"/>
      <w:jc w:val="right"/>
      <w:rPr>
        <w:sz w:val="10"/>
        <w:szCs w:val="10"/>
      </w:rPr>
    </w:pPr>
  </w:p>
  <w:p w:rsidR="00167B78" w:rsidRDefault="00167B78">
    <w:pPr>
      <w:pStyle w:val="Pieddepage"/>
      <w:jc w:val="right"/>
      <w:rPr>
        <w:sz w:val="10"/>
        <w:szCs w:val="10"/>
      </w:rPr>
    </w:pPr>
  </w:p>
  <w:p w:rsidR="00167B78" w:rsidRDefault="00167B78" w:rsidP="00DA7530">
    <w:pPr>
      <w:pStyle w:val="Pieddepage"/>
      <w:rPr>
        <w:sz w:val="10"/>
        <w:szCs w:val="10"/>
      </w:rPr>
    </w:pPr>
  </w:p>
  <w:p w:rsidR="00167B78" w:rsidRPr="00057A46" w:rsidRDefault="00167B78" w:rsidP="00B7253E">
    <w:pPr>
      <w:pStyle w:val="Pieddepage"/>
      <w:rPr>
        <w:rFonts w:ascii="Constantia" w:hAnsi="Constantia"/>
        <w:i/>
        <w:color w:val="0F243E" w:themeColor="text2" w:themeShade="80"/>
        <w:sz w:val="20"/>
        <w:szCs w:val="20"/>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035"/>
      <w:docPartObj>
        <w:docPartGallery w:val="Page Numbers (Bottom of Page)"/>
        <w:docPartUnique/>
      </w:docPartObj>
    </w:sdtPr>
    <w:sdtContent>
      <w:p w:rsidR="00167B78" w:rsidRDefault="00763259" w:rsidP="00763259">
        <w:pPr>
          <w:pStyle w:val="Pieddepage"/>
          <w:jc w:val="center"/>
        </w:pPr>
        <w:r>
          <w:rPr>
            <w:rFonts w:ascii="Constantia" w:hAnsi="Constantia"/>
            <w:noProof/>
            <w:sz w:val="24"/>
            <w:szCs w:val="24"/>
            <w:lang w:eastAsia="fr-FR"/>
          </w:rPr>
          <w:pict>
            <v:shapetype id="_x0000_t32" coordsize="21600,21600" o:spt="32" o:oned="t" path="m,l21600,21600e" filled="f">
              <v:path arrowok="t" fillok="f" o:connecttype="none"/>
              <o:lock v:ext="edit" shapetype="t"/>
            </v:shapetype>
            <v:shape id="_x0000_s7725" type="#_x0000_t32" style="position:absolute;left:0;text-align:left;margin-left:15.4pt;margin-top:.35pt;width:459.85pt;height:0;z-index:251761664;mso-position-horizontal-relative:text;mso-position-vertical-relative:text" o:connectortype="straight" strokeweight="1pt"/>
          </w:pict>
        </w:r>
        <w:r w:rsidR="00167B78">
          <w:rPr>
            <w:rFonts w:ascii="Constantia" w:hAnsi="Constantia"/>
            <w:sz w:val="24"/>
            <w:szCs w:val="24"/>
          </w:rPr>
          <w:t>56</w:t>
        </w:r>
      </w:p>
    </w:sdtContent>
  </w:sdt>
  <w:p w:rsidR="00167B78" w:rsidRDefault="00167B78">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92881"/>
      <w:docPartObj>
        <w:docPartGallery w:val="Page Numbers (Bottom of Page)"/>
        <w:docPartUnique/>
      </w:docPartObj>
    </w:sdtPr>
    <w:sdtContent>
      <w:p w:rsidR="00167B78" w:rsidRDefault="00167B78" w:rsidP="00363892">
        <w:pPr>
          <w:pStyle w:val="Pieddepage"/>
          <w:jc w:val="right"/>
          <w:rPr>
            <w:sz w:val="10"/>
            <w:szCs w:val="10"/>
          </w:rPr>
        </w:pPr>
      </w:p>
      <w:p w:rsidR="00167B78" w:rsidRDefault="00167B78">
        <w:pPr>
          <w:pStyle w:val="Pieddepage"/>
          <w:jc w:val="right"/>
          <w:rPr>
            <w:sz w:val="10"/>
            <w:szCs w:val="10"/>
          </w:rPr>
        </w:pPr>
      </w:p>
      <w:p w:rsidR="00167B78" w:rsidRPr="004F6E2D" w:rsidRDefault="00C91E67" w:rsidP="00245889">
        <w:pPr>
          <w:pStyle w:val="Pieddepage"/>
          <w:rPr>
            <w:sz w:val="10"/>
            <w:szCs w:val="10"/>
          </w:rPr>
        </w:pPr>
        <w:r>
          <w:rPr>
            <w:noProof/>
            <w:sz w:val="10"/>
            <w:szCs w:val="10"/>
            <w:lang w:eastAsia="fr-FR"/>
          </w:rPr>
          <w:pict>
            <v:shapetype id="_x0000_t32" coordsize="21600,21600" o:spt="32" o:oned="t" path="m,l21600,21600e" filled="f">
              <v:path arrowok="t" fillok="f" o:connecttype="none"/>
              <o:lock v:ext="edit" shapetype="t"/>
            </v:shapetype>
            <v:shape id="_x0000_s7727" type="#_x0000_t32" style="position:absolute;margin-left:-4.3pt;margin-top:5.15pt;width:459.85pt;height:0;z-index:251763712" o:connectortype="straight" strokeweight="1pt"/>
          </w:pict>
        </w:r>
      </w:p>
      <w:p w:rsidR="00167B78" w:rsidRDefault="00167B78" w:rsidP="00C91E67">
        <w:pPr>
          <w:pStyle w:val="Pieddepage"/>
          <w:jc w:val="center"/>
        </w:pPr>
        <w:r w:rsidRPr="00FE04F1">
          <w:rPr>
            <w:rFonts w:ascii="Constantia" w:hAnsi="Constantia"/>
            <w:sz w:val="24"/>
            <w:szCs w:val="24"/>
          </w:rPr>
          <w:fldChar w:fldCharType="begin"/>
        </w:r>
        <w:r w:rsidRPr="00FE04F1">
          <w:rPr>
            <w:rFonts w:ascii="Constantia" w:hAnsi="Constantia"/>
            <w:sz w:val="24"/>
            <w:szCs w:val="24"/>
          </w:rPr>
          <w:instrText xml:space="preserve"> PAGE   \* MERGEFORMAT </w:instrText>
        </w:r>
        <w:r w:rsidRPr="00FE04F1">
          <w:rPr>
            <w:rFonts w:ascii="Constantia" w:hAnsi="Constantia"/>
            <w:sz w:val="24"/>
            <w:szCs w:val="24"/>
          </w:rPr>
          <w:fldChar w:fldCharType="separate"/>
        </w:r>
        <w:r w:rsidR="000A2F77">
          <w:rPr>
            <w:rFonts w:ascii="Constantia" w:hAnsi="Constantia"/>
            <w:noProof/>
            <w:sz w:val="24"/>
            <w:szCs w:val="24"/>
          </w:rPr>
          <w:t>66</w:t>
        </w:r>
        <w:r w:rsidRPr="00FE04F1">
          <w:rPr>
            <w:rFonts w:ascii="Constantia" w:hAnsi="Constantia"/>
            <w:sz w:val="24"/>
            <w:szCs w:val="24"/>
          </w:rPr>
          <w:fldChar w:fldCharType="end"/>
        </w:r>
      </w:p>
    </w:sdtContent>
  </w:sdt>
  <w:p w:rsidR="00167B78" w:rsidRDefault="00167B78">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15B8" w:rsidRDefault="003015B8" w:rsidP="000A2F77">
    <w:pPr>
      <w:pStyle w:val="Pieddepage"/>
      <w:jc w:val="center"/>
    </w:pPr>
  </w:p>
  <w:p w:rsidR="003015B8" w:rsidRDefault="003015B8">
    <w:pPr>
      <w:pStyle w:val="Pieddepage"/>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92859"/>
      <w:docPartObj>
        <w:docPartGallery w:val="Page Numbers (Bottom of Page)"/>
        <w:docPartUnique/>
      </w:docPartObj>
    </w:sdtPr>
    <w:sdtContent>
      <w:p w:rsidR="00023FFB" w:rsidRDefault="00023FFB" w:rsidP="00023FFB">
        <w:pPr>
          <w:pStyle w:val="Pieddepage"/>
          <w:jc w:val="center"/>
        </w:pPr>
        <w:r>
          <w:rPr>
            <w:noProof/>
            <w:lang w:eastAsia="fr-FR"/>
          </w:rPr>
          <w:pict>
            <v:shapetype id="_x0000_t32" coordsize="21600,21600" o:spt="32" o:oned="t" path="m,l21600,21600e" filled="f">
              <v:path arrowok="t" fillok="f" o:connecttype="none"/>
              <o:lock v:ext="edit" shapetype="t"/>
            </v:shapetype>
            <v:shape id="_x0000_s7749" type="#_x0000_t32" style="position:absolute;left:0;text-align:left;margin-left:16.9pt;margin-top:1.5pt;width:470.5pt;height:0;z-index:251783168;mso-position-horizontal-relative:text;mso-position-vertical-relative:text" o:connectortype="straight" strokeweight="1pt"/>
          </w:pict>
        </w:r>
        <w:r>
          <w:rPr>
            <w:rFonts w:ascii="Constantia" w:hAnsi="Constantia"/>
            <w:sz w:val="24"/>
            <w:szCs w:val="24"/>
          </w:rPr>
          <w:t>71</w:t>
        </w:r>
      </w:p>
    </w:sdtContent>
  </w:sdt>
  <w:p w:rsidR="00167B78" w:rsidRDefault="00167B7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14615"/>
      <w:docPartObj>
        <w:docPartGallery w:val="Page Numbers (Bottom of Page)"/>
        <w:docPartUnique/>
      </w:docPartObj>
    </w:sdtPr>
    <w:sdtContent>
      <w:p w:rsidR="00167B78" w:rsidRPr="00BF3EA3" w:rsidRDefault="00167B78" w:rsidP="00BF3EA3">
        <w:pPr>
          <w:pStyle w:val="Pieddepage"/>
          <w:jc w:val="right"/>
          <w:rPr>
            <w:sz w:val="10"/>
            <w:szCs w:val="10"/>
          </w:rPr>
        </w:pPr>
      </w:p>
      <w:p w:rsidR="00167B78" w:rsidRPr="00BF3EA3" w:rsidRDefault="00CF0E1D" w:rsidP="00BF3EA3">
        <w:pPr>
          <w:pStyle w:val="Pieddepage"/>
          <w:jc w:val="right"/>
          <w:rPr>
            <w:sz w:val="10"/>
            <w:szCs w:val="10"/>
          </w:rPr>
        </w:pPr>
        <w:r>
          <w:rPr>
            <w:noProof/>
            <w:sz w:val="10"/>
            <w:szCs w:val="10"/>
            <w:lang w:eastAsia="fr-FR"/>
          </w:rPr>
          <w:pict>
            <v:shapetype id="_x0000_t32" coordsize="21600,21600" o:spt="32" o:oned="t" path="m,l21600,21600e" filled="f">
              <v:path arrowok="t" fillok="f" o:connecttype="none"/>
              <o:lock v:ext="edit" shapetype="t"/>
            </v:shapetype>
            <v:shape id="_x0000_s7709" type="#_x0000_t32" style="position:absolute;left:0;text-align:left;margin-left:7.2pt;margin-top:3.45pt;width:459.85pt;height:0;z-index:251745280" o:connectortype="straight" strokeweight="1pt"/>
          </w:pict>
        </w:r>
      </w:p>
      <w:p w:rsidR="00167B78" w:rsidRDefault="00167B78" w:rsidP="00CF0E1D">
        <w:pPr>
          <w:pStyle w:val="Pieddepage"/>
          <w:jc w:val="center"/>
        </w:pPr>
        <w:r w:rsidRPr="00392256">
          <w:rPr>
            <w:rFonts w:ascii="Constantia" w:hAnsi="Constantia"/>
            <w:sz w:val="24"/>
            <w:szCs w:val="24"/>
          </w:rPr>
          <w:fldChar w:fldCharType="begin"/>
        </w:r>
        <w:r w:rsidRPr="00392256">
          <w:rPr>
            <w:rFonts w:ascii="Constantia" w:hAnsi="Constantia"/>
            <w:sz w:val="24"/>
            <w:szCs w:val="24"/>
          </w:rPr>
          <w:instrText xml:space="preserve"> PAGE   \* MERGEFORMAT </w:instrText>
        </w:r>
        <w:r w:rsidRPr="00392256">
          <w:rPr>
            <w:rFonts w:ascii="Constantia" w:hAnsi="Constantia"/>
            <w:sz w:val="24"/>
            <w:szCs w:val="24"/>
          </w:rPr>
          <w:fldChar w:fldCharType="separate"/>
        </w:r>
        <w:r w:rsidR="000A2F77">
          <w:rPr>
            <w:rFonts w:ascii="Constantia" w:hAnsi="Constantia"/>
            <w:noProof/>
            <w:sz w:val="24"/>
            <w:szCs w:val="24"/>
          </w:rPr>
          <w:t>2</w:t>
        </w:r>
        <w:r w:rsidRPr="00392256">
          <w:rPr>
            <w:rFonts w:ascii="Constantia" w:hAnsi="Constantia"/>
            <w:sz w:val="24"/>
            <w:szCs w:val="24"/>
          </w:rPr>
          <w:fldChar w:fldCharType="end"/>
        </w:r>
      </w:p>
    </w:sdtContent>
  </w:sdt>
  <w:p w:rsidR="00167B78" w:rsidRDefault="00167B78">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0790"/>
      <w:docPartObj>
        <w:docPartGallery w:val="Page Numbers (Bottom of Page)"/>
        <w:docPartUnique/>
      </w:docPartObj>
    </w:sdtPr>
    <w:sdtEndPr>
      <w:rPr>
        <w:rFonts w:ascii="Constantia" w:hAnsi="Constantia"/>
        <w:sz w:val="24"/>
        <w:szCs w:val="24"/>
      </w:rPr>
    </w:sdtEndPr>
    <w:sdtContent>
      <w:p w:rsidR="00167B78" w:rsidRDefault="00167B78">
        <w:pPr>
          <w:pStyle w:val="Pieddepage"/>
          <w:jc w:val="right"/>
          <w:rPr>
            <w:sz w:val="10"/>
            <w:szCs w:val="10"/>
          </w:rPr>
        </w:pPr>
      </w:p>
      <w:p w:rsidR="00167B78" w:rsidRDefault="00167B78">
        <w:pPr>
          <w:pStyle w:val="Pieddepage"/>
          <w:jc w:val="right"/>
          <w:rPr>
            <w:sz w:val="10"/>
            <w:szCs w:val="10"/>
          </w:rPr>
        </w:pPr>
      </w:p>
      <w:p w:rsidR="00167B78" w:rsidRPr="00C12B21" w:rsidRDefault="009943F3" w:rsidP="009943F3">
        <w:pPr>
          <w:pStyle w:val="Pieddepage"/>
          <w:jc w:val="center"/>
          <w:rPr>
            <w:rFonts w:ascii="Constantia" w:hAnsi="Constantia"/>
            <w:sz w:val="24"/>
            <w:szCs w:val="24"/>
          </w:rPr>
        </w:pPr>
        <w:r>
          <w:rPr>
            <w:rFonts w:ascii="Constantia" w:hAnsi="Constantia"/>
            <w:noProof/>
            <w:sz w:val="20"/>
            <w:szCs w:val="20"/>
            <w:lang w:eastAsia="fr-FR"/>
          </w:rPr>
          <w:pict>
            <v:shapetype id="_x0000_t32" coordsize="21600,21600" o:spt="32" o:oned="t" path="m,l21600,21600e" filled="f">
              <v:path arrowok="t" fillok="f" o:connecttype="none"/>
              <o:lock v:ext="edit" shapetype="t"/>
            </v:shapetype>
            <v:shape id="_x0000_s7731" type="#_x0000_t32" style="position:absolute;left:0;text-align:left;margin-left:.7pt;margin-top:1.95pt;width:459.85pt;height:0;z-index:251767808" o:connectortype="straight" strokeweight="1pt"/>
          </w:pict>
        </w:r>
        <w:r w:rsidR="00167B78" w:rsidRPr="00C12B21">
          <w:rPr>
            <w:rFonts w:ascii="Constantia" w:hAnsi="Constantia"/>
            <w:sz w:val="24"/>
            <w:szCs w:val="24"/>
          </w:rPr>
          <w:fldChar w:fldCharType="begin"/>
        </w:r>
        <w:r w:rsidR="00167B78" w:rsidRPr="00C12B21">
          <w:rPr>
            <w:rFonts w:ascii="Constantia" w:hAnsi="Constantia"/>
            <w:sz w:val="24"/>
            <w:szCs w:val="24"/>
          </w:rPr>
          <w:instrText xml:space="preserve"> PAGE   \* MERGEFORMAT </w:instrText>
        </w:r>
        <w:r w:rsidR="00167B78" w:rsidRPr="00C12B21">
          <w:rPr>
            <w:rFonts w:ascii="Constantia" w:hAnsi="Constantia"/>
            <w:sz w:val="24"/>
            <w:szCs w:val="24"/>
          </w:rPr>
          <w:fldChar w:fldCharType="separate"/>
        </w:r>
        <w:r w:rsidR="000A2F77">
          <w:rPr>
            <w:rFonts w:ascii="Constantia" w:hAnsi="Constantia"/>
            <w:noProof/>
            <w:sz w:val="24"/>
            <w:szCs w:val="24"/>
          </w:rPr>
          <w:t>72</w:t>
        </w:r>
        <w:r w:rsidR="00167B78" w:rsidRPr="00C12B21">
          <w:rPr>
            <w:rFonts w:ascii="Constantia" w:hAnsi="Constantia"/>
            <w:sz w:val="24"/>
            <w:szCs w:val="24"/>
          </w:rPr>
          <w:fldChar w:fldCharType="end"/>
        </w:r>
      </w:p>
    </w:sdtContent>
  </w:sdt>
  <w:p w:rsidR="00167B78" w:rsidRDefault="00167B78">
    <w:pPr>
      <w:pStyle w:val="Pieddepage"/>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021"/>
      <w:docPartObj>
        <w:docPartGallery w:val="Page Numbers (Bottom of Page)"/>
        <w:docPartUnique/>
      </w:docPartObj>
    </w:sdtPr>
    <w:sdtEndPr>
      <w:rPr>
        <w:rFonts w:ascii="Constantia" w:hAnsi="Constantia"/>
        <w:sz w:val="24"/>
        <w:szCs w:val="24"/>
      </w:rPr>
    </w:sdtEndPr>
    <w:sdtContent>
      <w:p w:rsidR="00167B78" w:rsidRDefault="00167B78">
        <w:pPr>
          <w:pStyle w:val="Pieddepage"/>
          <w:jc w:val="right"/>
          <w:rPr>
            <w:sz w:val="10"/>
            <w:szCs w:val="10"/>
          </w:rPr>
        </w:pPr>
      </w:p>
      <w:p w:rsidR="00167B78" w:rsidRDefault="00167B78">
        <w:pPr>
          <w:pStyle w:val="Pieddepage"/>
          <w:jc w:val="right"/>
          <w:rPr>
            <w:sz w:val="10"/>
            <w:szCs w:val="10"/>
          </w:rPr>
        </w:pPr>
      </w:p>
      <w:p w:rsidR="00167B78" w:rsidRPr="000E47F1" w:rsidRDefault="009943F3" w:rsidP="009943F3">
        <w:pPr>
          <w:pStyle w:val="Pieddepage"/>
          <w:jc w:val="center"/>
          <w:rPr>
            <w:rFonts w:ascii="Constantia" w:hAnsi="Constantia"/>
            <w:sz w:val="24"/>
            <w:szCs w:val="24"/>
          </w:rPr>
        </w:pPr>
        <w:r>
          <w:rPr>
            <w:noProof/>
            <w:sz w:val="10"/>
            <w:szCs w:val="10"/>
            <w:lang w:eastAsia="fr-FR"/>
          </w:rPr>
          <w:pict>
            <v:shapetype id="_x0000_t32" coordsize="21600,21600" o:spt="32" o:oned="t" path="m,l21600,21600e" filled="f">
              <v:path arrowok="t" fillok="f" o:connecttype="none"/>
              <o:lock v:ext="edit" shapetype="t"/>
            </v:shapetype>
            <v:shape id="_x0000_s7734" type="#_x0000_t32" style="position:absolute;left:0;text-align:left;margin-left:-.7pt;margin-top:-.15pt;width:459.85pt;height:0;z-index:251770880" o:connectortype="straight" strokeweight="1pt"/>
          </w:pict>
        </w:r>
        <w:r w:rsidR="00167B78" w:rsidRPr="000E47F1">
          <w:rPr>
            <w:rFonts w:ascii="Constantia" w:hAnsi="Constantia"/>
            <w:sz w:val="24"/>
            <w:szCs w:val="24"/>
          </w:rPr>
          <w:fldChar w:fldCharType="begin"/>
        </w:r>
        <w:r w:rsidR="00167B78" w:rsidRPr="000E47F1">
          <w:rPr>
            <w:rFonts w:ascii="Constantia" w:hAnsi="Constantia"/>
            <w:sz w:val="24"/>
            <w:szCs w:val="24"/>
          </w:rPr>
          <w:instrText xml:space="preserve"> PAGE   \* MERGEFORMAT </w:instrText>
        </w:r>
        <w:r w:rsidR="00167B78" w:rsidRPr="000E47F1">
          <w:rPr>
            <w:rFonts w:ascii="Constantia" w:hAnsi="Constantia"/>
            <w:sz w:val="24"/>
            <w:szCs w:val="24"/>
          </w:rPr>
          <w:fldChar w:fldCharType="separate"/>
        </w:r>
        <w:r w:rsidR="000A2F77">
          <w:rPr>
            <w:rFonts w:ascii="Constantia" w:hAnsi="Constantia"/>
            <w:noProof/>
            <w:sz w:val="24"/>
            <w:szCs w:val="24"/>
          </w:rPr>
          <w:t>84</w:t>
        </w:r>
        <w:r w:rsidR="00167B78" w:rsidRPr="000E47F1">
          <w:rPr>
            <w:rFonts w:ascii="Constantia" w:hAnsi="Constantia"/>
            <w:sz w:val="24"/>
            <w:szCs w:val="24"/>
          </w:rPr>
          <w:fldChar w:fldCharType="end"/>
        </w:r>
      </w:p>
    </w:sdtContent>
  </w:sdt>
  <w:p w:rsidR="00167B78" w:rsidRDefault="00167B78">
    <w:pPr>
      <w:pStyle w:val="Pieddepage"/>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26733"/>
      <w:docPartObj>
        <w:docPartGallery w:val="Page Numbers (Bottom of Page)"/>
        <w:docPartUnique/>
      </w:docPartObj>
    </w:sdtPr>
    <w:sdtEndPr>
      <w:rPr>
        <w:rFonts w:ascii="Constantia" w:hAnsi="Constantia"/>
        <w:sz w:val="24"/>
        <w:szCs w:val="24"/>
      </w:rPr>
    </w:sdtEndPr>
    <w:sdtContent>
      <w:p w:rsidR="00167B78" w:rsidRDefault="00167B78">
        <w:pPr>
          <w:pStyle w:val="Pieddepage"/>
          <w:jc w:val="right"/>
          <w:rPr>
            <w:sz w:val="10"/>
            <w:szCs w:val="10"/>
          </w:rPr>
        </w:pPr>
      </w:p>
      <w:p w:rsidR="00167B78" w:rsidRDefault="009943F3">
        <w:pPr>
          <w:pStyle w:val="Pieddepage"/>
          <w:jc w:val="right"/>
          <w:rPr>
            <w:sz w:val="10"/>
            <w:szCs w:val="10"/>
          </w:rPr>
        </w:pPr>
        <w:r>
          <w:rPr>
            <w:rFonts w:ascii="Constantia" w:hAnsi="Constantia"/>
            <w:noProof/>
            <w:sz w:val="20"/>
            <w:szCs w:val="20"/>
            <w:lang w:eastAsia="fr-FR"/>
          </w:rPr>
          <w:pict>
            <v:shapetype id="_x0000_t32" coordsize="21600,21600" o:spt="32" o:oned="t" path="m,l21600,21600e" filled="f">
              <v:path arrowok="t" fillok="f" o:connecttype="none"/>
              <o:lock v:ext="edit" shapetype="t"/>
            </v:shapetype>
            <v:shape id="_x0000_s7735" type="#_x0000_t32" style="position:absolute;left:0;text-align:left;margin-left:3.65pt;margin-top:4.85pt;width:459.85pt;height:0;z-index:251771904" o:connectortype="straight" strokeweight="1pt"/>
          </w:pict>
        </w:r>
      </w:p>
      <w:p w:rsidR="00167B78" w:rsidRPr="000E47F1" w:rsidRDefault="00167B78" w:rsidP="009943F3">
        <w:pPr>
          <w:pStyle w:val="Pieddepage"/>
          <w:jc w:val="center"/>
          <w:rPr>
            <w:rFonts w:ascii="Constantia" w:hAnsi="Constantia"/>
            <w:sz w:val="24"/>
            <w:szCs w:val="24"/>
          </w:rPr>
        </w:pPr>
        <w:r w:rsidRPr="000E47F1">
          <w:rPr>
            <w:rFonts w:ascii="Constantia" w:hAnsi="Constantia"/>
            <w:sz w:val="24"/>
            <w:szCs w:val="24"/>
          </w:rPr>
          <w:fldChar w:fldCharType="begin"/>
        </w:r>
        <w:r w:rsidRPr="000E47F1">
          <w:rPr>
            <w:rFonts w:ascii="Constantia" w:hAnsi="Constantia"/>
            <w:sz w:val="24"/>
            <w:szCs w:val="24"/>
          </w:rPr>
          <w:instrText xml:space="preserve"> PAGE   \* MERGEFORMAT </w:instrText>
        </w:r>
        <w:r w:rsidRPr="000E47F1">
          <w:rPr>
            <w:rFonts w:ascii="Constantia" w:hAnsi="Constantia"/>
            <w:sz w:val="24"/>
            <w:szCs w:val="24"/>
          </w:rPr>
          <w:fldChar w:fldCharType="separate"/>
        </w:r>
        <w:r w:rsidR="000A2F77">
          <w:rPr>
            <w:rFonts w:ascii="Constantia" w:hAnsi="Constantia"/>
            <w:noProof/>
            <w:sz w:val="24"/>
            <w:szCs w:val="24"/>
          </w:rPr>
          <w:t>84</w:t>
        </w:r>
        <w:r w:rsidRPr="000E47F1">
          <w:rPr>
            <w:rFonts w:ascii="Constantia" w:hAnsi="Constantia"/>
            <w:sz w:val="24"/>
            <w:szCs w:val="24"/>
          </w:rPr>
          <w:fldChar w:fldCharType="end"/>
        </w:r>
      </w:p>
    </w:sdtContent>
  </w:sdt>
  <w:p w:rsidR="00167B78" w:rsidRDefault="00167B78">
    <w:pPr>
      <w:pStyle w:val="Pieddepage"/>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0849"/>
      <w:docPartObj>
        <w:docPartGallery w:val="Page Numbers (Bottom of Page)"/>
        <w:docPartUnique/>
      </w:docPartObj>
    </w:sdtPr>
    <w:sdtEndPr>
      <w:rPr>
        <w:rFonts w:ascii="Constantia" w:hAnsi="Constantia"/>
        <w:sz w:val="24"/>
        <w:szCs w:val="24"/>
      </w:rPr>
    </w:sdtEndPr>
    <w:sdtContent>
      <w:p w:rsidR="00167B78" w:rsidRDefault="00167B78">
        <w:pPr>
          <w:pStyle w:val="Pieddepage"/>
          <w:jc w:val="right"/>
          <w:rPr>
            <w:sz w:val="10"/>
            <w:szCs w:val="10"/>
          </w:rPr>
        </w:pPr>
      </w:p>
      <w:p w:rsidR="00167B78" w:rsidRDefault="00167B78">
        <w:pPr>
          <w:pStyle w:val="Pieddepage"/>
          <w:jc w:val="right"/>
          <w:rPr>
            <w:sz w:val="10"/>
            <w:szCs w:val="10"/>
          </w:rPr>
        </w:pPr>
      </w:p>
      <w:p w:rsidR="00167B78" w:rsidRPr="00C12B21" w:rsidRDefault="00167B78">
        <w:pPr>
          <w:pStyle w:val="Pieddepage"/>
          <w:jc w:val="right"/>
          <w:rPr>
            <w:rFonts w:ascii="Constantia" w:hAnsi="Constantia"/>
            <w:sz w:val="24"/>
            <w:szCs w:val="24"/>
          </w:rPr>
        </w:pPr>
      </w:p>
    </w:sdtContent>
  </w:sdt>
  <w:p w:rsidR="00167B78" w:rsidRDefault="00167B78">
    <w:pPr>
      <w:pStyle w:val="Pieddepage"/>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0839"/>
      <w:docPartObj>
        <w:docPartGallery w:val="Page Numbers (Bottom of Page)"/>
        <w:docPartUnique/>
      </w:docPartObj>
    </w:sdtPr>
    <w:sdtEndPr>
      <w:rPr>
        <w:rFonts w:ascii="Constantia" w:hAnsi="Constantia"/>
        <w:sz w:val="24"/>
        <w:szCs w:val="24"/>
      </w:rPr>
    </w:sdtEndPr>
    <w:sdtContent>
      <w:p w:rsidR="00167B78" w:rsidRDefault="00167B78">
        <w:pPr>
          <w:pStyle w:val="Pieddepage"/>
          <w:jc w:val="right"/>
          <w:rPr>
            <w:sz w:val="10"/>
            <w:szCs w:val="10"/>
          </w:rPr>
        </w:pPr>
      </w:p>
      <w:p w:rsidR="00167B78" w:rsidRDefault="009943F3">
        <w:pPr>
          <w:pStyle w:val="Pieddepage"/>
          <w:jc w:val="right"/>
          <w:rPr>
            <w:sz w:val="10"/>
            <w:szCs w:val="10"/>
          </w:rPr>
        </w:pPr>
        <w:r>
          <w:rPr>
            <w:rFonts w:ascii="Constantia" w:hAnsi="Constantia"/>
            <w:noProof/>
            <w:sz w:val="24"/>
            <w:szCs w:val="24"/>
            <w:lang w:eastAsia="fr-FR"/>
          </w:rPr>
          <w:pict>
            <v:shapetype id="_x0000_t32" coordsize="21600,21600" o:spt="32" o:oned="t" path="m,l21600,21600e" filled="f">
              <v:path arrowok="t" fillok="f" o:connecttype="none"/>
              <o:lock v:ext="edit" shapetype="t"/>
            </v:shapetype>
            <v:shape id="_x0000_s7738" type="#_x0000_t32" style="position:absolute;left:0;text-align:left;margin-left:5.35pt;margin-top:5.5pt;width:459.85pt;height:0;z-index:251774976" o:connectortype="straight" strokeweight="1pt"/>
          </w:pict>
        </w:r>
      </w:p>
      <w:p w:rsidR="00167B78" w:rsidRPr="00C12B21" w:rsidRDefault="00167B78" w:rsidP="009943F3">
        <w:pPr>
          <w:pStyle w:val="Pieddepage"/>
          <w:jc w:val="center"/>
          <w:rPr>
            <w:rFonts w:ascii="Constantia" w:hAnsi="Constantia"/>
            <w:sz w:val="24"/>
            <w:szCs w:val="24"/>
          </w:rPr>
        </w:pPr>
        <w:r w:rsidRPr="00C12B21">
          <w:rPr>
            <w:rFonts w:ascii="Constantia" w:hAnsi="Constantia"/>
            <w:sz w:val="24"/>
            <w:szCs w:val="24"/>
          </w:rPr>
          <w:fldChar w:fldCharType="begin"/>
        </w:r>
        <w:r w:rsidRPr="00C12B21">
          <w:rPr>
            <w:rFonts w:ascii="Constantia" w:hAnsi="Constantia"/>
            <w:sz w:val="24"/>
            <w:szCs w:val="24"/>
          </w:rPr>
          <w:instrText xml:space="preserve"> PAGE   \* MERGEFORMAT </w:instrText>
        </w:r>
        <w:r w:rsidRPr="00C12B21">
          <w:rPr>
            <w:rFonts w:ascii="Constantia" w:hAnsi="Constantia"/>
            <w:sz w:val="24"/>
            <w:szCs w:val="24"/>
          </w:rPr>
          <w:fldChar w:fldCharType="separate"/>
        </w:r>
        <w:r w:rsidR="000A2F77">
          <w:rPr>
            <w:rFonts w:ascii="Constantia" w:hAnsi="Constantia"/>
            <w:noProof/>
            <w:sz w:val="24"/>
            <w:szCs w:val="24"/>
          </w:rPr>
          <w:t>96</w:t>
        </w:r>
        <w:r w:rsidRPr="00C12B21">
          <w:rPr>
            <w:rFonts w:ascii="Constantia" w:hAnsi="Constantia"/>
            <w:sz w:val="24"/>
            <w:szCs w:val="24"/>
          </w:rPr>
          <w:fldChar w:fldCharType="end"/>
        </w:r>
      </w:p>
    </w:sdtContent>
  </w:sdt>
  <w:p w:rsidR="00167B78" w:rsidRDefault="00167B78">
    <w:pPr>
      <w:pStyle w:val="Pieddepage"/>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0822"/>
      <w:docPartObj>
        <w:docPartGallery w:val="Page Numbers (Bottom of Page)"/>
        <w:docPartUnique/>
      </w:docPartObj>
    </w:sdtPr>
    <w:sdtEndPr>
      <w:rPr>
        <w:rFonts w:ascii="Constantia" w:hAnsi="Constantia"/>
        <w:sz w:val="24"/>
        <w:szCs w:val="24"/>
      </w:rPr>
    </w:sdtEndPr>
    <w:sdtContent>
      <w:p w:rsidR="00167B78" w:rsidRDefault="00167B78">
        <w:pPr>
          <w:pStyle w:val="Pieddepage"/>
          <w:jc w:val="right"/>
          <w:rPr>
            <w:sz w:val="10"/>
            <w:szCs w:val="10"/>
          </w:rPr>
        </w:pPr>
      </w:p>
      <w:p w:rsidR="00167B78" w:rsidRDefault="00167B78">
        <w:pPr>
          <w:pStyle w:val="Pieddepage"/>
          <w:jc w:val="right"/>
          <w:rPr>
            <w:sz w:val="10"/>
            <w:szCs w:val="10"/>
          </w:rPr>
        </w:pPr>
      </w:p>
      <w:p w:rsidR="00167B78" w:rsidRPr="00C12B21" w:rsidRDefault="00167B78">
        <w:pPr>
          <w:pStyle w:val="Pieddepage"/>
          <w:jc w:val="right"/>
          <w:rPr>
            <w:rFonts w:ascii="Constantia" w:hAnsi="Constantia"/>
            <w:sz w:val="24"/>
            <w:szCs w:val="24"/>
          </w:rPr>
        </w:pPr>
      </w:p>
    </w:sdtContent>
  </w:sdt>
  <w:p w:rsidR="00167B78" w:rsidRDefault="00167B78">
    <w:pPr>
      <w:pStyle w:val="Pieddepage"/>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pPr>
      <w:pStyle w:val="Pieddepage"/>
      <w:jc w:val="right"/>
      <w:rPr>
        <w:sz w:val="10"/>
        <w:szCs w:val="10"/>
      </w:rPr>
    </w:pPr>
  </w:p>
  <w:p w:rsidR="00167B78" w:rsidRDefault="000C31A6">
    <w:pPr>
      <w:pStyle w:val="Pieddepage"/>
      <w:jc w:val="right"/>
      <w:rPr>
        <w:sz w:val="10"/>
        <w:szCs w:val="10"/>
      </w:rPr>
    </w:pPr>
    <w:r>
      <w:rPr>
        <w:rFonts w:ascii="Constantia" w:hAnsi="Constantia"/>
        <w:noProof/>
        <w:sz w:val="20"/>
        <w:szCs w:val="20"/>
        <w:lang w:eastAsia="fr-FR"/>
      </w:rPr>
      <w:pict>
        <v:shapetype id="_x0000_t32" coordsize="21600,21600" o:spt="32" o:oned="t" path="m,l21600,21600e" filled="f">
          <v:path arrowok="t" fillok="f" o:connecttype="none"/>
          <o:lock v:ext="edit" shapetype="t"/>
        </v:shapetype>
        <v:shape id="_x0000_s7739" type="#_x0000_t32" style="position:absolute;left:0;text-align:left;margin-left:1.75pt;margin-top:4.8pt;width:459.85pt;height:0;z-index:251776000" o:connectortype="straight" strokeweight="1pt"/>
      </w:pict>
    </w:r>
  </w:p>
  <w:p w:rsidR="00167B78" w:rsidRPr="00C12B21" w:rsidRDefault="00167B78" w:rsidP="000C31A6">
    <w:pPr>
      <w:pStyle w:val="Pieddepage"/>
      <w:jc w:val="center"/>
      <w:rPr>
        <w:rFonts w:ascii="Constantia" w:hAnsi="Constantia"/>
        <w:sz w:val="24"/>
        <w:szCs w:val="24"/>
      </w:rPr>
    </w:pPr>
    <w:r w:rsidRPr="00C12B21">
      <w:rPr>
        <w:rFonts w:ascii="Constantia" w:hAnsi="Constantia"/>
        <w:sz w:val="24"/>
        <w:szCs w:val="24"/>
      </w:rPr>
      <w:fldChar w:fldCharType="begin"/>
    </w:r>
    <w:r w:rsidRPr="00C12B21">
      <w:rPr>
        <w:rFonts w:ascii="Constantia" w:hAnsi="Constantia"/>
        <w:sz w:val="24"/>
        <w:szCs w:val="24"/>
      </w:rPr>
      <w:instrText xml:space="preserve"> PAGE   \* MERGEFORMAT </w:instrText>
    </w:r>
    <w:r w:rsidRPr="00C12B21">
      <w:rPr>
        <w:rFonts w:ascii="Constantia" w:hAnsi="Constantia"/>
        <w:sz w:val="24"/>
        <w:szCs w:val="24"/>
      </w:rPr>
      <w:fldChar w:fldCharType="separate"/>
    </w:r>
    <w:r w:rsidR="000A2F77">
      <w:rPr>
        <w:rFonts w:ascii="Constantia" w:hAnsi="Constantia"/>
        <w:noProof/>
        <w:sz w:val="24"/>
        <w:szCs w:val="24"/>
      </w:rPr>
      <w:t>98</w:t>
    </w:r>
    <w:r w:rsidRPr="00C12B21">
      <w:rPr>
        <w:rFonts w:ascii="Constantia" w:hAnsi="Constantia"/>
        <w:sz w:val="24"/>
        <w:szCs w:val="24"/>
      </w:rPr>
      <w:fldChar w:fldCharType="end"/>
    </w:r>
  </w:p>
  <w:p w:rsidR="00167B78" w:rsidRDefault="00167B78">
    <w:pPr>
      <w:pStyle w:val="Pieddepage"/>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pPr>
      <w:pStyle w:val="Pieddepage"/>
      <w:jc w:val="right"/>
      <w:rPr>
        <w:sz w:val="10"/>
        <w:szCs w:val="10"/>
      </w:rPr>
    </w:pPr>
  </w:p>
  <w:p w:rsidR="00167B78" w:rsidRDefault="000C31A6">
    <w:pPr>
      <w:pStyle w:val="Pieddepage"/>
      <w:jc w:val="right"/>
      <w:rPr>
        <w:sz w:val="10"/>
        <w:szCs w:val="10"/>
      </w:rPr>
    </w:pPr>
    <w:r>
      <w:rPr>
        <w:rFonts w:ascii="Constantia" w:hAnsi="Constantia"/>
        <w:noProof/>
        <w:sz w:val="24"/>
        <w:szCs w:val="24"/>
        <w:lang w:eastAsia="fr-FR"/>
      </w:rPr>
      <w:pict>
        <v:shapetype id="_x0000_t32" coordsize="21600,21600" o:spt="32" o:oned="t" path="m,l21600,21600e" filled="f">
          <v:path arrowok="t" fillok="f" o:connecttype="none"/>
          <o:lock v:ext="edit" shapetype="t"/>
        </v:shapetype>
        <v:shape id="_x0000_s7741" type="#_x0000_t32" style="position:absolute;left:0;text-align:left;margin-left:3.75pt;margin-top:4.15pt;width:459.85pt;height:0;z-index:251778048" o:connectortype="straight" strokeweight="1pt"/>
      </w:pict>
    </w:r>
  </w:p>
  <w:p w:rsidR="00167B78" w:rsidRPr="00C12B21" w:rsidRDefault="00167B78" w:rsidP="000C31A6">
    <w:pPr>
      <w:pStyle w:val="Pieddepage"/>
      <w:jc w:val="center"/>
      <w:rPr>
        <w:rFonts w:ascii="Constantia" w:hAnsi="Constantia"/>
        <w:sz w:val="24"/>
        <w:szCs w:val="24"/>
      </w:rPr>
    </w:pPr>
    <w:r w:rsidRPr="00C12B21">
      <w:rPr>
        <w:rFonts w:ascii="Constantia" w:hAnsi="Constantia"/>
        <w:sz w:val="24"/>
        <w:szCs w:val="24"/>
      </w:rPr>
      <w:fldChar w:fldCharType="begin"/>
    </w:r>
    <w:r w:rsidRPr="00C12B21">
      <w:rPr>
        <w:rFonts w:ascii="Constantia" w:hAnsi="Constantia"/>
        <w:sz w:val="24"/>
        <w:szCs w:val="24"/>
      </w:rPr>
      <w:instrText xml:space="preserve"> PAGE   \* MERGEFORMAT </w:instrText>
    </w:r>
    <w:r w:rsidRPr="00C12B21">
      <w:rPr>
        <w:rFonts w:ascii="Constantia" w:hAnsi="Constantia"/>
        <w:sz w:val="24"/>
        <w:szCs w:val="24"/>
      </w:rPr>
      <w:fldChar w:fldCharType="separate"/>
    </w:r>
    <w:r w:rsidR="000A2F77">
      <w:rPr>
        <w:rFonts w:ascii="Constantia" w:hAnsi="Constantia"/>
        <w:noProof/>
        <w:sz w:val="24"/>
        <w:szCs w:val="24"/>
      </w:rPr>
      <w:t>102</w:t>
    </w:r>
    <w:r w:rsidRPr="00C12B21">
      <w:rPr>
        <w:rFonts w:ascii="Constantia" w:hAnsi="Constantia"/>
        <w:sz w:val="24"/>
        <w:szCs w:val="24"/>
      </w:rPr>
      <w:fldChar w:fldCharType="end"/>
    </w:r>
  </w:p>
  <w:p w:rsidR="00167B78" w:rsidRDefault="00167B78">
    <w:pPr>
      <w:pStyle w:val="Pieddepage"/>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pPr>
      <w:pStyle w:val="Pieddepage"/>
      <w:jc w:val="right"/>
      <w:rPr>
        <w:sz w:val="10"/>
        <w:szCs w:val="10"/>
      </w:rPr>
    </w:pPr>
  </w:p>
  <w:p w:rsidR="00167B78" w:rsidRDefault="00167B78">
    <w:pPr>
      <w:pStyle w:val="Pieddepage"/>
      <w:jc w:val="right"/>
      <w:rPr>
        <w:sz w:val="10"/>
        <w:szCs w:val="10"/>
      </w:rPr>
    </w:pPr>
  </w:p>
  <w:p w:rsidR="00167B78" w:rsidRPr="00C12B21" w:rsidRDefault="00DF191A" w:rsidP="00DF191A">
    <w:pPr>
      <w:pStyle w:val="Pieddepage"/>
      <w:jc w:val="center"/>
      <w:rPr>
        <w:rFonts w:ascii="Constantia" w:hAnsi="Constantia"/>
        <w:sz w:val="24"/>
        <w:szCs w:val="24"/>
      </w:rPr>
    </w:pPr>
    <w:r>
      <w:rPr>
        <w:noProof/>
        <w:sz w:val="10"/>
        <w:szCs w:val="10"/>
        <w:lang w:eastAsia="fr-FR"/>
      </w:rPr>
      <w:pict>
        <v:shapetype id="_x0000_t32" coordsize="21600,21600" o:spt="32" o:oned="t" path="m,l21600,21600e" filled="f">
          <v:path arrowok="t" fillok="f" o:connecttype="none"/>
          <o:lock v:ext="edit" shapetype="t"/>
        </v:shapetype>
        <v:shape id="_x0000_s7742" type="#_x0000_t32" style="position:absolute;left:0;text-align:left;margin-left:-6.35pt;margin-top:-1.3pt;width:459.85pt;height:0;z-index:251779072" o:connectortype="straight" strokeweight="1pt"/>
      </w:pict>
    </w:r>
    <w:r w:rsidR="00167B78" w:rsidRPr="00C12B21">
      <w:rPr>
        <w:rFonts w:ascii="Constantia" w:hAnsi="Constantia"/>
        <w:sz w:val="24"/>
        <w:szCs w:val="24"/>
      </w:rPr>
      <w:fldChar w:fldCharType="begin"/>
    </w:r>
    <w:r w:rsidR="00167B78" w:rsidRPr="00C12B21">
      <w:rPr>
        <w:rFonts w:ascii="Constantia" w:hAnsi="Constantia"/>
        <w:sz w:val="24"/>
        <w:szCs w:val="24"/>
      </w:rPr>
      <w:instrText xml:space="preserve"> PAGE   \* MERGEFORMAT </w:instrText>
    </w:r>
    <w:r w:rsidR="00167B78" w:rsidRPr="00C12B21">
      <w:rPr>
        <w:rFonts w:ascii="Constantia" w:hAnsi="Constantia"/>
        <w:sz w:val="24"/>
        <w:szCs w:val="24"/>
      </w:rPr>
      <w:fldChar w:fldCharType="separate"/>
    </w:r>
    <w:r w:rsidR="000A2F77">
      <w:rPr>
        <w:rFonts w:ascii="Constantia" w:hAnsi="Constantia"/>
        <w:noProof/>
        <w:sz w:val="24"/>
        <w:szCs w:val="24"/>
      </w:rPr>
      <w:t>106</w:t>
    </w:r>
    <w:r w:rsidR="00167B78" w:rsidRPr="00C12B21">
      <w:rPr>
        <w:rFonts w:ascii="Constantia" w:hAnsi="Constantia"/>
        <w:sz w:val="24"/>
        <w:szCs w:val="24"/>
      </w:rPr>
      <w:fldChar w:fldCharType="end"/>
    </w:r>
  </w:p>
  <w:p w:rsidR="00167B78" w:rsidRDefault="00167B7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14620"/>
      <w:docPartObj>
        <w:docPartGallery w:val="Page Numbers (Bottom of Page)"/>
        <w:docPartUnique/>
      </w:docPartObj>
    </w:sdtPr>
    <w:sdtContent>
      <w:p w:rsidR="00167B78" w:rsidRDefault="00167B78">
        <w:pPr>
          <w:pStyle w:val="Pieddepage"/>
          <w:jc w:val="right"/>
          <w:rPr>
            <w:sz w:val="20"/>
            <w:szCs w:val="20"/>
          </w:rPr>
        </w:pPr>
      </w:p>
      <w:p w:rsidR="00167B78" w:rsidRDefault="002452CE">
        <w:pPr>
          <w:pStyle w:val="Pieddepage"/>
          <w:jc w:val="right"/>
          <w:rPr>
            <w:sz w:val="20"/>
            <w:szCs w:val="20"/>
          </w:rPr>
        </w:pPr>
        <w:r>
          <w:rPr>
            <w:noProof/>
            <w:sz w:val="20"/>
            <w:szCs w:val="20"/>
            <w:lang w:eastAsia="fr-FR"/>
          </w:rPr>
          <w:pict>
            <v:shapetype id="_x0000_t32" coordsize="21600,21600" o:spt="32" o:oned="t" path="m,l21600,21600e" filled="f">
              <v:path arrowok="t" fillok="f" o:connecttype="none"/>
              <o:lock v:ext="edit" shapetype="t"/>
            </v:shapetype>
            <v:shape id="_x0000_s7711" type="#_x0000_t32" style="position:absolute;left:0;text-align:left;margin-left:5.6pt;margin-top:8.85pt;width:459.85pt;height:0;z-index:251747328" o:connectortype="straight" strokeweight="1pt"/>
          </w:pict>
        </w:r>
      </w:p>
      <w:p w:rsidR="00167B78" w:rsidRDefault="00167B78" w:rsidP="002452CE">
        <w:pPr>
          <w:pStyle w:val="Pieddepage"/>
          <w:jc w:val="center"/>
        </w:pPr>
        <w:r w:rsidRPr="008A12D2">
          <w:rPr>
            <w:rFonts w:ascii="Constantia" w:hAnsi="Constantia"/>
            <w:sz w:val="24"/>
            <w:szCs w:val="24"/>
          </w:rPr>
          <w:fldChar w:fldCharType="begin"/>
        </w:r>
        <w:r w:rsidRPr="008A12D2">
          <w:rPr>
            <w:rFonts w:ascii="Constantia" w:hAnsi="Constantia"/>
            <w:sz w:val="24"/>
            <w:szCs w:val="24"/>
          </w:rPr>
          <w:instrText xml:space="preserve"> PAGE   \* MERGEFORMAT </w:instrText>
        </w:r>
        <w:r w:rsidRPr="008A12D2">
          <w:rPr>
            <w:rFonts w:ascii="Constantia" w:hAnsi="Constantia"/>
            <w:sz w:val="24"/>
            <w:szCs w:val="24"/>
          </w:rPr>
          <w:fldChar w:fldCharType="separate"/>
        </w:r>
        <w:r w:rsidR="000A2F77">
          <w:rPr>
            <w:rFonts w:ascii="Constantia" w:hAnsi="Constantia"/>
            <w:noProof/>
            <w:sz w:val="24"/>
            <w:szCs w:val="24"/>
          </w:rPr>
          <w:t>6</w:t>
        </w:r>
        <w:r w:rsidRPr="008A12D2">
          <w:rPr>
            <w:rFonts w:ascii="Constantia" w:hAnsi="Constantia"/>
            <w:sz w:val="24"/>
            <w:szCs w:val="24"/>
          </w:rPr>
          <w:fldChar w:fldCharType="end"/>
        </w:r>
      </w:p>
    </w:sdtContent>
  </w:sdt>
  <w:p w:rsidR="00167B78" w:rsidRDefault="00167B78">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pPr>
      <w:pStyle w:val="Pieddepage"/>
    </w:pPr>
  </w:p>
  <w:p w:rsidR="00167B78" w:rsidRDefault="00167B78"/>
  <w:p w:rsidR="00167B78" w:rsidRDefault="00167B78"/>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14659"/>
      <w:docPartObj>
        <w:docPartGallery w:val="Page Numbers (Bottom of Page)"/>
        <w:docPartUnique/>
      </w:docPartObj>
    </w:sdtPr>
    <w:sdtContent>
      <w:p w:rsidR="00167B78" w:rsidRDefault="00167B78">
        <w:pPr>
          <w:pStyle w:val="Pieddepage"/>
          <w:jc w:val="right"/>
          <w:rPr>
            <w:sz w:val="10"/>
            <w:szCs w:val="10"/>
          </w:rPr>
        </w:pPr>
      </w:p>
      <w:p w:rsidR="00167B78" w:rsidRDefault="00167B78">
        <w:pPr>
          <w:pStyle w:val="Pieddepage"/>
          <w:jc w:val="right"/>
          <w:rPr>
            <w:sz w:val="10"/>
            <w:szCs w:val="10"/>
          </w:rPr>
        </w:pPr>
      </w:p>
      <w:p w:rsidR="00167B78" w:rsidRPr="007D58A0" w:rsidRDefault="002452CE">
        <w:pPr>
          <w:pStyle w:val="Pieddepage"/>
          <w:jc w:val="right"/>
          <w:rPr>
            <w:sz w:val="10"/>
            <w:szCs w:val="10"/>
          </w:rPr>
        </w:pPr>
        <w:r>
          <w:rPr>
            <w:noProof/>
            <w:sz w:val="10"/>
            <w:szCs w:val="10"/>
            <w:lang w:eastAsia="fr-FR"/>
          </w:rPr>
          <w:pict>
            <v:shapetype id="_x0000_t32" coordsize="21600,21600" o:spt="32" o:oned="t" path="m,l21600,21600e" filled="f">
              <v:path arrowok="t" fillok="f" o:connecttype="none"/>
              <o:lock v:ext="edit" shapetype="t"/>
            </v:shapetype>
            <v:shape id="_x0000_s7713" type="#_x0000_t32" style="position:absolute;left:0;text-align:left;margin-left:13.1pt;margin-top:.15pt;width:459.85pt;height:0;z-index:251749376" o:connectortype="straight" strokeweight="1pt"/>
          </w:pict>
        </w:r>
      </w:p>
      <w:p w:rsidR="00167B78" w:rsidRDefault="00167B78" w:rsidP="002452CE">
        <w:pPr>
          <w:pStyle w:val="Pieddepage"/>
          <w:jc w:val="center"/>
        </w:pPr>
        <w:r w:rsidRPr="00FE7F85">
          <w:rPr>
            <w:rFonts w:ascii="Constantia" w:hAnsi="Constantia"/>
            <w:b/>
            <w:sz w:val="24"/>
            <w:szCs w:val="24"/>
          </w:rPr>
          <w:fldChar w:fldCharType="begin"/>
        </w:r>
        <w:r w:rsidRPr="00FE7F85">
          <w:rPr>
            <w:rFonts w:ascii="Constantia" w:hAnsi="Constantia"/>
            <w:b/>
            <w:sz w:val="24"/>
            <w:szCs w:val="24"/>
          </w:rPr>
          <w:instrText xml:space="preserve"> PAGE   \* MERGEFORMAT </w:instrText>
        </w:r>
        <w:r w:rsidRPr="00FE7F85">
          <w:rPr>
            <w:rFonts w:ascii="Constantia" w:hAnsi="Constantia"/>
            <w:b/>
            <w:sz w:val="24"/>
            <w:szCs w:val="24"/>
          </w:rPr>
          <w:fldChar w:fldCharType="separate"/>
        </w:r>
        <w:r w:rsidR="000A2F77">
          <w:rPr>
            <w:rFonts w:ascii="Constantia" w:hAnsi="Constantia"/>
            <w:b/>
            <w:noProof/>
            <w:sz w:val="24"/>
            <w:szCs w:val="24"/>
          </w:rPr>
          <w:t>7</w:t>
        </w:r>
        <w:r w:rsidRPr="00FE7F85">
          <w:rPr>
            <w:rFonts w:ascii="Constantia" w:hAnsi="Constantia"/>
            <w:b/>
            <w:sz w:val="24"/>
            <w:szCs w:val="24"/>
          </w:rPr>
          <w:fldChar w:fldCharType="end"/>
        </w:r>
      </w:p>
    </w:sdtContent>
  </w:sdt>
  <w:p w:rsidR="00167B78" w:rsidRPr="007A7E4D" w:rsidRDefault="00167B78" w:rsidP="004035A6">
    <w:pPr>
      <w:pStyle w:val="Pieddepage"/>
      <w:tabs>
        <w:tab w:val="left" w:pos="142"/>
      </w:tabs>
      <w:rPr>
        <w:rFonts w:ascii="Constantia" w:hAnsi="Constantia"/>
        <w:i/>
        <w:color w:val="244061" w:themeColor="accent1" w:themeShade="80"/>
        <w:sz w:val="20"/>
        <w:szCs w:val="20"/>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4080"/>
      <w:docPartObj>
        <w:docPartGallery w:val="Page Numbers (Bottom of Page)"/>
        <w:docPartUnique/>
      </w:docPartObj>
    </w:sdtPr>
    <w:sdtEndPr>
      <w:rPr>
        <w:rFonts w:ascii="Constantia" w:hAnsi="Constantia"/>
        <w:sz w:val="24"/>
        <w:szCs w:val="24"/>
      </w:rPr>
    </w:sdtEndPr>
    <w:sdtContent>
      <w:p w:rsidR="00167B78" w:rsidRPr="00BF3EA3" w:rsidRDefault="00167B78">
        <w:pPr>
          <w:pStyle w:val="Pieddepage"/>
          <w:jc w:val="right"/>
          <w:rPr>
            <w:sz w:val="10"/>
            <w:szCs w:val="10"/>
          </w:rPr>
        </w:pPr>
      </w:p>
      <w:p w:rsidR="00167B78" w:rsidRPr="00BF3EA3" w:rsidRDefault="002452CE" w:rsidP="00415CE8">
        <w:pPr>
          <w:pStyle w:val="Pieddepage"/>
          <w:jc w:val="center"/>
          <w:rPr>
            <w:sz w:val="10"/>
            <w:szCs w:val="10"/>
          </w:rPr>
        </w:pPr>
        <w:r>
          <w:rPr>
            <w:rFonts w:ascii="Constantia" w:hAnsi="Constantia"/>
            <w:noProof/>
            <w:sz w:val="24"/>
            <w:szCs w:val="24"/>
            <w:lang w:eastAsia="fr-FR"/>
          </w:rPr>
          <w:pict>
            <v:shapetype id="_x0000_t32" coordsize="21600,21600" o:spt="32" o:oned="t" path="m,l21600,21600e" filled="f">
              <v:path arrowok="t" fillok="f" o:connecttype="none"/>
              <o:lock v:ext="edit" shapetype="t"/>
            </v:shapetype>
            <v:shape id="_x0000_s7714" type="#_x0000_t32" style="position:absolute;left:0;text-align:left;margin-left:7.65pt;margin-top:1.4pt;width:459.85pt;height:0;z-index:251750400" o:connectortype="straight" strokeweight="1pt"/>
          </w:pict>
        </w:r>
      </w:p>
      <w:p w:rsidR="00167B78" w:rsidRDefault="00167B78" w:rsidP="002452CE">
        <w:pPr>
          <w:pStyle w:val="Pieddepage"/>
          <w:jc w:val="center"/>
        </w:pPr>
        <w:r w:rsidRPr="00AA6F9C">
          <w:rPr>
            <w:rFonts w:ascii="Constantia" w:hAnsi="Constantia"/>
            <w:sz w:val="24"/>
            <w:szCs w:val="24"/>
          </w:rPr>
          <w:fldChar w:fldCharType="begin"/>
        </w:r>
        <w:r w:rsidRPr="00AA6F9C">
          <w:rPr>
            <w:rFonts w:ascii="Constantia" w:hAnsi="Constantia"/>
            <w:sz w:val="24"/>
            <w:szCs w:val="24"/>
          </w:rPr>
          <w:instrText xml:space="preserve"> PAGE   \* MERGEFORMAT </w:instrText>
        </w:r>
        <w:r w:rsidRPr="00AA6F9C">
          <w:rPr>
            <w:rFonts w:ascii="Constantia" w:hAnsi="Constantia"/>
            <w:sz w:val="24"/>
            <w:szCs w:val="24"/>
          </w:rPr>
          <w:fldChar w:fldCharType="separate"/>
        </w:r>
        <w:r w:rsidR="000A2F77">
          <w:rPr>
            <w:rFonts w:ascii="Constantia" w:hAnsi="Constantia"/>
            <w:noProof/>
            <w:sz w:val="24"/>
            <w:szCs w:val="24"/>
          </w:rPr>
          <w:t>16</w:t>
        </w:r>
        <w:r w:rsidRPr="00AA6F9C">
          <w:rPr>
            <w:rFonts w:ascii="Constantia" w:hAnsi="Constantia"/>
            <w:sz w:val="24"/>
            <w:szCs w:val="24"/>
          </w:rPr>
          <w:fldChar w:fldCharType="end"/>
        </w:r>
      </w:p>
    </w:sdtContent>
  </w:sdt>
  <w:p w:rsidR="00167B78" w:rsidRDefault="00167B78">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73423"/>
      <w:docPartObj>
        <w:docPartGallery w:val="Page Numbers (Bottom of Page)"/>
        <w:docPartUnique/>
      </w:docPartObj>
    </w:sdtPr>
    <w:sdtEndPr>
      <w:rPr>
        <w:rFonts w:ascii="Constantia" w:hAnsi="Constantia"/>
        <w:sz w:val="24"/>
        <w:szCs w:val="24"/>
      </w:rPr>
    </w:sdtEndPr>
    <w:sdtContent>
      <w:p w:rsidR="00167B78" w:rsidRPr="00BF3EA3" w:rsidRDefault="00167B78">
        <w:pPr>
          <w:pStyle w:val="Pieddepage"/>
          <w:jc w:val="right"/>
          <w:rPr>
            <w:sz w:val="10"/>
            <w:szCs w:val="10"/>
          </w:rPr>
        </w:pPr>
      </w:p>
      <w:p w:rsidR="00167B78" w:rsidRPr="00BF3EA3" w:rsidRDefault="00167B78" w:rsidP="00415CE8">
        <w:pPr>
          <w:pStyle w:val="Pieddepage"/>
          <w:jc w:val="center"/>
          <w:rPr>
            <w:sz w:val="10"/>
            <w:szCs w:val="10"/>
          </w:rPr>
        </w:pPr>
      </w:p>
      <w:p w:rsidR="00167B78" w:rsidRDefault="002452CE" w:rsidP="002452CE">
        <w:pPr>
          <w:pStyle w:val="Pieddepage"/>
          <w:jc w:val="center"/>
        </w:pPr>
        <w:r>
          <w:rPr>
            <w:noProof/>
            <w:sz w:val="10"/>
            <w:szCs w:val="10"/>
            <w:lang w:eastAsia="fr-FR"/>
          </w:rPr>
          <w:pict>
            <v:shapetype id="_x0000_t32" coordsize="21600,21600" o:spt="32" o:oned="t" path="m,l21600,21600e" filled="f">
              <v:path arrowok="t" fillok="f" o:connecttype="none"/>
              <o:lock v:ext="edit" shapetype="t"/>
            </v:shapetype>
            <v:shape id="_x0000_s7715" type="#_x0000_t32" style="position:absolute;left:0;text-align:left;margin-left:13.1pt;margin-top:.05pt;width:459.85pt;height:0;z-index:251751424" o:connectortype="straight" strokeweight="1pt"/>
          </w:pict>
        </w:r>
        <w:r w:rsidR="00167B78" w:rsidRPr="00AA6F9C">
          <w:rPr>
            <w:rFonts w:ascii="Constantia" w:hAnsi="Constantia"/>
            <w:sz w:val="24"/>
            <w:szCs w:val="24"/>
          </w:rPr>
          <w:fldChar w:fldCharType="begin"/>
        </w:r>
        <w:r w:rsidR="00167B78" w:rsidRPr="00AA6F9C">
          <w:rPr>
            <w:rFonts w:ascii="Constantia" w:hAnsi="Constantia"/>
            <w:sz w:val="24"/>
            <w:szCs w:val="24"/>
          </w:rPr>
          <w:instrText xml:space="preserve"> PAGE   \* MERGEFORMAT </w:instrText>
        </w:r>
        <w:r w:rsidR="00167B78" w:rsidRPr="00AA6F9C">
          <w:rPr>
            <w:rFonts w:ascii="Constantia" w:hAnsi="Constantia"/>
            <w:sz w:val="24"/>
            <w:szCs w:val="24"/>
          </w:rPr>
          <w:fldChar w:fldCharType="separate"/>
        </w:r>
        <w:r w:rsidR="000A2F77">
          <w:rPr>
            <w:rFonts w:ascii="Constantia" w:hAnsi="Constantia"/>
            <w:noProof/>
            <w:sz w:val="24"/>
            <w:szCs w:val="24"/>
          </w:rPr>
          <w:t>20</w:t>
        </w:r>
        <w:r w:rsidR="00167B78" w:rsidRPr="00AA6F9C">
          <w:rPr>
            <w:rFonts w:ascii="Constantia" w:hAnsi="Constantia"/>
            <w:sz w:val="24"/>
            <w:szCs w:val="24"/>
          </w:rPr>
          <w:fldChar w:fldCharType="end"/>
        </w:r>
      </w:p>
    </w:sdtContent>
  </w:sdt>
  <w:p w:rsidR="00167B78" w:rsidRDefault="00167B78">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14691"/>
      <w:docPartObj>
        <w:docPartGallery w:val="Page Numbers (Bottom of Page)"/>
        <w:docPartUnique/>
      </w:docPartObj>
    </w:sdtPr>
    <w:sdtEndPr>
      <w:rPr>
        <w:rFonts w:ascii="Constantia" w:hAnsi="Constantia"/>
        <w:sz w:val="24"/>
        <w:szCs w:val="24"/>
      </w:rPr>
    </w:sdtEndPr>
    <w:sdtContent>
      <w:p w:rsidR="00167B78" w:rsidRPr="002E3297" w:rsidRDefault="00167B78">
        <w:pPr>
          <w:pStyle w:val="Pieddepage"/>
          <w:jc w:val="right"/>
          <w:rPr>
            <w:sz w:val="10"/>
            <w:szCs w:val="10"/>
          </w:rPr>
        </w:pPr>
      </w:p>
      <w:p w:rsidR="00167B78" w:rsidRPr="002E3297" w:rsidRDefault="00167B78" w:rsidP="00415CE8">
        <w:pPr>
          <w:pStyle w:val="Pieddepage"/>
          <w:jc w:val="center"/>
          <w:rPr>
            <w:sz w:val="10"/>
            <w:szCs w:val="10"/>
          </w:rPr>
        </w:pPr>
      </w:p>
      <w:p w:rsidR="00167B78" w:rsidRDefault="002452CE" w:rsidP="002452CE">
        <w:pPr>
          <w:pStyle w:val="Pieddepage"/>
          <w:jc w:val="center"/>
        </w:pPr>
        <w:r>
          <w:rPr>
            <w:noProof/>
            <w:sz w:val="20"/>
            <w:szCs w:val="20"/>
            <w:lang w:eastAsia="fr-FR"/>
          </w:rPr>
          <w:pict>
            <v:shapetype id="_x0000_t32" coordsize="21600,21600" o:spt="32" o:oned="t" path="m,l21600,21600e" filled="f">
              <v:path arrowok="t" fillok="f" o:connecttype="none"/>
              <o:lock v:ext="edit" shapetype="t"/>
            </v:shapetype>
            <v:shape id="_x0000_s7716" type="#_x0000_t32" style="position:absolute;left:0;text-align:left;margin-left:6.7pt;margin-top:.75pt;width:459.85pt;height:0;z-index:251752448" o:connectortype="straight" strokeweight="1pt"/>
          </w:pict>
        </w:r>
        <w:r w:rsidR="00167B78" w:rsidRPr="00AA6F9C">
          <w:rPr>
            <w:rFonts w:ascii="Constantia" w:hAnsi="Constantia"/>
            <w:sz w:val="24"/>
            <w:szCs w:val="24"/>
          </w:rPr>
          <w:fldChar w:fldCharType="begin"/>
        </w:r>
        <w:r w:rsidR="00167B78" w:rsidRPr="00AA6F9C">
          <w:rPr>
            <w:rFonts w:ascii="Constantia" w:hAnsi="Constantia"/>
            <w:sz w:val="24"/>
            <w:szCs w:val="24"/>
          </w:rPr>
          <w:instrText xml:space="preserve"> PAGE   \* MERGEFORMAT </w:instrText>
        </w:r>
        <w:r w:rsidR="00167B78" w:rsidRPr="00AA6F9C">
          <w:rPr>
            <w:rFonts w:ascii="Constantia" w:hAnsi="Constantia"/>
            <w:sz w:val="24"/>
            <w:szCs w:val="24"/>
          </w:rPr>
          <w:fldChar w:fldCharType="separate"/>
        </w:r>
        <w:r w:rsidR="000A2F77">
          <w:rPr>
            <w:rFonts w:ascii="Constantia" w:hAnsi="Constantia"/>
            <w:noProof/>
            <w:sz w:val="24"/>
            <w:szCs w:val="24"/>
          </w:rPr>
          <w:t>26</w:t>
        </w:r>
        <w:r w:rsidR="00167B78" w:rsidRPr="00AA6F9C">
          <w:rPr>
            <w:rFonts w:ascii="Constantia" w:hAnsi="Constantia"/>
            <w:sz w:val="24"/>
            <w:szCs w:val="24"/>
          </w:rPr>
          <w:fldChar w:fldCharType="end"/>
        </w:r>
      </w:p>
    </w:sdtContent>
  </w:sdt>
  <w:p w:rsidR="00167B78" w:rsidRDefault="00167B7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33E5" w:rsidRDefault="00D433E5" w:rsidP="00A362FF">
      <w:pPr>
        <w:spacing w:after="0" w:line="240" w:lineRule="auto"/>
      </w:pPr>
      <w:r>
        <w:separator/>
      </w:r>
    </w:p>
  </w:footnote>
  <w:footnote w:type="continuationSeparator" w:id="1">
    <w:p w:rsidR="00D433E5" w:rsidRDefault="00D433E5" w:rsidP="00A362F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pPr>
      <w:pStyle w:val="En-tte"/>
    </w:pPr>
  </w:p>
  <w:p w:rsidR="00167B78" w:rsidRDefault="00167B78">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Pr="000D3938" w:rsidRDefault="00167B78" w:rsidP="00B7253E">
    <w:pPr>
      <w:pStyle w:val="En-tte"/>
      <w:rPr>
        <w:rFonts w:ascii="Constantia" w:hAnsi="Constantia"/>
        <w:color w:val="244061" w:themeColor="accent1" w:themeShade="80"/>
        <w:sz w:val="20"/>
        <w:szCs w:val="20"/>
      </w:rPr>
    </w:pPr>
    <w:r w:rsidRPr="00106084">
      <w:rPr>
        <w:rFonts w:ascii="Constantia" w:hAnsi="Constantia"/>
        <w:color w:val="244061" w:themeColor="accent1" w:themeShade="80"/>
        <w:sz w:val="20"/>
        <w:szCs w:val="20"/>
      </w:rPr>
      <w:t xml:space="preserve">  </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rsidP="004179F9">
    <w:pPr>
      <w:pStyle w:val="En-tte"/>
      <w:rPr>
        <w:rFonts w:ascii="Constantia" w:hAnsi="Constantia"/>
        <w:color w:val="244061" w:themeColor="accent1" w:themeShade="80"/>
        <w:sz w:val="20"/>
        <w:szCs w:val="20"/>
      </w:rPr>
    </w:pPr>
    <w:r w:rsidRPr="000D3938">
      <w:rPr>
        <w:rFonts w:ascii="Constantia" w:hAnsi="Constantia"/>
        <w:sz w:val="20"/>
        <w:szCs w:val="20"/>
      </w:rPr>
      <w:t>Chapitre II</w:t>
    </w:r>
    <w:r>
      <w:rPr>
        <w:rFonts w:ascii="Constantia" w:hAnsi="Constantia"/>
        <w:sz w:val="20"/>
        <w:szCs w:val="20"/>
      </w:rPr>
      <w:t>I</w:t>
    </w:r>
    <w:r w:rsidRPr="000D3938">
      <w:rPr>
        <w:rFonts w:ascii="Constantia" w:hAnsi="Constantia"/>
        <w:sz w:val="20"/>
        <w:szCs w:val="20"/>
      </w:rPr>
      <w:t xml:space="preserve">                                     </w:t>
    </w:r>
    <w:r>
      <w:rPr>
        <w:rFonts w:ascii="Constantia" w:hAnsi="Constantia"/>
        <w:sz w:val="20"/>
        <w:szCs w:val="20"/>
      </w:rPr>
      <w:t xml:space="preserve">                               </w:t>
    </w:r>
    <w:r>
      <w:rPr>
        <w:rFonts w:ascii="Constantia" w:hAnsi="Constantia"/>
        <w:i/>
        <w:sz w:val="20"/>
        <w:szCs w:val="20"/>
      </w:rPr>
      <w:t>Synthèse de composite zéolithe A (LTA)/ zéolithe X (FAU)</w:t>
    </w:r>
  </w:p>
  <w:p w:rsidR="00167B78" w:rsidRDefault="00763259" w:rsidP="004179F9">
    <w:pPr>
      <w:pStyle w:val="En-tte"/>
      <w:rPr>
        <w:rFonts w:ascii="Constantia" w:hAnsi="Constantia"/>
        <w:color w:val="244061" w:themeColor="accent1" w:themeShade="80"/>
        <w:sz w:val="20"/>
        <w:szCs w:val="20"/>
      </w:rPr>
    </w:pPr>
    <w:r>
      <w:rPr>
        <w:rFonts w:ascii="Constantia" w:hAnsi="Constantia"/>
        <w:noProof/>
        <w:sz w:val="20"/>
        <w:szCs w:val="20"/>
        <w:lang w:eastAsia="fr-FR"/>
      </w:rPr>
      <w:pict>
        <v:shapetype id="_x0000_t32" coordsize="21600,21600" o:spt="32" o:oned="t" path="m,l21600,21600e" filled="f">
          <v:path arrowok="t" fillok="f" o:connecttype="none"/>
          <o:lock v:ext="edit" shapetype="t"/>
        </v:shapetype>
        <v:shape id="_x0000_s7724" type="#_x0000_t32" style="position:absolute;margin-left:1.25pt;margin-top:2.15pt;width:470.5pt;height:0;z-index:251760640" o:connectortype="straight" strokeweight="1pt"/>
      </w:pict>
    </w:r>
    <w:r w:rsidR="00167B78" w:rsidRPr="00106084">
      <w:rPr>
        <w:rFonts w:ascii="Constantia" w:hAnsi="Constantia"/>
        <w:color w:val="244061" w:themeColor="accent1" w:themeShade="80"/>
        <w:sz w:val="20"/>
        <w:szCs w:val="20"/>
      </w:rPr>
      <w:t xml:space="preserve">         </w:t>
    </w:r>
  </w:p>
  <w:p w:rsidR="00167B78" w:rsidRPr="00C16B9E" w:rsidRDefault="00167B78">
    <w:pPr>
      <w:pStyle w:val="En-tte"/>
      <w:rPr>
        <w:sz w:val="20"/>
        <w:szCs w:val="20"/>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rsidP="007B378E">
    <w:pPr>
      <w:pStyle w:val="En-tte"/>
      <w:rPr>
        <w:rFonts w:ascii="Constantia" w:hAnsi="Constantia"/>
        <w:color w:val="244061" w:themeColor="accent1" w:themeShade="80"/>
        <w:sz w:val="20"/>
        <w:szCs w:val="20"/>
      </w:rPr>
    </w:pPr>
    <w:r w:rsidRPr="000D3938">
      <w:rPr>
        <w:rFonts w:ascii="Constantia" w:hAnsi="Constantia"/>
        <w:sz w:val="20"/>
        <w:szCs w:val="20"/>
      </w:rPr>
      <w:t>Chapitre II</w:t>
    </w:r>
    <w:r>
      <w:rPr>
        <w:rFonts w:ascii="Constantia" w:hAnsi="Constantia"/>
        <w:sz w:val="20"/>
        <w:szCs w:val="20"/>
      </w:rPr>
      <w:t>I</w:t>
    </w:r>
    <w:r w:rsidRPr="000D3938">
      <w:rPr>
        <w:rFonts w:ascii="Constantia" w:hAnsi="Constantia"/>
        <w:sz w:val="20"/>
        <w:szCs w:val="20"/>
      </w:rPr>
      <w:t xml:space="preserve">                                     </w:t>
    </w:r>
    <w:r>
      <w:rPr>
        <w:rFonts w:ascii="Constantia" w:hAnsi="Constantia"/>
        <w:sz w:val="20"/>
        <w:szCs w:val="20"/>
      </w:rPr>
      <w:t xml:space="preserve">                         </w:t>
    </w:r>
    <w:r>
      <w:rPr>
        <w:rFonts w:ascii="Constantia" w:hAnsi="Constantia"/>
        <w:i/>
        <w:sz w:val="20"/>
        <w:szCs w:val="20"/>
      </w:rPr>
      <w:t>Synthèse de composite zéolithe A (LTA)/ zéolithe X (FAU)</w:t>
    </w:r>
  </w:p>
  <w:p w:rsidR="00167B78" w:rsidRDefault="00C91E67" w:rsidP="007B378E">
    <w:pPr>
      <w:pStyle w:val="En-tte"/>
      <w:rPr>
        <w:rFonts w:ascii="Constantia" w:hAnsi="Constantia"/>
        <w:color w:val="244061" w:themeColor="accent1" w:themeShade="80"/>
        <w:sz w:val="20"/>
        <w:szCs w:val="20"/>
      </w:rPr>
    </w:pPr>
    <w:r>
      <w:rPr>
        <w:rFonts w:ascii="Constantia" w:hAnsi="Constantia"/>
        <w:noProof/>
        <w:sz w:val="20"/>
        <w:szCs w:val="20"/>
        <w:lang w:eastAsia="fr-FR"/>
      </w:rPr>
      <w:pict>
        <v:shapetype id="_x0000_t32" coordsize="21600,21600" o:spt="32" o:oned="t" path="m,l21600,21600e" filled="f">
          <v:path arrowok="t" fillok="f" o:connecttype="none"/>
          <o:lock v:ext="edit" shapetype="t"/>
        </v:shapetype>
        <v:shape id="_x0000_s7726" type="#_x0000_t32" style="position:absolute;margin-left:-.95pt;margin-top:2.25pt;width:470.5pt;height:0;z-index:251762688" o:connectortype="straight" strokeweight="1pt"/>
      </w:pict>
    </w:r>
    <w:r w:rsidR="00167B78" w:rsidRPr="00106084">
      <w:rPr>
        <w:rFonts w:ascii="Constantia" w:hAnsi="Constantia"/>
        <w:color w:val="244061" w:themeColor="accent1" w:themeShade="80"/>
        <w:sz w:val="20"/>
        <w:szCs w:val="20"/>
      </w:rPr>
      <w:t xml:space="preserve">         </w:t>
    </w:r>
  </w:p>
  <w:p w:rsidR="00167B78" w:rsidRPr="001874A6" w:rsidRDefault="00167B78" w:rsidP="007B378E">
    <w:pPr>
      <w:pStyle w:val="En-tte"/>
      <w:rPr>
        <w:rFonts w:ascii="Constantia" w:hAnsi="Constantia"/>
        <w:color w:val="244061" w:themeColor="accent1" w:themeShade="80"/>
        <w:sz w:val="20"/>
        <w:szCs w:val="20"/>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3FFB" w:rsidRPr="001874A6" w:rsidRDefault="00023FFB" w:rsidP="007B378E">
    <w:pPr>
      <w:pStyle w:val="En-tte"/>
      <w:rPr>
        <w:rFonts w:ascii="Constantia" w:hAnsi="Constantia"/>
        <w:color w:val="244061" w:themeColor="accent1" w:themeShade="80"/>
        <w:sz w:val="20"/>
        <w:szCs w:val="20"/>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rsidP="007B378E">
    <w:pPr>
      <w:pStyle w:val="En-tte"/>
      <w:rPr>
        <w:rFonts w:ascii="Constantia" w:hAnsi="Constantia"/>
        <w:color w:val="244061" w:themeColor="accent1" w:themeShade="80"/>
        <w:sz w:val="20"/>
        <w:szCs w:val="20"/>
      </w:rPr>
    </w:pPr>
    <w:r>
      <w:rPr>
        <w:rFonts w:ascii="Constantia" w:hAnsi="Constantia"/>
        <w:sz w:val="20"/>
        <w:szCs w:val="20"/>
      </w:rPr>
      <w:t>Chapitre IV</w:t>
    </w:r>
    <w:r w:rsidRPr="000D3938">
      <w:rPr>
        <w:rFonts w:ascii="Constantia" w:hAnsi="Constantia"/>
        <w:sz w:val="20"/>
        <w:szCs w:val="20"/>
      </w:rPr>
      <w:t xml:space="preserve">                                     </w:t>
    </w:r>
    <w:r>
      <w:rPr>
        <w:rFonts w:ascii="Constantia" w:hAnsi="Constantia"/>
        <w:sz w:val="20"/>
        <w:szCs w:val="20"/>
      </w:rPr>
      <w:t xml:space="preserve">                                                   </w:t>
    </w:r>
    <w:r>
      <w:rPr>
        <w:rFonts w:ascii="Constantia" w:hAnsi="Constantia"/>
        <w:i/>
        <w:sz w:val="20"/>
        <w:szCs w:val="20"/>
      </w:rPr>
      <w:t>Résultat de l’échange ionique et discussion</w:t>
    </w:r>
  </w:p>
  <w:p w:rsidR="00167B78" w:rsidRDefault="009943F3" w:rsidP="007B378E">
    <w:pPr>
      <w:pStyle w:val="En-tte"/>
      <w:rPr>
        <w:rFonts w:ascii="Constantia" w:hAnsi="Constantia"/>
        <w:color w:val="244061" w:themeColor="accent1" w:themeShade="80"/>
        <w:sz w:val="20"/>
        <w:szCs w:val="20"/>
      </w:rPr>
    </w:pPr>
    <w:r>
      <w:rPr>
        <w:rFonts w:ascii="Constantia" w:hAnsi="Constantia"/>
        <w:noProof/>
        <w:sz w:val="20"/>
        <w:szCs w:val="20"/>
        <w:lang w:eastAsia="fr-FR"/>
      </w:rPr>
      <w:pict>
        <v:shapetype id="_x0000_t32" coordsize="21600,21600" o:spt="32" o:oned="t" path="m,l21600,21600e" filled="f">
          <v:path arrowok="t" fillok="f" o:connecttype="none"/>
          <o:lock v:ext="edit" shapetype="t"/>
        </v:shapetype>
        <v:shape id="_x0000_s7728" type="#_x0000_t32" style="position:absolute;margin-left:-.65pt;margin-top:3.75pt;width:470.5pt;height:0;z-index:251764736" o:connectortype="straight" strokeweight="1pt"/>
      </w:pict>
    </w:r>
    <w:r w:rsidR="00167B78" w:rsidRPr="00106084">
      <w:rPr>
        <w:rFonts w:ascii="Constantia" w:hAnsi="Constantia"/>
        <w:color w:val="244061" w:themeColor="accent1" w:themeShade="80"/>
        <w:sz w:val="20"/>
        <w:szCs w:val="20"/>
      </w:rPr>
      <w:t xml:space="preserve">         </w:t>
    </w:r>
  </w:p>
  <w:p w:rsidR="00167B78" w:rsidRPr="00F5615F" w:rsidRDefault="00167B78">
    <w:pPr>
      <w:pStyle w:val="En-tte"/>
      <w:rPr>
        <w:sz w:val="20"/>
        <w:szCs w:val="20"/>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rsidP="00014AD6">
    <w:pPr>
      <w:pStyle w:val="En-tte"/>
      <w:rPr>
        <w:rFonts w:ascii="Constantia" w:hAnsi="Constantia"/>
        <w:color w:val="244061" w:themeColor="accent1" w:themeShade="80"/>
        <w:sz w:val="20"/>
        <w:szCs w:val="20"/>
      </w:rPr>
    </w:pPr>
    <w:r>
      <w:rPr>
        <w:rFonts w:ascii="Constantia" w:hAnsi="Constantia"/>
        <w:sz w:val="20"/>
        <w:szCs w:val="20"/>
      </w:rPr>
      <w:t>Chapitre IV</w:t>
    </w:r>
    <w:r w:rsidRPr="000D3938">
      <w:rPr>
        <w:rFonts w:ascii="Constantia" w:hAnsi="Constantia"/>
        <w:sz w:val="20"/>
        <w:szCs w:val="20"/>
      </w:rPr>
      <w:t xml:space="preserve">                                     </w:t>
    </w:r>
    <w:r>
      <w:rPr>
        <w:rFonts w:ascii="Constantia" w:hAnsi="Constantia"/>
        <w:sz w:val="20"/>
        <w:szCs w:val="20"/>
      </w:rPr>
      <w:t xml:space="preserve">                                                   </w:t>
    </w:r>
    <w:r>
      <w:rPr>
        <w:rFonts w:ascii="Constantia" w:hAnsi="Constantia"/>
        <w:i/>
        <w:sz w:val="20"/>
        <w:szCs w:val="20"/>
      </w:rPr>
      <w:t>Résultat de l’échange ionique et discussion</w:t>
    </w:r>
  </w:p>
  <w:p w:rsidR="00167B78" w:rsidRDefault="00167B78" w:rsidP="00014AD6">
    <w:pPr>
      <w:pStyle w:val="En-tte"/>
      <w:rPr>
        <w:rFonts w:ascii="Constantia" w:hAnsi="Constantia"/>
        <w:color w:val="244061" w:themeColor="accent1" w:themeShade="80"/>
        <w:sz w:val="20"/>
        <w:szCs w:val="20"/>
      </w:rPr>
    </w:pPr>
    <w:r w:rsidRPr="00106084">
      <w:rPr>
        <w:rFonts w:ascii="Constantia" w:hAnsi="Constantia"/>
        <w:color w:val="244061" w:themeColor="accent1" w:themeShade="80"/>
        <w:sz w:val="20"/>
        <w:szCs w:val="20"/>
      </w:rPr>
      <w:t xml:space="preserve">         </w:t>
    </w:r>
  </w:p>
  <w:p w:rsidR="00167B78" w:rsidRPr="001874A6" w:rsidRDefault="009943F3" w:rsidP="007B378E">
    <w:pPr>
      <w:pStyle w:val="En-tte"/>
      <w:rPr>
        <w:rFonts w:ascii="Constantia" w:hAnsi="Constantia"/>
        <w:color w:val="244061" w:themeColor="accent1" w:themeShade="80"/>
        <w:sz w:val="20"/>
        <w:szCs w:val="20"/>
      </w:rPr>
    </w:pPr>
    <w:r>
      <w:rPr>
        <w:rFonts w:ascii="Constantia" w:hAnsi="Constantia"/>
        <w:noProof/>
        <w:color w:val="244061" w:themeColor="accent1" w:themeShade="80"/>
        <w:sz w:val="20"/>
        <w:szCs w:val="20"/>
        <w:lang w:eastAsia="fr-FR"/>
      </w:rPr>
      <w:pict>
        <v:shapetype id="_x0000_t32" coordsize="21600,21600" o:spt="32" o:oned="t" path="m,l21600,21600e" filled="f">
          <v:path arrowok="t" fillok="f" o:connecttype="none"/>
          <o:lock v:ext="edit" shapetype="t"/>
        </v:shapetype>
        <v:shape id="_x0000_s7732" type="#_x0000_t32" style="position:absolute;margin-left:.7pt;margin-top:-9.6pt;width:459.85pt;height:0;z-index:251768832" o:connectortype="straight" strokeweight="1pt"/>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rsidP="00CE0988">
    <w:pPr>
      <w:pStyle w:val="En-tte"/>
      <w:rPr>
        <w:rFonts w:ascii="Constantia" w:hAnsi="Constantia"/>
        <w:color w:val="244061" w:themeColor="accent1" w:themeShade="80"/>
        <w:sz w:val="20"/>
        <w:szCs w:val="20"/>
      </w:rPr>
    </w:pPr>
    <w:r>
      <w:rPr>
        <w:rFonts w:ascii="Constantia" w:hAnsi="Constantia"/>
        <w:sz w:val="20"/>
        <w:szCs w:val="20"/>
      </w:rPr>
      <w:t>Chapitre IV</w:t>
    </w:r>
    <w:r w:rsidRPr="000D3938">
      <w:rPr>
        <w:rFonts w:ascii="Constantia" w:hAnsi="Constantia"/>
        <w:sz w:val="20"/>
        <w:szCs w:val="20"/>
      </w:rPr>
      <w:t xml:space="preserve">                                     </w:t>
    </w:r>
    <w:r>
      <w:rPr>
        <w:rFonts w:ascii="Constantia" w:hAnsi="Constantia"/>
        <w:sz w:val="20"/>
        <w:szCs w:val="20"/>
      </w:rPr>
      <w:t xml:space="preserve">                                                   </w:t>
    </w:r>
    <w:r>
      <w:rPr>
        <w:rFonts w:ascii="Constantia" w:hAnsi="Constantia"/>
        <w:i/>
        <w:sz w:val="20"/>
        <w:szCs w:val="20"/>
      </w:rPr>
      <w:t>Résultat de l’échange ionique et discussion</w:t>
    </w:r>
  </w:p>
  <w:p w:rsidR="00167B78" w:rsidRDefault="00167B78" w:rsidP="00014AD6">
    <w:pPr>
      <w:pStyle w:val="En-tte"/>
      <w:rPr>
        <w:rFonts w:ascii="Constantia" w:hAnsi="Constantia"/>
        <w:color w:val="244061" w:themeColor="accent1" w:themeShade="80"/>
        <w:sz w:val="20"/>
        <w:szCs w:val="20"/>
      </w:rPr>
    </w:pPr>
    <w:r w:rsidRPr="00106084">
      <w:rPr>
        <w:rFonts w:ascii="Constantia" w:hAnsi="Constantia"/>
        <w:color w:val="244061" w:themeColor="accent1" w:themeShade="80"/>
        <w:sz w:val="20"/>
        <w:szCs w:val="20"/>
      </w:rPr>
      <w:t xml:space="preserve">         </w:t>
    </w:r>
  </w:p>
  <w:p w:rsidR="00167B78" w:rsidRPr="001874A6" w:rsidRDefault="009943F3" w:rsidP="007B378E">
    <w:pPr>
      <w:pStyle w:val="En-tte"/>
      <w:rPr>
        <w:rFonts w:ascii="Constantia" w:hAnsi="Constantia"/>
        <w:color w:val="244061" w:themeColor="accent1" w:themeShade="80"/>
        <w:sz w:val="20"/>
        <w:szCs w:val="20"/>
      </w:rPr>
    </w:pPr>
    <w:r>
      <w:rPr>
        <w:rFonts w:ascii="Constantia" w:hAnsi="Constantia"/>
        <w:noProof/>
        <w:sz w:val="20"/>
        <w:szCs w:val="20"/>
        <w:lang w:eastAsia="fr-FR"/>
      </w:rPr>
      <w:pict>
        <v:shapetype id="_x0000_t32" coordsize="21600,21600" o:spt="32" o:oned="t" path="m,l21600,21600e" filled="f">
          <v:path arrowok="t" fillok="f" o:connecttype="none"/>
          <o:lock v:ext="edit" shapetype="t"/>
        </v:shapetype>
        <v:shape id="_x0000_s7733" type="#_x0000_t32" style="position:absolute;margin-left:-.45pt;margin-top:-7.55pt;width:459.85pt;height:0;z-index:251769856" o:connectortype="straight" strokeweight="1pt"/>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rsidP="009943F3">
    <w:pPr>
      <w:pStyle w:val="En-tte"/>
      <w:jc w:val="center"/>
      <w:rPr>
        <w:rFonts w:ascii="Constantia" w:hAnsi="Constantia"/>
        <w:color w:val="244061" w:themeColor="accent1" w:themeShade="80"/>
        <w:sz w:val="20"/>
        <w:szCs w:val="20"/>
      </w:rPr>
    </w:pPr>
    <w:r>
      <w:rPr>
        <w:rFonts w:ascii="Constantia" w:hAnsi="Constantia"/>
        <w:sz w:val="20"/>
        <w:szCs w:val="20"/>
      </w:rPr>
      <w:t>Conclusion générale</w:t>
    </w:r>
  </w:p>
  <w:p w:rsidR="00167B78" w:rsidRDefault="009943F3" w:rsidP="00014AD6">
    <w:pPr>
      <w:pStyle w:val="En-tte"/>
      <w:rPr>
        <w:rFonts w:ascii="Constantia" w:hAnsi="Constantia"/>
        <w:color w:val="244061" w:themeColor="accent1" w:themeShade="80"/>
        <w:sz w:val="20"/>
        <w:szCs w:val="20"/>
      </w:rPr>
    </w:pPr>
    <w:r>
      <w:rPr>
        <w:rFonts w:ascii="Constantia" w:hAnsi="Constantia"/>
        <w:noProof/>
        <w:sz w:val="24"/>
        <w:szCs w:val="24"/>
        <w:lang w:eastAsia="fr-FR"/>
      </w:rPr>
      <w:pict>
        <v:shapetype id="_x0000_t32" coordsize="21600,21600" o:spt="32" o:oned="t" path="m,l21600,21600e" filled="f">
          <v:path arrowok="t" fillok="f" o:connecttype="none"/>
          <o:lock v:ext="edit" shapetype="t"/>
        </v:shapetype>
        <v:shape id="_x0000_s7736" type="#_x0000_t32" style="position:absolute;margin-left:-.7pt;margin-top:3.95pt;width:459.85pt;height:0;z-index:251772928" o:connectortype="straight" strokeweight="1pt"/>
      </w:pict>
    </w:r>
    <w:r w:rsidR="00167B78" w:rsidRPr="00106084">
      <w:rPr>
        <w:rFonts w:ascii="Constantia" w:hAnsi="Constantia"/>
        <w:color w:val="244061" w:themeColor="accent1" w:themeShade="80"/>
        <w:sz w:val="20"/>
        <w:szCs w:val="20"/>
      </w:rPr>
      <w:t xml:space="preserve">         </w:t>
    </w:r>
  </w:p>
  <w:p w:rsidR="00167B78" w:rsidRPr="001874A6" w:rsidRDefault="00167B78" w:rsidP="007B378E">
    <w:pPr>
      <w:pStyle w:val="En-tte"/>
      <w:rPr>
        <w:rFonts w:ascii="Constantia" w:hAnsi="Constantia"/>
        <w:color w:val="244061" w:themeColor="accent1" w:themeShade="80"/>
        <w:sz w:val="20"/>
        <w:szCs w:val="20"/>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Pr="001874A6" w:rsidRDefault="00167B78" w:rsidP="007B378E">
    <w:pPr>
      <w:pStyle w:val="En-tte"/>
      <w:rPr>
        <w:rFonts w:ascii="Constantia" w:hAnsi="Constantia"/>
        <w:color w:val="244061" w:themeColor="accent1" w:themeShade="80"/>
        <w:sz w:val="20"/>
        <w:szCs w:val="20"/>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Pr="00503ED9" w:rsidRDefault="00167B78" w:rsidP="00014AD6">
    <w:pPr>
      <w:pStyle w:val="En-tte"/>
      <w:rPr>
        <w:rFonts w:ascii="Constantia" w:hAnsi="Constantia"/>
        <w:sz w:val="20"/>
        <w:szCs w:val="20"/>
      </w:rPr>
    </w:pPr>
    <w:r w:rsidRPr="00503ED9">
      <w:rPr>
        <w:rFonts w:ascii="Constantia" w:hAnsi="Constantia"/>
        <w:sz w:val="20"/>
        <w:szCs w:val="20"/>
      </w:rPr>
      <w:t xml:space="preserve">Références bibliographique </w:t>
    </w:r>
  </w:p>
  <w:p w:rsidR="00167B78" w:rsidRDefault="00167B78" w:rsidP="00014AD6">
    <w:pPr>
      <w:pStyle w:val="En-tte"/>
      <w:rPr>
        <w:rFonts w:ascii="Constantia" w:hAnsi="Constantia"/>
        <w:color w:val="244061" w:themeColor="accent1" w:themeShade="80"/>
        <w:sz w:val="20"/>
        <w:szCs w:val="20"/>
      </w:rPr>
    </w:pPr>
    <w:r w:rsidRPr="00106084">
      <w:rPr>
        <w:rFonts w:ascii="Constantia" w:hAnsi="Constantia"/>
        <w:color w:val="244061" w:themeColor="accent1" w:themeShade="80"/>
        <w:sz w:val="20"/>
        <w:szCs w:val="20"/>
      </w:rPr>
      <w:t xml:space="preserve">         </w:t>
    </w:r>
  </w:p>
  <w:p w:rsidR="00167B78" w:rsidRPr="001874A6" w:rsidRDefault="009943F3" w:rsidP="007B378E">
    <w:pPr>
      <w:pStyle w:val="En-tte"/>
      <w:rPr>
        <w:rFonts w:ascii="Constantia" w:hAnsi="Constantia"/>
        <w:color w:val="244061" w:themeColor="accent1" w:themeShade="80"/>
        <w:sz w:val="20"/>
        <w:szCs w:val="20"/>
      </w:rPr>
    </w:pPr>
    <w:r>
      <w:rPr>
        <w:rFonts w:ascii="Constantia" w:hAnsi="Constantia"/>
        <w:noProof/>
        <w:sz w:val="20"/>
        <w:szCs w:val="20"/>
        <w:lang w:eastAsia="fr-FR"/>
      </w:rPr>
      <w:pict>
        <v:shapetype id="_x0000_t32" coordsize="21600,21600" o:spt="32" o:oned="t" path="m,l21600,21600e" filled="f">
          <v:path arrowok="t" fillok="f" o:connecttype="none"/>
          <o:lock v:ext="edit" shapetype="t"/>
        </v:shapetype>
        <v:shape id="_x0000_s7737" type="#_x0000_t32" style="position:absolute;margin-left:.7pt;margin-top:-8.9pt;width:459.85pt;height:0;z-index:251773952" o:connectortype="straight" strokeweight="1pt"/>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Pr="00E8092C" w:rsidRDefault="00167B78" w:rsidP="00CF0E1D">
    <w:pPr>
      <w:pStyle w:val="En-tte"/>
      <w:jc w:val="center"/>
      <w:rPr>
        <w:rFonts w:ascii="Constantia" w:hAnsi="Constantia"/>
        <w:sz w:val="20"/>
        <w:szCs w:val="20"/>
      </w:rPr>
    </w:pPr>
    <w:r w:rsidRPr="00E8092C">
      <w:rPr>
        <w:rFonts w:ascii="Constantia" w:hAnsi="Constantia"/>
        <w:sz w:val="20"/>
        <w:szCs w:val="20"/>
      </w:rPr>
      <w:t xml:space="preserve">Introduction </w:t>
    </w:r>
    <w:r w:rsidR="00CF0E1D">
      <w:rPr>
        <w:rFonts w:ascii="Constantia" w:hAnsi="Constantia"/>
        <w:sz w:val="20"/>
        <w:szCs w:val="20"/>
      </w:rPr>
      <w:t>Générale</w:t>
    </w:r>
  </w:p>
  <w:p w:rsidR="00167B78" w:rsidRDefault="00CF0E1D">
    <w:pPr>
      <w:pStyle w:val="En-tte"/>
      <w:rPr>
        <w:sz w:val="20"/>
        <w:szCs w:val="20"/>
      </w:rPr>
    </w:pPr>
    <w:r>
      <w:rPr>
        <w:noProof/>
        <w:sz w:val="20"/>
        <w:szCs w:val="20"/>
        <w:lang w:eastAsia="fr-FR"/>
      </w:rPr>
      <w:pict>
        <v:shapetype id="_x0000_t32" coordsize="21600,21600" o:spt="32" o:oned="t" path="m,l21600,21600e" filled="f">
          <v:path arrowok="t" fillok="f" o:connecttype="none"/>
          <o:lock v:ext="edit" shapetype="t"/>
        </v:shapetype>
        <v:shape id="_x0000_s7708" type="#_x0000_t32" style="position:absolute;margin-left:1.15pt;margin-top:2.6pt;width:476.1pt;height:0;z-index:251744256" o:connectortype="straight" strokeweight="1pt"/>
      </w:pict>
    </w:r>
  </w:p>
  <w:p w:rsidR="00167B78" w:rsidRDefault="00167B78">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Pr="001874A6" w:rsidRDefault="00167B78" w:rsidP="007B378E">
    <w:pPr>
      <w:pStyle w:val="En-tte"/>
      <w:rPr>
        <w:rFonts w:ascii="Constantia" w:hAnsi="Constantia"/>
        <w:color w:val="244061" w:themeColor="accent1" w:themeShade="80"/>
        <w:sz w:val="20"/>
        <w:szCs w:val="20"/>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Pr="00503ED9" w:rsidRDefault="00167B78" w:rsidP="00F52F6E">
    <w:pPr>
      <w:pStyle w:val="En-tte"/>
      <w:rPr>
        <w:rFonts w:ascii="Constantia" w:hAnsi="Constantia"/>
        <w:sz w:val="20"/>
        <w:szCs w:val="20"/>
      </w:rPr>
    </w:pPr>
    <w:r w:rsidRPr="00503ED9">
      <w:rPr>
        <w:rFonts w:ascii="Constantia" w:hAnsi="Constantia"/>
        <w:sz w:val="20"/>
        <w:szCs w:val="20"/>
      </w:rPr>
      <w:t>Annexes</w:t>
    </w:r>
  </w:p>
  <w:p w:rsidR="00167B78" w:rsidRDefault="00167B78" w:rsidP="00F52F6E">
    <w:pPr>
      <w:pStyle w:val="En-tte"/>
      <w:rPr>
        <w:rFonts w:ascii="Constantia" w:hAnsi="Constantia"/>
        <w:color w:val="244061" w:themeColor="accent1" w:themeShade="80"/>
        <w:sz w:val="20"/>
        <w:szCs w:val="20"/>
      </w:rPr>
    </w:pPr>
    <w:r w:rsidRPr="00106084">
      <w:rPr>
        <w:rFonts w:ascii="Constantia" w:hAnsi="Constantia"/>
        <w:color w:val="244061" w:themeColor="accent1" w:themeShade="80"/>
        <w:sz w:val="20"/>
        <w:szCs w:val="20"/>
      </w:rPr>
      <w:t xml:space="preserve">         </w:t>
    </w:r>
  </w:p>
  <w:p w:rsidR="00167B78" w:rsidRPr="001874A6" w:rsidRDefault="000C31A6" w:rsidP="007B378E">
    <w:pPr>
      <w:pStyle w:val="En-tte"/>
      <w:rPr>
        <w:rFonts w:ascii="Constantia" w:hAnsi="Constantia"/>
        <w:color w:val="244061" w:themeColor="accent1" w:themeShade="80"/>
        <w:sz w:val="20"/>
        <w:szCs w:val="20"/>
      </w:rPr>
    </w:pPr>
    <w:r>
      <w:rPr>
        <w:rFonts w:ascii="Constantia" w:hAnsi="Constantia"/>
        <w:noProof/>
        <w:color w:val="244061" w:themeColor="accent1" w:themeShade="80"/>
        <w:sz w:val="20"/>
        <w:szCs w:val="20"/>
        <w:lang w:eastAsia="fr-FR"/>
      </w:rPr>
      <w:pict>
        <v:shapetype id="_x0000_t32" coordsize="21600,21600" o:spt="32" o:oned="t" path="m,l21600,21600e" filled="f">
          <v:path arrowok="t" fillok="f" o:connecttype="none"/>
          <o:lock v:ext="edit" shapetype="t"/>
        </v:shapetype>
        <v:shape id="_x0000_s7740" type="#_x0000_t32" style="position:absolute;margin-left:-2.05pt;margin-top:-8.25pt;width:459.85pt;height:0;z-index:251777024" o:connectortype="straight" strokeweight="1pt"/>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pPr>
      <w:pStyle w:val="En-tte"/>
      <w:rPr>
        <w:sz w:val="20"/>
        <w:szCs w:val="20"/>
      </w:rPr>
    </w:pPr>
  </w:p>
  <w:p w:rsidR="00167B78" w:rsidRDefault="00167B78">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pPr>
      <w:pStyle w:val="En-tte"/>
      <w:rPr>
        <w:sz w:val="20"/>
        <w:szCs w:val="20"/>
      </w:rPr>
    </w:pPr>
    <w:r w:rsidRPr="00A85AB8">
      <w:rPr>
        <w:rFonts w:ascii="Constantia" w:hAnsi="Constantia"/>
        <w:sz w:val="20"/>
        <w:szCs w:val="20"/>
      </w:rPr>
      <w:t xml:space="preserve">Chapitre I                                                                                               </w:t>
    </w:r>
    <w:r>
      <w:rPr>
        <w:rFonts w:ascii="Constantia" w:hAnsi="Constantia"/>
        <w:sz w:val="20"/>
        <w:szCs w:val="20"/>
      </w:rPr>
      <w:t xml:space="preserve">                                    </w:t>
    </w:r>
    <w:r w:rsidRPr="00A85AB8">
      <w:rPr>
        <w:rFonts w:ascii="Constantia" w:hAnsi="Constantia"/>
        <w:i/>
        <w:sz w:val="20"/>
        <w:szCs w:val="20"/>
      </w:rPr>
      <w:t xml:space="preserve">Etude </w:t>
    </w:r>
    <w:r w:rsidRPr="00BA691A">
      <w:rPr>
        <w:rFonts w:ascii="Constantia" w:hAnsi="Constantia"/>
        <w:i/>
        <w:sz w:val="20"/>
        <w:szCs w:val="20"/>
      </w:rPr>
      <w:t>bibliographique</w:t>
    </w:r>
  </w:p>
  <w:p w:rsidR="00167B78" w:rsidRDefault="00CF0E1D">
    <w:pPr>
      <w:pStyle w:val="En-tte"/>
      <w:rPr>
        <w:sz w:val="20"/>
        <w:szCs w:val="20"/>
      </w:rPr>
    </w:pPr>
    <w:r>
      <w:rPr>
        <w:noProof/>
        <w:sz w:val="20"/>
        <w:szCs w:val="20"/>
        <w:lang w:eastAsia="fr-FR"/>
      </w:rPr>
      <w:pict>
        <v:shapetype id="_x0000_t32" coordsize="21600,21600" o:spt="32" o:oned="t" path="m,l21600,21600e" filled="f">
          <v:path arrowok="t" fillok="f" o:connecttype="none"/>
          <o:lock v:ext="edit" shapetype="t"/>
        </v:shapetype>
        <v:shape id="_x0000_s7710" type="#_x0000_t32" style="position:absolute;margin-left:-1.55pt;margin-top:4.1pt;width:476.1pt;height:0;z-index:251746304" o:connectortype="straight" strokeweight="1pt"/>
      </w:pict>
    </w:r>
  </w:p>
  <w:p w:rsidR="00167B78" w:rsidRPr="008A12D2" w:rsidRDefault="00167B78">
    <w:pPr>
      <w:pStyle w:val="En-tte"/>
      <w:rPr>
        <w:sz w:val="20"/>
        <w:szCs w:val="20"/>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pPr>
      <w:pStyle w:val="En-tte"/>
      <w:rPr>
        <w:rFonts w:ascii="Constantia" w:hAnsi="Constantia"/>
        <w:sz w:val="24"/>
        <w:szCs w:val="24"/>
      </w:rPr>
    </w:pPr>
    <w:r w:rsidRPr="00A85AB8">
      <w:rPr>
        <w:rFonts w:ascii="Constantia" w:hAnsi="Constantia"/>
        <w:sz w:val="20"/>
        <w:szCs w:val="20"/>
      </w:rPr>
      <w:t xml:space="preserve">Chapitre I                                                                                                                               </w:t>
    </w:r>
    <w:r w:rsidRPr="00A85AB8">
      <w:rPr>
        <w:rFonts w:ascii="Constantia" w:hAnsi="Constantia"/>
        <w:i/>
        <w:sz w:val="20"/>
        <w:szCs w:val="20"/>
      </w:rPr>
      <w:t xml:space="preserve">Etude </w:t>
    </w:r>
    <w:r w:rsidRPr="00BA691A">
      <w:rPr>
        <w:rFonts w:ascii="Constantia" w:hAnsi="Constantia"/>
        <w:i/>
        <w:sz w:val="20"/>
        <w:szCs w:val="20"/>
      </w:rPr>
      <w:t>bibliographique</w:t>
    </w:r>
    <w:r>
      <w:rPr>
        <w:rFonts w:ascii="Constantia" w:hAnsi="Constantia"/>
        <w:i/>
        <w:sz w:val="20"/>
        <w:szCs w:val="20"/>
      </w:rPr>
      <w:t xml:space="preserve"> </w:t>
    </w:r>
  </w:p>
  <w:p w:rsidR="00167B78" w:rsidRDefault="002452CE">
    <w:pPr>
      <w:pStyle w:val="En-tte"/>
      <w:rPr>
        <w:rFonts w:ascii="Constantia" w:hAnsi="Constantia"/>
        <w:color w:val="244061" w:themeColor="accent1" w:themeShade="80"/>
        <w:sz w:val="20"/>
        <w:szCs w:val="20"/>
      </w:rPr>
    </w:pPr>
    <w:r>
      <w:rPr>
        <w:rFonts w:ascii="Constantia" w:hAnsi="Constantia"/>
        <w:noProof/>
        <w:sz w:val="20"/>
        <w:szCs w:val="20"/>
        <w:lang w:eastAsia="fr-FR"/>
      </w:rPr>
      <w:pict>
        <v:shapetype id="_x0000_t32" coordsize="21600,21600" o:spt="32" o:oned="t" path="m,l21600,21600e" filled="f">
          <v:path arrowok="t" fillok="f" o:connecttype="none"/>
          <o:lock v:ext="edit" shapetype="t"/>
        </v:shapetype>
        <v:shape id="_x0000_s7712" type="#_x0000_t32" style="position:absolute;margin-left:.3pt;margin-top:2.65pt;width:459.85pt;height:0;z-index:251748352" o:connectortype="straight" strokeweight="1pt"/>
      </w:pict>
    </w:r>
  </w:p>
  <w:p w:rsidR="00167B78" w:rsidRPr="00BA691A" w:rsidRDefault="00167B78">
    <w:pPr>
      <w:pStyle w:val="En-tte"/>
      <w:rPr>
        <w:rFonts w:ascii="Constantia" w:hAnsi="Constantia"/>
        <w:i/>
        <w:sz w:val="20"/>
        <w:szCs w:val="20"/>
      </w:rPr>
    </w:pPr>
    <w:r w:rsidRPr="00BA691A">
      <w:rPr>
        <w:rFonts w:ascii="Constantia" w:hAnsi="Constantia"/>
        <w:color w:val="244061" w:themeColor="accent1" w:themeShade="80"/>
        <w:sz w:val="20"/>
        <w:szCs w:val="20"/>
      </w:rPr>
      <w:ptab w:relativeTo="margin" w:alignment="center" w:leader="none"/>
    </w:r>
    <w:r w:rsidRPr="00BA691A">
      <w:rPr>
        <w:rFonts w:ascii="Constantia" w:hAnsi="Constantia"/>
        <w:color w:val="244061" w:themeColor="accent1" w:themeShade="80"/>
        <w:sz w:val="20"/>
        <w:szCs w:val="20"/>
      </w:rPr>
      <w:ptab w:relativeTo="margin" w:alignment="right" w:leader="none"/>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pPr>
      <w:pStyle w:val="En-tte"/>
      <w:rPr>
        <w:sz w:val="20"/>
        <w:szCs w:val="20"/>
      </w:rPr>
    </w:pPr>
    <w:r w:rsidRPr="00A85AB8">
      <w:rPr>
        <w:rFonts w:ascii="Constantia" w:hAnsi="Constantia"/>
        <w:sz w:val="20"/>
        <w:szCs w:val="20"/>
      </w:rPr>
      <w:t xml:space="preserve">Chapitre I                                                                                               </w:t>
    </w:r>
    <w:r>
      <w:rPr>
        <w:rFonts w:ascii="Constantia" w:hAnsi="Constantia"/>
        <w:sz w:val="20"/>
        <w:szCs w:val="20"/>
      </w:rPr>
      <w:t xml:space="preserve">                                    </w:t>
    </w:r>
    <w:r w:rsidRPr="00A85AB8">
      <w:rPr>
        <w:rFonts w:ascii="Constantia" w:hAnsi="Constantia"/>
        <w:i/>
        <w:sz w:val="20"/>
        <w:szCs w:val="20"/>
      </w:rPr>
      <w:t xml:space="preserve">Etude </w:t>
    </w:r>
    <w:r w:rsidRPr="00BA691A">
      <w:rPr>
        <w:rFonts w:ascii="Constantia" w:hAnsi="Constantia"/>
        <w:i/>
        <w:sz w:val="20"/>
        <w:szCs w:val="20"/>
      </w:rPr>
      <w:t>bibliographique</w:t>
    </w:r>
  </w:p>
  <w:p w:rsidR="00167B78" w:rsidRDefault="002452CE">
    <w:pPr>
      <w:pStyle w:val="En-tte"/>
      <w:rPr>
        <w:sz w:val="20"/>
        <w:szCs w:val="20"/>
      </w:rPr>
    </w:pPr>
    <w:r>
      <w:rPr>
        <w:noProof/>
        <w:sz w:val="20"/>
        <w:szCs w:val="20"/>
        <w:lang w:eastAsia="fr-FR"/>
      </w:rPr>
      <w:pict>
        <v:shapetype id="_x0000_t32" coordsize="21600,21600" o:spt="32" o:oned="t" path="m,l21600,21600e" filled="f">
          <v:path arrowok="t" fillok="f" o:connecttype="none"/>
          <o:lock v:ext="edit" shapetype="t"/>
        </v:shapetype>
        <v:shape id="_x0000_s7717" type="#_x0000_t32" style="position:absolute;margin-left:-.45pt;margin-top:3.95pt;width:470.5pt;height:0;z-index:251753472" o:connectortype="straight" strokeweight="1pt"/>
      </w:pict>
    </w:r>
  </w:p>
  <w:p w:rsidR="00167B78" w:rsidRPr="008A12D2" w:rsidRDefault="00167B78">
    <w:pPr>
      <w:pStyle w:val="En-tte"/>
      <w:rPr>
        <w:sz w:val="20"/>
        <w:szCs w:val="20"/>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pPr>
      <w:pStyle w:val="En-tte"/>
      <w:rPr>
        <w:sz w:val="20"/>
        <w:szCs w:val="20"/>
      </w:rPr>
    </w:pPr>
  </w:p>
  <w:p w:rsidR="00167B78" w:rsidRDefault="00167B78">
    <w:pPr>
      <w:pStyle w:val="En-tte"/>
      <w:rPr>
        <w:sz w:val="20"/>
        <w:szCs w:val="20"/>
      </w:rPr>
    </w:pPr>
  </w:p>
  <w:p w:rsidR="00167B78" w:rsidRPr="008A12D2" w:rsidRDefault="00167B78">
    <w:pPr>
      <w:pStyle w:val="En-tte"/>
      <w:rPr>
        <w:sz w:val="20"/>
        <w:szCs w:val="20"/>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Default="00167B78">
    <w:pPr>
      <w:pStyle w:val="En-tte"/>
      <w:rPr>
        <w:rFonts w:ascii="Constantia" w:hAnsi="Constantia"/>
        <w:sz w:val="20"/>
        <w:szCs w:val="20"/>
      </w:rPr>
    </w:pPr>
    <w:r w:rsidRPr="00A85AB8">
      <w:rPr>
        <w:rFonts w:ascii="Constantia" w:hAnsi="Constantia"/>
        <w:sz w:val="20"/>
        <w:szCs w:val="20"/>
      </w:rPr>
      <w:t>Chapitre I</w:t>
    </w:r>
    <w:r>
      <w:rPr>
        <w:rFonts w:ascii="Constantia" w:hAnsi="Constantia"/>
        <w:sz w:val="20"/>
        <w:szCs w:val="20"/>
      </w:rPr>
      <w:t>I</w:t>
    </w:r>
    <w:r w:rsidRPr="00A85AB8">
      <w:rPr>
        <w:rFonts w:ascii="Constantia" w:hAnsi="Constantia"/>
        <w:sz w:val="20"/>
        <w:szCs w:val="20"/>
      </w:rPr>
      <w:t xml:space="preserve">                                          </w:t>
    </w:r>
    <w:r>
      <w:rPr>
        <w:rFonts w:ascii="Constantia" w:hAnsi="Constantia"/>
        <w:sz w:val="20"/>
        <w:szCs w:val="20"/>
      </w:rPr>
      <w:t xml:space="preserve">     </w:t>
    </w:r>
    <w:r w:rsidRPr="006C5123">
      <w:rPr>
        <w:rFonts w:ascii="Constantia" w:hAnsi="Constantia"/>
        <w:i/>
        <w:sz w:val="20"/>
        <w:szCs w:val="20"/>
      </w:rPr>
      <w:t>Techniques expérimentales de caractérisation et protocoles de synthèse</w:t>
    </w:r>
    <w:r w:rsidRPr="00A85AB8">
      <w:rPr>
        <w:rFonts w:ascii="Constantia" w:hAnsi="Constantia"/>
        <w:sz w:val="20"/>
        <w:szCs w:val="20"/>
      </w:rPr>
      <w:t xml:space="preserve">                                                     </w:t>
    </w:r>
    <w:r>
      <w:rPr>
        <w:rFonts w:ascii="Constantia" w:hAnsi="Constantia"/>
        <w:sz w:val="20"/>
        <w:szCs w:val="20"/>
      </w:rPr>
      <w:t xml:space="preserve">                               </w:t>
    </w:r>
  </w:p>
  <w:p w:rsidR="00167B78" w:rsidRDefault="00050C14">
    <w:pPr>
      <w:pStyle w:val="En-tte"/>
      <w:rPr>
        <w:rFonts w:ascii="Constantia" w:hAnsi="Constantia"/>
        <w:sz w:val="20"/>
        <w:szCs w:val="20"/>
      </w:rPr>
    </w:pPr>
    <w:r>
      <w:rPr>
        <w:rFonts w:ascii="Constantia" w:hAnsi="Constantia"/>
        <w:noProof/>
        <w:sz w:val="24"/>
        <w:szCs w:val="24"/>
        <w:lang w:eastAsia="fr-FR"/>
      </w:rPr>
      <w:pict>
        <v:shapetype id="_x0000_t32" coordsize="21600,21600" o:spt="32" o:oned="t" path="m,l21600,21600e" filled="f">
          <v:path arrowok="t" fillok="f" o:connecttype="none"/>
          <o:lock v:ext="edit" shapetype="t"/>
        </v:shapetype>
        <v:shape id="_x0000_s7718" type="#_x0000_t32" style="position:absolute;margin-left:1.05pt;margin-top:2.65pt;width:470.5pt;height:0;z-index:251754496" o:connectortype="straight" strokeweight="1pt"/>
      </w:pict>
    </w:r>
  </w:p>
  <w:p w:rsidR="00167B78" w:rsidRPr="00B936F7" w:rsidRDefault="00167B78">
    <w:pPr>
      <w:pStyle w:val="En-tte"/>
      <w:rPr>
        <w:rFonts w:ascii="Constantia" w:hAnsi="Constantia"/>
        <w:sz w:val="24"/>
        <w:szCs w:val="24"/>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7B78" w:rsidRPr="000D3938" w:rsidRDefault="00167B78" w:rsidP="00B7253E">
    <w:pPr>
      <w:pStyle w:val="En-tte"/>
      <w:rPr>
        <w:rFonts w:ascii="Constantia" w:hAnsi="Constantia"/>
        <w:sz w:val="20"/>
        <w:szCs w:val="20"/>
      </w:rPr>
    </w:pPr>
    <w:r w:rsidRPr="000D3938">
      <w:rPr>
        <w:rFonts w:ascii="Constantia" w:hAnsi="Constantia"/>
        <w:sz w:val="20"/>
        <w:szCs w:val="20"/>
      </w:rPr>
      <w:t xml:space="preserve">Chapitre II                                     </w:t>
    </w:r>
    <w:r>
      <w:rPr>
        <w:rFonts w:ascii="Constantia" w:hAnsi="Constantia"/>
        <w:sz w:val="20"/>
        <w:szCs w:val="20"/>
      </w:rPr>
      <w:t xml:space="preserve">        </w:t>
    </w:r>
    <w:r w:rsidRPr="000D3938">
      <w:rPr>
        <w:rFonts w:ascii="Constantia" w:hAnsi="Constantia"/>
        <w:sz w:val="20"/>
        <w:szCs w:val="20"/>
      </w:rPr>
      <w:t xml:space="preserve">  </w:t>
    </w:r>
    <w:r w:rsidRPr="000D3938">
      <w:rPr>
        <w:rFonts w:ascii="Constantia" w:hAnsi="Constantia"/>
        <w:i/>
        <w:sz w:val="20"/>
        <w:szCs w:val="20"/>
      </w:rPr>
      <w:t>Techniques expérimentales de caractérisation et protocoles de synthèse</w:t>
    </w:r>
  </w:p>
  <w:p w:rsidR="00167B78" w:rsidRDefault="00600E0A" w:rsidP="00B7253E">
    <w:pPr>
      <w:pStyle w:val="En-tte"/>
      <w:rPr>
        <w:rFonts w:ascii="Constantia" w:hAnsi="Constantia"/>
        <w:color w:val="244061" w:themeColor="accent1" w:themeShade="80"/>
        <w:sz w:val="20"/>
        <w:szCs w:val="20"/>
      </w:rPr>
    </w:pPr>
    <w:r>
      <w:rPr>
        <w:rFonts w:ascii="Constantia" w:hAnsi="Constantia"/>
        <w:noProof/>
        <w:sz w:val="20"/>
        <w:szCs w:val="20"/>
        <w:lang w:eastAsia="fr-FR"/>
      </w:rPr>
      <w:pict>
        <v:shapetype id="_x0000_t32" coordsize="21600,21600" o:spt="32" o:oned="t" path="m,l21600,21600e" filled="f">
          <v:path arrowok="t" fillok="f" o:connecttype="none"/>
          <o:lock v:ext="edit" shapetype="t"/>
        </v:shapetype>
        <v:shape id="_x0000_s7722" type="#_x0000_t32" style="position:absolute;margin-left:1.85pt;margin-top:2.75pt;width:470.5pt;height:0;z-index:251758592" o:connectortype="straight" strokeweight="1pt"/>
      </w:pict>
    </w:r>
    <w:r w:rsidR="00167B78" w:rsidRPr="00106084">
      <w:rPr>
        <w:rFonts w:ascii="Constantia" w:hAnsi="Constantia"/>
        <w:color w:val="244061" w:themeColor="accent1" w:themeShade="80"/>
        <w:sz w:val="20"/>
        <w:szCs w:val="20"/>
      </w:rPr>
      <w:t xml:space="preserve">                          </w:t>
    </w:r>
  </w:p>
  <w:p w:rsidR="00167B78" w:rsidRPr="000D3938" w:rsidRDefault="00167B78" w:rsidP="00B7253E">
    <w:pPr>
      <w:pStyle w:val="En-tte"/>
      <w:rPr>
        <w:rFonts w:ascii="Constantia" w:hAnsi="Constantia"/>
        <w:color w:val="244061" w:themeColor="accent1" w:themeShade="80"/>
        <w:sz w:val="20"/>
        <w:szCs w:val="20"/>
      </w:rPr>
    </w:pPr>
    <w:r w:rsidRPr="00106084">
      <w:rPr>
        <w:rFonts w:ascii="Constantia" w:hAnsi="Constantia"/>
        <w:color w:val="244061" w:themeColor="accent1" w:themeShade="80"/>
        <w:sz w:val="20"/>
        <w:szCs w:val="20"/>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C67FD"/>
    <w:multiLevelType w:val="hybridMultilevel"/>
    <w:tmpl w:val="1396ABB4"/>
    <w:lvl w:ilvl="0" w:tplc="E788C820">
      <w:start w:val="2"/>
      <w:numFmt w:val="bullet"/>
      <w:lvlText w:val="-"/>
      <w:lvlJc w:val="left"/>
      <w:pPr>
        <w:ind w:left="720" w:hanging="360"/>
      </w:pPr>
      <w:rPr>
        <w:rFonts w:ascii="Constantia" w:eastAsiaTheme="minorHAnsi" w:hAnsi="Constantia" w:cstheme="minorBidi"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CF95BB9"/>
    <w:multiLevelType w:val="hybridMultilevel"/>
    <w:tmpl w:val="29AE5648"/>
    <w:lvl w:ilvl="0" w:tplc="5AF0079C">
      <w:start w:val="1"/>
      <w:numFmt w:val="decimal"/>
      <w:lvlText w:val="%1)"/>
      <w:lvlJc w:val="left"/>
      <w:pPr>
        <w:ind w:left="720" w:hanging="360"/>
      </w:pPr>
      <w:rPr>
        <w:rFonts w:hint="default"/>
        <w:b/>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56871C6"/>
    <w:multiLevelType w:val="hybridMultilevel"/>
    <w:tmpl w:val="DC0C5AE0"/>
    <w:lvl w:ilvl="0" w:tplc="DDC0B5A6">
      <w:start w:val="1"/>
      <w:numFmt w:val="bullet"/>
      <w:lvlText w:val=""/>
      <w:lvlJc w:val="left"/>
      <w:pPr>
        <w:ind w:left="774" w:hanging="360"/>
      </w:pPr>
      <w:rPr>
        <w:rFonts w:ascii="Wingdings" w:hAnsi="Wingdings" w:hint="default"/>
        <w:b/>
        <w:color w:val="auto"/>
        <w:sz w:val="28"/>
        <w:szCs w:val="28"/>
      </w:rPr>
    </w:lvl>
    <w:lvl w:ilvl="1" w:tplc="040C0003" w:tentative="1">
      <w:start w:val="1"/>
      <w:numFmt w:val="bullet"/>
      <w:lvlText w:val="o"/>
      <w:lvlJc w:val="left"/>
      <w:pPr>
        <w:ind w:left="1494" w:hanging="360"/>
      </w:pPr>
      <w:rPr>
        <w:rFonts w:ascii="Courier New" w:hAnsi="Courier New" w:cs="Courier New" w:hint="default"/>
      </w:rPr>
    </w:lvl>
    <w:lvl w:ilvl="2" w:tplc="040C0005" w:tentative="1">
      <w:start w:val="1"/>
      <w:numFmt w:val="bullet"/>
      <w:lvlText w:val=""/>
      <w:lvlJc w:val="left"/>
      <w:pPr>
        <w:ind w:left="2214" w:hanging="360"/>
      </w:pPr>
      <w:rPr>
        <w:rFonts w:ascii="Wingdings" w:hAnsi="Wingdings" w:hint="default"/>
      </w:rPr>
    </w:lvl>
    <w:lvl w:ilvl="3" w:tplc="040C0001" w:tentative="1">
      <w:start w:val="1"/>
      <w:numFmt w:val="bullet"/>
      <w:lvlText w:val=""/>
      <w:lvlJc w:val="left"/>
      <w:pPr>
        <w:ind w:left="2934" w:hanging="360"/>
      </w:pPr>
      <w:rPr>
        <w:rFonts w:ascii="Symbol" w:hAnsi="Symbol" w:hint="default"/>
      </w:rPr>
    </w:lvl>
    <w:lvl w:ilvl="4" w:tplc="040C0003" w:tentative="1">
      <w:start w:val="1"/>
      <w:numFmt w:val="bullet"/>
      <w:lvlText w:val="o"/>
      <w:lvlJc w:val="left"/>
      <w:pPr>
        <w:ind w:left="3654" w:hanging="360"/>
      </w:pPr>
      <w:rPr>
        <w:rFonts w:ascii="Courier New" w:hAnsi="Courier New" w:cs="Courier New" w:hint="default"/>
      </w:rPr>
    </w:lvl>
    <w:lvl w:ilvl="5" w:tplc="040C0005" w:tentative="1">
      <w:start w:val="1"/>
      <w:numFmt w:val="bullet"/>
      <w:lvlText w:val=""/>
      <w:lvlJc w:val="left"/>
      <w:pPr>
        <w:ind w:left="4374" w:hanging="360"/>
      </w:pPr>
      <w:rPr>
        <w:rFonts w:ascii="Wingdings" w:hAnsi="Wingdings" w:hint="default"/>
      </w:rPr>
    </w:lvl>
    <w:lvl w:ilvl="6" w:tplc="040C0001" w:tentative="1">
      <w:start w:val="1"/>
      <w:numFmt w:val="bullet"/>
      <w:lvlText w:val=""/>
      <w:lvlJc w:val="left"/>
      <w:pPr>
        <w:ind w:left="5094" w:hanging="360"/>
      </w:pPr>
      <w:rPr>
        <w:rFonts w:ascii="Symbol" w:hAnsi="Symbol" w:hint="default"/>
      </w:rPr>
    </w:lvl>
    <w:lvl w:ilvl="7" w:tplc="040C0003" w:tentative="1">
      <w:start w:val="1"/>
      <w:numFmt w:val="bullet"/>
      <w:lvlText w:val="o"/>
      <w:lvlJc w:val="left"/>
      <w:pPr>
        <w:ind w:left="5814" w:hanging="360"/>
      </w:pPr>
      <w:rPr>
        <w:rFonts w:ascii="Courier New" w:hAnsi="Courier New" w:cs="Courier New" w:hint="default"/>
      </w:rPr>
    </w:lvl>
    <w:lvl w:ilvl="8" w:tplc="040C0005" w:tentative="1">
      <w:start w:val="1"/>
      <w:numFmt w:val="bullet"/>
      <w:lvlText w:val=""/>
      <w:lvlJc w:val="left"/>
      <w:pPr>
        <w:ind w:left="6534" w:hanging="360"/>
      </w:pPr>
      <w:rPr>
        <w:rFonts w:ascii="Wingdings" w:hAnsi="Wingdings" w:hint="default"/>
      </w:rPr>
    </w:lvl>
  </w:abstractNum>
  <w:abstractNum w:abstractNumId="3">
    <w:nsid w:val="1D2729AA"/>
    <w:multiLevelType w:val="hybridMultilevel"/>
    <w:tmpl w:val="6ACEC596"/>
    <w:lvl w:ilvl="0" w:tplc="94C4ABAE">
      <w:start w:val="1"/>
      <w:numFmt w:val="bullet"/>
      <w:lvlText w:val=""/>
      <w:lvlJc w:val="left"/>
      <w:pPr>
        <w:ind w:left="720" w:hanging="360"/>
      </w:pPr>
      <w:rPr>
        <w:rFonts w:ascii="Wingdings" w:hAnsi="Wingdings" w:hint="default"/>
        <w:b/>
        <w:color w:val="auto"/>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00E6167"/>
    <w:multiLevelType w:val="hybridMultilevel"/>
    <w:tmpl w:val="A7A4BEA4"/>
    <w:lvl w:ilvl="0" w:tplc="1BBE9D20">
      <w:start w:val="1"/>
      <w:numFmt w:val="bullet"/>
      <w:lvlText w:val=""/>
      <w:lvlJc w:val="left"/>
      <w:pPr>
        <w:ind w:left="720" w:hanging="360"/>
      </w:pPr>
      <w:rPr>
        <w:rFonts w:ascii="Wingdings" w:hAnsi="Wingdings" w:hint="default"/>
        <w:b/>
        <w:color w:val="auto"/>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1110E44"/>
    <w:multiLevelType w:val="hybridMultilevel"/>
    <w:tmpl w:val="452C1440"/>
    <w:lvl w:ilvl="0" w:tplc="10968F26">
      <w:start w:val="2"/>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3B1D032B"/>
    <w:multiLevelType w:val="hybridMultilevel"/>
    <w:tmpl w:val="E848B056"/>
    <w:lvl w:ilvl="0" w:tplc="7682BFF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F46251F"/>
    <w:multiLevelType w:val="hybridMultilevel"/>
    <w:tmpl w:val="B46665BC"/>
    <w:lvl w:ilvl="0" w:tplc="641C1D0C">
      <w:start w:val="1"/>
      <w:numFmt w:val="bullet"/>
      <w:lvlText w:val=""/>
      <w:lvlJc w:val="left"/>
      <w:pPr>
        <w:ind w:left="720" w:hanging="360"/>
      </w:pPr>
      <w:rPr>
        <w:rFonts w:ascii="Wingdings" w:hAnsi="Wingdings" w:hint="default"/>
        <w:b/>
        <w:color w:val="auto"/>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49CB41CC"/>
    <w:multiLevelType w:val="hybridMultilevel"/>
    <w:tmpl w:val="630C4A4E"/>
    <w:lvl w:ilvl="0" w:tplc="08EA50B2">
      <w:start w:val="1"/>
      <w:numFmt w:val="bullet"/>
      <w:lvlText w:val=""/>
      <w:lvlJc w:val="left"/>
      <w:pPr>
        <w:ind w:left="720" w:hanging="360"/>
      </w:pPr>
      <w:rPr>
        <w:rFonts w:ascii="Wingdings" w:hAnsi="Wingdings" w:hint="default"/>
        <w:b/>
        <w:color w:val="auto"/>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F470EDD"/>
    <w:multiLevelType w:val="hybridMultilevel"/>
    <w:tmpl w:val="374EFBAC"/>
    <w:lvl w:ilvl="0" w:tplc="BD12DA58">
      <w:start w:val="1"/>
      <w:numFmt w:val="bullet"/>
      <w:lvlText w:val=""/>
      <w:lvlJc w:val="left"/>
      <w:pPr>
        <w:ind w:left="720" w:hanging="360"/>
      </w:pPr>
      <w:rPr>
        <w:rFonts w:ascii="Wingdings" w:hAnsi="Wingdings" w:hint="default"/>
        <w:b/>
        <w:color w:val="auto"/>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57180471"/>
    <w:multiLevelType w:val="hybridMultilevel"/>
    <w:tmpl w:val="062ABB96"/>
    <w:lvl w:ilvl="0" w:tplc="7974F8A2">
      <w:start w:val="1"/>
      <w:numFmt w:val="upperRoman"/>
      <w:lvlText w:val="%1."/>
      <w:lvlJc w:val="left"/>
      <w:pPr>
        <w:ind w:left="1855" w:hanging="72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1">
    <w:nsid w:val="5DD87526"/>
    <w:multiLevelType w:val="hybridMultilevel"/>
    <w:tmpl w:val="EBA49912"/>
    <w:lvl w:ilvl="0" w:tplc="2BF0EF40">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5F004902"/>
    <w:multiLevelType w:val="hybridMultilevel"/>
    <w:tmpl w:val="9704E2DA"/>
    <w:lvl w:ilvl="0" w:tplc="E7322D92">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5F9345E7"/>
    <w:multiLevelType w:val="hybridMultilevel"/>
    <w:tmpl w:val="B3AA3376"/>
    <w:lvl w:ilvl="0" w:tplc="39C21D7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6926339E"/>
    <w:multiLevelType w:val="hybridMultilevel"/>
    <w:tmpl w:val="45B82508"/>
    <w:lvl w:ilvl="0" w:tplc="FEF488B0">
      <w:start w:val="1"/>
      <w:numFmt w:val="bullet"/>
      <w:lvlText w:val=""/>
      <w:lvlJc w:val="left"/>
      <w:pPr>
        <w:ind w:left="720" w:hanging="360"/>
      </w:pPr>
      <w:rPr>
        <w:rFonts w:ascii="Wingdings" w:hAnsi="Wingdings" w:hint="default"/>
        <w:b/>
        <w:bCs/>
        <w:color w:val="auto"/>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6E517A4E"/>
    <w:multiLevelType w:val="hybridMultilevel"/>
    <w:tmpl w:val="3F506FCA"/>
    <w:lvl w:ilvl="0" w:tplc="EE08663A">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74681D80"/>
    <w:multiLevelType w:val="hybridMultilevel"/>
    <w:tmpl w:val="6F14C018"/>
    <w:lvl w:ilvl="0" w:tplc="0A84DDDA">
      <w:start w:val="1"/>
      <w:numFmt w:val="bullet"/>
      <w:lvlText w:val=""/>
      <w:lvlJc w:val="left"/>
      <w:pPr>
        <w:ind w:left="720" w:hanging="360"/>
      </w:pPr>
      <w:rPr>
        <w:rFonts w:ascii="Wingdings" w:hAnsi="Wingdings" w:hint="default"/>
        <w:b/>
        <w:color w:val="auto"/>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77845C6D"/>
    <w:multiLevelType w:val="hybridMultilevel"/>
    <w:tmpl w:val="444459A2"/>
    <w:lvl w:ilvl="0" w:tplc="27CC04A8">
      <w:start w:val="1"/>
      <w:numFmt w:val="bullet"/>
      <w:lvlText w:val=""/>
      <w:lvlJc w:val="left"/>
      <w:pPr>
        <w:ind w:left="1260" w:hanging="360"/>
      </w:pPr>
      <w:rPr>
        <w:rFonts w:ascii="Wingdings" w:hAnsi="Wingdings" w:hint="default"/>
        <w:b/>
        <w:bCs w:val="0"/>
        <w:color w:val="auto"/>
        <w:sz w:val="28"/>
        <w:szCs w:val="28"/>
      </w:rPr>
    </w:lvl>
    <w:lvl w:ilvl="1" w:tplc="040C0003" w:tentative="1">
      <w:start w:val="1"/>
      <w:numFmt w:val="bullet"/>
      <w:lvlText w:val="o"/>
      <w:lvlJc w:val="left"/>
      <w:pPr>
        <w:ind w:left="1980" w:hanging="360"/>
      </w:pPr>
      <w:rPr>
        <w:rFonts w:ascii="Courier New" w:hAnsi="Courier New" w:cs="Courier New" w:hint="default"/>
      </w:rPr>
    </w:lvl>
    <w:lvl w:ilvl="2" w:tplc="040C0005" w:tentative="1">
      <w:start w:val="1"/>
      <w:numFmt w:val="bullet"/>
      <w:lvlText w:val=""/>
      <w:lvlJc w:val="left"/>
      <w:pPr>
        <w:ind w:left="2700" w:hanging="360"/>
      </w:pPr>
      <w:rPr>
        <w:rFonts w:ascii="Wingdings" w:hAnsi="Wingdings" w:hint="default"/>
      </w:rPr>
    </w:lvl>
    <w:lvl w:ilvl="3" w:tplc="040C0001" w:tentative="1">
      <w:start w:val="1"/>
      <w:numFmt w:val="bullet"/>
      <w:lvlText w:val=""/>
      <w:lvlJc w:val="left"/>
      <w:pPr>
        <w:ind w:left="3420" w:hanging="360"/>
      </w:pPr>
      <w:rPr>
        <w:rFonts w:ascii="Symbol" w:hAnsi="Symbol" w:hint="default"/>
      </w:rPr>
    </w:lvl>
    <w:lvl w:ilvl="4" w:tplc="040C0003" w:tentative="1">
      <w:start w:val="1"/>
      <w:numFmt w:val="bullet"/>
      <w:lvlText w:val="o"/>
      <w:lvlJc w:val="left"/>
      <w:pPr>
        <w:ind w:left="4140" w:hanging="360"/>
      </w:pPr>
      <w:rPr>
        <w:rFonts w:ascii="Courier New" w:hAnsi="Courier New" w:cs="Courier New" w:hint="default"/>
      </w:rPr>
    </w:lvl>
    <w:lvl w:ilvl="5" w:tplc="040C0005" w:tentative="1">
      <w:start w:val="1"/>
      <w:numFmt w:val="bullet"/>
      <w:lvlText w:val=""/>
      <w:lvlJc w:val="left"/>
      <w:pPr>
        <w:ind w:left="4860" w:hanging="360"/>
      </w:pPr>
      <w:rPr>
        <w:rFonts w:ascii="Wingdings" w:hAnsi="Wingdings" w:hint="default"/>
      </w:rPr>
    </w:lvl>
    <w:lvl w:ilvl="6" w:tplc="040C0001" w:tentative="1">
      <w:start w:val="1"/>
      <w:numFmt w:val="bullet"/>
      <w:lvlText w:val=""/>
      <w:lvlJc w:val="left"/>
      <w:pPr>
        <w:ind w:left="5580" w:hanging="360"/>
      </w:pPr>
      <w:rPr>
        <w:rFonts w:ascii="Symbol" w:hAnsi="Symbol" w:hint="default"/>
      </w:rPr>
    </w:lvl>
    <w:lvl w:ilvl="7" w:tplc="040C0003" w:tentative="1">
      <w:start w:val="1"/>
      <w:numFmt w:val="bullet"/>
      <w:lvlText w:val="o"/>
      <w:lvlJc w:val="left"/>
      <w:pPr>
        <w:ind w:left="6300" w:hanging="360"/>
      </w:pPr>
      <w:rPr>
        <w:rFonts w:ascii="Courier New" w:hAnsi="Courier New" w:cs="Courier New" w:hint="default"/>
      </w:rPr>
    </w:lvl>
    <w:lvl w:ilvl="8" w:tplc="040C0005" w:tentative="1">
      <w:start w:val="1"/>
      <w:numFmt w:val="bullet"/>
      <w:lvlText w:val=""/>
      <w:lvlJc w:val="left"/>
      <w:pPr>
        <w:ind w:left="7020" w:hanging="360"/>
      </w:pPr>
      <w:rPr>
        <w:rFonts w:ascii="Wingdings" w:hAnsi="Wingdings" w:hint="default"/>
      </w:rPr>
    </w:lvl>
  </w:abstractNum>
  <w:abstractNum w:abstractNumId="18">
    <w:nsid w:val="7D2375B5"/>
    <w:multiLevelType w:val="hybridMultilevel"/>
    <w:tmpl w:val="51DE2FA0"/>
    <w:lvl w:ilvl="0" w:tplc="95044FC2">
      <w:start w:val="1"/>
      <w:numFmt w:val="bullet"/>
      <w:lvlText w:val=""/>
      <w:lvlJc w:val="left"/>
      <w:pPr>
        <w:ind w:left="788" w:hanging="360"/>
      </w:pPr>
      <w:rPr>
        <w:rFonts w:ascii="Wingdings" w:hAnsi="Wingdings" w:hint="default"/>
        <w:b/>
        <w:bCs/>
        <w:color w:val="auto"/>
        <w:sz w:val="28"/>
        <w:szCs w:val="28"/>
      </w:rPr>
    </w:lvl>
    <w:lvl w:ilvl="1" w:tplc="040C0003" w:tentative="1">
      <w:start w:val="1"/>
      <w:numFmt w:val="bullet"/>
      <w:lvlText w:val="o"/>
      <w:lvlJc w:val="left"/>
      <w:pPr>
        <w:ind w:left="1508" w:hanging="360"/>
      </w:pPr>
      <w:rPr>
        <w:rFonts w:ascii="Courier New" w:hAnsi="Courier New" w:cs="Courier New" w:hint="default"/>
      </w:rPr>
    </w:lvl>
    <w:lvl w:ilvl="2" w:tplc="040C0005" w:tentative="1">
      <w:start w:val="1"/>
      <w:numFmt w:val="bullet"/>
      <w:lvlText w:val=""/>
      <w:lvlJc w:val="left"/>
      <w:pPr>
        <w:ind w:left="2228" w:hanging="360"/>
      </w:pPr>
      <w:rPr>
        <w:rFonts w:ascii="Wingdings" w:hAnsi="Wingdings" w:hint="default"/>
      </w:rPr>
    </w:lvl>
    <w:lvl w:ilvl="3" w:tplc="040C0001" w:tentative="1">
      <w:start w:val="1"/>
      <w:numFmt w:val="bullet"/>
      <w:lvlText w:val=""/>
      <w:lvlJc w:val="left"/>
      <w:pPr>
        <w:ind w:left="2948" w:hanging="360"/>
      </w:pPr>
      <w:rPr>
        <w:rFonts w:ascii="Symbol" w:hAnsi="Symbol" w:hint="default"/>
      </w:rPr>
    </w:lvl>
    <w:lvl w:ilvl="4" w:tplc="040C0003" w:tentative="1">
      <w:start w:val="1"/>
      <w:numFmt w:val="bullet"/>
      <w:lvlText w:val="o"/>
      <w:lvlJc w:val="left"/>
      <w:pPr>
        <w:ind w:left="3668" w:hanging="360"/>
      </w:pPr>
      <w:rPr>
        <w:rFonts w:ascii="Courier New" w:hAnsi="Courier New" w:cs="Courier New" w:hint="default"/>
      </w:rPr>
    </w:lvl>
    <w:lvl w:ilvl="5" w:tplc="040C0005" w:tentative="1">
      <w:start w:val="1"/>
      <w:numFmt w:val="bullet"/>
      <w:lvlText w:val=""/>
      <w:lvlJc w:val="left"/>
      <w:pPr>
        <w:ind w:left="4388" w:hanging="360"/>
      </w:pPr>
      <w:rPr>
        <w:rFonts w:ascii="Wingdings" w:hAnsi="Wingdings" w:hint="default"/>
      </w:rPr>
    </w:lvl>
    <w:lvl w:ilvl="6" w:tplc="040C0001" w:tentative="1">
      <w:start w:val="1"/>
      <w:numFmt w:val="bullet"/>
      <w:lvlText w:val=""/>
      <w:lvlJc w:val="left"/>
      <w:pPr>
        <w:ind w:left="5108" w:hanging="360"/>
      </w:pPr>
      <w:rPr>
        <w:rFonts w:ascii="Symbol" w:hAnsi="Symbol" w:hint="default"/>
      </w:rPr>
    </w:lvl>
    <w:lvl w:ilvl="7" w:tplc="040C0003" w:tentative="1">
      <w:start w:val="1"/>
      <w:numFmt w:val="bullet"/>
      <w:lvlText w:val="o"/>
      <w:lvlJc w:val="left"/>
      <w:pPr>
        <w:ind w:left="5828" w:hanging="360"/>
      </w:pPr>
      <w:rPr>
        <w:rFonts w:ascii="Courier New" w:hAnsi="Courier New" w:cs="Courier New" w:hint="default"/>
      </w:rPr>
    </w:lvl>
    <w:lvl w:ilvl="8" w:tplc="040C0005" w:tentative="1">
      <w:start w:val="1"/>
      <w:numFmt w:val="bullet"/>
      <w:lvlText w:val=""/>
      <w:lvlJc w:val="left"/>
      <w:pPr>
        <w:ind w:left="6548" w:hanging="360"/>
      </w:pPr>
      <w:rPr>
        <w:rFonts w:ascii="Wingdings" w:hAnsi="Wingdings" w:hint="default"/>
      </w:rPr>
    </w:lvl>
  </w:abstractNum>
  <w:num w:numId="1">
    <w:abstractNumId w:val="15"/>
  </w:num>
  <w:num w:numId="2">
    <w:abstractNumId w:val="8"/>
  </w:num>
  <w:num w:numId="3">
    <w:abstractNumId w:val="7"/>
  </w:num>
  <w:num w:numId="4">
    <w:abstractNumId w:val="6"/>
  </w:num>
  <w:num w:numId="5">
    <w:abstractNumId w:val="5"/>
  </w:num>
  <w:num w:numId="6">
    <w:abstractNumId w:val="0"/>
  </w:num>
  <w:num w:numId="7">
    <w:abstractNumId w:val="16"/>
  </w:num>
  <w:num w:numId="8">
    <w:abstractNumId w:val="4"/>
  </w:num>
  <w:num w:numId="9">
    <w:abstractNumId w:val="9"/>
  </w:num>
  <w:num w:numId="10">
    <w:abstractNumId w:val="13"/>
  </w:num>
  <w:num w:numId="11">
    <w:abstractNumId w:val="12"/>
  </w:num>
  <w:num w:numId="12">
    <w:abstractNumId w:val="17"/>
  </w:num>
  <w:num w:numId="13">
    <w:abstractNumId w:val="10"/>
  </w:num>
  <w:num w:numId="14">
    <w:abstractNumId w:val="14"/>
  </w:num>
  <w:num w:numId="15">
    <w:abstractNumId w:val="18"/>
  </w:num>
  <w:num w:numId="16">
    <w:abstractNumId w:val="1"/>
  </w:num>
  <w:num w:numId="17">
    <w:abstractNumId w:val="3"/>
  </w:num>
  <w:num w:numId="18">
    <w:abstractNumId w:val="2"/>
  </w:num>
  <w:num w:numId="19">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9218">
      <o:colormru v:ext="edit" colors="#c06,#603,#936,#ff7c80"/>
      <o:colormenu v:ext="edit" fillcolor="none [3213]" strokecolor="none [3213]" shadowcolor="none" extrusioncolor="black"/>
    </o:shapedefaults>
    <o:shapelayout v:ext="edit">
      <o:idmap v:ext="edit" data="7"/>
      <o:rules v:ext="edit">
        <o:r id="V:Rule84" type="connector" idref="#_x0000_s7708"/>
        <o:r id="V:Rule86" type="connector" idref="#_x0000_s7709"/>
        <o:r id="V:Rule87" type="connector" idref="#_x0000_s7710"/>
        <o:r id="V:Rule88" type="connector" idref="#_x0000_s7711"/>
        <o:r id="V:Rule89" type="connector" idref="#_x0000_s7712"/>
        <o:r id="V:Rule90" type="connector" idref="#_x0000_s7713"/>
        <o:r id="V:Rule91" type="connector" idref="#_x0000_s7714"/>
        <o:r id="V:Rule92" type="connector" idref="#_x0000_s7715"/>
        <o:r id="V:Rule93" type="connector" idref="#_x0000_s7716"/>
        <o:r id="V:Rule94" type="connector" idref="#_x0000_s7717"/>
        <o:r id="V:Rule95" type="connector" idref="#_x0000_s7718"/>
        <o:r id="V:Rule96" type="connector" idref="#_x0000_s7719"/>
        <o:r id="V:Rule97" type="connector" idref="#_x0000_s7720"/>
        <o:r id="V:Rule98" type="connector" idref="#_x0000_s7721"/>
        <o:r id="V:Rule99" type="connector" idref="#_x0000_s7722"/>
        <o:r id="V:Rule100" type="connector" idref="#_x0000_s7723"/>
        <o:r id="V:Rule101" type="connector" idref="#_x0000_s7724"/>
        <o:r id="V:Rule102" type="connector" idref="#_x0000_s7725"/>
        <o:r id="V:Rule103" type="connector" idref="#_x0000_s7726"/>
        <o:r id="V:Rule104" type="connector" idref="#_x0000_s7727"/>
        <o:r id="V:Rule105" type="connector" idref="#_x0000_s7728"/>
        <o:r id="V:Rule108" type="connector" idref="#_x0000_s7731"/>
        <o:r id="V:Rule109" type="connector" idref="#_x0000_s7732"/>
        <o:r id="V:Rule110" type="connector" idref="#_x0000_s7733"/>
        <o:r id="V:Rule111" type="connector" idref="#_x0000_s7734"/>
        <o:r id="V:Rule112" type="connector" idref="#_x0000_s7735"/>
        <o:r id="V:Rule113" type="connector" idref="#_x0000_s7736"/>
        <o:r id="V:Rule114" type="connector" idref="#_x0000_s7737"/>
        <o:r id="V:Rule115" type="connector" idref="#_x0000_s7738"/>
        <o:r id="V:Rule116" type="connector" idref="#_x0000_s7739"/>
        <o:r id="V:Rule117" type="connector" idref="#_x0000_s7740"/>
        <o:r id="V:Rule118" type="connector" idref="#_x0000_s7741"/>
        <o:r id="V:Rule119" type="connector" idref="#_x0000_s7742"/>
        <o:r id="V:Rule126" type="connector" idref="#_x0000_s7749"/>
      </o:rules>
    </o:shapelayout>
  </w:hdrShapeDefaults>
  <w:footnotePr>
    <w:footnote w:id="0"/>
    <w:footnote w:id="1"/>
  </w:footnotePr>
  <w:endnotePr>
    <w:endnote w:id="0"/>
    <w:endnote w:id="1"/>
  </w:endnotePr>
  <w:compat/>
  <w:rsids>
    <w:rsidRoot w:val="006E64DF"/>
    <w:rsid w:val="00004BC2"/>
    <w:rsid w:val="000056F5"/>
    <w:rsid w:val="000109DE"/>
    <w:rsid w:val="00014AD6"/>
    <w:rsid w:val="00023FFB"/>
    <w:rsid w:val="00026F5F"/>
    <w:rsid w:val="00030444"/>
    <w:rsid w:val="00031006"/>
    <w:rsid w:val="0003171A"/>
    <w:rsid w:val="00031A6C"/>
    <w:rsid w:val="00031B26"/>
    <w:rsid w:val="0003446D"/>
    <w:rsid w:val="00037C02"/>
    <w:rsid w:val="00037D36"/>
    <w:rsid w:val="00041980"/>
    <w:rsid w:val="000426C0"/>
    <w:rsid w:val="000453C1"/>
    <w:rsid w:val="00046485"/>
    <w:rsid w:val="000479A7"/>
    <w:rsid w:val="00047B6C"/>
    <w:rsid w:val="00050C14"/>
    <w:rsid w:val="00051762"/>
    <w:rsid w:val="00056DC1"/>
    <w:rsid w:val="0005729F"/>
    <w:rsid w:val="00060F13"/>
    <w:rsid w:val="00073BFF"/>
    <w:rsid w:val="0008147C"/>
    <w:rsid w:val="00085550"/>
    <w:rsid w:val="00087F53"/>
    <w:rsid w:val="00092EFC"/>
    <w:rsid w:val="00094B5C"/>
    <w:rsid w:val="00096DC9"/>
    <w:rsid w:val="000A2F77"/>
    <w:rsid w:val="000A4558"/>
    <w:rsid w:val="000A473F"/>
    <w:rsid w:val="000A7977"/>
    <w:rsid w:val="000B1DE5"/>
    <w:rsid w:val="000B3CCC"/>
    <w:rsid w:val="000B57A4"/>
    <w:rsid w:val="000B5871"/>
    <w:rsid w:val="000B6BF4"/>
    <w:rsid w:val="000C15BB"/>
    <w:rsid w:val="000C31A6"/>
    <w:rsid w:val="000C5C50"/>
    <w:rsid w:val="000C69B6"/>
    <w:rsid w:val="000C7DF2"/>
    <w:rsid w:val="000D2FEF"/>
    <w:rsid w:val="000D48A1"/>
    <w:rsid w:val="000E47F1"/>
    <w:rsid w:val="000E5B0E"/>
    <w:rsid w:val="000E6FE9"/>
    <w:rsid w:val="000F3F48"/>
    <w:rsid w:val="000F4C62"/>
    <w:rsid w:val="000F59B2"/>
    <w:rsid w:val="000F6BBB"/>
    <w:rsid w:val="00103169"/>
    <w:rsid w:val="0010527E"/>
    <w:rsid w:val="00105830"/>
    <w:rsid w:val="0011151A"/>
    <w:rsid w:val="001131F8"/>
    <w:rsid w:val="00113417"/>
    <w:rsid w:val="00114295"/>
    <w:rsid w:val="00121932"/>
    <w:rsid w:val="00121E92"/>
    <w:rsid w:val="00126272"/>
    <w:rsid w:val="001279F3"/>
    <w:rsid w:val="00127D02"/>
    <w:rsid w:val="00136F6A"/>
    <w:rsid w:val="0014043C"/>
    <w:rsid w:val="00142A46"/>
    <w:rsid w:val="001433DA"/>
    <w:rsid w:val="00144884"/>
    <w:rsid w:val="001509C3"/>
    <w:rsid w:val="00151505"/>
    <w:rsid w:val="00152126"/>
    <w:rsid w:val="00154346"/>
    <w:rsid w:val="00155496"/>
    <w:rsid w:val="00162DA5"/>
    <w:rsid w:val="001630EE"/>
    <w:rsid w:val="00166A7C"/>
    <w:rsid w:val="001673DB"/>
    <w:rsid w:val="00167B78"/>
    <w:rsid w:val="00172272"/>
    <w:rsid w:val="001730BA"/>
    <w:rsid w:val="001763B5"/>
    <w:rsid w:val="00176A2F"/>
    <w:rsid w:val="00176ABB"/>
    <w:rsid w:val="001911B5"/>
    <w:rsid w:val="00191353"/>
    <w:rsid w:val="00191366"/>
    <w:rsid w:val="00193DC4"/>
    <w:rsid w:val="001A0895"/>
    <w:rsid w:val="001A0F0D"/>
    <w:rsid w:val="001A1ACF"/>
    <w:rsid w:val="001A2951"/>
    <w:rsid w:val="001A35C6"/>
    <w:rsid w:val="001B47AB"/>
    <w:rsid w:val="001B49A1"/>
    <w:rsid w:val="001C2172"/>
    <w:rsid w:val="001C4454"/>
    <w:rsid w:val="001C66E7"/>
    <w:rsid w:val="001D44FB"/>
    <w:rsid w:val="001E0540"/>
    <w:rsid w:val="001E5D6D"/>
    <w:rsid w:val="001E6179"/>
    <w:rsid w:val="001E74A0"/>
    <w:rsid w:val="001F7DDB"/>
    <w:rsid w:val="002016BC"/>
    <w:rsid w:val="00202376"/>
    <w:rsid w:val="00202582"/>
    <w:rsid w:val="00203F95"/>
    <w:rsid w:val="0020568F"/>
    <w:rsid w:val="00211AF1"/>
    <w:rsid w:val="00217256"/>
    <w:rsid w:val="00217C4A"/>
    <w:rsid w:val="00220310"/>
    <w:rsid w:val="002330D4"/>
    <w:rsid w:val="00233C7A"/>
    <w:rsid w:val="00235BD1"/>
    <w:rsid w:val="00235D0A"/>
    <w:rsid w:val="00237043"/>
    <w:rsid w:val="0024190F"/>
    <w:rsid w:val="00244F43"/>
    <w:rsid w:val="002452CE"/>
    <w:rsid w:val="00245889"/>
    <w:rsid w:val="0024702A"/>
    <w:rsid w:val="00247A69"/>
    <w:rsid w:val="0025505F"/>
    <w:rsid w:val="00256C14"/>
    <w:rsid w:val="00257DD8"/>
    <w:rsid w:val="00262FF7"/>
    <w:rsid w:val="002636FF"/>
    <w:rsid w:val="00264E57"/>
    <w:rsid w:val="0026589B"/>
    <w:rsid w:val="00267CDB"/>
    <w:rsid w:val="002705B0"/>
    <w:rsid w:val="00270DE5"/>
    <w:rsid w:val="00281F92"/>
    <w:rsid w:val="002824F0"/>
    <w:rsid w:val="00282AFF"/>
    <w:rsid w:val="00284B7A"/>
    <w:rsid w:val="00284CEB"/>
    <w:rsid w:val="00285E54"/>
    <w:rsid w:val="00285F0D"/>
    <w:rsid w:val="0029049F"/>
    <w:rsid w:val="00293237"/>
    <w:rsid w:val="0029588E"/>
    <w:rsid w:val="00297C29"/>
    <w:rsid w:val="002A1D8F"/>
    <w:rsid w:val="002A1DD0"/>
    <w:rsid w:val="002B6819"/>
    <w:rsid w:val="002C08F1"/>
    <w:rsid w:val="002D2799"/>
    <w:rsid w:val="002D3984"/>
    <w:rsid w:val="002D4218"/>
    <w:rsid w:val="002D4516"/>
    <w:rsid w:val="002D4599"/>
    <w:rsid w:val="002D4F8D"/>
    <w:rsid w:val="002D5509"/>
    <w:rsid w:val="002E1F8C"/>
    <w:rsid w:val="002E3297"/>
    <w:rsid w:val="002E4B1B"/>
    <w:rsid w:val="002E5BE6"/>
    <w:rsid w:val="002E798A"/>
    <w:rsid w:val="002F0650"/>
    <w:rsid w:val="002F2C87"/>
    <w:rsid w:val="002F5753"/>
    <w:rsid w:val="002F6B29"/>
    <w:rsid w:val="003009C8"/>
    <w:rsid w:val="003009ED"/>
    <w:rsid w:val="003015B8"/>
    <w:rsid w:val="00302151"/>
    <w:rsid w:val="00302EB7"/>
    <w:rsid w:val="00302EFC"/>
    <w:rsid w:val="00304A3F"/>
    <w:rsid w:val="00307199"/>
    <w:rsid w:val="003079AA"/>
    <w:rsid w:val="0031349C"/>
    <w:rsid w:val="0031456F"/>
    <w:rsid w:val="003154AF"/>
    <w:rsid w:val="00316D3B"/>
    <w:rsid w:val="00321A0A"/>
    <w:rsid w:val="00322233"/>
    <w:rsid w:val="00323A14"/>
    <w:rsid w:val="0032745F"/>
    <w:rsid w:val="00330286"/>
    <w:rsid w:val="0033513E"/>
    <w:rsid w:val="0034260D"/>
    <w:rsid w:val="00344637"/>
    <w:rsid w:val="00345609"/>
    <w:rsid w:val="003457A4"/>
    <w:rsid w:val="00345F11"/>
    <w:rsid w:val="00352744"/>
    <w:rsid w:val="003527F7"/>
    <w:rsid w:val="00354473"/>
    <w:rsid w:val="003577D9"/>
    <w:rsid w:val="00360369"/>
    <w:rsid w:val="00361419"/>
    <w:rsid w:val="00363892"/>
    <w:rsid w:val="00363CCD"/>
    <w:rsid w:val="0036719E"/>
    <w:rsid w:val="00367F3F"/>
    <w:rsid w:val="00370B1E"/>
    <w:rsid w:val="00373FC4"/>
    <w:rsid w:val="00376EC4"/>
    <w:rsid w:val="0037790C"/>
    <w:rsid w:val="003820FE"/>
    <w:rsid w:val="00391C6C"/>
    <w:rsid w:val="00392256"/>
    <w:rsid w:val="003933E6"/>
    <w:rsid w:val="00393B67"/>
    <w:rsid w:val="003940A4"/>
    <w:rsid w:val="00394776"/>
    <w:rsid w:val="00394AD6"/>
    <w:rsid w:val="003A15E3"/>
    <w:rsid w:val="003A248A"/>
    <w:rsid w:val="003A3F2C"/>
    <w:rsid w:val="003C352C"/>
    <w:rsid w:val="003C7986"/>
    <w:rsid w:val="003D095C"/>
    <w:rsid w:val="003E7927"/>
    <w:rsid w:val="003F0482"/>
    <w:rsid w:val="003F061A"/>
    <w:rsid w:val="003F13D2"/>
    <w:rsid w:val="003F1D61"/>
    <w:rsid w:val="003F263D"/>
    <w:rsid w:val="003F446C"/>
    <w:rsid w:val="003F5CB9"/>
    <w:rsid w:val="00402520"/>
    <w:rsid w:val="0040261B"/>
    <w:rsid w:val="004035A6"/>
    <w:rsid w:val="00406D9B"/>
    <w:rsid w:val="00406FE4"/>
    <w:rsid w:val="00407D59"/>
    <w:rsid w:val="00415CE8"/>
    <w:rsid w:val="004179F9"/>
    <w:rsid w:val="00423DAB"/>
    <w:rsid w:val="00423FFF"/>
    <w:rsid w:val="004406D0"/>
    <w:rsid w:val="00440A92"/>
    <w:rsid w:val="00441DC7"/>
    <w:rsid w:val="004448A1"/>
    <w:rsid w:val="00444F4B"/>
    <w:rsid w:val="00446079"/>
    <w:rsid w:val="004469E0"/>
    <w:rsid w:val="00447187"/>
    <w:rsid w:val="00452092"/>
    <w:rsid w:val="004535E6"/>
    <w:rsid w:val="00460CA4"/>
    <w:rsid w:val="004610E1"/>
    <w:rsid w:val="004627AF"/>
    <w:rsid w:val="004646DC"/>
    <w:rsid w:val="00464C3C"/>
    <w:rsid w:val="00465948"/>
    <w:rsid w:val="00470160"/>
    <w:rsid w:val="0047038A"/>
    <w:rsid w:val="00474D60"/>
    <w:rsid w:val="00480664"/>
    <w:rsid w:val="00481093"/>
    <w:rsid w:val="004822D0"/>
    <w:rsid w:val="00497205"/>
    <w:rsid w:val="004B3AEB"/>
    <w:rsid w:val="004B5B40"/>
    <w:rsid w:val="004C2097"/>
    <w:rsid w:val="004C3B24"/>
    <w:rsid w:val="004D27EA"/>
    <w:rsid w:val="004D5A81"/>
    <w:rsid w:val="004E1361"/>
    <w:rsid w:val="004E2D0B"/>
    <w:rsid w:val="004E2F8C"/>
    <w:rsid w:val="004E38C3"/>
    <w:rsid w:val="004F0A11"/>
    <w:rsid w:val="004F1B33"/>
    <w:rsid w:val="004F6AC3"/>
    <w:rsid w:val="00503ED9"/>
    <w:rsid w:val="0050424D"/>
    <w:rsid w:val="0050599A"/>
    <w:rsid w:val="00507AAF"/>
    <w:rsid w:val="005120FA"/>
    <w:rsid w:val="00512A33"/>
    <w:rsid w:val="0052045A"/>
    <w:rsid w:val="00522D94"/>
    <w:rsid w:val="005233D5"/>
    <w:rsid w:val="00524548"/>
    <w:rsid w:val="00526EC6"/>
    <w:rsid w:val="005328BD"/>
    <w:rsid w:val="00533693"/>
    <w:rsid w:val="00534CEB"/>
    <w:rsid w:val="00536D33"/>
    <w:rsid w:val="00540360"/>
    <w:rsid w:val="005406D3"/>
    <w:rsid w:val="00540F64"/>
    <w:rsid w:val="00543316"/>
    <w:rsid w:val="00545566"/>
    <w:rsid w:val="00546D1A"/>
    <w:rsid w:val="00546EE1"/>
    <w:rsid w:val="005472B9"/>
    <w:rsid w:val="00563B2F"/>
    <w:rsid w:val="005647E5"/>
    <w:rsid w:val="0056781E"/>
    <w:rsid w:val="005727CC"/>
    <w:rsid w:val="00587A4C"/>
    <w:rsid w:val="00587F1C"/>
    <w:rsid w:val="00590529"/>
    <w:rsid w:val="00592AB1"/>
    <w:rsid w:val="00593FC9"/>
    <w:rsid w:val="005948A2"/>
    <w:rsid w:val="0059705A"/>
    <w:rsid w:val="005A2D82"/>
    <w:rsid w:val="005A3D33"/>
    <w:rsid w:val="005A577C"/>
    <w:rsid w:val="005A5C60"/>
    <w:rsid w:val="005A6DAE"/>
    <w:rsid w:val="005B0A0D"/>
    <w:rsid w:val="005B1217"/>
    <w:rsid w:val="005B5591"/>
    <w:rsid w:val="005B6AC5"/>
    <w:rsid w:val="005B7093"/>
    <w:rsid w:val="005C29E5"/>
    <w:rsid w:val="005C2B12"/>
    <w:rsid w:val="005C5838"/>
    <w:rsid w:val="005C5E59"/>
    <w:rsid w:val="005C6872"/>
    <w:rsid w:val="005C773E"/>
    <w:rsid w:val="005D29A1"/>
    <w:rsid w:val="005D62F0"/>
    <w:rsid w:val="005E2F3B"/>
    <w:rsid w:val="005E5736"/>
    <w:rsid w:val="005F0858"/>
    <w:rsid w:val="005F1CC6"/>
    <w:rsid w:val="005F6920"/>
    <w:rsid w:val="005F6971"/>
    <w:rsid w:val="005F7708"/>
    <w:rsid w:val="00600E0A"/>
    <w:rsid w:val="0060442E"/>
    <w:rsid w:val="00605856"/>
    <w:rsid w:val="00620082"/>
    <w:rsid w:val="00623605"/>
    <w:rsid w:val="006262C5"/>
    <w:rsid w:val="0062693A"/>
    <w:rsid w:val="00631042"/>
    <w:rsid w:val="00635EFF"/>
    <w:rsid w:val="006419F7"/>
    <w:rsid w:val="00644D53"/>
    <w:rsid w:val="00647244"/>
    <w:rsid w:val="006477A2"/>
    <w:rsid w:val="00651922"/>
    <w:rsid w:val="00663DE2"/>
    <w:rsid w:val="00663F10"/>
    <w:rsid w:val="00664686"/>
    <w:rsid w:val="00666084"/>
    <w:rsid w:val="006707AF"/>
    <w:rsid w:val="006718B4"/>
    <w:rsid w:val="00676FB3"/>
    <w:rsid w:val="006776E0"/>
    <w:rsid w:val="00682D01"/>
    <w:rsid w:val="00684481"/>
    <w:rsid w:val="00685C35"/>
    <w:rsid w:val="00692074"/>
    <w:rsid w:val="0069404D"/>
    <w:rsid w:val="00696745"/>
    <w:rsid w:val="006975D6"/>
    <w:rsid w:val="00697EDC"/>
    <w:rsid w:val="006A071A"/>
    <w:rsid w:val="006A1628"/>
    <w:rsid w:val="006A3B73"/>
    <w:rsid w:val="006A45E9"/>
    <w:rsid w:val="006A4CAD"/>
    <w:rsid w:val="006A4E3D"/>
    <w:rsid w:val="006A4FA8"/>
    <w:rsid w:val="006A6FF1"/>
    <w:rsid w:val="006B2383"/>
    <w:rsid w:val="006B6939"/>
    <w:rsid w:val="006C0335"/>
    <w:rsid w:val="006C19FF"/>
    <w:rsid w:val="006C4307"/>
    <w:rsid w:val="006C5110"/>
    <w:rsid w:val="006D501B"/>
    <w:rsid w:val="006D5ED7"/>
    <w:rsid w:val="006E38F4"/>
    <w:rsid w:val="006E64DF"/>
    <w:rsid w:val="006F2360"/>
    <w:rsid w:val="006F2635"/>
    <w:rsid w:val="00701DB8"/>
    <w:rsid w:val="00705737"/>
    <w:rsid w:val="00706BE2"/>
    <w:rsid w:val="007116F0"/>
    <w:rsid w:val="00713AB6"/>
    <w:rsid w:val="007143E3"/>
    <w:rsid w:val="00714932"/>
    <w:rsid w:val="00714E99"/>
    <w:rsid w:val="0072138D"/>
    <w:rsid w:val="00722326"/>
    <w:rsid w:val="00722B76"/>
    <w:rsid w:val="00722FC1"/>
    <w:rsid w:val="00726E9C"/>
    <w:rsid w:val="00727145"/>
    <w:rsid w:val="00727B8C"/>
    <w:rsid w:val="00732523"/>
    <w:rsid w:val="00732B60"/>
    <w:rsid w:val="00733A97"/>
    <w:rsid w:val="00736C2F"/>
    <w:rsid w:val="00737751"/>
    <w:rsid w:val="00743935"/>
    <w:rsid w:val="00745D73"/>
    <w:rsid w:val="00750F8F"/>
    <w:rsid w:val="007526DB"/>
    <w:rsid w:val="00752BB6"/>
    <w:rsid w:val="0076256E"/>
    <w:rsid w:val="00763259"/>
    <w:rsid w:val="00765685"/>
    <w:rsid w:val="00767ED4"/>
    <w:rsid w:val="00771B04"/>
    <w:rsid w:val="00773972"/>
    <w:rsid w:val="0077582F"/>
    <w:rsid w:val="00780026"/>
    <w:rsid w:val="00782574"/>
    <w:rsid w:val="007864FA"/>
    <w:rsid w:val="00786828"/>
    <w:rsid w:val="00792A27"/>
    <w:rsid w:val="0079382A"/>
    <w:rsid w:val="007957F8"/>
    <w:rsid w:val="00796CAA"/>
    <w:rsid w:val="007A072D"/>
    <w:rsid w:val="007A121F"/>
    <w:rsid w:val="007A1BCB"/>
    <w:rsid w:val="007A3107"/>
    <w:rsid w:val="007A3C90"/>
    <w:rsid w:val="007A7289"/>
    <w:rsid w:val="007B16D0"/>
    <w:rsid w:val="007B378E"/>
    <w:rsid w:val="007B3DB4"/>
    <w:rsid w:val="007B463B"/>
    <w:rsid w:val="007B615C"/>
    <w:rsid w:val="007C1C3C"/>
    <w:rsid w:val="007C20D5"/>
    <w:rsid w:val="007C3CF2"/>
    <w:rsid w:val="007C44E4"/>
    <w:rsid w:val="007C7446"/>
    <w:rsid w:val="007D2FD2"/>
    <w:rsid w:val="007D4389"/>
    <w:rsid w:val="007D6955"/>
    <w:rsid w:val="007D7594"/>
    <w:rsid w:val="007D7D06"/>
    <w:rsid w:val="007E1256"/>
    <w:rsid w:val="007E18DB"/>
    <w:rsid w:val="007E5372"/>
    <w:rsid w:val="007F0E62"/>
    <w:rsid w:val="007F19EB"/>
    <w:rsid w:val="007F4623"/>
    <w:rsid w:val="007F7FF8"/>
    <w:rsid w:val="00801AFA"/>
    <w:rsid w:val="0080527D"/>
    <w:rsid w:val="0081392B"/>
    <w:rsid w:val="008221D4"/>
    <w:rsid w:val="008222DF"/>
    <w:rsid w:val="00825CE1"/>
    <w:rsid w:val="00825DDA"/>
    <w:rsid w:val="00826AC9"/>
    <w:rsid w:val="00830235"/>
    <w:rsid w:val="00830801"/>
    <w:rsid w:val="00832A91"/>
    <w:rsid w:val="00833C77"/>
    <w:rsid w:val="008351EE"/>
    <w:rsid w:val="008360FF"/>
    <w:rsid w:val="0083727A"/>
    <w:rsid w:val="0084179D"/>
    <w:rsid w:val="00843849"/>
    <w:rsid w:val="00853EDE"/>
    <w:rsid w:val="0086186F"/>
    <w:rsid w:val="00861C9D"/>
    <w:rsid w:val="00861EBA"/>
    <w:rsid w:val="00863CD5"/>
    <w:rsid w:val="008641CF"/>
    <w:rsid w:val="008646FE"/>
    <w:rsid w:val="00866079"/>
    <w:rsid w:val="0087624F"/>
    <w:rsid w:val="0088596D"/>
    <w:rsid w:val="00894ABF"/>
    <w:rsid w:val="008A12D2"/>
    <w:rsid w:val="008A2C8D"/>
    <w:rsid w:val="008A3F23"/>
    <w:rsid w:val="008A5011"/>
    <w:rsid w:val="008B11EA"/>
    <w:rsid w:val="008B1DA7"/>
    <w:rsid w:val="008B45E9"/>
    <w:rsid w:val="008B5649"/>
    <w:rsid w:val="008C0530"/>
    <w:rsid w:val="008C2E59"/>
    <w:rsid w:val="008C553C"/>
    <w:rsid w:val="008C691C"/>
    <w:rsid w:val="008D278D"/>
    <w:rsid w:val="008E1232"/>
    <w:rsid w:val="008E19F1"/>
    <w:rsid w:val="008F0DCA"/>
    <w:rsid w:val="008F1286"/>
    <w:rsid w:val="008F70A1"/>
    <w:rsid w:val="008F7338"/>
    <w:rsid w:val="008F7821"/>
    <w:rsid w:val="00900C3B"/>
    <w:rsid w:val="00902113"/>
    <w:rsid w:val="009116CC"/>
    <w:rsid w:val="0091562E"/>
    <w:rsid w:val="00915AA3"/>
    <w:rsid w:val="00923A8B"/>
    <w:rsid w:val="0092618E"/>
    <w:rsid w:val="0093130B"/>
    <w:rsid w:val="00932E0D"/>
    <w:rsid w:val="00933537"/>
    <w:rsid w:val="009401E5"/>
    <w:rsid w:val="00941EA4"/>
    <w:rsid w:val="00941F5A"/>
    <w:rsid w:val="009434A6"/>
    <w:rsid w:val="00943F8F"/>
    <w:rsid w:val="00944527"/>
    <w:rsid w:val="00952D25"/>
    <w:rsid w:val="009536A5"/>
    <w:rsid w:val="00953F1B"/>
    <w:rsid w:val="009645BF"/>
    <w:rsid w:val="00964EA3"/>
    <w:rsid w:val="009713CC"/>
    <w:rsid w:val="009731D5"/>
    <w:rsid w:val="009732C0"/>
    <w:rsid w:val="009749E8"/>
    <w:rsid w:val="00975C4E"/>
    <w:rsid w:val="009763F0"/>
    <w:rsid w:val="00980764"/>
    <w:rsid w:val="00984778"/>
    <w:rsid w:val="00986732"/>
    <w:rsid w:val="00986960"/>
    <w:rsid w:val="009943F3"/>
    <w:rsid w:val="009946D3"/>
    <w:rsid w:val="0099760D"/>
    <w:rsid w:val="009A012D"/>
    <w:rsid w:val="009A08F5"/>
    <w:rsid w:val="009A587E"/>
    <w:rsid w:val="009A6087"/>
    <w:rsid w:val="009A6C30"/>
    <w:rsid w:val="009B26B1"/>
    <w:rsid w:val="009B33AF"/>
    <w:rsid w:val="009B5A56"/>
    <w:rsid w:val="009B7107"/>
    <w:rsid w:val="009C6956"/>
    <w:rsid w:val="009D24D8"/>
    <w:rsid w:val="009D56F3"/>
    <w:rsid w:val="009D6876"/>
    <w:rsid w:val="009D7068"/>
    <w:rsid w:val="009E3D45"/>
    <w:rsid w:val="009F078D"/>
    <w:rsid w:val="009F18BB"/>
    <w:rsid w:val="009F21A9"/>
    <w:rsid w:val="009F40D3"/>
    <w:rsid w:val="009F7781"/>
    <w:rsid w:val="00A03B92"/>
    <w:rsid w:val="00A13AA7"/>
    <w:rsid w:val="00A17EA9"/>
    <w:rsid w:val="00A20626"/>
    <w:rsid w:val="00A22985"/>
    <w:rsid w:val="00A241CA"/>
    <w:rsid w:val="00A24F2B"/>
    <w:rsid w:val="00A270A4"/>
    <w:rsid w:val="00A31845"/>
    <w:rsid w:val="00A362FF"/>
    <w:rsid w:val="00A3742C"/>
    <w:rsid w:val="00A376CD"/>
    <w:rsid w:val="00A41766"/>
    <w:rsid w:val="00A42E43"/>
    <w:rsid w:val="00A42F38"/>
    <w:rsid w:val="00A4542D"/>
    <w:rsid w:val="00A45B53"/>
    <w:rsid w:val="00A4666E"/>
    <w:rsid w:val="00A46A7F"/>
    <w:rsid w:val="00A5434B"/>
    <w:rsid w:val="00A54465"/>
    <w:rsid w:val="00A54FED"/>
    <w:rsid w:val="00A6081E"/>
    <w:rsid w:val="00A61857"/>
    <w:rsid w:val="00A61A8D"/>
    <w:rsid w:val="00A62C5E"/>
    <w:rsid w:val="00A64107"/>
    <w:rsid w:val="00A64C3D"/>
    <w:rsid w:val="00A65ACA"/>
    <w:rsid w:val="00A66F99"/>
    <w:rsid w:val="00A72DD1"/>
    <w:rsid w:val="00A76244"/>
    <w:rsid w:val="00A817BE"/>
    <w:rsid w:val="00A823A2"/>
    <w:rsid w:val="00A87265"/>
    <w:rsid w:val="00A9250B"/>
    <w:rsid w:val="00A9333C"/>
    <w:rsid w:val="00A941D2"/>
    <w:rsid w:val="00AA0C90"/>
    <w:rsid w:val="00AA319B"/>
    <w:rsid w:val="00AA31D8"/>
    <w:rsid w:val="00AA39B9"/>
    <w:rsid w:val="00AA45BF"/>
    <w:rsid w:val="00AA6F9C"/>
    <w:rsid w:val="00AA735D"/>
    <w:rsid w:val="00AB252F"/>
    <w:rsid w:val="00AB34E6"/>
    <w:rsid w:val="00AB393B"/>
    <w:rsid w:val="00AB492C"/>
    <w:rsid w:val="00AB50DA"/>
    <w:rsid w:val="00AC31ED"/>
    <w:rsid w:val="00AD49B8"/>
    <w:rsid w:val="00AD52F1"/>
    <w:rsid w:val="00AD539F"/>
    <w:rsid w:val="00AE06A3"/>
    <w:rsid w:val="00AE0F40"/>
    <w:rsid w:val="00AE2BBA"/>
    <w:rsid w:val="00AE5E91"/>
    <w:rsid w:val="00AE7707"/>
    <w:rsid w:val="00AF24E6"/>
    <w:rsid w:val="00AF2A93"/>
    <w:rsid w:val="00AF6C9C"/>
    <w:rsid w:val="00B02BAC"/>
    <w:rsid w:val="00B0434C"/>
    <w:rsid w:val="00B0561C"/>
    <w:rsid w:val="00B06BD9"/>
    <w:rsid w:val="00B06EA2"/>
    <w:rsid w:val="00B117F2"/>
    <w:rsid w:val="00B13068"/>
    <w:rsid w:val="00B13DA9"/>
    <w:rsid w:val="00B13E5D"/>
    <w:rsid w:val="00B150B5"/>
    <w:rsid w:val="00B22020"/>
    <w:rsid w:val="00B23827"/>
    <w:rsid w:val="00B24332"/>
    <w:rsid w:val="00B253D9"/>
    <w:rsid w:val="00B25A84"/>
    <w:rsid w:val="00B30AF1"/>
    <w:rsid w:val="00B32E07"/>
    <w:rsid w:val="00B3358B"/>
    <w:rsid w:val="00B35CC8"/>
    <w:rsid w:val="00B376E7"/>
    <w:rsid w:val="00B40A9F"/>
    <w:rsid w:val="00B41347"/>
    <w:rsid w:val="00B436A6"/>
    <w:rsid w:val="00B45762"/>
    <w:rsid w:val="00B471CB"/>
    <w:rsid w:val="00B47CA5"/>
    <w:rsid w:val="00B47DE0"/>
    <w:rsid w:val="00B50B44"/>
    <w:rsid w:val="00B512EA"/>
    <w:rsid w:val="00B556DB"/>
    <w:rsid w:val="00B611C0"/>
    <w:rsid w:val="00B61569"/>
    <w:rsid w:val="00B64383"/>
    <w:rsid w:val="00B70B3F"/>
    <w:rsid w:val="00B7253E"/>
    <w:rsid w:val="00B77920"/>
    <w:rsid w:val="00B81827"/>
    <w:rsid w:val="00B85344"/>
    <w:rsid w:val="00B867EE"/>
    <w:rsid w:val="00B87FA0"/>
    <w:rsid w:val="00B93377"/>
    <w:rsid w:val="00B9551B"/>
    <w:rsid w:val="00B97ABE"/>
    <w:rsid w:val="00BA046A"/>
    <w:rsid w:val="00BA082B"/>
    <w:rsid w:val="00BA276B"/>
    <w:rsid w:val="00BA297C"/>
    <w:rsid w:val="00BA3836"/>
    <w:rsid w:val="00BA69B7"/>
    <w:rsid w:val="00BB347C"/>
    <w:rsid w:val="00BB4A3C"/>
    <w:rsid w:val="00BB4B4D"/>
    <w:rsid w:val="00BB4F9C"/>
    <w:rsid w:val="00BC6007"/>
    <w:rsid w:val="00BD017E"/>
    <w:rsid w:val="00BD198F"/>
    <w:rsid w:val="00BE1E36"/>
    <w:rsid w:val="00BE39C7"/>
    <w:rsid w:val="00BE5736"/>
    <w:rsid w:val="00BF18B6"/>
    <w:rsid w:val="00BF3EA3"/>
    <w:rsid w:val="00BF6193"/>
    <w:rsid w:val="00BF6317"/>
    <w:rsid w:val="00BF6550"/>
    <w:rsid w:val="00BF6AC2"/>
    <w:rsid w:val="00BF6B58"/>
    <w:rsid w:val="00C0159E"/>
    <w:rsid w:val="00C02452"/>
    <w:rsid w:val="00C026FE"/>
    <w:rsid w:val="00C02F56"/>
    <w:rsid w:val="00C12B21"/>
    <w:rsid w:val="00C12B97"/>
    <w:rsid w:val="00C13AFF"/>
    <w:rsid w:val="00C14166"/>
    <w:rsid w:val="00C17638"/>
    <w:rsid w:val="00C178AC"/>
    <w:rsid w:val="00C21A8A"/>
    <w:rsid w:val="00C21C93"/>
    <w:rsid w:val="00C21F9A"/>
    <w:rsid w:val="00C22A97"/>
    <w:rsid w:val="00C230C4"/>
    <w:rsid w:val="00C251B4"/>
    <w:rsid w:val="00C312BE"/>
    <w:rsid w:val="00C31FF9"/>
    <w:rsid w:val="00C321ED"/>
    <w:rsid w:val="00C368D3"/>
    <w:rsid w:val="00C370BD"/>
    <w:rsid w:val="00C42625"/>
    <w:rsid w:val="00C457CC"/>
    <w:rsid w:val="00C52B95"/>
    <w:rsid w:val="00C54555"/>
    <w:rsid w:val="00C6049A"/>
    <w:rsid w:val="00C62598"/>
    <w:rsid w:val="00C67BC7"/>
    <w:rsid w:val="00C73437"/>
    <w:rsid w:val="00C747DB"/>
    <w:rsid w:val="00C765E3"/>
    <w:rsid w:val="00C80A4F"/>
    <w:rsid w:val="00C8313F"/>
    <w:rsid w:val="00C856EE"/>
    <w:rsid w:val="00C91DB6"/>
    <w:rsid w:val="00C91E67"/>
    <w:rsid w:val="00C935A6"/>
    <w:rsid w:val="00CA256F"/>
    <w:rsid w:val="00CA5E8C"/>
    <w:rsid w:val="00CB1E03"/>
    <w:rsid w:val="00CB3A72"/>
    <w:rsid w:val="00CB3D30"/>
    <w:rsid w:val="00CB5E31"/>
    <w:rsid w:val="00CC0D54"/>
    <w:rsid w:val="00CC1A0B"/>
    <w:rsid w:val="00CC2841"/>
    <w:rsid w:val="00CD5857"/>
    <w:rsid w:val="00CD5BCF"/>
    <w:rsid w:val="00CE0988"/>
    <w:rsid w:val="00CE0DFC"/>
    <w:rsid w:val="00CE20F6"/>
    <w:rsid w:val="00CE5B7F"/>
    <w:rsid w:val="00CE7DA7"/>
    <w:rsid w:val="00CF0E1D"/>
    <w:rsid w:val="00CF504C"/>
    <w:rsid w:val="00CF63F6"/>
    <w:rsid w:val="00D028D2"/>
    <w:rsid w:val="00D12884"/>
    <w:rsid w:val="00D13D07"/>
    <w:rsid w:val="00D13F1B"/>
    <w:rsid w:val="00D14ED0"/>
    <w:rsid w:val="00D17A94"/>
    <w:rsid w:val="00D20473"/>
    <w:rsid w:val="00D20DCF"/>
    <w:rsid w:val="00D2265F"/>
    <w:rsid w:val="00D27A0B"/>
    <w:rsid w:val="00D30862"/>
    <w:rsid w:val="00D30C66"/>
    <w:rsid w:val="00D31814"/>
    <w:rsid w:val="00D31947"/>
    <w:rsid w:val="00D33A79"/>
    <w:rsid w:val="00D33C2D"/>
    <w:rsid w:val="00D41BD2"/>
    <w:rsid w:val="00D433E5"/>
    <w:rsid w:val="00D43F0D"/>
    <w:rsid w:val="00D44196"/>
    <w:rsid w:val="00D46157"/>
    <w:rsid w:val="00D478AF"/>
    <w:rsid w:val="00D47A06"/>
    <w:rsid w:val="00D524BA"/>
    <w:rsid w:val="00D53A86"/>
    <w:rsid w:val="00D53C17"/>
    <w:rsid w:val="00D55682"/>
    <w:rsid w:val="00D659A5"/>
    <w:rsid w:val="00D7057D"/>
    <w:rsid w:val="00D73BC5"/>
    <w:rsid w:val="00D73DCE"/>
    <w:rsid w:val="00D75D7A"/>
    <w:rsid w:val="00D75FF4"/>
    <w:rsid w:val="00D77166"/>
    <w:rsid w:val="00D80EB6"/>
    <w:rsid w:val="00D83839"/>
    <w:rsid w:val="00D84679"/>
    <w:rsid w:val="00D85200"/>
    <w:rsid w:val="00D86B1F"/>
    <w:rsid w:val="00D873AA"/>
    <w:rsid w:val="00D87A97"/>
    <w:rsid w:val="00D96B42"/>
    <w:rsid w:val="00DA35FD"/>
    <w:rsid w:val="00DA505F"/>
    <w:rsid w:val="00DA7530"/>
    <w:rsid w:val="00DB0F19"/>
    <w:rsid w:val="00DB1214"/>
    <w:rsid w:val="00DB72C4"/>
    <w:rsid w:val="00DC599C"/>
    <w:rsid w:val="00DC733F"/>
    <w:rsid w:val="00DD050A"/>
    <w:rsid w:val="00DD35BF"/>
    <w:rsid w:val="00DD6048"/>
    <w:rsid w:val="00DE0DB2"/>
    <w:rsid w:val="00DE1CB0"/>
    <w:rsid w:val="00DE3442"/>
    <w:rsid w:val="00DE5692"/>
    <w:rsid w:val="00DF0C64"/>
    <w:rsid w:val="00DF191A"/>
    <w:rsid w:val="00DF5CE0"/>
    <w:rsid w:val="00DF6DCD"/>
    <w:rsid w:val="00DF78A2"/>
    <w:rsid w:val="00E01A03"/>
    <w:rsid w:val="00E04D83"/>
    <w:rsid w:val="00E07C95"/>
    <w:rsid w:val="00E12B6C"/>
    <w:rsid w:val="00E1345B"/>
    <w:rsid w:val="00E14A12"/>
    <w:rsid w:val="00E16B12"/>
    <w:rsid w:val="00E179CF"/>
    <w:rsid w:val="00E217F7"/>
    <w:rsid w:val="00E22456"/>
    <w:rsid w:val="00E23E28"/>
    <w:rsid w:val="00E2678A"/>
    <w:rsid w:val="00E26D23"/>
    <w:rsid w:val="00E27CAF"/>
    <w:rsid w:val="00E334BE"/>
    <w:rsid w:val="00E373F6"/>
    <w:rsid w:val="00E37ED5"/>
    <w:rsid w:val="00E44D84"/>
    <w:rsid w:val="00E45A49"/>
    <w:rsid w:val="00E5035D"/>
    <w:rsid w:val="00E51268"/>
    <w:rsid w:val="00E553E7"/>
    <w:rsid w:val="00E6668A"/>
    <w:rsid w:val="00E67583"/>
    <w:rsid w:val="00E71C18"/>
    <w:rsid w:val="00E73419"/>
    <w:rsid w:val="00E8092C"/>
    <w:rsid w:val="00E80CB5"/>
    <w:rsid w:val="00E8694A"/>
    <w:rsid w:val="00E95AEE"/>
    <w:rsid w:val="00E95E1B"/>
    <w:rsid w:val="00EB1D77"/>
    <w:rsid w:val="00EB469F"/>
    <w:rsid w:val="00EB5345"/>
    <w:rsid w:val="00EC1A43"/>
    <w:rsid w:val="00EC51EC"/>
    <w:rsid w:val="00EC6AFB"/>
    <w:rsid w:val="00ED06F8"/>
    <w:rsid w:val="00ED1088"/>
    <w:rsid w:val="00EE1EB2"/>
    <w:rsid w:val="00EE258B"/>
    <w:rsid w:val="00EE2B4A"/>
    <w:rsid w:val="00EE7036"/>
    <w:rsid w:val="00EE7D6C"/>
    <w:rsid w:val="00EF0DC1"/>
    <w:rsid w:val="00EF3B82"/>
    <w:rsid w:val="00EF697D"/>
    <w:rsid w:val="00F01046"/>
    <w:rsid w:val="00F01DC5"/>
    <w:rsid w:val="00F03EFC"/>
    <w:rsid w:val="00F04695"/>
    <w:rsid w:val="00F04898"/>
    <w:rsid w:val="00F1126A"/>
    <w:rsid w:val="00F134B3"/>
    <w:rsid w:val="00F1494F"/>
    <w:rsid w:val="00F15EDD"/>
    <w:rsid w:val="00F16E1E"/>
    <w:rsid w:val="00F205D4"/>
    <w:rsid w:val="00F275C5"/>
    <w:rsid w:val="00F316A3"/>
    <w:rsid w:val="00F43642"/>
    <w:rsid w:val="00F5033A"/>
    <w:rsid w:val="00F51E8B"/>
    <w:rsid w:val="00F52F6E"/>
    <w:rsid w:val="00F55991"/>
    <w:rsid w:val="00F56B40"/>
    <w:rsid w:val="00F644B0"/>
    <w:rsid w:val="00F64881"/>
    <w:rsid w:val="00F70F4D"/>
    <w:rsid w:val="00F725B1"/>
    <w:rsid w:val="00F75490"/>
    <w:rsid w:val="00F77034"/>
    <w:rsid w:val="00F773E2"/>
    <w:rsid w:val="00F84ABC"/>
    <w:rsid w:val="00F85027"/>
    <w:rsid w:val="00F85D7F"/>
    <w:rsid w:val="00F861B8"/>
    <w:rsid w:val="00F9289F"/>
    <w:rsid w:val="00F9433B"/>
    <w:rsid w:val="00F97050"/>
    <w:rsid w:val="00FA1551"/>
    <w:rsid w:val="00FA5347"/>
    <w:rsid w:val="00FA7A81"/>
    <w:rsid w:val="00FB1EA9"/>
    <w:rsid w:val="00FB3A9C"/>
    <w:rsid w:val="00FB440D"/>
    <w:rsid w:val="00FB739C"/>
    <w:rsid w:val="00FC00EC"/>
    <w:rsid w:val="00FC27F0"/>
    <w:rsid w:val="00FD3E51"/>
    <w:rsid w:val="00FD40A5"/>
    <w:rsid w:val="00FD4B16"/>
    <w:rsid w:val="00FD522E"/>
    <w:rsid w:val="00FE08AE"/>
    <w:rsid w:val="00FE55B7"/>
    <w:rsid w:val="00FE5A15"/>
    <w:rsid w:val="00FF294E"/>
    <w:rsid w:val="00FF4921"/>
    <w:rsid w:val="00FF55F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9218">
      <o:colormru v:ext="edit" colors="#c06,#603,#936,#ff7c80"/>
      <o:colormenu v:ext="edit" fillcolor="none [3213]" strokecolor="none [3213]" shadowcolor="none" extrusioncolor="black"/>
    </o:shapedefaults>
    <o:shapelayout v:ext="edit">
      <o:idmap v:ext="edit" data="1"/>
      <o:rules v:ext="edit">
        <o:r id="V:Rule36" type="connector" idref="#_x0000_s1401"/>
        <o:r id="V:Rule37" type="connector" idref="#_x0000_s1242"/>
        <o:r id="V:Rule38" type="connector" idref="#_x0000_s1167"/>
        <o:r id="V:Rule39" type="connector" idref="#_x0000_s1131"/>
        <o:r id="V:Rule40" type="connector" idref="#_x0000_s1233"/>
        <o:r id="V:Rule41" type="connector" idref="#_x0000_s1160"/>
        <o:r id="V:Rule42" type="connector" idref="#_x0000_s1251"/>
        <o:r id="V:Rule43" type="connector" idref="#_x0000_s1399"/>
        <o:r id="V:Rule44" type="connector" idref="#_x0000_s1404"/>
        <o:r id="V:Rule45" type="connector" idref="#_x0000_s1275"/>
        <o:r id="V:Rule46" type="connector" idref="#_x0000_s1274"/>
        <o:r id="V:Rule47" type="connector" idref="#_x0000_s1108"/>
        <o:r id="V:Rule48" type="connector" idref="#_x0000_s1281"/>
        <o:r id="V:Rule49" type="connector" idref="#_x0000_s1300"/>
        <o:r id="V:Rule50" type="connector" idref="#_x0000_s1263"/>
        <o:r id="V:Rule51" type="connector" idref="#_x0000_s1232"/>
        <o:r id="V:Rule52" type="connector" idref="#_x0000_s1265"/>
        <o:r id="V:Rule54" type="connector" idref="#_x0000_s1228"/>
        <o:r id="V:Rule55" type="connector" idref="#_x0000_s1302"/>
        <o:r id="V:Rule56" type="connector" idref="#_x0000_s1168"/>
        <o:r id="V:Rule57" type="connector" idref="#_x0000_s1132"/>
        <o:r id="V:Rule58" type="connector" idref="#_x0000_s1400"/>
        <o:r id="V:Rule59" type="connector" idref="#_x0000_s1156"/>
        <o:r id="V:Rule60" type="connector" idref="#_x0000_s1231"/>
        <o:r id="V:Rule61" type="connector" idref="#_x0000_s1260"/>
        <o:r id="V:Rule62" type="connector" idref="#_x0000_s1155"/>
        <o:r id="V:Rule63" type="connector" idref="#_x0000_s1264"/>
        <o:r id="V:Rule64" type="connector" idref="#_x0000_s1159"/>
        <o:r id="V:Rule65" type="connector" idref="#_x0000_s1283"/>
        <o:r id="V:Rule66" type="connector" idref="#_x0000_s1249"/>
        <o:r id="V:Rule67" type="connector" idref="#_x0000_s1304"/>
        <o:r id="V:Rule68" type="connector" idref="#_x0000_s1243"/>
        <o:r id="V:Rule69" type="connector" idref="#_x0000_s1301"/>
        <o:r id="V:Rule70" type="connector" idref="#_x0000_s11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78A2"/>
  </w:style>
  <w:style w:type="paragraph" w:styleId="Titre3">
    <w:name w:val="heading 3"/>
    <w:basedOn w:val="Default"/>
    <w:next w:val="Default"/>
    <w:link w:val="Titre3Car"/>
    <w:uiPriority w:val="99"/>
    <w:qFormat/>
    <w:rsid w:val="006E64DF"/>
    <w:pPr>
      <w:outlineLvl w:val="2"/>
    </w:pPr>
    <w:rPr>
      <w:color w:val="auto"/>
    </w:rPr>
  </w:style>
  <w:style w:type="paragraph" w:styleId="Titre4">
    <w:name w:val="heading 4"/>
    <w:basedOn w:val="Normal"/>
    <w:next w:val="Normal"/>
    <w:link w:val="Titre4Car"/>
    <w:uiPriority w:val="9"/>
    <w:unhideWhenUsed/>
    <w:qFormat/>
    <w:rsid w:val="0074393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6E64D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itre3Car">
    <w:name w:val="Titre 3 Car"/>
    <w:basedOn w:val="Policepardfaut"/>
    <w:link w:val="Titre3"/>
    <w:uiPriority w:val="99"/>
    <w:rsid w:val="006E64DF"/>
    <w:rPr>
      <w:rFonts w:ascii="Times New Roman" w:hAnsi="Times New Roman" w:cs="Times New Roman"/>
      <w:sz w:val="24"/>
      <w:szCs w:val="24"/>
    </w:rPr>
  </w:style>
  <w:style w:type="character" w:customStyle="1" w:styleId="Titre4Car">
    <w:name w:val="Titre 4 Car"/>
    <w:basedOn w:val="Policepardfaut"/>
    <w:link w:val="Titre4"/>
    <w:uiPriority w:val="9"/>
    <w:rsid w:val="00743935"/>
    <w:rPr>
      <w:rFonts w:asciiTheme="majorHAnsi" w:eastAsiaTheme="majorEastAsia" w:hAnsiTheme="majorHAnsi" w:cstheme="majorBidi"/>
      <w:b/>
      <w:bCs/>
      <w:i/>
      <w:iCs/>
      <w:color w:val="4F81BD" w:themeColor="accent1"/>
    </w:rPr>
  </w:style>
  <w:style w:type="paragraph" w:styleId="Textedebulles">
    <w:name w:val="Balloon Text"/>
    <w:basedOn w:val="Normal"/>
    <w:link w:val="TextedebullesCar"/>
    <w:uiPriority w:val="99"/>
    <w:semiHidden/>
    <w:unhideWhenUsed/>
    <w:rsid w:val="00EB1D7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B1D77"/>
    <w:rPr>
      <w:rFonts w:ascii="Tahoma" w:hAnsi="Tahoma" w:cs="Tahoma"/>
      <w:sz w:val="16"/>
      <w:szCs w:val="16"/>
    </w:rPr>
  </w:style>
  <w:style w:type="paragraph" w:styleId="Sansinterligne">
    <w:name w:val="No Spacing"/>
    <w:link w:val="SansinterligneCar"/>
    <w:uiPriority w:val="1"/>
    <w:qFormat/>
    <w:rsid w:val="00CE20F6"/>
    <w:pPr>
      <w:spacing w:after="0" w:line="240" w:lineRule="auto"/>
    </w:pPr>
    <w:rPr>
      <w:rFonts w:eastAsiaTheme="minorEastAsia"/>
    </w:rPr>
  </w:style>
  <w:style w:type="character" w:customStyle="1" w:styleId="SansinterligneCar">
    <w:name w:val="Sans interligne Car"/>
    <w:basedOn w:val="Policepardfaut"/>
    <w:link w:val="Sansinterligne"/>
    <w:uiPriority w:val="1"/>
    <w:rsid w:val="00CE20F6"/>
    <w:rPr>
      <w:rFonts w:eastAsiaTheme="minorEastAsia"/>
    </w:rPr>
  </w:style>
  <w:style w:type="paragraph" w:styleId="En-tte">
    <w:name w:val="header"/>
    <w:basedOn w:val="Normal"/>
    <w:link w:val="En-tteCar"/>
    <w:uiPriority w:val="99"/>
    <w:unhideWhenUsed/>
    <w:rsid w:val="00A362FF"/>
    <w:pPr>
      <w:tabs>
        <w:tab w:val="center" w:pos="4536"/>
        <w:tab w:val="right" w:pos="9072"/>
      </w:tabs>
      <w:spacing w:after="0" w:line="240" w:lineRule="auto"/>
    </w:pPr>
  </w:style>
  <w:style w:type="character" w:customStyle="1" w:styleId="En-tteCar">
    <w:name w:val="En-tête Car"/>
    <w:basedOn w:val="Policepardfaut"/>
    <w:link w:val="En-tte"/>
    <w:uiPriority w:val="99"/>
    <w:rsid w:val="00A362FF"/>
  </w:style>
  <w:style w:type="paragraph" w:styleId="Pieddepage">
    <w:name w:val="footer"/>
    <w:basedOn w:val="Normal"/>
    <w:link w:val="PieddepageCar"/>
    <w:uiPriority w:val="99"/>
    <w:unhideWhenUsed/>
    <w:rsid w:val="00A362F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362FF"/>
  </w:style>
  <w:style w:type="paragraph" w:styleId="NormalWeb">
    <w:name w:val="Normal (Web)"/>
    <w:basedOn w:val="Normal"/>
    <w:uiPriority w:val="99"/>
    <w:unhideWhenUsed/>
    <w:rsid w:val="008A12D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8641CF"/>
    <w:rPr>
      <w:color w:val="0000FF"/>
      <w:u w:val="single"/>
    </w:rPr>
  </w:style>
  <w:style w:type="paragraph" w:styleId="Paragraphedeliste">
    <w:name w:val="List Paragraph"/>
    <w:basedOn w:val="Normal"/>
    <w:uiPriority w:val="34"/>
    <w:qFormat/>
    <w:rsid w:val="008641CF"/>
    <w:pPr>
      <w:ind w:left="720"/>
      <w:contextualSpacing/>
    </w:pPr>
  </w:style>
  <w:style w:type="character" w:customStyle="1" w:styleId="mw-headline">
    <w:name w:val="mw-headline"/>
    <w:basedOn w:val="Policepardfaut"/>
    <w:rsid w:val="00743935"/>
  </w:style>
  <w:style w:type="character" w:styleId="Textedelespacerserv">
    <w:name w:val="Placeholder Text"/>
    <w:basedOn w:val="Policepardfaut"/>
    <w:uiPriority w:val="99"/>
    <w:semiHidden/>
    <w:rsid w:val="0091562E"/>
    <w:rPr>
      <w:color w:val="808080"/>
    </w:rPr>
  </w:style>
  <w:style w:type="character" w:customStyle="1" w:styleId="citecrochet">
    <w:name w:val="cite_crochet"/>
    <w:basedOn w:val="Policepardfaut"/>
    <w:rsid w:val="00447187"/>
  </w:style>
  <w:style w:type="paragraph" w:styleId="Notedefin">
    <w:name w:val="endnote text"/>
    <w:basedOn w:val="Normal"/>
    <w:link w:val="NotedefinCar"/>
    <w:uiPriority w:val="99"/>
    <w:semiHidden/>
    <w:unhideWhenUsed/>
    <w:rsid w:val="009731D5"/>
    <w:pPr>
      <w:spacing w:after="0" w:line="240" w:lineRule="auto"/>
    </w:pPr>
    <w:rPr>
      <w:sz w:val="20"/>
      <w:szCs w:val="20"/>
    </w:rPr>
  </w:style>
  <w:style w:type="character" w:customStyle="1" w:styleId="NotedefinCar">
    <w:name w:val="Note de fin Car"/>
    <w:basedOn w:val="Policepardfaut"/>
    <w:link w:val="Notedefin"/>
    <w:uiPriority w:val="99"/>
    <w:semiHidden/>
    <w:rsid w:val="009731D5"/>
    <w:rPr>
      <w:sz w:val="20"/>
      <w:szCs w:val="20"/>
    </w:rPr>
  </w:style>
  <w:style w:type="character" w:styleId="Appeldenotedefin">
    <w:name w:val="endnote reference"/>
    <w:basedOn w:val="Policepardfaut"/>
    <w:uiPriority w:val="99"/>
    <w:semiHidden/>
    <w:unhideWhenUsed/>
    <w:rsid w:val="009731D5"/>
    <w:rPr>
      <w:vertAlign w:val="superscript"/>
    </w:rPr>
  </w:style>
  <w:style w:type="table" w:styleId="Grilledutableau">
    <w:name w:val="Table Grid"/>
    <w:basedOn w:val="TableauNormal"/>
    <w:uiPriority w:val="59"/>
    <w:rsid w:val="00047B6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Ombrageclair1">
    <w:name w:val="Ombrage clair1"/>
    <w:basedOn w:val="TableauNormal"/>
    <w:uiPriority w:val="60"/>
    <w:rsid w:val="00047B6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Ombrageclair2">
    <w:name w:val="Ombrage clair2"/>
    <w:basedOn w:val="TableauNormal"/>
    <w:uiPriority w:val="60"/>
    <w:rsid w:val="00507AA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M3">
    <w:name w:val="toc 3"/>
    <w:basedOn w:val="Normal"/>
    <w:next w:val="Normal"/>
    <w:autoRedefine/>
    <w:uiPriority w:val="39"/>
    <w:unhideWhenUsed/>
    <w:qFormat/>
    <w:rsid w:val="00304A3F"/>
    <w:pPr>
      <w:spacing w:after="100"/>
      <w:ind w:left="440"/>
    </w:pPr>
  </w:style>
  <w:style w:type="paragraph" w:styleId="TM4">
    <w:name w:val="toc 4"/>
    <w:basedOn w:val="Normal"/>
    <w:next w:val="Normal"/>
    <w:autoRedefine/>
    <w:uiPriority w:val="39"/>
    <w:unhideWhenUsed/>
    <w:rsid w:val="00304A3F"/>
    <w:pPr>
      <w:spacing w:after="100"/>
      <w:ind w:left="660"/>
    </w:pPr>
  </w:style>
  <w:style w:type="paragraph" w:styleId="TM2">
    <w:name w:val="toc 2"/>
    <w:basedOn w:val="Normal"/>
    <w:next w:val="Normal"/>
    <w:autoRedefine/>
    <w:uiPriority w:val="39"/>
    <w:unhideWhenUsed/>
    <w:qFormat/>
    <w:rsid w:val="00304A3F"/>
    <w:pPr>
      <w:spacing w:after="100"/>
      <w:ind w:left="220"/>
    </w:pPr>
    <w:rPr>
      <w:rFonts w:eastAsiaTheme="minorEastAsia"/>
    </w:rPr>
  </w:style>
  <w:style w:type="paragraph" w:styleId="TM1">
    <w:name w:val="toc 1"/>
    <w:basedOn w:val="Normal"/>
    <w:next w:val="Normal"/>
    <w:autoRedefine/>
    <w:uiPriority w:val="39"/>
    <w:unhideWhenUsed/>
    <w:qFormat/>
    <w:rsid w:val="00304A3F"/>
    <w:pPr>
      <w:spacing w:after="100"/>
    </w:pPr>
    <w:rPr>
      <w:rFonts w:eastAsiaTheme="minorEastAsia"/>
    </w:rPr>
  </w:style>
  <w:style w:type="paragraph" w:customStyle="1" w:styleId="Titre32">
    <w:name w:val="Titre 3+2"/>
    <w:basedOn w:val="Default"/>
    <w:next w:val="Default"/>
    <w:uiPriority w:val="99"/>
    <w:rsid w:val="009434A6"/>
    <w:rPr>
      <w:color w:val="auto"/>
    </w:rPr>
  </w:style>
</w:styles>
</file>

<file path=word/webSettings.xml><?xml version="1.0" encoding="utf-8"?>
<w:webSettings xmlns:r="http://schemas.openxmlformats.org/officeDocument/2006/relationships" xmlns:w="http://schemas.openxmlformats.org/wordprocessingml/2006/main">
  <w:divs>
    <w:div w:id="1054353192">
      <w:bodyDiv w:val="1"/>
      <w:marLeft w:val="0"/>
      <w:marRight w:val="0"/>
      <w:marTop w:val="0"/>
      <w:marBottom w:val="0"/>
      <w:divBdr>
        <w:top w:val="none" w:sz="0" w:space="0" w:color="auto"/>
        <w:left w:val="none" w:sz="0" w:space="0" w:color="auto"/>
        <w:bottom w:val="none" w:sz="0" w:space="0" w:color="auto"/>
        <w:right w:val="none" w:sz="0" w:space="0" w:color="auto"/>
      </w:divBdr>
      <w:divsChild>
        <w:div w:id="426342340">
          <w:marLeft w:val="120"/>
          <w:marRight w:val="120"/>
          <w:marTop w:val="45"/>
          <w:marBottom w:val="0"/>
          <w:divBdr>
            <w:top w:val="none" w:sz="0" w:space="0" w:color="auto"/>
            <w:left w:val="none" w:sz="0" w:space="0" w:color="auto"/>
            <w:bottom w:val="none" w:sz="0" w:space="0" w:color="auto"/>
            <w:right w:val="none" w:sz="0" w:space="0" w:color="auto"/>
          </w:divBdr>
          <w:divsChild>
            <w:div w:id="96028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0038991">
      <w:bodyDiv w:val="1"/>
      <w:marLeft w:val="0"/>
      <w:marRight w:val="0"/>
      <w:marTop w:val="0"/>
      <w:marBottom w:val="0"/>
      <w:divBdr>
        <w:top w:val="none" w:sz="0" w:space="0" w:color="auto"/>
        <w:left w:val="none" w:sz="0" w:space="0" w:color="auto"/>
        <w:bottom w:val="none" w:sz="0" w:space="0" w:color="auto"/>
        <w:right w:val="none" w:sz="0" w:space="0" w:color="auto"/>
      </w:divBdr>
      <w:divsChild>
        <w:div w:id="186646750">
          <w:marLeft w:val="120"/>
          <w:marRight w:val="120"/>
          <w:marTop w:val="45"/>
          <w:marBottom w:val="0"/>
          <w:divBdr>
            <w:top w:val="none" w:sz="0" w:space="0" w:color="auto"/>
            <w:left w:val="none" w:sz="0" w:space="0" w:color="auto"/>
            <w:bottom w:val="none" w:sz="0" w:space="0" w:color="auto"/>
            <w:right w:val="none" w:sz="0" w:space="0" w:color="auto"/>
          </w:divBdr>
          <w:divsChild>
            <w:div w:id="1888494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footer" Target="footer9.xml"/><Relationship Id="rId21" Type="http://schemas.openxmlformats.org/officeDocument/2006/relationships/image" Target="media/image3.png"/><Relationship Id="rId42" Type="http://schemas.openxmlformats.org/officeDocument/2006/relationships/hyperlink" Target="file:///\\w\index.php?title=Mordenite&amp;action=edit&amp;redlink=1" TargetMode="External"/><Relationship Id="rId47" Type="http://schemas.openxmlformats.org/officeDocument/2006/relationships/hyperlink" Target="file:///\\wiki\S%C3%A9paration" TargetMode="External"/><Relationship Id="rId63" Type="http://schemas.openxmlformats.org/officeDocument/2006/relationships/hyperlink" Target="file:///\\wiki\Isom%C3%A9risation" TargetMode="External"/><Relationship Id="rId68" Type="http://schemas.openxmlformats.org/officeDocument/2006/relationships/hyperlink" Target="file:///\\wiki\1967" TargetMode="External"/><Relationship Id="rId84" Type="http://schemas.openxmlformats.org/officeDocument/2006/relationships/hyperlink" Target="file:///\\wiki\Engrais" TargetMode="External"/><Relationship Id="rId89" Type="http://schemas.openxmlformats.org/officeDocument/2006/relationships/hyperlink" Target="file:///C:\Documents%20and%20Settings\ahmed\Bureau\karima\Z%C3%A9olite.htm" TargetMode="External"/><Relationship Id="rId112" Type="http://schemas.openxmlformats.org/officeDocument/2006/relationships/image" Target="media/image23.png"/><Relationship Id="rId133" Type="http://schemas.openxmlformats.org/officeDocument/2006/relationships/footer" Target="footer14.xml"/><Relationship Id="rId138" Type="http://schemas.openxmlformats.org/officeDocument/2006/relationships/image" Target="media/image34.wmf"/><Relationship Id="rId154" Type="http://schemas.openxmlformats.org/officeDocument/2006/relationships/footer" Target="footer19.xml"/><Relationship Id="rId159" Type="http://schemas.openxmlformats.org/officeDocument/2006/relationships/chart" Target="charts/chart3.xml"/><Relationship Id="rId175" Type="http://schemas.openxmlformats.org/officeDocument/2006/relationships/header" Target="header20.xml"/><Relationship Id="rId170" Type="http://schemas.openxmlformats.org/officeDocument/2006/relationships/footer" Target="footer22.xml"/><Relationship Id="rId191" Type="http://schemas.openxmlformats.org/officeDocument/2006/relationships/image" Target="media/image58.wmf"/><Relationship Id="rId196" Type="http://schemas.openxmlformats.org/officeDocument/2006/relationships/fontTable" Target="fontTable.xml"/><Relationship Id="rId16" Type="http://schemas.openxmlformats.org/officeDocument/2006/relationships/header" Target="header4.xml"/><Relationship Id="rId107" Type="http://schemas.openxmlformats.org/officeDocument/2006/relationships/image" Target="media/image19.wmf"/><Relationship Id="rId11" Type="http://schemas.openxmlformats.org/officeDocument/2006/relationships/footer" Target="footer1.xml"/><Relationship Id="rId32" Type="http://schemas.openxmlformats.org/officeDocument/2006/relationships/hyperlink" Target="file:///\\wiki\1948" TargetMode="External"/><Relationship Id="rId37" Type="http://schemas.openxmlformats.org/officeDocument/2006/relationships/hyperlink" Target="file:///\\wiki\S%C3%A9diment" TargetMode="External"/><Relationship Id="rId53" Type="http://schemas.openxmlformats.org/officeDocument/2006/relationships/hyperlink" Target="file:///\\wiki\1940" TargetMode="External"/><Relationship Id="rId58" Type="http://schemas.openxmlformats.org/officeDocument/2006/relationships/hyperlink" Target="file:///\\wiki\Gaz_naturel" TargetMode="External"/><Relationship Id="rId74" Type="http://schemas.openxmlformats.org/officeDocument/2006/relationships/hyperlink" Target="file:///\\wiki\Phosphate" TargetMode="External"/><Relationship Id="rId79" Type="http://schemas.openxmlformats.org/officeDocument/2006/relationships/hyperlink" Target="file:///\\wiki\Fertilisation" TargetMode="External"/><Relationship Id="rId102" Type="http://schemas.openxmlformats.org/officeDocument/2006/relationships/oleObject" Target="embeddings/oleObject1.bin"/><Relationship Id="rId123" Type="http://schemas.openxmlformats.org/officeDocument/2006/relationships/footer" Target="footer13.xml"/><Relationship Id="rId128" Type="http://schemas.openxmlformats.org/officeDocument/2006/relationships/image" Target="media/image30.png"/><Relationship Id="rId144" Type="http://schemas.openxmlformats.org/officeDocument/2006/relationships/image" Target="media/image40.wmf"/><Relationship Id="rId149" Type="http://schemas.openxmlformats.org/officeDocument/2006/relationships/image" Target="media/image43.wmf"/><Relationship Id="rId5" Type="http://schemas.openxmlformats.org/officeDocument/2006/relationships/webSettings" Target="webSettings.xml"/><Relationship Id="rId90" Type="http://schemas.openxmlformats.org/officeDocument/2006/relationships/hyperlink" Target="file:///\\wiki\Argiles" TargetMode="External"/><Relationship Id="rId95" Type="http://schemas.openxmlformats.org/officeDocument/2006/relationships/image" Target="media/image11.png"/><Relationship Id="rId160" Type="http://schemas.openxmlformats.org/officeDocument/2006/relationships/chart" Target="charts/chart4.xml"/><Relationship Id="rId165" Type="http://schemas.openxmlformats.org/officeDocument/2006/relationships/image" Target="media/image45.emf"/><Relationship Id="rId181" Type="http://schemas.openxmlformats.org/officeDocument/2006/relationships/image" Target="media/image49.wmf"/><Relationship Id="rId186" Type="http://schemas.openxmlformats.org/officeDocument/2006/relationships/image" Target="media/image54.wmf"/><Relationship Id="rId22" Type="http://schemas.openxmlformats.org/officeDocument/2006/relationships/image" Target="media/image4.png"/><Relationship Id="rId27" Type="http://schemas.openxmlformats.org/officeDocument/2006/relationships/image" Target="media/image6.png"/><Relationship Id="rId43" Type="http://schemas.openxmlformats.org/officeDocument/2006/relationships/hyperlink" Target="file:///\\w\index.php?title=Clinoptilolite&amp;action=edit&amp;redlink=1" TargetMode="External"/><Relationship Id="rId48" Type="http://schemas.openxmlformats.org/officeDocument/2006/relationships/hyperlink" Target="file:///\\wiki\D%C3%A9shydratation" TargetMode="External"/><Relationship Id="rId64" Type="http://schemas.openxmlformats.org/officeDocument/2006/relationships/hyperlink" Target="file:///\\wiki\1962" TargetMode="External"/><Relationship Id="rId69" Type="http://schemas.openxmlformats.org/officeDocument/2006/relationships/hyperlink" Target="file:///\\wiki\1969" TargetMode="External"/><Relationship Id="rId113" Type="http://schemas.openxmlformats.org/officeDocument/2006/relationships/image" Target="media/image24.png"/><Relationship Id="rId118" Type="http://schemas.openxmlformats.org/officeDocument/2006/relationships/header" Target="header7.xml"/><Relationship Id="rId134" Type="http://schemas.openxmlformats.org/officeDocument/2006/relationships/header" Target="header10.xml"/><Relationship Id="rId139" Type="http://schemas.openxmlformats.org/officeDocument/2006/relationships/image" Target="media/image35.png"/><Relationship Id="rId80" Type="http://schemas.openxmlformats.org/officeDocument/2006/relationships/hyperlink" Target="file:///\\wiki\Potassium" TargetMode="External"/><Relationship Id="rId85" Type="http://schemas.openxmlformats.org/officeDocument/2006/relationships/hyperlink" Target="file:///\\wiki\Nutriment" TargetMode="External"/><Relationship Id="rId150" Type="http://schemas.openxmlformats.org/officeDocument/2006/relationships/image" Target="media/image44.tiff"/><Relationship Id="rId155" Type="http://schemas.openxmlformats.org/officeDocument/2006/relationships/header" Target="header15.xml"/><Relationship Id="rId171" Type="http://schemas.openxmlformats.org/officeDocument/2006/relationships/header" Target="header18.xml"/><Relationship Id="rId176" Type="http://schemas.openxmlformats.org/officeDocument/2006/relationships/footer" Target="footer25.xml"/><Relationship Id="rId192" Type="http://schemas.openxmlformats.org/officeDocument/2006/relationships/image" Target="media/image59.wmf"/><Relationship Id="rId197" Type="http://schemas.openxmlformats.org/officeDocument/2006/relationships/theme" Target="theme/theme1.xml"/><Relationship Id="rId12" Type="http://schemas.openxmlformats.org/officeDocument/2006/relationships/header" Target="header2.xml"/><Relationship Id="rId17" Type="http://schemas.openxmlformats.org/officeDocument/2006/relationships/footer" Target="footer4.xml"/><Relationship Id="rId33" Type="http://schemas.openxmlformats.org/officeDocument/2006/relationships/hyperlink" Target="file:///\\w\index.php?title=Mordenite&amp;action=edit&amp;redlink=1" TargetMode="External"/><Relationship Id="rId38" Type="http://schemas.openxmlformats.org/officeDocument/2006/relationships/hyperlink" Target="file:///\\wiki\%C3%89tats-Unis" TargetMode="External"/><Relationship Id="rId59" Type="http://schemas.openxmlformats.org/officeDocument/2006/relationships/hyperlink" Target="file:///\\wiki\1959" TargetMode="External"/><Relationship Id="rId103" Type="http://schemas.openxmlformats.org/officeDocument/2006/relationships/image" Target="media/image15.wmf"/><Relationship Id="rId108" Type="http://schemas.openxmlformats.org/officeDocument/2006/relationships/image" Target="media/image20.png"/><Relationship Id="rId124" Type="http://schemas.openxmlformats.org/officeDocument/2006/relationships/image" Target="media/image26.emf"/><Relationship Id="rId129" Type="http://schemas.openxmlformats.org/officeDocument/2006/relationships/image" Target="media/image31.png"/><Relationship Id="rId54" Type="http://schemas.openxmlformats.org/officeDocument/2006/relationships/hyperlink" Target="file:///\\wiki\1949" TargetMode="External"/><Relationship Id="rId70" Type="http://schemas.openxmlformats.org/officeDocument/2006/relationships/hyperlink" Target="file:///\\wiki\Silice" TargetMode="External"/><Relationship Id="rId75" Type="http://schemas.openxmlformats.org/officeDocument/2006/relationships/hyperlink" Target="file:///\\wiki\Craquage_catalytique" TargetMode="External"/><Relationship Id="rId91" Type="http://schemas.openxmlformats.org/officeDocument/2006/relationships/hyperlink" Target="file:///\\w\index.php?title=Natrolite&amp;action=edit&amp;redlink=1" TargetMode="External"/><Relationship Id="rId96" Type="http://schemas.openxmlformats.org/officeDocument/2006/relationships/image" Target="media/image12.png"/><Relationship Id="rId140" Type="http://schemas.openxmlformats.org/officeDocument/2006/relationships/image" Target="media/image36.wmf"/><Relationship Id="rId145" Type="http://schemas.openxmlformats.org/officeDocument/2006/relationships/image" Target="media/image41.tiff"/><Relationship Id="rId161" Type="http://schemas.openxmlformats.org/officeDocument/2006/relationships/chart" Target="charts/chart5.xml"/><Relationship Id="rId166" Type="http://schemas.openxmlformats.org/officeDocument/2006/relationships/image" Target="media/image46.emf"/><Relationship Id="rId182" Type="http://schemas.openxmlformats.org/officeDocument/2006/relationships/image" Target="media/image50.wmf"/><Relationship Id="rId187" Type="http://schemas.openxmlformats.org/officeDocument/2006/relationships/footer" Target="footer27.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5.png"/><Relationship Id="rId28" Type="http://schemas.openxmlformats.org/officeDocument/2006/relationships/hyperlink" Target="file:///\\wiki\1927" TargetMode="External"/><Relationship Id="rId49" Type="http://schemas.openxmlformats.org/officeDocument/2006/relationships/hyperlink" Target="file:///\\wiki\Purification" TargetMode="External"/><Relationship Id="rId114" Type="http://schemas.openxmlformats.org/officeDocument/2006/relationships/footer" Target="footer8.xml"/><Relationship Id="rId119" Type="http://schemas.openxmlformats.org/officeDocument/2006/relationships/footer" Target="footer10.xml"/><Relationship Id="rId44" Type="http://schemas.openxmlformats.org/officeDocument/2006/relationships/hyperlink" Target="file:///\\w\index.php?title=Mordenite&amp;action=edit&amp;redlink=1" TargetMode="External"/><Relationship Id="rId60" Type="http://schemas.openxmlformats.org/officeDocument/2006/relationships/hyperlink" Target="file:///\\w\index.php?title=Isoparaffine&amp;action=edit&amp;redlink=1" TargetMode="External"/><Relationship Id="rId65" Type="http://schemas.openxmlformats.org/officeDocument/2006/relationships/hyperlink" Target="file:///\\wiki\Catalyseur" TargetMode="External"/><Relationship Id="rId81" Type="http://schemas.openxmlformats.org/officeDocument/2006/relationships/hyperlink" Target="file:///\\wiki\Engrais" TargetMode="External"/><Relationship Id="rId86" Type="http://schemas.openxmlformats.org/officeDocument/2006/relationships/hyperlink" Target="file:///\\wiki\Oxyg%C3%A8ne" TargetMode="External"/><Relationship Id="rId130" Type="http://schemas.openxmlformats.org/officeDocument/2006/relationships/image" Target="media/image32.png"/><Relationship Id="rId135" Type="http://schemas.openxmlformats.org/officeDocument/2006/relationships/footer" Target="footer15.xml"/><Relationship Id="rId151" Type="http://schemas.openxmlformats.org/officeDocument/2006/relationships/header" Target="header13.xml"/><Relationship Id="rId156" Type="http://schemas.openxmlformats.org/officeDocument/2006/relationships/footer" Target="footer20.xml"/><Relationship Id="rId177" Type="http://schemas.openxmlformats.org/officeDocument/2006/relationships/header" Target="header21.xml"/><Relationship Id="rId172" Type="http://schemas.openxmlformats.org/officeDocument/2006/relationships/footer" Target="footer23.xml"/><Relationship Id="rId193" Type="http://schemas.openxmlformats.org/officeDocument/2006/relationships/image" Target="media/image60.wmf"/><Relationship Id="rId13" Type="http://schemas.openxmlformats.org/officeDocument/2006/relationships/footer" Target="footer2.xml"/><Relationship Id="rId18" Type="http://schemas.openxmlformats.org/officeDocument/2006/relationships/hyperlink" Target="file:///\\wiki\Catalyse_h%C3%A9t%C3%A9rog%C3%A8ne" TargetMode="External"/><Relationship Id="rId39" Type="http://schemas.openxmlformats.org/officeDocument/2006/relationships/hyperlink" Target="file:///\\wiki\Adsorbant" TargetMode="External"/><Relationship Id="rId109" Type="http://schemas.openxmlformats.org/officeDocument/2006/relationships/footer" Target="footer7.xml"/><Relationship Id="rId34" Type="http://schemas.openxmlformats.org/officeDocument/2006/relationships/hyperlink" Target="file:///\\wiki\Basaltique" TargetMode="External"/><Relationship Id="rId50" Type="http://schemas.openxmlformats.org/officeDocument/2006/relationships/hyperlink" Target="file:///\\wiki\Air" TargetMode="External"/><Relationship Id="rId55" Type="http://schemas.openxmlformats.org/officeDocument/2006/relationships/hyperlink" Target="file:///\\wiki\1954" TargetMode="External"/><Relationship Id="rId76" Type="http://schemas.openxmlformats.org/officeDocument/2006/relationships/image" Target="media/image7.png"/><Relationship Id="rId97" Type="http://schemas.openxmlformats.org/officeDocument/2006/relationships/image" Target="media/image13.png"/><Relationship Id="rId104" Type="http://schemas.openxmlformats.org/officeDocument/2006/relationships/image" Target="media/image16.wmf"/><Relationship Id="rId120" Type="http://schemas.openxmlformats.org/officeDocument/2006/relationships/header" Target="header8.xml"/><Relationship Id="rId125" Type="http://schemas.openxmlformats.org/officeDocument/2006/relationships/image" Target="media/image27.png"/><Relationship Id="rId141" Type="http://schemas.openxmlformats.org/officeDocument/2006/relationships/image" Target="media/image37.wmf"/><Relationship Id="rId146" Type="http://schemas.openxmlformats.org/officeDocument/2006/relationships/image" Target="media/image42.tiff"/><Relationship Id="rId167" Type="http://schemas.openxmlformats.org/officeDocument/2006/relationships/header" Target="header16.xml"/><Relationship Id="rId188" Type="http://schemas.openxmlformats.org/officeDocument/2006/relationships/image" Target="media/image55.wmf"/><Relationship Id="rId7" Type="http://schemas.openxmlformats.org/officeDocument/2006/relationships/endnotes" Target="endnotes.xml"/><Relationship Id="rId71" Type="http://schemas.openxmlformats.org/officeDocument/2006/relationships/hyperlink" Target="file:///\\w\index.php?title=ZSM-5&amp;action=edit&amp;redlink=1" TargetMode="External"/><Relationship Id="rId92" Type="http://schemas.openxmlformats.org/officeDocument/2006/relationships/hyperlink" Target="file:///\\w\index.php?title=Heulandite&amp;action=edit&amp;redlink=1" TargetMode="External"/><Relationship Id="rId162" Type="http://schemas.openxmlformats.org/officeDocument/2006/relationships/chart" Target="charts/chart6.xml"/><Relationship Id="rId183" Type="http://schemas.openxmlformats.org/officeDocument/2006/relationships/image" Target="media/image51.wmf"/><Relationship Id="rId2" Type="http://schemas.openxmlformats.org/officeDocument/2006/relationships/numbering" Target="numbering.xml"/><Relationship Id="rId29" Type="http://schemas.openxmlformats.org/officeDocument/2006/relationships/hyperlink" Target="file:///\\wiki\Rayons_X" TargetMode="External"/><Relationship Id="rId24" Type="http://schemas.openxmlformats.org/officeDocument/2006/relationships/hyperlink" Target="file:///\\wiki\1756" TargetMode="External"/><Relationship Id="rId40" Type="http://schemas.openxmlformats.org/officeDocument/2006/relationships/hyperlink" Target="file:///\\wiki\Chabazite" TargetMode="External"/><Relationship Id="rId45" Type="http://schemas.openxmlformats.org/officeDocument/2006/relationships/hyperlink" Target="file:///\\w\index.php?title=Clinoptilolite&amp;action=edit&amp;redlink=1" TargetMode="External"/><Relationship Id="rId66" Type="http://schemas.openxmlformats.org/officeDocument/2006/relationships/hyperlink" Target="file:///\\wiki\Craquage" TargetMode="External"/><Relationship Id="rId87" Type="http://schemas.openxmlformats.org/officeDocument/2006/relationships/hyperlink" Target="file:///\\wiki\Tamis_mol%C3%A9culaire" TargetMode="External"/><Relationship Id="rId110" Type="http://schemas.openxmlformats.org/officeDocument/2006/relationships/image" Target="media/image21.png"/><Relationship Id="rId115" Type="http://schemas.openxmlformats.org/officeDocument/2006/relationships/image" Target="media/image25.png"/><Relationship Id="rId131" Type="http://schemas.openxmlformats.org/officeDocument/2006/relationships/image" Target="media/image33.png"/><Relationship Id="rId136" Type="http://schemas.openxmlformats.org/officeDocument/2006/relationships/header" Target="header11.xml"/><Relationship Id="rId157" Type="http://schemas.openxmlformats.org/officeDocument/2006/relationships/chart" Target="charts/chart1.xml"/><Relationship Id="rId178" Type="http://schemas.openxmlformats.org/officeDocument/2006/relationships/footer" Target="footer26.xml"/><Relationship Id="rId61" Type="http://schemas.openxmlformats.org/officeDocument/2006/relationships/hyperlink" Target="file:///\\wiki\Tamis_mol%C3%A9culaire" TargetMode="External"/><Relationship Id="rId82" Type="http://schemas.openxmlformats.org/officeDocument/2006/relationships/hyperlink" Target="file:///\\wiki\Ammonium" TargetMode="External"/><Relationship Id="rId152" Type="http://schemas.openxmlformats.org/officeDocument/2006/relationships/footer" Target="footer18.xml"/><Relationship Id="rId173" Type="http://schemas.openxmlformats.org/officeDocument/2006/relationships/header" Target="header19.xml"/><Relationship Id="rId194" Type="http://schemas.openxmlformats.org/officeDocument/2006/relationships/image" Target="media/image61.wmf"/><Relationship Id="rId19" Type="http://schemas.openxmlformats.org/officeDocument/2006/relationships/hyperlink" Target="file:///\\wiki\Silice" TargetMode="External"/><Relationship Id="rId14" Type="http://schemas.openxmlformats.org/officeDocument/2006/relationships/header" Target="header3.xml"/><Relationship Id="rId30" Type="http://schemas.openxmlformats.org/officeDocument/2006/relationships/hyperlink" Target="file:///\\wiki\1930" TargetMode="External"/><Relationship Id="rId35" Type="http://schemas.openxmlformats.org/officeDocument/2006/relationships/hyperlink" Target="file:///\\wiki\Volcan" TargetMode="External"/><Relationship Id="rId56" Type="http://schemas.openxmlformats.org/officeDocument/2006/relationships/hyperlink" Target="file:///\\wiki\D%C3%A9shydratation" TargetMode="External"/><Relationship Id="rId77" Type="http://schemas.openxmlformats.org/officeDocument/2006/relationships/image" Target="media/image8.png"/><Relationship Id="rId100" Type="http://schemas.openxmlformats.org/officeDocument/2006/relationships/footer" Target="footer6.xml"/><Relationship Id="rId105" Type="http://schemas.openxmlformats.org/officeDocument/2006/relationships/image" Target="media/image17.wmf"/><Relationship Id="rId126" Type="http://schemas.openxmlformats.org/officeDocument/2006/relationships/image" Target="media/image28.png"/><Relationship Id="rId147" Type="http://schemas.openxmlformats.org/officeDocument/2006/relationships/header" Target="header12.xml"/><Relationship Id="rId168" Type="http://schemas.openxmlformats.org/officeDocument/2006/relationships/footer" Target="footer21.xml"/><Relationship Id="rId8" Type="http://schemas.openxmlformats.org/officeDocument/2006/relationships/image" Target="media/image1.jpeg"/><Relationship Id="rId51" Type="http://schemas.openxmlformats.org/officeDocument/2006/relationships/hyperlink" Target="file:///\\wiki\Ciment" TargetMode="External"/><Relationship Id="rId72" Type="http://schemas.openxmlformats.org/officeDocument/2006/relationships/hyperlink" Target="file:///\\wiki\1974" TargetMode="External"/><Relationship Id="rId93" Type="http://schemas.openxmlformats.org/officeDocument/2006/relationships/image" Target="media/image9.png"/><Relationship Id="rId98" Type="http://schemas.openxmlformats.org/officeDocument/2006/relationships/header" Target="header5.xml"/><Relationship Id="rId121" Type="http://schemas.openxmlformats.org/officeDocument/2006/relationships/footer" Target="footer11.xml"/><Relationship Id="rId142" Type="http://schemas.openxmlformats.org/officeDocument/2006/relationships/image" Target="media/image38.wmf"/><Relationship Id="rId163" Type="http://schemas.openxmlformats.org/officeDocument/2006/relationships/chart" Target="charts/chart7.xml"/><Relationship Id="rId184" Type="http://schemas.openxmlformats.org/officeDocument/2006/relationships/image" Target="media/image52.wmf"/><Relationship Id="rId189" Type="http://schemas.openxmlformats.org/officeDocument/2006/relationships/image" Target="media/image56.wmf"/><Relationship Id="rId3" Type="http://schemas.openxmlformats.org/officeDocument/2006/relationships/styles" Target="styles.xml"/><Relationship Id="rId25" Type="http://schemas.openxmlformats.org/officeDocument/2006/relationships/hyperlink" Target="file:///\\wiki\Axel_Frederik_Cronstedt" TargetMode="External"/><Relationship Id="rId46" Type="http://schemas.openxmlformats.org/officeDocument/2006/relationships/hyperlink" Target="file:///\\w\index.php?title=Adsorbants&amp;action=edit&amp;redlink=1" TargetMode="External"/><Relationship Id="rId67" Type="http://schemas.openxmlformats.org/officeDocument/2006/relationships/hyperlink" Target="file:///\\wiki\P%C3%A9trole" TargetMode="External"/><Relationship Id="rId116" Type="http://schemas.openxmlformats.org/officeDocument/2006/relationships/header" Target="header6.xml"/><Relationship Id="rId137" Type="http://schemas.openxmlformats.org/officeDocument/2006/relationships/footer" Target="footer16.xml"/><Relationship Id="rId158" Type="http://schemas.openxmlformats.org/officeDocument/2006/relationships/chart" Target="charts/chart2.xml"/><Relationship Id="rId20" Type="http://schemas.openxmlformats.org/officeDocument/2006/relationships/hyperlink" Target="file:///\\wiki\Alumine" TargetMode="External"/><Relationship Id="rId41" Type="http://schemas.openxmlformats.org/officeDocument/2006/relationships/hyperlink" Target="file:///\\wiki\Erionite" TargetMode="External"/><Relationship Id="rId62" Type="http://schemas.openxmlformats.org/officeDocument/2006/relationships/hyperlink" Target="file:///\\wiki\Catalyseur" TargetMode="External"/><Relationship Id="rId83" Type="http://schemas.openxmlformats.org/officeDocument/2006/relationships/hyperlink" Target="file:///\\wiki\Azote" TargetMode="External"/><Relationship Id="rId88" Type="http://schemas.openxmlformats.org/officeDocument/2006/relationships/hyperlink" Target="file:///\\wiki\Coagulation" TargetMode="External"/><Relationship Id="rId111" Type="http://schemas.openxmlformats.org/officeDocument/2006/relationships/image" Target="media/image22.png"/><Relationship Id="rId132" Type="http://schemas.openxmlformats.org/officeDocument/2006/relationships/header" Target="header9.xml"/><Relationship Id="rId153" Type="http://schemas.openxmlformats.org/officeDocument/2006/relationships/header" Target="header14.xml"/><Relationship Id="rId174" Type="http://schemas.openxmlformats.org/officeDocument/2006/relationships/footer" Target="footer24.xml"/><Relationship Id="rId179" Type="http://schemas.openxmlformats.org/officeDocument/2006/relationships/image" Target="media/image47.wmf"/><Relationship Id="rId195" Type="http://schemas.openxmlformats.org/officeDocument/2006/relationships/footer" Target="footer28.xml"/><Relationship Id="rId190" Type="http://schemas.openxmlformats.org/officeDocument/2006/relationships/image" Target="media/image57.wmf"/><Relationship Id="rId15" Type="http://schemas.openxmlformats.org/officeDocument/2006/relationships/footer" Target="footer3.xml"/><Relationship Id="rId36" Type="http://schemas.openxmlformats.org/officeDocument/2006/relationships/hyperlink" Target="file:///\\wiki\G%C3%A9ologique" TargetMode="External"/><Relationship Id="rId57" Type="http://schemas.openxmlformats.org/officeDocument/2006/relationships/hyperlink" Target="file:///\\wiki\Gaz_r%C3%A9frig%C3%A9rant" TargetMode="External"/><Relationship Id="rId106" Type="http://schemas.openxmlformats.org/officeDocument/2006/relationships/image" Target="media/image18.wmf"/><Relationship Id="rId127" Type="http://schemas.openxmlformats.org/officeDocument/2006/relationships/image" Target="media/image29.png"/><Relationship Id="rId10" Type="http://schemas.openxmlformats.org/officeDocument/2006/relationships/header" Target="header1.xml"/><Relationship Id="rId31" Type="http://schemas.openxmlformats.org/officeDocument/2006/relationships/hyperlink" Target="file:///\\wiki\Adsorption" TargetMode="External"/><Relationship Id="rId52" Type="http://schemas.openxmlformats.org/officeDocument/2006/relationships/hyperlink" Target="file:///\\wiki\Engrais" TargetMode="External"/><Relationship Id="rId73" Type="http://schemas.openxmlformats.org/officeDocument/2006/relationships/hyperlink" Target="file:///\\wiki\D%C3%A9tergent" TargetMode="External"/><Relationship Id="rId78" Type="http://schemas.openxmlformats.org/officeDocument/2006/relationships/hyperlink" Target="file:///\\w\index.php?title=Clinoptilolite&amp;action=edit&amp;redlink=1" TargetMode="External"/><Relationship Id="rId94" Type="http://schemas.openxmlformats.org/officeDocument/2006/relationships/image" Target="media/image10.png"/><Relationship Id="rId99" Type="http://schemas.openxmlformats.org/officeDocument/2006/relationships/footer" Target="footer5.xml"/><Relationship Id="rId101" Type="http://schemas.openxmlformats.org/officeDocument/2006/relationships/image" Target="media/image14.emf"/><Relationship Id="rId122" Type="http://schemas.openxmlformats.org/officeDocument/2006/relationships/footer" Target="footer12.xml"/><Relationship Id="rId143" Type="http://schemas.openxmlformats.org/officeDocument/2006/relationships/image" Target="media/image39.wmf"/><Relationship Id="rId148" Type="http://schemas.openxmlformats.org/officeDocument/2006/relationships/footer" Target="footer17.xml"/><Relationship Id="rId164" Type="http://schemas.openxmlformats.org/officeDocument/2006/relationships/chart" Target="charts/chart8.xml"/><Relationship Id="rId169" Type="http://schemas.openxmlformats.org/officeDocument/2006/relationships/header" Target="header17.xml"/><Relationship Id="rId185" Type="http://schemas.openxmlformats.org/officeDocument/2006/relationships/image" Target="media/image53.wmf"/><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48.wmf"/><Relationship Id="rId26" Type="http://schemas.openxmlformats.org/officeDocument/2006/relationships/hyperlink" Target="file:///\\w\index.php?title=Stilbite&amp;action=edit&amp;redlink=1"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LIMA\Mes%20documents\Classeur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LIMA\Bureau\Classeur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LIMA\Bureau\Classeur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LIMA\Bureau\Classeur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LIMA\Bureau\Classeur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LIMA\Bureau\Classeur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LIMA\Bureau\Classeur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LIMA\Bureau\Classeur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style val="28"/>
  <c:chart>
    <c:title>
      <c:tx>
        <c:rich>
          <a:bodyPr/>
          <a:lstStyle/>
          <a:p>
            <a:pPr>
              <a:defRPr sz="1200">
                <a:latin typeface="Constantia" pitchFamily="18" charset="0"/>
              </a:defRPr>
            </a:pPr>
            <a:r>
              <a:rPr lang="fr-FR" sz="1200" b="0">
                <a:latin typeface="Constantia" pitchFamily="18" charset="0"/>
              </a:rPr>
              <a:t>-</a:t>
            </a:r>
            <a:r>
              <a:rPr lang="fr-FR" sz="1200">
                <a:latin typeface="Constantia" pitchFamily="18" charset="0"/>
              </a:rPr>
              <a:t>Figure IV.1. </a:t>
            </a:r>
            <a:r>
              <a:rPr lang="fr-FR" sz="1200" b="0">
                <a:latin typeface="Constantia" pitchFamily="18" charset="0"/>
              </a:rPr>
              <a:t>Isothermes d'échange de la zéolithe X avec chlorure de cadmium- </a:t>
            </a:r>
          </a:p>
        </c:rich>
      </c:tx>
      <c:layout>
        <c:manualLayout>
          <c:xMode val="edge"/>
          <c:yMode val="edge"/>
          <c:x val="0.12398600174978129"/>
          <c:y val="0.833003300330033"/>
        </c:manualLayout>
      </c:layout>
    </c:title>
    <c:plotArea>
      <c:layout>
        <c:manualLayout>
          <c:layoutTarget val="inner"/>
          <c:xMode val="edge"/>
          <c:yMode val="edge"/>
          <c:x val="0.13257713267769244"/>
          <c:y val="5.603004319132613E-2"/>
          <c:w val="0.71155336832895089"/>
          <c:h val="0.61341431883591058"/>
        </c:manualLayout>
      </c:layout>
      <c:lineChart>
        <c:grouping val="standard"/>
        <c:ser>
          <c:idx val="0"/>
          <c:order val="0"/>
          <c:tx>
            <c:v>25°C</c:v>
          </c:tx>
          <c:val>
            <c:numRef>
              <c:f>Feuil1!$B$1:$B$4</c:f>
              <c:numCache>
                <c:formatCode>General</c:formatCode>
                <c:ptCount val="4"/>
                <c:pt idx="0">
                  <c:v>3.0000000000000016E-2</c:v>
                </c:pt>
                <c:pt idx="1">
                  <c:v>6.0000000000000039E-2</c:v>
                </c:pt>
                <c:pt idx="2">
                  <c:v>8.0000000000000057E-2</c:v>
                </c:pt>
                <c:pt idx="3">
                  <c:v>9.2000000000000026E-2</c:v>
                </c:pt>
              </c:numCache>
            </c:numRef>
          </c:val>
        </c:ser>
        <c:ser>
          <c:idx val="1"/>
          <c:order val="1"/>
          <c:tx>
            <c:v>60°C</c:v>
          </c:tx>
          <c:val>
            <c:numRef>
              <c:f>Feuil1!$C$1:$C$4</c:f>
              <c:numCache>
                <c:formatCode>General</c:formatCode>
                <c:ptCount val="4"/>
                <c:pt idx="0">
                  <c:v>4.4000000000000032E-2</c:v>
                </c:pt>
                <c:pt idx="1">
                  <c:v>7.5000000000000039E-2</c:v>
                </c:pt>
                <c:pt idx="2">
                  <c:v>9.0000000000000066E-2</c:v>
                </c:pt>
                <c:pt idx="3">
                  <c:v>0.12000000000000002</c:v>
                </c:pt>
              </c:numCache>
            </c:numRef>
          </c:val>
        </c:ser>
        <c:marker val="1"/>
        <c:axId val="113519232"/>
        <c:axId val="137016832"/>
      </c:lineChart>
      <c:catAx>
        <c:axId val="113519232"/>
        <c:scaling>
          <c:orientation val="minMax"/>
        </c:scaling>
        <c:axPos val="b"/>
        <c:title>
          <c:tx>
            <c:rich>
              <a:bodyPr/>
              <a:lstStyle/>
              <a:p>
                <a:pPr>
                  <a:defRPr>
                    <a:latin typeface="Constantia" pitchFamily="18" charset="0"/>
                  </a:defRPr>
                </a:pPr>
                <a:r>
                  <a:rPr lang="fr-FR">
                    <a:latin typeface="Constantia" pitchFamily="18" charset="0"/>
                  </a:rPr>
                  <a:t>C</a:t>
                </a:r>
                <a:r>
                  <a:rPr lang="fr-FR" baseline="-25000">
                    <a:latin typeface="Constantia" pitchFamily="18" charset="0"/>
                  </a:rPr>
                  <a:t>s</a:t>
                </a:r>
              </a:p>
            </c:rich>
          </c:tx>
          <c:layout>
            <c:manualLayout>
              <c:xMode val="edge"/>
              <c:yMode val="edge"/>
              <c:x val="0.794143503146444"/>
              <c:y val="0.75076840913308496"/>
            </c:manualLayout>
          </c:layout>
        </c:title>
        <c:tickLblPos val="nextTo"/>
        <c:crossAx val="137016832"/>
        <c:crosses val="autoZero"/>
        <c:auto val="1"/>
        <c:lblAlgn val="ctr"/>
        <c:lblOffset val="100"/>
      </c:catAx>
      <c:valAx>
        <c:axId val="137016832"/>
        <c:scaling>
          <c:orientation val="minMax"/>
        </c:scaling>
        <c:axPos val="l"/>
        <c:majorGridlines/>
        <c:title>
          <c:tx>
            <c:rich>
              <a:bodyPr rot="0" vert="horz"/>
              <a:lstStyle/>
              <a:p>
                <a:pPr>
                  <a:defRPr>
                    <a:latin typeface="Constantia" pitchFamily="18" charset="0"/>
                  </a:defRPr>
                </a:pPr>
                <a:r>
                  <a:rPr lang="fr-FR">
                    <a:latin typeface="Constantia" pitchFamily="18" charset="0"/>
                  </a:rPr>
                  <a:t>C</a:t>
                </a:r>
                <a:r>
                  <a:rPr lang="fr-FR" baseline="-25000">
                    <a:latin typeface="Constantia" pitchFamily="18" charset="0"/>
                  </a:rPr>
                  <a:t>z</a:t>
                </a:r>
              </a:p>
            </c:rich>
          </c:tx>
          <c:layout>
            <c:manualLayout>
              <c:xMode val="edge"/>
              <c:yMode val="edge"/>
              <c:x val="8.0321285140562276E-3"/>
              <c:y val="4.9683229916947694E-2"/>
            </c:manualLayout>
          </c:layout>
        </c:title>
        <c:numFmt formatCode="General" sourceLinked="1"/>
        <c:tickLblPos val="nextTo"/>
        <c:crossAx val="113519232"/>
        <c:crosses val="autoZero"/>
        <c:crossBetween val="between"/>
      </c:valAx>
    </c:plotArea>
    <c:legend>
      <c:legendPos val="r"/>
      <c:layout>
        <c:manualLayout>
          <c:xMode val="edge"/>
          <c:yMode val="edge"/>
          <c:x val="0.84761111111111165"/>
          <c:y val="0.34187919579359582"/>
          <c:w val="0.13081659973226478"/>
          <c:h val="0.14975492745311375"/>
        </c:manualLayout>
      </c:layout>
    </c:legend>
    <c:plotVisOnly val="1"/>
  </c:chart>
  <c:spPr>
    <a:solidFill>
      <a:schemeClr val="lt1"/>
    </a:solidFill>
    <a:ln w="9525" cap="flat" cmpd="sng" algn="ctr">
      <a:solidFill>
        <a:schemeClr val="tx1"/>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style val="28"/>
  <c:chart>
    <c:title>
      <c:tx>
        <c:rich>
          <a:bodyPr/>
          <a:lstStyle/>
          <a:p>
            <a:pPr>
              <a:defRPr sz="1200">
                <a:latin typeface="Constantia" pitchFamily="18" charset="0"/>
              </a:defRPr>
            </a:pPr>
            <a:r>
              <a:rPr lang="fr-FR" sz="1200" b="0">
                <a:latin typeface="Constantia" pitchFamily="18" charset="0"/>
              </a:rPr>
              <a:t>-</a:t>
            </a:r>
            <a:r>
              <a:rPr lang="fr-FR" sz="1200">
                <a:latin typeface="Constantia" pitchFamily="18" charset="0"/>
              </a:rPr>
              <a:t>Figure IV.2.</a:t>
            </a:r>
            <a:r>
              <a:rPr lang="fr-FR" sz="1200" b="0">
                <a:latin typeface="Constantia" pitchFamily="18" charset="0"/>
              </a:rPr>
              <a:t> Isothermes d'échange de la zéolithe A avec chlorure de cadmium- </a:t>
            </a:r>
          </a:p>
        </c:rich>
      </c:tx>
    </c:title>
    <c:plotArea>
      <c:layout/>
      <c:lineChart>
        <c:grouping val="standard"/>
        <c:ser>
          <c:idx val="0"/>
          <c:order val="0"/>
          <c:tx>
            <c:v>25°C</c:v>
          </c:tx>
          <c:val>
            <c:numRef>
              <c:f>Feuil1!$B$1:$B$4</c:f>
              <c:numCache>
                <c:formatCode>General</c:formatCode>
                <c:ptCount val="4"/>
                <c:pt idx="0">
                  <c:v>3.3000000000000002E-2</c:v>
                </c:pt>
                <c:pt idx="1">
                  <c:v>0.05</c:v>
                </c:pt>
                <c:pt idx="2">
                  <c:v>7.5000000000000011E-2</c:v>
                </c:pt>
              </c:numCache>
            </c:numRef>
          </c:val>
        </c:ser>
        <c:ser>
          <c:idx val="1"/>
          <c:order val="1"/>
          <c:tx>
            <c:v>60°C</c:v>
          </c:tx>
          <c:val>
            <c:numRef>
              <c:f>Feuil1!$C$1:$C$4</c:f>
              <c:numCache>
                <c:formatCode>General</c:formatCode>
                <c:ptCount val="4"/>
                <c:pt idx="0">
                  <c:v>3.9000000000000014E-2</c:v>
                </c:pt>
                <c:pt idx="1">
                  <c:v>6.9000000000000034E-2</c:v>
                </c:pt>
                <c:pt idx="2">
                  <c:v>9.2000000000000026E-2</c:v>
                </c:pt>
              </c:numCache>
            </c:numRef>
          </c:val>
        </c:ser>
        <c:marker val="1"/>
        <c:axId val="159402240"/>
        <c:axId val="162005760"/>
      </c:lineChart>
      <c:catAx>
        <c:axId val="159402240"/>
        <c:scaling>
          <c:orientation val="minMax"/>
        </c:scaling>
        <c:axPos val="b"/>
        <c:majorTickMark val="none"/>
        <c:tickLblPos val="nextTo"/>
        <c:crossAx val="162005760"/>
        <c:crosses val="autoZero"/>
        <c:auto val="1"/>
        <c:lblAlgn val="ctr"/>
        <c:lblOffset val="100"/>
      </c:catAx>
      <c:valAx>
        <c:axId val="162005760"/>
        <c:scaling>
          <c:orientation val="minMax"/>
        </c:scaling>
        <c:axPos val="l"/>
        <c:majorGridlines/>
        <c:title>
          <c:tx>
            <c:rich>
              <a:bodyPr rot="0" vert="horz"/>
              <a:lstStyle/>
              <a:p>
                <a:pPr>
                  <a:defRPr>
                    <a:latin typeface="Constantia" pitchFamily="18" charset="0"/>
                  </a:defRPr>
                </a:pPr>
                <a:r>
                  <a:rPr lang="fr-FR">
                    <a:latin typeface="Constantia" pitchFamily="18" charset="0"/>
                  </a:rPr>
                  <a:t>C</a:t>
                </a:r>
                <a:r>
                  <a:rPr lang="fr-FR" baseline="-25000">
                    <a:latin typeface="Constantia" pitchFamily="18" charset="0"/>
                  </a:rPr>
                  <a:t>z</a:t>
                </a:r>
              </a:p>
            </c:rich>
          </c:tx>
        </c:title>
        <c:numFmt formatCode="General" sourceLinked="1"/>
        <c:majorTickMark val="none"/>
        <c:tickLblPos val="nextTo"/>
        <c:crossAx val="159402240"/>
        <c:crosses val="autoZero"/>
        <c:crossBetween val="between"/>
      </c:valAx>
    </c:plotArea>
    <c:legend>
      <c:legendPos val="r"/>
    </c:legend>
    <c:plotVisOnly val="1"/>
  </c:chart>
  <c:spPr>
    <a:solidFill>
      <a:schemeClr val="lt1"/>
    </a:solidFill>
    <a:ln w="9525" cap="flat" cmpd="sng" algn="ctr">
      <a:solidFill>
        <a:schemeClr val="tx1"/>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style val="28"/>
  <c:chart>
    <c:title>
      <c:tx>
        <c:rich>
          <a:bodyPr/>
          <a:lstStyle/>
          <a:p>
            <a:pPr>
              <a:defRPr sz="1200">
                <a:latin typeface="Constantia" pitchFamily="18" charset="0"/>
              </a:defRPr>
            </a:pPr>
            <a:r>
              <a:rPr lang="fr-FR" sz="1200" b="0">
                <a:latin typeface="Constantia" pitchFamily="18" charset="0"/>
              </a:rPr>
              <a:t>-</a:t>
            </a:r>
            <a:r>
              <a:rPr lang="fr-FR" sz="1200">
                <a:latin typeface="Constantia" pitchFamily="18" charset="0"/>
              </a:rPr>
              <a:t>Figure IV.3.</a:t>
            </a:r>
            <a:r>
              <a:rPr lang="fr-FR" sz="1200" b="0">
                <a:latin typeface="Constantia" pitchFamily="18" charset="0"/>
              </a:rPr>
              <a:t> Isothermes d'échange de mélange</a:t>
            </a:r>
            <a:r>
              <a:rPr lang="fr-FR" sz="1200" b="0" baseline="0">
                <a:latin typeface="Constantia" pitchFamily="18" charset="0"/>
              </a:rPr>
              <a:t> des deux zéolithes NaA et NaX </a:t>
            </a:r>
            <a:r>
              <a:rPr lang="fr-FR" sz="1200" b="0">
                <a:latin typeface="Constantia" pitchFamily="18" charset="0"/>
              </a:rPr>
              <a:t>avec chlorure de cadmium- </a:t>
            </a:r>
          </a:p>
        </c:rich>
      </c:tx>
      <c:layout>
        <c:manualLayout>
          <c:xMode val="edge"/>
          <c:yMode val="edge"/>
          <c:x val="0.12398600174978129"/>
          <c:y val="0.833003300330033"/>
        </c:manualLayout>
      </c:layout>
    </c:title>
    <c:plotArea>
      <c:layout>
        <c:manualLayout>
          <c:layoutTarget val="inner"/>
          <c:xMode val="edge"/>
          <c:yMode val="edge"/>
          <c:x val="0.13257713267769244"/>
          <c:y val="5.603004319132613E-2"/>
          <c:w val="0.71155336832895066"/>
          <c:h val="0.61341431883591058"/>
        </c:manualLayout>
      </c:layout>
      <c:lineChart>
        <c:grouping val="standard"/>
        <c:ser>
          <c:idx val="0"/>
          <c:order val="0"/>
          <c:tx>
            <c:v>25°C</c:v>
          </c:tx>
          <c:val>
            <c:numRef>
              <c:f>Feuil1!$B$1:$B$4</c:f>
              <c:numCache>
                <c:formatCode>General</c:formatCode>
                <c:ptCount val="4"/>
                <c:pt idx="0">
                  <c:v>4.5000000000000012E-2</c:v>
                </c:pt>
                <c:pt idx="1">
                  <c:v>7.0000000000000021E-2</c:v>
                </c:pt>
                <c:pt idx="2">
                  <c:v>7.6999999999999999E-2</c:v>
                </c:pt>
                <c:pt idx="3">
                  <c:v>9.8000000000000226E-2</c:v>
                </c:pt>
              </c:numCache>
            </c:numRef>
          </c:val>
        </c:ser>
        <c:marker val="1"/>
        <c:axId val="165809536"/>
        <c:axId val="165833728"/>
      </c:lineChart>
      <c:catAx>
        <c:axId val="165809536"/>
        <c:scaling>
          <c:orientation val="minMax"/>
        </c:scaling>
        <c:axPos val="b"/>
        <c:title>
          <c:tx>
            <c:rich>
              <a:bodyPr/>
              <a:lstStyle/>
              <a:p>
                <a:pPr>
                  <a:defRPr>
                    <a:latin typeface="Constantia" pitchFamily="18" charset="0"/>
                  </a:defRPr>
                </a:pPr>
                <a:r>
                  <a:rPr lang="fr-FR">
                    <a:latin typeface="Constantia" pitchFamily="18" charset="0"/>
                  </a:rPr>
                  <a:t>C</a:t>
                </a:r>
                <a:r>
                  <a:rPr lang="fr-FR" baseline="-25000">
                    <a:latin typeface="Constantia" pitchFamily="18" charset="0"/>
                  </a:rPr>
                  <a:t>s</a:t>
                </a:r>
              </a:p>
            </c:rich>
          </c:tx>
          <c:layout>
            <c:manualLayout>
              <c:xMode val="edge"/>
              <c:yMode val="edge"/>
              <c:x val="0.794143503146444"/>
              <c:y val="0.7507684091330854"/>
            </c:manualLayout>
          </c:layout>
        </c:title>
        <c:tickLblPos val="nextTo"/>
        <c:crossAx val="165833728"/>
        <c:crosses val="autoZero"/>
        <c:auto val="1"/>
        <c:lblAlgn val="ctr"/>
        <c:lblOffset val="100"/>
      </c:catAx>
      <c:valAx>
        <c:axId val="165833728"/>
        <c:scaling>
          <c:orientation val="minMax"/>
        </c:scaling>
        <c:axPos val="l"/>
        <c:majorGridlines/>
        <c:title>
          <c:tx>
            <c:rich>
              <a:bodyPr rot="0" vert="horz"/>
              <a:lstStyle/>
              <a:p>
                <a:pPr>
                  <a:defRPr>
                    <a:latin typeface="Constantia" pitchFamily="18" charset="0"/>
                  </a:defRPr>
                </a:pPr>
                <a:r>
                  <a:rPr lang="fr-FR">
                    <a:latin typeface="Constantia" pitchFamily="18" charset="0"/>
                  </a:rPr>
                  <a:t>C</a:t>
                </a:r>
                <a:r>
                  <a:rPr lang="fr-FR" baseline="-25000">
                    <a:latin typeface="Constantia" pitchFamily="18" charset="0"/>
                  </a:rPr>
                  <a:t>z</a:t>
                </a:r>
              </a:p>
            </c:rich>
          </c:tx>
          <c:layout>
            <c:manualLayout>
              <c:xMode val="edge"/>
              <c:yMode val="edge"/>
              <c:x val="8.0321285140562242E-3"/>
              <c:y val="4.9683229916947728E-2"/>
            </c:manualLayout>
          </c:layout>
        </c:title>
        <c:numFmt formatCode="General" sourceLinked="1"/>
        <c:tickLblPos val="nextTo"/>
        <c:crossAx val="165809536"/>
        <c:crosses val="autoZero"/>
        <c:crossBetween val="between"/>
      </c:valAx>
    </c:plotArea>
    <c:legend>
      <c:legendPos val="r"/>
      <c:layout>
        <c:manualLayout>
          <c:xMode val="edge"/>
          <c:yMode val="edge"/>
          <c:x val="0.84761111111111165"/>
          <c:y val="0.34187919579359538"/>
          <c:w val="0.13081659973226484"/>
          <c:h val="0.14975492745311375"/>
        </c:manualLayout>
      </c:layout>
    </c:legend>
    <c:plotVisOnly val="1"/>
  </c:chart>
  <c:spPr>
    <a:solidFill>
      <a:schemeClr val="lt1"/>
    </a:solidFill>
    <a:ln w="9525" cap="flat" cmpd="sng" algn="ctr">
      <a:solidFill>
        <a:schemeClr val="tx1"/>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style val="28"/>
  <c:chart>
    <c:title>
      <c:tx>
        <c:rich>
          <a:bodyPr/>
          <a:lstStyle/>
          <a:p>
            <a:pPr>
              <a:defRPr sz="1200">
                <a:latin typeface="Constantia" pitchFamily="18" charset="0"/>
              </a:defRPr>
            </a:pPr>
            <a:r>
              <a:rPr lang="fr-FR" sz="1200" b="0">
                <a:latin typeface="Constantia" pitchFamily="18" charset="0"/>
              </a:rPr>
              <a:t>-</a:t>
            </a:r>
            <a:r>
              <a:rPr lang="fr-FR" sz="1200">
                <a:latin typeface="Constantia" pitchFamily="18" charset="0"/>
              </a:rPr>
              <a:t>Figure IV.4. </a:t>
            </a:r>
            <a:r>
              <a:rPr lang="fr-FR" sz="1200" b="0">
                <a:latin typeface="Constantia" pitchFamily="18" charset="0"/>
              </a:rPr>
              <a:t>Isothermes d'échange de composite </a:t>
            </a:r>
          </a:p>
          <a:p>
            <a:pPr>
              <a:defRPr sz="1200">
                <a:latin typeface="Constantia" pitchFamily="18" charset="0"/>
              </a:defRPr>
            </a:pPr>
            <a:r>
              <a:rPr lang="fr-FR" sz="1200" b="0">
                <a:latin typeface="Constantia" pitchFamily="18" charset="0"/>
              </a:rPr>
              <a:t>core-scell avec chlorure de cadmium- </a:t>
            </a:r>
          </a:p>
        </c:rich>
      </c:tx>
      <c:layout>
        <c:manualLayout>
          <c:xMode val="edge"/>
          <c:yMode val="edge"/>
          <c:x val="0.12398600174978129"/>
          <c:y val="0.833003300330033"/>
        </c:manualLayout>
      </c:layout>
    </c:title>
    <c:plotArea>
      <c:layout>
        <c:manualLayout>
          <c:layoutTarget val="inner"/>
          <c:xMode val="edge"/>
          <c:yMode val="edge"/>
          <c:x val="0.13257713267769244"/>
          <c:y val="5.603004319132613E-2"/>
          <c:w val="0.71155336832895066"/>
          <c:h val="0.61341431883591058"/>
        </c:manualLayout>
      </c:layout>
      <c:lineChart>
        <c:grouping val="standard"/>
        <c:ser>
          <c:idx val="0"/>
          <c:order val="0"/>
          <c:tx>
            <c:v>25°C</c:v>
          </c:tx>
          <c:val>
            <c:numRef>
              <c:f>Feuil1!$B$1:$B$4</c:f>
              <c:numCache>
                <c:formatCode>General</c:formatCode>
                <c:ptCount val="4"/>
                <c:pt idx="0">
                  <c:v>6.0000000000000032E-2</c:v>
                </c:pt>
                <c:pt idx="1">
                  <c:v>9.0000000000000024E-2</c:v>
                </c:pt>
                <c:pt idx="2">
                  <c:v>0.11</c:v>
                </c:pt>
                <c:pt idx="3">
                  <c:v>0.12300000000000012</c:v>
                </c:pt>
              </c:numCache>
            </c:numRef>
          </c:val>
        </c:ser>
        <c:ser>
          <c:idx val="1"/>
          <c:order val="1"/>
          <c:tx>
            <c:v>60°C</c:v>
          </c:tx>
          <c:val>
            <c:numRef>
              <c:f>Feuil1!$C$1:$C$4</c:f>
              <c:numCache>
                <c:formatCode>General</c:formatCode>
                <c:ptCount val="4"/>
              </c:numCache>
            </c:numRef>
          </c:val>
        </c:ser>
        <c:marker val="1"/>
        <c:axId val="168310272"/>
        <c:axId val="168415232"/>
      </c:lineChart>
      <c:catAx>
        <c:axId val="168310272"/>
        <c:scaling>
          <c:orientation val="minMax"/>
        </c:scaling>
        <c:axPos val="b"/>
        <c:title>
          <c:tx>
            <c:rich>
              <a:bodyPr/>
              <a:lstStyle/>
              <a:p>
                <a:pPr>
                  <a:defRPr>
                    <a:latin typeface="Constantia" pitchFamily="18" charset="0"/>
                  </a:defRPr>
                </a:pPr>
                <a:r>
                  <a:rPr lang="fr-FR">
                    <a:latin typeface="Constantia" pitchFamily="18" charset="0"/>
                  </a:rPr>
                  <a:t>C</a:t>
                </a:r>
                <a:r>
                  <a:rPr lang="fr-FR" baseline="-25000">
                    <a:latin typeface="Constantia" pitchFamily="18" charset="0"/>
                  </a:rPr>
                  <a:t>s</a:t>
                </a:r>
              </a:p>
            </c:rich>
          </c:tx>
          <c:layout>
            <c:manualLayout>
              <c:xMode val="edge"/>
              <c:yMode val="edge"/>
              <c:x val="0.794143503146444"/>
              <c:y val="0.7507684091330854"/>
            </c:manualLayout>
          </c:layout>
        </c:title>
        <c:tickLblPos val="nextTo"/>
        <c:crossAx val="168415232"/>
        <c:crosses val="autoZero"/>
        <c:auto val="1"/>
        <c:lblAlgn val="ctr"/>
        <c:lblOffset val="100"/>
      </c:catAx>
      <c:valAx>
        <c:axId val="168415232"/>
        <c:scaling>
          <c:orientation val="minMax"/>
        </c:scaling>
        <c:axPos val="l"/>
        <c:majorGridlines/>
        <c:title>
          <c:tx>
            <c:rich>
              <a:bodyPr rot="0" vert="horz"/>
              <a:lstStyle/>
              <a:p>
                <a:pPr>
                  <a:defRPr>
                    <a:latin typeface="Constantia" pitchFamily="18" charset="0"/>
                  </a:defRPr>
                </a:pPr>
                <a:r>
                  <a:rPr lang="fr-FR">
                    <a:latin typeface="Constantia" pitchFamily="18" charset="0"/>
                  </a:rPr>
                  <a:t>Cz</a:t>
                </a:r>
              </a:p>
            </c:rich>
          </c:tx>
          <c:layout>
            <c:manualLayout>
              <c:xMode val="edge"/>
              <c:yMode val="edge"/>
              <c:x val="8.0321285140562242E-3"/>
              <c:y val="4.9683229916947728E-2"/>
            </c:manualLayout>
          </c:layout>
        </c:title>
        <c:numFmt formatCode="General" sourceLinked="1"/>
        <c:tickLblPos val="nextTo"/>
        <c:crossAx val="168310272"/>
        <c:crosses val="autoZero"/>
        <c:crossBetween val="between"/>
      </c:valAx>
    </c:plotArea>
    <c:legend>
      <c:legendPos val="r"/>
      <c:legendEntry>
        <c:idx val="1"/>
        <c:delete val="1"/>
      </c:legendEntry>
      <c:layout>
        <c:manualLayout>
          <c:xMode val="edge"/>
          <c:yMode val="edge"/>
          <c:x val="0.84761112692238771"/>
          <c:y val="0.30047136483873282"/>
          <c:w val="0.13081659973226484"/>
          <c:h val="0.14975492745311375"/>
        </c:manualLayout>
      </c:layout>
    </c:legend>
    <c:plotVisOnly val="1"/>
  </c:chart>
  <c:spPr>
    <a:solidFill>
      <a:schemeClr val="lt1"/>
    </a:solidFill>
    <a:ln w="9525" cap="flat" cmpd="sng" algn="ctr">
      <a:solidFill>
        <a:schemeClr val="tx1"/>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style val="28"/>
  <c:chart>
    <c:title>
      <c:tx>
        <c:rich>
          <a:bodyPr/>
          <a:lstStyle/>
          <a:p>
            <a:pPr>
              <a:defRPr sz="1200">
                <a:latin typeface="Constantia" pitchFamily="18" charset="0"/>
              </a:defRPr>
            </a:pPr>
            <a:r>
              <a:rPr lang="fr-FR" sz="1200">
                <a:latin typeface="Constantia" pitchFamily="18" charset="0"/>
              </a:rPr>
              <a:t>-Figure IV.5. </a:t>
            </a:r>
            <a:r>
              <a:rPr lang="fr-FR" sz="1200" b="0">
                <a:latin typeface="Constantia" pitchFamily="18" charset="0"/>
              </a:rPr>
              <a:t>Isothermes d'échange de la zéolithe X</a:t>
            </a:r>
            <a:r>
              <a:rPr lang="fr-FR" sz="1200" b="0" baseline="0">
                <a:latin typeface="Constantia" pitchFamily="18" charset="0"/>
              </a:rPr>
              <a:t> avec le plomb</a:t>
            </a:r>
            <a:r>
              <a:rPr lang="fr-FR" sz="1200" baseline="0">
                <a:latin typeface="Constantia" pitchFamily="18" charset="0"/>
              </a:rPr>
              <a:t>-</a:t>
            </a:r>
            <a:endParaRPr lang="fr-FR" sz="1200">
              <a:latin typeface="Constantia" pitchFamily="18" charset="0"/>
            </a:endParaRPr>
          </a:p>
        </c:rich>
      </c:tx>
      <c:layout>
        <c:manualLayout>
          <c:xMode val="edge"/>
          <c:yMode val="edge"/>
          <c:x val="0.12398600174978129"/>
          <c:y val="0.833003300330033"/>
        </c:manualLayout>
      </c:layout>
    </c:title>
    <c:plotArea>
      <c:layout>
        <c:manualLayout>
          <c:layoutTarget val="inner"/>
          <c:xMode val="edge"/>
          <c:yMode val="edge"/>
          <c:x val="0.13257713267769244"/>
          <c:y val="5.603004319132613E-2"/>
          <c:w val="0.71155336832895066"/>
          <c:h val="0.61341431883591058"/>
        </c:manualLayout>
      </c:layout>
      <c:lineChart>
        <c:grouping val="standard"/>
        <c:ser>
          <c:idx val="0"/>
          <c:order val="0"/>
          <c:tx>
            <c:v>25°C</c:v>
          </c:tx>
          <c:val>
            <c:numRef>
              <c:f>Feuil1!$B$1:$B$4</c:f>
              <c:numCache>
                <c:formatCode>General</c:formatCode>
                <c:ptCount val="4"/>
                <c:pt idx="0">
                  <c:v>2.0000000000000011E-2</c:v>
                </c:pt>
                <c:pt idx="1">
                  <c:v>3.3000000000000002E-2</c:v>
                </c:pt>
                <c:pt idx="2">
                  <c:v>5.3999999999999999E-2</c:v>
                </c:pt>
                <c:pt idx="3">
                  <c:v>6.0000000000000032E-2</c:v>
                </c:pt>
              </c:numCache>
            </c:numRef>
          </c:val>
        </c:ser>
        <c:ser>
          <c:idx val="1"/>
          <c:order val="1"/>
          <c:tx>
            <c:v>60°C</c:v>
          </c:tx>
          <c:val>
            <c:numRef>
              <c:f>Feuil1!$C$1:$C$4</c:f>
              <c:numCache>
                <c:formatCode>General</c:formatCode>
                <c:ptCount val="4"/>
                <c:pt idx="0">
                  <c:v>3.5999999999999997E-2</c:v>
                </c:pt>
                <c:pt idx="1">
                  <c:v>3.9000000000000014E-2</c:v>
                </c:pt>
                <c:pt idx="2">
                  <c:v>5.9000000000000434E-2</c:v>
                </c:pt>
                <c:pt idx="3">
                  <c:v>7.0999999999999994E-2</c:v>
                </c:pt>
              </c:numCache>
            </c:numRef>
          </c:val>
        </c:ser>
        <c:marker val="1"/>
        <c:axId val="168754560"/>
        <c:axId val="171648896"/>
      </c:lineChart>
      <c:catAx>
        <c:axId val="168754560"/>
        <c:scaling>
          <c:orientation val="minMax"/>
        </c:scaling>
        <c:axPos val="b"/>
        <c:title>
          <c:tx>
            <c:rich>
              <a:bodyPr/>
              <a:lstStyle/>
              <a:p>
                <a:pPr>
                  <a:defRPr>
                    <a:latin typeface="Constantia" pitchFamily="18" charset="0"/>
                  </a:defRPr>
                </a:pPr>
                <a:r>
                  <a:rPr lang="fr-FR">
                    <a:latin typeface="Constantia" pitchFamily="18" charset="0"/>
                  </a:rPr>
                  <a:t>C</a:t>
                </a:r>
                <a:r>
                  <a:rPr lang="fr-FR" baseline="-25000">
                    <a:latin typeface="Constantia" pitchFamily="18" charset="0"/>
                  </a:rPr>
                  <a:t>s</a:t>
                </a:r>
              </a:p>
            </c:rich>
          </c:tx>
          <c:layout>
            <c:manualLayout>
              <c:xMode val="edge"/>
              <c:yMode val="edge"/>
              <c:x val="0.794143503146444"/>
              <c:y val="0.7507684091330854"/>
            </c:manualLayout>
          </c:layout>
        </c:title>
        <c:tickLblPos val="nextTo"/>
        <c:crossAx val="171648896"/>
        <c:crosses val="autoZero"/>
        <c:auto val="1"/>
        <c:lblAlgn val="ctr"/>
        <c:lblOffset val="100"/>
      </c:catAx>
      <c:valAx>
        <c:axId val="171648896"/>
        <c:scaling>
          <c:orientation val="minMax"/>
        </c:scaling>
        <c:axPos val="l"/>
        <c:majorGridlines/>
        <c:title>
          <c:tx>
            <c:rich>
              <a:bodyPr rot="0" vert="horz"/>
              <a:lstStyle/>
              <a:p>
                <a:pPr>
                  <a:defRPr>
                    <a:latin typeface="Constantia" pitchFamily="18" charset="0"/>
                  </a:defRPr>
                </a:pPr>
                <a:r>
                  <a:rPr lang="fr-FR">
                    <a:latin typeface="Constantia" pitchFamily="18" charset="0"/>
                  </a:rPr>
                  <a:t>C</a:t>
                </a:r>
                <a:r>
                  <a:rPr lang="fr-FR" baseline="-25000">
                    <a:latin typeface="Constantia" pitchFamily="18" charset="0"/>
                  </a:rPr>
                  <a:t>z</a:t>
                </a:r>
              </a:p>
            </c:rich>
          </c:tx>
          <c:layout>
            <c:manualLayout>
              <c:xMode val="edge"/>
              <c:yMode val="edge"/>
              <c:x val="8.0321285140562242E-3"/>
              <c:y val="4.9683229916947728E-2"/>
            </c:manualLayout>
          </c:layout>
        </c:title>
        <c:numFmt formatCode="General" sourceLinked="1"/>
        <c:tickLblPos val="nextTo"/>
        <c:crossAx val="168754560"/>
        <c:crosses val="autoZero"/>
        <c:crossBetween val="between"/>
      </c:valAx>
    </c:plotArea>
    <c:legend>
      <c:legendPos val="r"/>
      <c:layout>
        <c:manualLayout>
          <c:xMode val="edge"/>
          <c:yMode val="edge"/>
          <c:x val="0.84761111111111165"/>
          <c:y val="0.34187919579359538"/>
          <c:w val="0.13081659973226484"/>
          <c:h val="0.14975492745311375"/>
        </c:manualLayout>
      </c:layout>
    </c:legend>
    <c:plotVisOnly val="1"/>
  </c:chart>
  <c:spPr>
    <a:solidFill>
      <a:schemeClr val="lt1"/>
    </a:solidFill>
    <a:ln w="9525" cap="flat" cmpd="sng" algn="ctr">
      <a:solidFill>
        <a:schemeClr val="tx1"/>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style val="28"/>
  <c:chart>
    <c:title>
      <c:tx>
        <c:rich>
          <a:bodyPr/>
          <a:lstStyle/>
          <a:p>
            <a:pPr>
              <a:defRPr sz="1200">
                <a:latin typeface="Constantia" pitchFamily="18" charset="0"/>
              </a:defRPr>
            </a:pPr>
            <a:r>
              <a:rPr lang="fr-FR" sz="1200">
                <a:latin typeface="Constantia" pitchFamily="18" charset="0"/>
              </a:rPr>
              <a:t>-Figure IV.6. </a:t>
            </a:r>
            <a:r>
              <a:rPr lang="fr-FR" sz="1200" b="0">
                <a:latin typeface="Constantia" pitchFamily="18" charset="0"/>
              </a:rPr>
              <a:t>Isothermes d'échange de la zéolithe A</a:t>
            </a:r>
            <a:r>
              <a:rPr lang="fr-FR" sz="1200" b="0" baseline="0">
                <a:latin typeface="Constantia" pitchFamily="18" charset="0"/>
              </a:rPr>
              <a:t> avec le plomb</a:t>
            </a:r>
            <a:r>
              <a:rPr lang="fr-FR" sz="1200" baseline="0">
                <a:latin typeface="Constantia" pitchFamily="18" charset="0"/>
              </a:rPr>
              <a:t>-</a:t>
            </a:r>
            <a:endParaRPr lang="fr-FR" sz="1200">
              <a:latin typeface="Constantia" pitchFamily="18" charset="0"/>
            </a:endParaRPr>
          </a:p>
        </c:rich>
      </c:tx>
      <c:layout>
        <c:manualLayout>
          <c:xMode val="edge"/>
          <c:yMode val="edge"/>
          <c:x val="0.12398600174978129"/>
          <c:y val="0.833003300330033"/>
        </c:manualLayout>
      </c:layout>
    </c:title>
    <c:plotArea>
      <c:layout>
        <c:manualLayout>
          <c:layoutTarget val="inner"/>
          <c:xMode val="edge"/>
          <c:yMode val="edge"/>
          <c:x val="0.13257713267769244"/>
          <c:y val="5.603004319132613E-2"/>
          <c:w val="0.71155336832895055"/>
          <c:h val="0.61341431883591058"/>
        </c:manualLayout>
      </c:layout>
      <c:lineChart>
        <c:grouping val="standard"/>
        <c:ser>
          <c:idx val="0"/>
          <c:order val="0"/>
          <c:tx>
            <c:v>25°C</c:v>
          </c:tx>
          <c:val>
            <c:numRef>
              <c:f>Feuil1!$B$1:$B$4</c:f>
              <c:numCache>
                <c:formatCode>General</c:formatCode>
                <c:ptCount val="4"/>
                <c:pt idx="0">
                  <c:v>2.9000000000000001E-2</c:v>
                </c:pt>
                <c:pt idx="1">
                  <c:v>3.3000000000000002E-2</c:v>
                </c:pt>
                <c:pt idx="2">
                  <c:v>4.5000000000000012E-2</c:v>
                </c:pt>
              </c:numCache>
            </c:numRef>
          </c:val>
        </c:ser>
        <c:ser>
          <c:idx val="1"/>
          <c:order val="1"/>
          <c:tx>
            <c:v>60°C</c:v>
          </c:tx>
          <c:val>
            <c:numRef>
              <c:f>Feuil1!$C$1:$C$4</c:f>
              <c:numCache>
                <c:formatCode>General</c:formatCode>
                <c:ptCount val="4"/>
                <c:pt idx="0">
                  <c:v>3.5999999999999997E-2</c:v>
                </c:pt>
                <c:pt idx="1">
                  <c:v>4.2000000000000023E-2</c:v>
                </c:pt>
                <c:pt idx="2">
                  <c:v>5.5000000000000014E-2</c:v>
                </c:pt>
              </c:numCache>
            </c:numRef>
          </c:val>
        </c:ser>
        <c:marker val="1"/>
        <c:axId val="177731072"/>
        <c:axId val="178020352"/>
      </c:lineChart>
      <c:catAx>
        <c:axId val="177731072"/>
        <c:scaling>
          <c:orientation val="minMax"/>
        </c:scaling>
        <c:axPos val="b"/>
        <c:title>
          <c:tx>
            <c:rich>
              <a:bodyPr/>
              <a:lstStyle/>
              <a:p>
                <a:pPr>
                  <a:defRPr>
                    <a:latin typeface="Constantia" pitchFamily="18" charset="0"/>
                  </a:defRPr>
                </a:pPr>
                <a:r>
                  <a:rPr lang="fr-FR">
                    <a:latin typeface="Constantia" pitchFamily="18" charset="0"/>
                  </a:rPr>
                  <a:t>C</a:t>
                </a:r>
                <a:r>
                  <a:rPr lang="fr-FR" baseline="-25000">
                    <a:latin typeface="Constantia" pitchFamily="18" charset="0"/>
                  </a:rPr>
                  <a:t>s</a:t>
                </a:r>
              </a:p>
            </c:rich>
          </c:tx>
          <c:layout>
            <c:manualLayout>
              <c:xMode val="edge"/>
              <c:yMode val="edge"/>
              <c:x val="0.794143503146444"/>
              <c:y val="0.75076840913308562"/>
            </c:manualLayout>
          </c:layout>
        </c:title>
        <c:tickLblPos val="nextTo"/>
        <c:crossAx val="178020352"/>
        <c:crosses val="autoZero"/>
        <c:auto val="1"/>
        <c:lblAlgn val="ctr"/>
        <c:lblOffset val="100"/>
      </c:catAx>
      <c:valAx>
        <c:axId val="178020352"/>
        <c:scaling>
          <c:orientation val="minMax"/>
        </c:scaling>
        <c:axPos val="l"/>
        <c:majorGridlines/>
        <c:title>
          <c:tx>
            <c:rich>
              <a:bodyPr rot="0" vert="horz"/>
              <a:lstStyle/>
              <a:p>
                <a:pPr>
                  <a:defRPr>
                    <a:latin typeface="Constantia" pitchFamily="18" charset="0"/>
                  </a:defRPr>
                </a:pPr>
                <a:r>
                  <a:rPr lang="fr-FR">
                    <a:latin typeface="Constantia" pitchFamily="18" charset="0"/>
                  </a:rPr>
                  <a:t>C</a:t>
                </a:r>
                <a:r>
                  <a:rPr lang="fr-FR" baseline="-25000">
                    <a:latin typeface="Constantia" pitchFamily="18" charset="0"/>
                  </a:rPr>
                  <a:t>z</a:t>
                </a:r>
              </a:p>
            </c:rich>
          </c:tx>
          <c:layout>
            <c:manualLayout>
              <c:xMode val="edge"/>
              <c:yMode val="edge"/>
              <c:x val="8.0321285140562242E-3"/>
              <c:y val="4.9683229916947742E-2"/>
            </c:manualLayout>
          </c:layout>
        </c:title>
        <c:numFmt formatCode="General" sourceLinked="1"/>
        <c:tickLblPos val="nextTo"/>
        <c:crossAx val="177731072"/>
        <c:crosses val="autoZero"/>
        <c:crossBetween val="between"/>
      </c:valAx>
    </c:plotArea>
    <c:legend>
      <c:legendPos val="r"/>
      <c:layout>
        <c:manualLayout>
          <c:xMode val="edge"/>
          <c:yMode val="edge"/>
          <c:x val="0.84761111111111165"/>
          <c:y val="0.34187919579359538"/>
          <c:w val="0.13081659973226487"/>
          <c:h val="0.14975492745311375"/>
        </c:manualLayout>
      </c:layout>
    </c:legend>
    <c:plotVisOnly val="1"/>
  </c:chart>
  <c:spPr>
    <a:solidFill>
      <a:schemeClr val="lt1"/>
    </a:solidFill>
    <a:ln w="9525" cap="flat" cmpd="sng" algn="ctr">
      <a:solidFill>
        <a:schemeClr val="tx1"/>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style val="28"/>
  <c:chart>
    <c:title>
      <c:tx>
        <c:rich>
          <a:bodyPr/>
          <a:lstStyle/>
          <a:p>
            <a:pPr>
              <a:defRPr sz="1200">
                <a:latin typeface="Constantia" pitchFamily="18" charset="0"/>
              </a:defRPr>
            </a:pPr>
            <a:r>
              <a:rPr lang="fr-FR" sz="1200">
                <a:latin typeface="Constantia" pitchFamily="18" charset="0"/>
              </a:rPr>
              <a:t>-Figure IV.7</a:t>
            </a:r>
            <a:r>
              <a:rPr lang="fr-FR" sz="1200" b="0">
                <a:latin typeface="Constantia" pitchFamily="18" charset="0"/>
              </a:rPr>
              <a:t>. Isothermes d'échange de mélange des</a:t>
            </a:r>
            <a:r>
              <a:rPr lang="fr-FR" sz="1200" b="0" baseline="0">
                <a:latin typeface="Constantia" pitchFamily="18" charset="0"/>
              </a:rPr>
              <a:t> deux zéolithes Na-A et Na-X avec le plomb</a:t>
            </a:r>
            <a:r>
              <a:rPr lang="fr-FR" sz="1200" baseline="0">
                <a:latin typeface="Constantia" pitchFamily="18" charset="0"/>
              </a:rPr>
              <a:t>-</a:t>
            </a:r>
            <a:endParaRPr lang="fr-FR" sz="1200">
              <a:latin typeface="Constantia" pitchFamily="18" charset="0"/>
            </a:endParaRPr>
          </a:p>
        </c:rich>
      </c:tx>
      <c:layout>
        <c:manualLayout>
          <c:xMode val="edge"/>
          <c:yMode val="edge"/>
          <c:x val="0.12398600174978129"/>
          <c:y val="0.833003300330033"/>
        </c:manualLayout>
      </c:layout>
    </c:title>
    <c:plotArea>
      <c:layout>
        <c:manualLayout>
          <c:layoutTarget val="inner"/>
          <c:xMode val="edge"/>
          <c:yMode val="edge"/>
          <c:x val="0.13257713267769244"/>
          <c:y val="5.603004319132613E-2"/>
          <c:w val="0.71155336832895055"/>
          <c:h val="0.61341431883591058"/>
        </c:manualLayout>
      </c:layout>
      <c:lineChart>
        <c:grouping val="standard"/>
        <c:ser>
          <c:idx val="0"/>
          <c:order val="0"/>
          <c:tx>
            <c:v>25°C</c:v>
          </c:tx>
          <c:val>
            <c:numRef>
              <c:f>Feuil1!$B$1:$B$4</c:f>
              <c:numCache>
                <c:formatCode>General</c:formatCode>
                <c:ptCount val="4"/>
                <c:pt idx="0">
                  <c:v>3.4000000000000002E-2</c:v>
                </c:pt>
                <c:pt idx="1">
                  <c:v>4.8000000000000001E-2</c:v>
                </c:pt>
                <c:pt idx="2">
                  <c:v>5.8000000000000003E-2</c:v>
                </c:pt>
                <c:pt idx="3">
                  <c:v>7.0000000000000021E-2</c:v>
                </c:pt>
              </c:numCache>
            </c:numRef>
          </c:val>
        </c:ser>
        <c:ser>
          <c:idx val="1"/>
          <c:order val="1"/>
          <c:tx>
            <c:v>60°C</c:v>
          </c:tx>
          <c:val>
            <c:numRef>
              <c:f>Feuil1!$C$1:$C$4</c:f>
              <c:numCache>
                <c:formatCode>General</c:formatCode>
                <c:ptCount val="4"/>
              </c:numCache>
            </c:numRef>
          </c:val>
        </c:ser>
        <c:marker val="1"/>
        <c:axId val="183593600"/>
        <c:axId val="184755328"/>
      </c:lineChart>
      <c:catAx>
        <c:axId val="183593600"/>
        <c:scaling>
          <c:orientation val="minMax"/>
        </c:scaling>
        <c:axPos val="b"/>
        <c:title>
          <c:tx>
            <c:rich>
              <a:bodyPr/>
              <a:lstStyle/>
              <a:p>
                <a:pPr>
                  <a:defRPr>
                    <a:latin typeface="Constantia" pitchFamily="18" charset="0"/>
                  </a:defRPr>
                </a:pPr>
                <a:r>
                  <a:rPr lang="fr-FR">
                    <a:latin typeface="Constantia" pitchFamily="18" charset="0"/>
                  </a:rPr>
                  <a:t>C</a:t>
                </a:r>
                <a:r>
                  <a:rPr lang="fr-FR" baseline="-25000">
                    <a:latin typeface="Constantia" pitchFamily="18" charset="0"/>
                  </a:rPr>
                  <a:t>s</a:t>
                </a:r>
              </a:p>
            </c:rich>
          </c:tx>
          <c:layout>
            <c:manualLayout>
              <c:xMode val="edge"/>
              <c:yMode val="edge"/>
              <c:x val="0.794143503146444"/>
              <c:y val="0.75076840913308562"/>
            </c:manualLayout>
          </c:layout>
        </c:title>
        <c:tickLblPos val="nextTo"/>
        <c:crossAx val="184755328"/>
        <c:crosses val="autoZero"/>
        <c:auto val="1"/>
        <c:lblAlgn val="ctr"/>
        <c:lblOffset val="100"/>
      </c:catAx>
      <c:valAx>
        <c:axId val="184755328"/>
        <c:scaling>
          <c:orientation val="minMax"/>
        </c:scaling>
        <c:axPos val="l"/>
        <c:majorGridlines/>
        <c:title>
          <c:tx>
            <c:rich>
              <a:bodyPr rot="0" vert="horz"/>
              <a:lstStyle/>
              <a:p>
                <a:pPr>
                  <a:defRPr>
                    <a:latin typeface="Constantia" pitchFamily="18" charset="0"/>
                  </a:defRPr>
                </a:pPr>
                <a:r>
                  <a:rPr lang="fr-FR">
                    <a:latin typeface="Constantia" pitchFamily="18" charset="0"/>
                  </a:rPr>
                  <a:t>C</a:t>
                </a:r>
                <a:r>
                  <a:rPr lang="fr-FR" baseline="-25000">
                    <a:latin typeface="Constantia" pitchFamily="18" charset="0"/>
                  </a:rPr>
                  <a:t>z</a:t>
                </a:r>
              </a:p>
            </c:rich>
          </c:tx>
          <c:layout>
            <c:manualLayout>
              <c:xMode val="edge"/>
              <c:yMode val="edge"/>
              <c:x val="8.0321285140562242E-3"/>
              <c:y val="4.9683229916947742E-2"/>
            </c:manualLayout>
          </c:layout>
        </c:title>
        <c:numFmt formatCode="General" sourceLinked="1"/>
        <c:tickLblPos val="nextTo"/>
        <c:crossAx val="183593600"/>
        <c:crosses val="autoZero"/>
        <c:crossBetween val="between"/>
      </c:valAx>
    </c:plotArea>
    <c:legend>
      <c:legendPos val="r"/>
      <c:legendEntry>
        <c:idx val="1"/>
        <c:delete val="1"/>
      </c:legendEntry>
      <c:layout>
        <c:manualLayout>
          <c:xMode val="edge"/>
          <c:yMode val="edge"/>
          <c:x val="0.84761111111111165"/>
          <c:y val="0.34187919579359538"/>
          <c:w val="0.13081659973226487"/>
          <c:h val="0.14975492745311375"/>
        </c:manualLayout>
      </c:layout>
    </c:legend>
    <c:plotVisOnly val="1"/>
  </c:chart>
  <c:spPr>
    <a:solidFill>
      <a:schemeClr val="lt1"/>
    </a:solidFill>
    <a:ln w="9525" cap="flat" cmpd="sng" algn="ctr">
      <a:solidFill>
        <a:schemeClr val="tx1"/>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style val="28"/>
  <c:chart>
    <c:title>
      <c:tx>
        <c:rich>
          <a:bodyPr/>
          <a:lstStyle/>
          <a:p>
            <a:pPr>
              <a:defRPr sz="1200">
                <a:latin typeface="Constantia" pitchFamily="18" charset="0"/>
              </a:defRPr>
            </a:pPr>
            <a:r>
              <a:rPr lang="fr-FR" sz="1200">
                <a:latin typeface="Constantia" pitchFamily="18" charset="0"/>
              </a:rPr>
              <a:t>-Figure IV.8. </a:t>
            </a:r>
            <a:r>
              <a:rPr lang="fr-FR" sz="1200" b="0">
                <a:latin typeface="Constantia" pitchFamily="18" charset="0"/>
              </a:rPr>
              <a:t>Isothermes d'échange de composite </a:t>
            </a:r>
          </a:p>
          <a:p>
            <a:pPr>
              <a:defRPr sz="1200">
                <a:latin typeface="Constantia" pitchFamily="18" charset="0"/>
              </a:defRPr>
            </a:pPr>
            <a:r>
              <a:rPr lang="fr-FR" sz="1200" b="0">
                <a:latin typeface="Constantia" pitchFamily="18" charset="0"/>
              </a:rPr>
              <a:t>core-schell</a:t>
            </a:r>
            <a:r>
              <a:rPr lang="fr-FR" sz="1200" b="0" baseline="0">
                <a:latin typeface="Constantia" pitchFamily="18" charset="0"/>
              </a:rPr>
              <a:t> avec le plomb</a:t>
            </a:r>
            <a:r>
              <a:rPr lang="fr-FR" sz="1200" baseline="0">
                <a:latin typeface="Constantia" pitchFamily="18" charset="0"/>
              </a:rPr>
              <a:t>-</a:t>
            </a:r>
            <a:endParaRPr lang="fr-FR" sz="1200">
              <a:latin typeface="Constantia" pitchFamily="18" charset="0"/>
            </a:endParaRPr>
          </a:p>
        </c:rich>
      </c:tx>
      <c:layout>
        <c:manualLayout>
          <c:xMode val="edge"/>
          <c:yMode val="edge"/>
          <c:x val="0.12398600174978129"/>
          <c:y val="0.833003300330033"/>
        </c:manualLayout>
      </c:layout>
    </c:title>
    <c:plotArea>
      <c:layout>
        <c:manualLayout>
          <c:layoutTarget val="inner"/>
          <c:xMode val="edge"/>
          <c:yMode val="edge"/>
          <c:x val="0.13257713267769244"/>
          <c:y val="5.603004319132613E-2"/>
          <c:w val="0.71155336832895044"/>
          <c:h val="0.61341431883591058"/>
        </c:manualLayout>
      </c:layout>
      <c:lineChart>
        <c:grouping val="standard"/>
        <c:ser>
          <c:idx val="0"/>
          <c:order val="0"/>
          <c:tx>
            <c:v>25°C</c:v>
          </c:tx>
          <c:val>
            <c:numRef>
              <c:f>Feuil1!$B$1:$B$4</c:f>
              <c:numCache>
                <c:formatCode>General</c:formatCode>
                <c:ptCount val="4"/>
                <c:pt idx="0">
                  <c:v>0.05</c:v>
                </c:pt>
                <c:pt idx="1">
                  <c:v>7.0000000000000021E-2</c:v>
                </c:pt>
                <c:pt idx="2">
                  <c:v>8.0000000000000043E-2</c:v>
                </c:pt>
                <c:pt idx="3">
                  <c:v>0.11</c:v>
                </c:pt>
              </c:numCache>
            </c:numRef>
          </c:val>
        </c:ser>
        <c:ser>
          <c:idx val="1"/>
          <c:order val="1"/>
          <c:tx>
            <c:v>60°C</c:v>
          </c:tx>
          <c:val>
            <c:numRef>
              <c:f>Feuil1!$C$1:$C$4</c:f>
              <c:numCache>
                <c:formatCode>General</c:formatCode>
                <c:ptCount val="4"/>
              </c:numCache>
            </c:numRef>
          </c:val>
        </c:ser>
        <c:marker val="1"/>
        <c:axId val="186940032"/>
        <c:axId val="161674368"/>
      </c:lineChart>
      <c:catAx>
        <c:axId val="186940032"/>
        <c:scaling>
          <c:orientation val="minMax"/>
        </c:scaling>
        <c:axPos val="b"/>
        <c:title>
          <c:tx>
            <c:rich>
              <a:bodyPr/>
              <a:lstStyle/>
              <a:p>
                <a:pPr>
                  <a:defRPr>
                    <a:latin typeface="Constantia" pitchFamily="18" charset="0"/>
                  </a:defRPr>
                </a:pPr>
                <a:r>
                  <a:rPr lang="fr-FR">
                    <a:latin typeface="Constantia" pitchFamily="18" charset="0"/>
                  </a:rPr>
                  <a:t>C</a:t>
                </a:r>
                <a:r>
                  <a:rPr lang="fr-FR" baseline="-25000">
                    <a:latin typeface="Constantia" pitchFamily="18" charset="0"/>
                  </a:rPr>
                  <a:t>s</a:t>
                </a:r>
              </a:p>
            </c:rich>
          </c:tx>
          <c:layout>
            <c:manualLayout>
              <c:xMode val="edge"/>
              <c:yMode val="edge"/>
              <c:x val="0.794143503146444"/>
              <c:y val="0.75076840913308573"/>
            </c:manualLayout>
          </c:layout>
        </c:title>
        <c:tickLblPos val="nextTo"/>
        <c:crossAx val="161674368"/>
        <c:crosses val="autoZero"/>
        <c:auto val="1"/>
        <c:lblAlgn val="ctr"/>
        <c:lblOffset val="100"/>
      </c:catAx>
      <c:valAx>
        <c:axId val="161674368"/>
        <c:scaling>
          <c:orientation val="minMax"/>
        </c:scaling>
        <c:axPos val="l"/>
        <c:majorGridlines/>
        <c:title>
          <c:tx>
            <c:rich>
              <a:bodyPr rot="0" vert="horz"/>
              <a:lstStyle/>
              <a:p>
                <a:pPr>
                  <a:defRPr>
                    <a:latin typeface="Constantia" pitchFamily="18" charset="0"/>
                  </a:defRPr>
                </a:pPr>
                <a:r>
                  <a:rPr lang="fr-FR">
                    <a:latin typeface="Constantia" pitchFamily="18" charset="0"/>
                  </a:rPr>
                  <a:t>C</a:t>
                </a:r>
                <a:r>
                  <a:rPr lang="fr-FR" baseline="-25000">
                    <a:latin typeface="Constantia" pitchFamily="18" charset="0"/>
                  </a:rPr>
                  <a:t>z</a:t>
                </a:r>
              </a:p>
            </c:rich>
          </c:tx>
          <c:layout>
            <c:manualLayout>
              <c:xMode val="edge"/>
              <c:yMode val="edge"/>
              <c:x val="8.0321285140562242E-3"/>
              <c:y val="4.9683229916947763E-2"/>
            </c:manualLayout>
          </c:layout>
        </c:title>
        <c:numFmt formatCode="General" sourceLinked="1"/>
        <c:tickLblPos val="nextTo"/>
        <c:crossAx val="186940032"/>
        <c:crosses val="autoZero"/>
        <c:crossBetween val="between"/>
      </c:valAx>
    </c:plotArea>
    <c:legend>
      <c:legendPos val="r"/>
      <c:legendEntry>
        <c:idx val="1"/>
        <c:delete val="1"/>
      </c:legendEntry>
      <c:layout>
        <c:manualLayout>
          <c:xMode val="edge"/>
          <c:yMode val="edge"/>
          <c:x val="0.84761111111111165"/>
          <c:y val="0.34187919579359538"/>
          <c:w val="0.13081659973226492"/>
          <c:h val="0.14975492745311375"/>
        </c:manualLayout>
      </c:layout>
    </c:legend>
    <c:plotVisOnly val="1"/>
  </c:chart>
  <c:spPr>
    <a:solidFill>
      <a:schemeClr val="lt1"/>
    </a:solidFill>
    <a:ln w="9525" cap="flat" cmpd="sng" algn="ctr">
      <a:solidFill>
        <a:schemeClr val="tx1"/>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F4A74E-04BE-4936-BBA9-49028CCC12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TotalTime>
  <Pages>1</Pages>
  <Words>22907</Words>
  <Characters>125990</Characters>
  <Application>Microsoft Office Word</Application>
  <DocSecurity>0</DocSecurity>
  <Lines>1049</Lines>
  <Paragraphs>297</Paragraphs>
  <ScaleCrop>false</ScaleCrop>
  <HeadingPairs>
    <vt:vector size="2" baseType="variant">
      <vt:variant>
        <vt:lpstr>Titre</vt:lpstr>
      </vt:variant>
      <vt:variant>
        <vt:i4>1</vt:i4>
      </vt:variant>
    </vt:vector>
  </HeadingPairs>
  <TitlesOfParts>
    <vt:vector size="1" baseType="lpstr">
      <vt:lpstr/>
    </vt:vector>
  </TitlesOfParts>
  <Company>Unicornis</Company>
  <LinksUpToDate>false</LinksUpToDate>
  <CharactersWithSpaces>148600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Unicornis</dc:creator>
  <cp:lastModifiedBy>karima</cp:lastModifiedBy>
  <cp:revision>36</cp:revision>
  <cp:lastPrinted>2017-02-15T19:48:00Z</cp:lastPrinted>
  <dcterms:created xsi:type="dcterms:W3CDTF">2017-02-15T15:42:00Z</dcterms:created>
  <dcterms:modified xsi:type="dcterms:W3CDTF">2017-02-15T19:50:00Z</dcterms:modified>
</cp:coreProperties>
</file>