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Grilledutableau1"/>
        <w:tblpPr w:leftFromText="180" w:rightFromText="180" w:vertAnchor="text" w:horzAnchor="margin" w:tblpXSpec="center" w:tblpY="17"/>
        <w:tblOverlap w:val="never"/>
        <w:bidiVisual/>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7"/>
        <w:gridCol w:w="5283"/>
      </w:tblGrid>
      <w:tr w:rsidR="00F00C30" w14:paraId="0A327B4D" w14:textId="77777777" w:rsidTr="00037604">
        <w:trPr>
          <w:trHeight w:val="303"/>
        </w:trPr>
        <w:tc>
          <w:tcPr>
            <w:tcW w:w="5207" w:type="dxa"/>
          </w:tcPr>
          <w:p w14:paraId="6152E563" w14:textId="77777777" w:rsidR="00F00C30" w:rsidRPr="00F540D3" w:rsidRDefault="00F00C30" w:rsidP="00037604">
            <w:pPr>
              <w:tabs>
                <w:tab w:val="left" w:pos="1796"/>
              </w:tabs>
              <w:bidi/>
              <w:jc w:val="center"/>
              <w:rPr>
                <w:rFonts w:ascii="Cambria" w:hAnsi="Cambria" w:cs="Arial"/>
                <w:b/>
                <w:bCs/>
                <w:i/>
                <w:iCs/>
                <w:sz w:val="12"/>
                <w:szCs w:val="12"/>
                <w:lang w:bidi="ar-DZ"/>
              </w:rPr>
            </w:pPr>
            <w:bookmarkStart w:id="0" w:name="_Hlk166450805"/>
            <w:bookmarkEnd w:id="0"/>
            <w:r w:rsidRPr="00F540D3">
              <w:rPr>
                <w:rFonts w:ascii="Cambria" w:hAnsi="Cambria" w:cs="Arial" w:hint="cs"/>
                <w:b/>
                <w:bCs/>
                <w:i/>
                <w:iCs/>
                <w:rtl/>
                <w:lang w:bidi="ar-DZ"/>
              </w:rPr>
              <w:t xml:space="preserve">قسم </w:t>
            </w:r>
            <w:proofErr w:type="gramStart"/>
            <w:r w:rsidRPr="00F540D3">
              <w:rPr>
                <w:rFonts w:ascii="Cambria" w:hAnsi="Cambria" w:cs="Arial" w:hint="cs"/>
                <w:b/>
                <w:bCs/>
                <w:i/>
                <w:iCs/>
                <w:rtl/>
                <w:lang w:bidi="ar-DZ"/>
              </w:rPr>
              <w:t>هندسة  الطرائق</w:t>
            </w:r>
            <w:proofErr w:type="gramEnd"/>
            <w:r w:rsidRPr="00F540D3">
              <w:rPr>
                <w:rFonts w:ascii="Cambria" w:hAnsi="Cambria" w:cs="Arial"/>
                <w:b/>
                <w:bCs/>
                <w:i/>
                <w:iCs/>
                <w:lang w:bidi="ar-DZ"/>
              </w:rPr>
              <w:t xml:space="preserve">                                                                </w:t>
            </w:r>
          </w:p>
        </w:tc>
        <w:tc>
          <w:tcPr>
            <w:tcW w:w="5283" w:type="dxa"/>
          </w:tcPr>
          <w:p w14:paraId="4436ED18" w14:textId="77777777" w:rsidR="00F00C30" w:rsidRDefault="00F00C30" w:rsidP="00037604">
            <w:pPr>
              <w:shd w:val="clear" w:color="auto" w:fill="FFFFFF"/>
              <w:rPr>
                <w:rFonts w:ascii="Cambria" w:eastAsia="Calibri" w:hAnsi="Cambria" w:cs="Aharoni"/>
                <w:b/>
                <w:bCs/>
                <w:i/>
                <w:iCs/>
                <w:rtl/>
                <w:lang w:bidi="ar-DZ"/>
              </w:rPr>
            </w:pPr>
            <w:proofErr w:type="spellStart"/>
            <w:r>
              <w:rPr>
                <w:rFonts w:ascii="Cambria" w:eastAsia="Calibri" w:hAnsi="Cambria" w:cs="Aharoni"/>
                <w:b/>
                <w:bCs/>
                <w:i/>
                <w:iCs/>
                <w:lang w:bidi="ar-DZ"/>
              </w:rPr>
              <w:t>Department</w:t>
            </w:r>
            <w:proofErr w:type="spellEnd"/>
            <w:r>
              <w:rPr>
                <w:rFonts w:ascii="Cambria" w:eastAsia="Calibri" w:hAnsi="Cambria" w:cs="Aharoni"/>
                <w:b/>
                <w:bCs/>
                <w:i/>
                <w:iCs/>
                <w:lang w:bidi="ar-DZ"/>
              </w:rPr>
              <w:t xml:space="preserve"> of Process Engineering</w:t>
            </w:r>
          </w:p>
        </w:tc>
      </w:tr>
      <w:tr w:rsidR="00F00C30" w14:paraId="755EB164" w14:textId="77777777" w:rsidTr="00037604">
        <w:tc>
          <w:tcPr>
            <w:tcW w:w="5207" w:type="dxa"/>
          </w:tcPr>
          <w:p w14:paraId="4DB0FAAF" w14:textId="3F7926DD" w:rsidR="00F00C30" w:rsidRDefault="0000033E" w:rsidP="00551963">
            <w:pPr>
              <w:tabs>
                <w:tab w:val="left" w:pos="1796"/>
              </w:tabs>
              <w:bidi/>
              <w:rPr>
                <w:rFonts w:ascii="Cambria" w:hAnsi="Cambria" w:cs="Arial"/>
                <w:b/>
                <w:bCs/>
                <w:rtl/>
              </w:rPr>
            </w:pPr>
            <w:r>
              <w:rPr>
                <w:rFonts w:ascii="Cambria" w:hAnsi="Cambria" w:cs="Arial" w:hint="cs"/>
                <w:b/>
                <w:bCs/>
                <w:rtl/>
              </w:rPr>
              <w:t>رقم: .......</w:t>
            </w:r>
            <w:r>
              <w:rPr>
                <w:rFonts w:ascii="Cambria" w:hAnsi="Cambria" w:cs="Arial"/>
                <w:b/>
                <w:bCs/>
                <w:rtl/>
              </w:rPr>
              <w:t>.</w:t>
            </w:r>
            <w:r w:rsidR="00F00C30">
              <w:rPr>
                <w:rFonts w:ascii="Cambria" w:hAnsi="Cambria" w:cs="Arial" w:hint="cs"/>
                <w:b/>
                <w:bCs/>
                <w:rtl/>
              </w:rPr>
              <w:t xml:space="preserve"> </w:t>
            </w:r>
            <w:proofErr w:type="gramStart"/>
            <w:r w:rsidR="00F00C30">
              <w:rPr>
                <w:rFonts w:ascii="Cambria" w:hAnsi="Cambria" w:cs="Arial" w:hint="cs"/>
                <w:b/>
                <w:bCs/>
                <w:rtl/>
              </w:rPr>
              <w:t>/  ج</w:t>
            </w:r>
            <w:proofErr w:type="gramEnd"/>
            <w:r w:rsidR="00F00C30">
              <w:rPr>
                <w:rFonts w:ascii="Cambria" w:hAnsi="Cambria" w:cs="Arial" w:hint="cs"/>
                <w:b/>
                <w:bCs/>
                <w:rtl/>
              </w:rPr>
              <w:t xml:space="preserve"> .م/ </w:t>
            </w:r>
            <w:proofErr w:type="spellStart"/>
            <w:r w:rsidR="00F00C30">
              <w:rPr>
                <w:rFonts w:ascii="Cambria" w:hAnsi="Cambria" w:cs="Arial" w:hint="cs"/>
                <w:b/>
                <w:bCs/>
                <w:rtl/>
              </w:rPr>
              <w:t>ك.ع.ت</w:t>
            </w:r>
            <w:proofErr w:type="spellEnd"/>
            <w:r w:rsidR="00F00C30">
              <w:rPr>
                <w:rFonts w:ascii="Cambria" w:hAnsi="Cambria" w:cs="Arial" w:hint="cs"/>
                <w:b/>
                <w:bCs/>
                <w:rtl/>
              </w:rPr>
              <w:t>/</w:t>
            </w:r>
            <w:r w:rsidR="00F00C30">
              <w:rPr>
                <w:rFonts w:ascii="Cambria" w:hAnsi="Cambria" w:cs="Arial" w:hint="cs"/>
                <w:b/>
                <w:bCs/>
                <w:rtl/>
                <w:lang w:bidi="ar-DZ"/>
              </w:rPr>
              <w:t>/</w:t>
            </w:r>
            <w:r w:rsidR="00F00C30">
              <w:rPr>
                <w:rFonts w:ascii="Cambria" w:hAnsi="Cambria" w:cs="Arial"/>
                <w:b/>
                <w:bCs/>
                <w:lang w:bidi="ar-DZ"/>
              </w:rPr>
              <w:t>2024</w:t>
            </w:r>
          </w:p>
        </w:tc>
        <w:tc>
          <w:tcPr>
            <w:tcW w:w="5283" w:type="dxa"/>
          </w:tcPr>
          <w:p w14:paraId="198DF0E1" w14:textId="77777777" w:rsidR="00F00C30" w:rsidRDefault="00F00C30" w:rsidP="00551963">
            <w:pPr>
              <w:tabs>
                <w:tab w:val="left" w:pos="1796"/>
              </w:tabs>
              <w:rPr>
                <w:rFonts w:ascii="Cambria" w:hAnsi="Cambria" w:cs="Arial"/>
                <w:b/>
                <w:bCs/>
                <w:sz w:val="12"/>
                <w:szCs w:val="12"/>
                <w:rtl/>
              </w:rPr>
            </w:pPr>
            <w:proofErr w:type="spellStart"/>
            <w:r>
              <w:rPr>
                <w:rFonts w:ascii="Cambria" w:hAnsi="Cambria" w:cs="Arial"/>
                <w:b/>
                <w:bCs/>
              </w:rPr>
              <w:t>Ref</w:t>
            </w:r>
            <w:proofErr w:type="spellEnd"/>
            <w:proofErr w:type="gramStart"/>
            <w:r>
              <w:rPr>
                <w:rFonts w:ascii="Cambria" w:hAnsi="Cambria" w:cs="Arial"/>
                <w:b/>
                <w:bCs/>
              </w:rPr>
              <w:t> :…</w:t>
            </w:r>
            <w:proofErr w:type="gramEnd"/>
            <w:r>
              <w:rPr>
                <w:rFonts w:ascii="Cambria" w:hAnsi="Cambria" w:cs="Arial"/>
                <w:b/>
                <w:bCs/>
              </w:rPr>
              <w:t>……/U.M/F.S.T/2024</w:t>
            </w:r>
          </w:p>
        </w:tc>
      </w:tr>
    </w:tbl>
    <w:p w14:paraId="4CC8385F" w14:textId="77777777" w:rsidR="00F00C30" w:rsidRPr="00144180" w:rsidRDefault="00F00C30" w:rsidP="00551963">
      <w:pPr>
        <w:spacing w:line="240" w:lineRule="auto"/>
        <w:jc w:val="right"/>
        <w:rPr>
          <w:rFonts w:ascii="Bookman Old Style" w:hAnsi="Bookman Old Style"/>
          <w:b/>
          <w:bCs/>
        </w:rPr>
      </w:pPr>
    </w:p>
    <w:p w14:paraId="382775D8" w14:textId="77777777" w:rsidR="00F00C30" w:rsidRDefault="00F00C30" w:rsidP="00551963">
      <w:pPr>
        <w:spacing w:line="240" w:lineRule="auto"/>
        <w:jc w:val="center"/>
        <w:rPr>
          <w:rFonts w:ascii="Bookman Old Style" w:hAnsi="Bookman Old Style"/>
          <w:sz w:val="32"/>
          <w:szCs w:val="32"/>
          <w:u w:val="single"/>
        </w:rPr>
      </w:pPr>
    </w:p>
    <w:p w14:paraId="79AD448D" w14:textId="77777777" w:rsidR="00551963" w:rsidRDefault="00551963" w:rsidP="00551963">
      <w:pPr>
        <w:spacing w:line="240" w:lineRule="auto"/>
        <w:ind w:right="-720"/>
        <w:rPr>
          <w:rFonts w:ascii="Copperplate Gothic Bold" w:hAnsi="Copperplate Gothic Bold"/>
          <w:b/>
          <w:bCs/>
          <w:sz w:val="36"/>
          <w:szCs w:val="36"/>
        </w:rPr>
      </w:pPr>
      <w:r>
        <w:rPr>
          <w:rFonts w:ascii="Copperplate Gothic Bold" w:hAnsi="Copperplate Gothic Bold"/>
          <w:b/>
          <w:bCs/>
          <w:sz w:val="36"/>
          <w:szCs w:val="36"/>
        </w:rPr>
        <w:t xml:space="preserve">                      </w:t>
      </w:r>
    </w:p>
    <w:p w14:paraId="38A47CF7" w14:textId="77777777" w:rsidR="00551963" w:rsidRDefault="00551963" w:rsidP="00551963">
      <w:pPr>
        <w:spacing w:line="240" w:lineRule="auto"/>
        <w:ind w:right="-720"/>
        <w:rPr>
          <w:rFonts w:ascii="Copperplate Gothic Bold" w:hAnsi="Copperplate Gothic Bold"/>
          <w:b/>
          <w:bCs/>
          <w:sz w:val="36"/>
          <w:szCs w:val="36"/>
        </w:rPr>
      </w:pPr>
    </w:p>
    <w:p w14:paraId="4E1E8A76" w14:textId="77777777" w:rsidR="00551963" w:rsidRDefault="00551963" w:rsidP="00551963">
      <w:pPr>
        <w:spacing w:line="240" w:lineRule="auto"/>
        <w:ind w:right="-720"/>
        <w:rPr>
          <w:rFonts w:ascii="Copperplate Gothic Bold" w:hAnsi="Copperplate Gothic Bold"/>
          <w:b/>
          <w:bCs/>
          <w:sz w:val="36"/>
          <w:szCs w:val="36"/>
        </w:rPr>
      </w:pPr>
    </w:p>
    <w:p w14:paraId="7EFF7423" w14:textId="51ACC063" w:rsidR="00551963" w:rsidRPr="00F82412" w:rsidRDefault="00551963" w:rsidP="00551963">
      <w:pPr>
        <w:spacing w:line="240" w:lineRule="auto"/>
        <w:ind w:right="-720"/>
        <w:jc w:val="center"/>
        <w:rPr>
          <w:rFonts w:ascii="Copperplate Gothic Bold" w:hAnsi="Copperplate Gothic Bold"/>
          <w:b/>
          <w:bCs/>
          <w:sz w:val="36"/>
          <w:szCs w:val="36"/>
        </w:rPr>
      </w:pPr>
      <w:r w:rsidRPr="00F82412">
        <w:rPr>
          <w:rFonts w:ascii="Copperplate Gothic Bold" w:hAnsi="Copperplate Gothic Bold"/>
          <w:b/>
          <w:bCs/>
          <w:sz w:val="36"/>
          <w:szCs w:val="36"/>
        </w:rPr>
        <w:t>MEMOIRE DE FIN D’ETUDES</w:t>
      </w:r>
    </w:p>
    <w:p w14:paraId="29175EA6" w14:textId="33F69E57" w:rsidR="00551963" w:rsidRPr="00F82412" w:rsidRDefault="00551963" w:rsidP="00551963">
      <w:pPr>
        <w:ind w:right="-720"/>
        <w:jc w:val="center"/>
        <w:rPr>
          <w:rFonts w:ascii="Copperplate Gothic Bold" w:hAnsi="Copperplate Gothic Bold"/>
          <w:b/>
          <w:bCs/>
          <w:sz w:val="36"/>
          <w:szCs w:val="36"/>
        </w:rPr>
      </w:pPr>
      <w:r w:rsidRPr="00F82412">
        <w:rPr>
          <w:rFonts w:ascii="Copperplate Gothic Bold" w:hAnsi="Copperplate Gothic Bold"/>
          <w:b/>
          <w:bCs/>
          <w:sz w:val="36"/>
          <w:szCs w:val="36"/>
        </w:rPr>
        <w:t xml:space="preserve">DE </w:t>
      </w:r>
      <w:r w:rsidRPr="00F82412">
        <w:rPr>
          <w:rFonts w:ascii="Copperplate Gothic Bold" w:hAnsi="Copperplate Gothic Bold"/>
          <w:b/>
          <w:sz w:val="36"/>
          <w:szCs w:val="36"/>
        </w:rPr>
        <w:t>MASTER ACADEMIQUE</w:t>
      </w:r>
    </w:p>
    <w:p w14:paraId="65A3E44A" w14:textId="77777777" w:rsidR="00551963" w:rsidRDefault="00551963" w:rsidP="00551963">
      <w:pPr>
        <w:spacing w:line="360" w:lineRule="auto"/>
        <w:ind w:right="-720"/>
        <w:rPr>
          <w:rFonts w:ascii="Georgia" w:hAnsi="Georgia"/>
          <w:b/>
          <w:sz w:val="32"/>
          <w:szCs w:val="32"/>
        </w:rPr>
      </w:pPr>
    </w:p>
    <w:p w14:paraId="1529BA6B" w14:textId="3F74245D" w:rsidR="00551963" w:rsidRDefault="00551963" w:rsidP="00551963">
      <w:pPr>
        <w:spacing w:line="360" w:lineRule="auto"/>
        <w:ind w:right="-720"/>
        <w:rPr>
          <w:b/>
          <w:sz w:val="32"/>
          <w:szCs w:val="32"/>
        </w:rPr>
      </w:pPr>
      <w:r w:rsidRPr="00F82412">
        <w:rPr>
          <w:rFonts w:ascii="Georgia" w:hAnsi="Georgia"/>
          <w:b/>
          <w:sz w:val="32"/>
          <w:szCs w:val="32"/>
        </w:rPr>
        <w:t>Filière</w:t>
      </w:r>
      <w:r>
        <w:rPr>
          <w:b/>
          <w:sz w:val="32"/>
          <w:szCs w:val="32"/>
        </w:rPr>
        <w:t xml:space="preserve"> : </w:t>
      </w:r>
      <w:r w:rsidRPr="00F82412">
        <w:rPr>
          <w:rFonts w:ascii="Copperplate Gothic Bold" w:hAnsi="Copperplate Gothic Bold"/>
          <w:b/>
          <w:sz w:val="32"/>
          <w:szCs w:val="32"/>
        </w:rPr>
        <w:t xml:space="preserve">Génie des procédés </w:t>
      </w:r>
    </w:p>
    <w:p w14:paraId="7CE1556D" w14:textId="69C2D778" w:rsidR="00551963" w:rsidRPr="005F78C3" w:rsidRDefault="005058C6" w:rsidP="00551963">
      <w:pPr>
        <w:spacing w:line="360" w:lineRule="auto"/>
        <w:ind w:right="-720"/>
        <w:rPr>
          <w:sz w:val="32"/>
          <w:szCs w:val="32"/>
        </w:rPr>
      </w:pPr>
      <w:r w:rsidRPr="00F82412">
        <w:rPr>
          <w:rFonts w:ascii="Georgia" w:hAnsi="Georgia"/>
          <w:b/>
          <w:bCs/>
          <w:sz w:val="32"/>
          <w:szCs w:val="32"/>
        </w:rPr>
        <w:t>Option</w:t>
      </w:r>
      <w:r w:rsidRPr="005F78C3">
        <w:rPr>
          <w:sz w:val="32"/>
          <w:szCs w:val="32"/>
        </w:rPr>
        <w:t xml:space="preserve"> :</w:t>
      </w:r>
      <w:r w:rsidR="00551963">
        <w:rPr>
          <w:sz w:val="32"/>
          <w:szCs w:val="32"/>
        </w:rPr>
        <w:t xml:space="preserve"> </w:t>
      </w:r>
      <w:r w:rsidR="00551963" w:rsidRPr="00F82412">
        <w:rPr>
          <w:rFonts w:ascii="Copperplate Gothic Bold" w:hAnsi="Copperplate Gothic Bold"/>
          <w:b/>
          <w:sz w:val="32"/>
          <w:szCs w:val="32"/>
        </w:rPr>
        <w:t>Génie des procédés de l’environnement</w:t>
      </w:r>
      <w:r w:rsidR="00551963">
        <w:rPr>
          <w:b/>
          <w:sz w:val="32"/>
          <w:szCs w:val="32"/>
        </w:rPr>
        <w:t xml:space="preserve"> </w:t>
      </w:r>
    </w:p>
    <w:p w14:paraId="22C2ED6D" w14:textId="17CFDD21" w:rsidR="00551963" w:rsidRPr="00CB0D61" w:rsidRDefault="00551963" w:rsidP="00551963">
      <w:pPr>
        <w:spacing w:line="360" w:lineRule="auto"/>
        <w:ind w:right="-720"/>
        <w:jc w:val="center"/>
        <w:rPr>
          <w:rFonts w:ascii="Algerian" w:hAnsi="Algerian"/>
          <w:b/>
          <w:bCs/>
          <w:sz w:val="52"/>
          <w:szCs w:val="52"/>
        </w:rPr>
      </w:pPr>
      <w:r w:rsidRPr="00CB0D61">
        <w:rPr>
          <w:rFonts w:ascii="Algerian" w:hAnsi="Algerian"/>
          <w:b/>
          <w:bCs/>
          <w:sz w:val="52"/>
          <w:szCs w:val="52"/>
        </w:rPr>
        <w:t xml:space="preserve">Thème </w:t>
      </w:r>
    </w:p>
    <w:p w14:paraId="5CE0B76F" w14:textId="6DD63122" w:rsidR="00F00C30" w:rsidRDefault="00000000" w:rsidP="00405499">
      <w:pPr>
        <w:ind w:right="-720"/>
        <w:jc w:val="center"/>
        <w:rPr>
          <w:b/>
          <w:bCs/>
          <w:sz w:val="36"/>
          <w:szCs w:val="36"/>
        </w:rPr>
      </w:pPr>
      <w:r>
        <w:rPr>
          <w:b/>
          <w:bCs/>
          <w:noProof/>
          <w:sz w:val="36"/>
          <w:szCs w:val="36"/>
        </w:rPr>
        <w:pict w14:anchorId="429D1142">
          <v:rect id="Rectangle 3" o:spid="_x0000_s2053" style="position:absolute;left:0;text-align:left;margin-left:-28.1pt;margin-top:6.15pt;width:514.5pt;height:62.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">
            <v:textbox>
              <w:txbxContent>
                <w:p w14:paraId="60524521" w14:textId="627FAC62" w:rsidR="00F84588" w:rsidRPr="00324CB2" w:rsidRDefault="00747D64" w:rsidP="00324CB2">
                  <w:pPr>
                    <w:jc w:val="center"/>
                    <w:rPr>
                      <w:b/>
                      <w:bCs/>
                      <w:color w:val="4472C4" w:themeColor="accent5"/>
                      <w:sz w:val="32"/>
                      <w:szCs w:val="32"/>
                    </w:rPr>
                  </w:pPr>
                  <w:r>
                    <w:rPr>
                      <w:b/>
                      <w:bCs/>
                      <w:color w:val="4472C4" w:themeColor="accent5"/>
                      <w:sz w:val="32"/>
                      <w:szCs w:val="32"/>
                    </w:rPr>
                    <w:t>Ads</w:t>
                  </w:r>
                  <w:r w:rsidR="00911665">
                    <w:rPr>
                      <w:b/>
                      <w:bCs/>
                      <w:color w:val="4472C4" w:themeColor="accent5"/>
                      <w:sz w:val="32"/>
                      <w:szCs w:val="32"/>
                    </w:rPr>
                    <w:t>o</w:t>
                  </w:r>
                  <w:r>
                    <w:rPr>
                      <w:b/>
                      <w:bCs/>
                      <w:color w:val="4472C4" w:themeColor="accent5"/>
                      <w:sz w:val="32"/>
                      <w:szCs w:val="32"/>
                    </w:rPr>
                    <w:t xml:space="preserve">rption </w:t>
                  </w:r>
                  <w:r w:rsidR="00324CB2" w:rsidRPr="00324CB2">
                    <w:rPr>
                      <w:b/>
                      <w:bCs/>
                      <w:color w:val="4472C4" w:themeColor="accent5"/>
                      <w:sz w:val="32"/>
                      <w:szCs w:val="32"/>
                    </w:rPr>
                    <w:t xml:space="preserve">du bleu de méthylène </w:t>
                  </w:r>
                  <w:r>
                    <w:rPr>
                      <w:b/>
                      <w:bCs/>
                      <w:color w:val="4472C4" w:themeColor="accent5"/>
                      <w:sz w:val="32"/>
                      <w:szCs w:val="32"/>
                    </w:rPr>
                    <w:t>sur</w:t>
                  </w:r>
                  <w:r w:rsidR="00324CB2" w:rsidRPr="00324CB2">
                    <w:rPr>
                      <w:b/>
                      <w:bCs/>
                      <w:color w:val="4472C4" w:themeColor="accent5"/>
                      <w:sz w:val="32"/>
                      <w:szCs w:val="32"/>
                    </w:rPr>
                    <w:t xml:space="preserve"> un déchet vert modifié</w:t>
                  </w:r>
                </w:p>
              </w:txbxContent>
            </v:textbox>
          </v:rect>
        </w:pict>
      </w:r>
    </w:p>
    <w:p w14:paraId="5707C437" w14:textId="77777777" w:rsidR="00974152" w:rsidRDefault="00974152" w:rsidP="00551963">
      <w:pPr>
        <w:ind w:right="-720"/>
        <w:rPr>
          <w:b/>
          <w:bCs/>
          <w:sz w:val="36"/>
          <w:szCs w:val="36"/>
        </w:rPr>
      </w:pPr>
    </w:p>
    <w:p w14:paraId="61851804" w14:textId="77777777" w:rsidR="00F84588" w:rsidRPr="00F84588" w:rsidRDefault="00F84588" w:rsidP="00F84588">
      <w:pPr>
        <w:rPr>
          <w:rFonts w:ascii="Copperplate Gothic Bold" w:hAnsi="Copperplate Gothic Bold"/>
          <w:sz w:val="36"/>
          <w:szCs w:val="36"/>
        </w:rPr>
      </w:pPr>
    </w:p>
    <w:p w14:paraId="2F88D144" w14:textId="77777777" w:rsidR="00F84588" w:rsidRPr="00F84588" w:rsidRDefault="00F84588" w:rsidP="00F84588">
      <w:pPr>
        <w:rPr>
          <w:rFonts w:ascii="Copperplate Gothic Bold" w:hAnsi="Copperplate Gothic Bold"/>
          <w:sz w:val="36"/>
          <w:szCs w:val="36"/>
        </w:rPr>
      </w:pPr>
    </w:p>
    <w:p w14:paraId="0EFD1FBF" w14:textId="77777777" w:rsidR="00F84588" w:rsidRPr="00F84588" w:rsidRDefault="00F84588" w:rsidP="00F84588">
      <w:pPr>
        <w:spacing w:after="0" w:line="360" w:lineRule="auto"/>
        <w:rPr>
          <w:rFonts w:ascii="Times New Roman" w:eastAsia="Times New Roman" w:hAnsi="Times New Roman" w:cs="Times New Roman"/>
          <w:b/>
          <w:bCs/>
          <w:sz w:val="24"/>
          <w:szCs w:val="24"/>
          <w:lang w:eastAsia="fr-FR"/>
        </w:rPr>
      </w:pPr>
      <w:r w:rsidRPr="00F84588">
        <w:rPr>
          <w:rFonts w:ascii="Times New Roman" w:eastAsia="Times New Roman" w:hAnsi="Times New Roman" w:cs="Times New Roman"/>
          <w:b/>
          <w:bCs/>
          <w:sz w:val="24"/>
          <w:szCs w:val="24"/>
          <w:lang w:eastAsia="fr-FR"/>
        </w:rPr>
        <w:t>Présenté par</w:t>
      </w:r>
    </w:p>
    <w:p w14:paraId="1FB792CB" w14:textId="62403E1A" w:rsidR="00F84588" w:rsidRPr="00F84588" w:rsidRDefault="006F7FF4" w:rsidP="00F84588">
      <w:pPr>
        <w:spacing w:after="0" w:line="360" w:lineRule="auto"/>
        <w:ind w:right="-72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TRAORE Lassana</w:t>
      </w:r>
    </w:p>
    <w:p w14:paraId="73810BEF" w14:textId="77777777" w:rsidR="00F84588" w:rsidRDefault="00F84588" w:rsidP="00F84588">
      <w:pPr>
        <w:spacing w:after="0" w:line="360" w:lineRule="auto"/>
        <w:ind w:right="-720"/>
        <w:rPr>
          <w:rFonts w:ascii="Times New Roman" w:eastAsia="Times New Roman" w:hAnsi="Times New Roman" w:cs="Times New Roman"/>
          <w:sz w:val="26"/>
          <w:szCs w:val="26"/>
          <w:lang w:eastAsia="fr-FR"/>
        </w:rPr>
      </w:pPr>
    </w:p>
    <w:p w14:paraId="0603457A" w14:textId="6EBC778B" w:rsidR="00F84588" w:rsidRPr="00F84588" w:rsidRDefault="00F84588" w:rsidP="00F84588">
      <w:pPr>
        <w:spacing w:after="0" w:line="360" w:lineRule="auto"/>
        <w:ind w:right="-720"/>
        <w:rPr>
          <w:rFonts w:ascii="Times New Roman" w:eastAsia="Times New Roman" w:hAnsi="Times New Roman" w:cs="Times New Roman"/>
          <w:sz w:val="24"/>
          <w:szCs w:val="24"/>
          <w:lang w:eastAsia="fr-FR"/>
        </w:rPr>
      </w:pPr>
      <w:r w:rsidRPr="00F84588">
        <w:rPr>
          <w:rFonts w:ascii="Times New Roman" w:eastAsia="Times New Roman" w:hAnsi="Times New Roman" w:cs="Times New Roman"/>
          <w:sz w:val="26"/>
          <w:szCs w:val="26"/>
          <w:lang w:eastAsia="fr-FR"/>
        </w:rPr>
        <w:t xml:space="preserve">Soutenu le   </w:t>
      </w:r>
      <w:r w:rsidR="003D3834">
        <w:rPr>
          <w:rFonts w:ascii="Times New Roman" w:eastAsia="Times New Roman" w:hAnsi="Times New Roman" w:cs="Times New Roman"/>
          <w:sz w:val="26"/>
          <w:szCs w:val="26"/>
          <w:lang w:eastAsia="fr-FR"/>
        </w:rPr>
        <w:t>10</w:t>
      </w:r>
      <w:r w:rsidRPr="00F84588">
        <w:rPr>
          <w:rFonts w:ascii="Times New Roman" w:eastAsia="Times New Roman" w:hAnsi="Times New Roman" w:cs="Times New Roman"/>
          <w:sz w:val="26"/>
          <w:szCs w:val="26"/>
          <w:lang w:eastAsia="fr-FR"/>
        </w:rPr>
        <w:t xml:space="preserve"> /</w:t>
      </w:r>
      <w:r w:rsidR="00324CB2">
        <w:rPr>
          <w:rFonts w:ascii="Times New Roman" w:eastAsia="Times New Roman" w:hAnsi="Times New Roman" w:cs="Times New Roman"/>
          <w:sz w:val="26"/>
          <w:szCs w:val="26"/>
          <w:lang w:eastAsia="fr-FR"/>
        </w:rPr>
        <w:t>06</w:t>
      </w:r>
      <w:r w:rsidRPr="00F84588">
        <w:rPr>
          <w:rFonts w:ascii="Times New Roman" w:eastAsia="Times New Roman" w:hAnsi="Times New Roman" w:cs="Times New Roman"/>
          <w:sz w:val="26"/>
          <w:szCs w:val="26"/>
          <w:lang w:eastAsia="fr-FR"/>
        </w:rPr>
        <w:t xml:space="preserve"> / 2024     devant </w:t>
      </w:r>
      <w:r w:rsidR="005058C6" w:rsidRPr="00F84588">
        <w:rPr>
          <w:rFonts w:ascii="Times New Roman" w:eastAsia="Times New Roman" w:hAnsi="Times New Roman" w:cs="Times New Roman"/>
          <w:sz w:val="26"/>
          <w:szCs w:val="26"/>
          <w:lang w:eastAsia="fr-FR"/>
        </w:rPr>
        <w:t>le jury</w:t>
      </w:r>
      <w:r w:rsidRPr="00F84588">
        <w:rPr>
          <w:rFonts w:ascii="Times New Roman" w:eastAsia="Times New Roman" w:hAnsi="Times New Roman" w:cs="Times New Roman"/>
          <w:sz w:val="26"/>
          <w:szCs w:val="26"/>
          <w:lang w:eastAsia="fr-FR"/>
        </w:rPr>
        <w:t xml:space="preserve"> composé de :</w:t>
      </w:r>
    </w:p>
    <w:p w14:paraId="1F739B2A" w14:textId="77777777" w:rsidR="00F84588" w:rsidRDefault="00F84588" w:rsidP="00F84588">
      <w:pPr>
        <w:rPr>
          <w:b/>
          <w:bCs/>
          <w:sz w:val="36"/>
          <w:szCs w:val="36"/>
        </w:rPr>
      </w:pPr>
    </w:p>
    <w:p w14:paraId="23394EEB" w14:textId="77777777" w:rsidR="00F84588" w:rsidRDefault="00F84588" w:rsidP="00F84588">
      <w:pPr>
        <w:rPr>
          <w:b/>
          <w:bCs/>
          <w:sz w:val="36"/>
          <w:szCs w:val="36"/>
        </w:rPr>
      </w:pPr>
    </w:p>
    <w:p w14:paraId="7C40AB8A" w14:textId="77777777" w:rsidR="00F84588" w:rsidRPr="00F84588" w:rsidRDefault="00F84588" w:rsidP="00F84588">
      <w:pPr>
        <w:rPr>
          <w:rFonts w:ascii="Copperplate Gothic Bold" w:hAnsi="Copperplate Gothic Bold"/>
          <w:sz w:val="36"/>
          <w:szCs w:val="36"/>
        </w:rPr>
        <w:sectPr w:rsidR="00F84588" w:rsidRPr="00F84588" w:rsidSect="00476D1C">
          <w:headerReference w:type="default" r:id="rId9"/>
          <w:footerReference w:type="default" r:id="rId10"/>
          <w:headerReference w:type="first" r:id="rId11"/>
          <w:pgSz w:w="11906" w:h="16838"/>
          <w:pgMar w:top="1417" w:right="1417" w:bottom="1417" w:left="1417" w:header="708" w:footer="708" w:gutter="0"/>
          <w:pgNumType w:start="1"/>
          <w:cols w:space="708"/>
          <w:titlePg/>
          <w:docGrid w:linePitch="360"/>
        </w:sectPr>
      </w:pPr>
    </w:p>
    <w:tbl>
      <w:tblPr>
        <w:tblW w:w="0" w:type="auto"/>
        <w:jc w:val="center"/>
        <w:tblCellMar>
          <w:left w:w="70" w:type="dxa"/>
          <w:right w:w="70" w:type="dxa"/>
        </w:tblCellMar>
        <w:tblLook w:val="0000" w:firstRow="0" w:lastRow="0" w:firstColumn="0" w:lastColumn="0" w:noHBand="0" w:noVBand="0"/>
      </w:tblPr>
      <w:tblGrid>
        <w:gridCol w:w="2041"/>
        <w:gridCol w:w="2025"/>
        <w:gridCol w:w="2303"/>
        <w:gridCol w:w="2841"/>
      </w:tblGrid>
      <w:tr w:rsidR="005058C6" w14:paraId="278410E7" w14:textId="77777777" w:rsidTr="005044B2">
        <w:trPr>
          <w:trHeight w:val="420"/>
          <w:jc w:val="center"/>
        </w:trPr>
        <w:tc>
          <w:tcPr>
            <w:tcW w:w="2041" w:type="dxa"/>
            <w:vAlign w:val="center"/>
          </w:tcPr>
          <w:p w14:paraId="022B25B6" w14:textId="77777777" w:rsidR="005058C6" w:rsidRPr="00F86F86" w:rsidRDefault="005058C6" w:rsidP="005044B2">
            <w:pPr>
              <w:spacing w:line="360" w:lineRule="auto"/>
              <w:rPr>
                <w:b/>
                <w:bCs/>
              </w:rPr>
            </w:pPr>
            <w:r>
              <w:rPr>
                <w:b/>
                <w:bCs/>
              </w:rPr>
              <w:lastRenderedPageBreak/>
              <w:t xml:space="preserve">       </w:t>
            </w:r>
            <w:r w:rsidRPr="00F86F86">
              <w:rPr>
                <w:b/>
                <w:bCs/>
              </w:rPr>
              <w:t>Président :</w:t>
            </w:r>
          </w:p>
        </w:tc>
        <w:tc>
          <w:tcPr>
            <w:tcW w:w="2025" w:type="dxa"/>
          </w:tcPr>
          <w:p w14:paraId="4C5255EA" w14:textId="4881F02B" w:rsidR="005058C6" w:rsidRDefault="00BD1478" w:rsidP="005044B2">
            <w:pPr>
              <w:spacing w:line="360" w:lineRule="auto"/>
            </w:pPr>
            <w:r>
              <w:t>N. HADDOU</w:t>
            </w:r>
          </w:p>
        </w:tc>
        <w:tc>
          <w:tcPr>
            <w:tcW w:w="2303" w:type="dxa"/>
          </w:tcPr>
          <w:p w14:paraId="0DB6BE97" w14:textId="2EF2AB11" w:rsidR="005058C6" w:rsidRDefault="00747D64" w:rsidP="005044B2">
            <w:pPr>
              <w:spacing w:line="360" w:lineRule="auto"/>
              <w:jc w:val="center"/>
            </w:pPr>
            <w:r>
              <w:t>MCA</w:t>
            </w:r>
          </w:p>
        </w:tc>
        <w:tc>
          <w:tcPr>
            <w:tcW w:w="2841" w:type="dxa"/>
          </w:tcPr>
          <w:p w14:paraId="36BA6366" w14:textId="1CE9C9EB" w:rsidR="005058C6" w:rsidRDefault="005058C6" w:rsidP="005044B2">
            <w:pPr>
              <w:spacing w:line="360" w:lineRule="auto"/>
              <w:jc w:val="center"/>
            </w:pPr>
            <w:r>
              <w:t xml:space="preserve">Université de </w:t>
            </w:r>
            <w:r w:rsidR="0042333F">
              <w:t>Mostaganem</w:t>
            </w:r>
          </w:p>
        </w:tc>
      </w:tr>
      <w:tr w:rsidR="005058C6" w14:paraId="4462BD3C" w14:textId="77777777" w:rsidTr="005044B2">
        <w:trPr>
          <w:trHeight w:val="420"/>
          <w:jc w:val="center"/>
        </w:trPr>
        <w:tc>
          <w:tcPr>
            <w:tcW w:w="2041" w:type="dxa"/>
            <w:vAlign w:val="center"/>
          </w:tcPr>
          <w:p w14:paraId="10894763" w14:textId="77777777" w:rsidR="005058C6" w:rsidRPr="00F86F86" w:rsidRDefault="005058C6" w:rsidP="005044B2">
            <w:pPr>
              <w:spacing w:line="360" w:lineRule="auto"/>
              <w:jc w:val="center"/>
              <w:rPr>
                <w:b/>
                <w:bCs/>
              </w:rPr>
            </w:pPr>
            <w:r>
              <w:rPr>
                <w:b/>
                <w:bCs/>
              </w:rPr>
              <w:t xml:space="preserve"> </w:t>
            </w:r>
            <w:r w:rsidRPr="00F86F86">
              <w:rPr>
                <w:b/>
                <w:bCs/>
              </w:rPr>
              <w:t>Examinateur :</w:t>
            </w:r>
          </w:p>
        </w:tc>
        <w:tc>
          <w:tcPr>
            <w:tcW w:w="2025" w:type="dxa"/>
          </w:tcPr>
          <w:p w14:paraId="7D844FCB" w14:textId="194C1528" w:rsidR="005058C6" w:rsidRDefault="0042333F" w:rsidP="005044B2">
            <w:pPr>
              <w:spacing w:line="360" w:lineRule="auto"/>
            </w:pPr>
            <w:r>
              <w:t>H. DELLALI</w:t>
            </w:r>
          </w:p>
        </w:tc>
        <w:tc>
          <w:tcPr>
            <w:tcW w:w="2303" w:type="dxa"/>
          </w:tcPr>
          <w:p w14:paraId="57F60CBD" w14:textId="27F6CD0A" w:rsidR="005058C6" w:rsidRDefault="00747D64" w:rsidP="005044B2">
            <w:pPr>
              <w:spacing w:line="360" w:lineRule="auto"/>
              <w:jc w:val="center"/>
            </w:pPr>
            <w:r>
              <w:t>MCB</w:t>
            </w:r>
          </w:p>
        </w:tc>
        <w:tc>
          <w:tcPr>
            <w:tcW w:w="2841" w:type="dxa"/>
          </w:tcPr>
          <w:p w14:paraId="1553A161" w14:textId="3D10C0BD" w:rsidR="005058C6" w:rsidRDefault="005058C6" w:rsidP="005044B2">
            <w:pPr>
              <w:spacing w:line="360" w:lineRule="auto"/>
              <w:jc w:val="center"/>
            </w:pPr>
            <w:r>
              <w:t xml:space="preserve">Université de </w:t>
            </w:r>
            <w:r w:rsidR="0042333F">
              <w:t>Mostaganem</w:t>
            </w:r>
          </w:p>
        </w:tc>
      </w:tr>
      <w:tr w:rsidR="005058C6" w14:paraId="294C9007" w14:textId="77777777" w:rsidTr="005044B2">
        <w:trPr>
          <w:trHeight w:val="420"/>
          <w:jc w:val="center"/>
        </w:trPr>
        <w:tc>
          <w:tcPr>
            <w:tcW w:w="2041" w:type="dxa"/>
            <w:vAlign w:val="center"/>
          </w:tcPr>
          <w:p w14:paraId="1B028D14" w14:textId="7B246C1F" w:rsidR="005058C6" w:rsidRPr="00F86F86" w:rsidRDefault="005058C6" w:rsidP="005044B2">
            <w:pPr>
              <w:spacing w:line="360" w:lineRule="auto"/>
              <w:rPr>
                <w:b/>
                <w:bCs/>
              </w:rPr>
            </w:pPr>
            <w:r>
              <w:t xml:space="preserve">       </w:t>
            </w:r>
            <w:r w:rsidRPr="00F86F86">
              <w:rPr>
                <w:b/>
                <w:bCs/>
              </w:rPr>
              <w:t>Rapporteur :</w:t>
            </w:r>
          </w:p>
        </w:tc>
        <w:tc>
          <w:tcPr>
            <w:tcW w:w="2025" w:type="dxa"/>
          </w:tcPr>
          <w:p w14:paraId="4BEAE96B" w14:textId="7148E6EF" w:rsidR="005058C6" w:rsidRDefault="00BD1478" w:rsidP="005044B2">
            <w:pPr>
              <w:spacing w:line="360" w:lineRule="auto"/>
            </w:pPr>
            <w:r>
              <w:t>A. BELHAINE</w:t>
            </w:r>
          </w:p>
        </w:tc>
        <w:tc>
          <w:tcPr>
            <w:tcW w:w="2303" w:type="dxa"/>
          </w:tcPr>
          <w:p w14:paraId="0E098DB5" w14:textId="49C1133A" w:rsidR="005058C6" w:rsidRDefault="00747D64" w:rsidP="005044B2">
            <w:pPr>
              <w:spacing w:line="360" w:lineRule="auto"/>
              <w:jc w:val="center"/>
            </w:pPr>
            <w:r>
              <w:t>MCA</w:t>
            </w:r>
          </w:p>
        </w:tc>
        <w:tc>
          <w:tcPr>
            <w:tcW w:w="2841" w:type="dxa"/>
          </w:tcPr>
          <w:p w14:paraId="1F8E1872" w14:textId="56B3A9AF" w:rsidR="005058C6" w:rsidRDefault="005058C6" w:rsidP="005044B2">
            <w:pPr>
              <w:spacing w:line="360" w:lineRule="auto"/>
              <w:jc w:val="center"/>
            </w:pPr>
            <w:r>
              <w:t xml:space="preserve">Université de </w:t>
            </w:r>
            <w:r w:rsidR="0042333F">
              <w:t>Mostaganem</w:t>
            </w:r>
          </w:p>
        </w:tc>
      </w:tr>
      <w:tr w:rsidR="005058C6" w14:paraId="55C5ED39" w14:textId="77777777" w:rsidTr="005044B2">
        <w:trPr>
          <w:trHeight w:val="420"/>
          <w:jc w:val="center"/>
        </w:trPr>
        <w:tc>
          <w:tcPr>
            <w:tcW w:w="2041" w:type="dxa"/>
            <w:vAlign w:val="center"/>
          </w:tcPr>
          <w:p w14:paraId="793E225F" w14:textId="77777777" w:rsidR="005058C6" w:rsidRPr="00F86F86" w:rsidRDefault="005058C6" w:rsidP="005044B2">
            <w:pPr>
              <w:spacing w:line="360" w:lineRule="auto"/>
              <w:jc w:val="center"/>
              <w:rPr>
                <w:b/>
                <w:bCs/>
              </w:rPr>
            </w:pPr>
            <w:r w:rsidRPr="00F86F86">
              <w:rPr>
                <w:b/>
                <w:bCs/>
              </w:rPr>
              <w:t xml:space="preserve">Co-Encadreur </w:t>
            </w:r>
          </w:p>
        </w:tc>
        <w:tc>
          <w:tcPr>
            <w:tcW w:w="2025" w:type="dxa"/>
          </w:tcPr>
          <w:p w14:paraId="5FB9A1CD" w14:textId="0D116E75" w:rsidR="005058C6" w:rsidRPr="0042333F" w:rsidRDefault="00BD1478" w:rsidP="005044B2">
            <w:pPr>
              <w:spacing w:line="360" w:lineRule="auto"/>
              <w:rPr>
                <w:rFonts w:cstheme="minorHAnsi"/>
              </w:rPr>
            </w:pPr>
            <w:r w:rsidRPr="0042333F">
              <w:rPr>
                <w:rFonts w:cstheme="minorHAnsi"/>
              </w:rPr>
              <w:t>R. DEBBA</w:t>
            </w:r>
          </w:p>
        </w:tc>
        <w:tc>
          <w:tcPr>
            <w:tcW w:w="2303" w:type="dxa"/>
          </w:tcPr>
          <w:p w14:paraId="6F812916" w14:textId="454A68A1" w:rsidR="005058C6" w:rsidRDefault="00747D64" w:rsidP="005044B2">
            <w:pPr>
              <w:spacing w:line="360" w:lineRule="auto"/>
              <w:jc w:val="center"/>
            </w:pPr>
            <w:r>
              <w:t>Doctorant</w:t>
            </w:r>
          </w:p>
        </w:tc>
        <w:tc>
          <w:tcPr>
            <w:tcW w:w="2841" w:type="dxa"/>
          </w:tcPr>
          <w:p w14:paraId="4912153F" w14:textId="5CFDFD8A" w:rsidR="005058C6" w:rsidRDefault="005058C6" w:rsidP="005044B2">
            <w:pPr>
              <w:spacing w:line="360" w:lineRule="auto"/>
              <w:jc w:val="center"/>
            </w:pPr>
            <w:r>
              <w:t xml:space="preserve">Université de </w:t>
            </w:r>
            <w:r w:rsidR="0042333F">
              <w:t>Mostaganem</w:t>
            </w:r>
          </w:p>
        </w:tc>
      </w:tr>
    </w:tbl>
    <w:p w14:paraId="252A8DA8" w14:textId="77777777" w:rsidR="005058C6" w:rsidRDefault="005058C6" w:rsidP="005058C6">
      <w:pPr>
        <w:spacing w:line="360" w:lineRule="auto"/>
        <w:ind w:right="-720"/>
      </w:pPr>
    </w:p>
    <w:p w14:paraId="6C8939B9" w14:textId="77777777" w:rsidR="005058C6" w:rsidRPr="00F82412" w:rsidRDefault="005058C6" w:rsidP="005058C6">
      <w:pPr>
        <w:spacing w:line="360" w:lineRule="auto"/>
        <w:ind w:right="-720"/>
        <w:jc w:val="center"/>
        <w:rPr>
          <w:b/>
          <w:bCs/>
        </w:rPr>
      </w:pPr>
      <w:r w:rsidRPr="00F82412">
        <w:rPr>
          <w:b/>
          <w:bCs/>
        </w:rPr>
        <w:t>Année Universitaire 20</w:t>
      </w:r>
      <w:r>
        <w:rPr>
          <w:b/>
          <w:bCs/>
        </w:rPr>
        <w:t>23</w:t>
      </w:r>
      <w:r w:rsidRPr="00F82412">
        <w:rPr>
          <w:b/>
          <w:bCs/>
        </w:rPr>
        <w:t>/202</w:t>
      </w:r>
      <w:r>
        <w:rPr>
          <w:b/>
          <w:bCs/>
        </w:rPr>
        <w:t>4</w:t>
      </w:r>
    </w:p>
    <w:p w14:paraId="4C404E6E" w14:textId="78F21225" w:rsidR="007D6DD8" w:rsidRDefault="007D6DD8" w:rsidP="007D6DD8">
      <w:pPr>
        <w:spacing w:line="360" w:lineRule="auto"/>
        <w:ind w:right="-720"/>
      </w:pPr>
    </w:p>
    <w:p w14:paraId="58F20FBD" w14:textId="77777777" w:rsidR="005058C6" w:rsidRPr="005058C6" w:rsidRDefault="005058C6" w:rsidP="005058C6"/>
    <w:p w14:paraId="546CC443" w14:textId="77777777" w:rsidR="005058C6" w:rsidRDefault="005058C6" w:rsidP="005058C6"/>
    <w:p w14:paraId="55B10C8E" w14:textId="77777777" w:rsidR="005058C6" w:rsidRDefault="005058C6" w:rsidP="005058C6"/>
    <w:p w14:paraId="3C76F504" w14:textId="77777777" w:rsidR="005058C6" w:rsidRDefault="005058C6" w:rsidP="005058C6"/>
    <w:p w14:paraId="48F89DA0" w14:textId="12920828" w:rsidR="005058C6" w:rsidRPr="005058C6" w:rsidRDefault="005058C6" w:rsidP="005058C6">
      <w:pPr>
        <w:sectPr w:rsidR="005058C6" w:rsidRPr="005058C6" w:rsidSect="00476D1C">
          <w:headerReference w:type="default" r:id="rId12"/>
          <w:pgSz w:w="11906" w:h="16838"/>
          <w:pgMar w:top="1417" w:right="1417" w:bottom="1417" w:left="1417" w:header="708" w:footer="708" w:gutter="0"/>
          <w:pgNumType w:start="1"/>
          <w:cols w:space="708"/>
          <w:docGrid w:linePitch="360"/>
        </w:sectPr>
      </w:pPr>
    </w:p>
    <w:p w14:paraId="377828A7" w14:textId="02C4AF8C" w:rsidR="00C33450" w:rsidRDefault="00C33450" w:rsidP="00040D2E">
      <w:pPr>
        <w:jc w:val="center"/>
        <w:rPr>
          <w:rFonts w:ascii="Times New Roman" w:hAnsi="Times New Roman" w:cs="Times New Roman"/>
          <w:b/>
          <w:i/>
          <w:iCs/>
          <w:sz w:val="36"/>
          <w:szCs w:val="36"/>
        </w:rPr>
      </w:pPr>
      <w:r w:rsidRPr="00C33450">
        <w:rPr>
          <w:rFonts w:ascii="Times New Roman" w:hAnsi="Times New Roman" w:cs="Times New Roman"/>
          <w:b/>
          <w:i/>
          <w:iCs/>
          <w:sz w:val="36"/>
          <w:szCs w:val="36"/>
        </w:rPr>
        <w:lastRenderedPageBreak/>
        <w:t>Remerciement</w:t>
      </w:r>
      <w:r w:rsidR="00666E03">
        <w:rPr>
          <w:rFonts w:ascii="Times New Roman" w:hAnsi="Times New Roman" w:cs="Times New Roman"/>
          <w:b/>
          <w:i/>
          <w:iCs/>
          <w:sz w:val="36"/>
          <w:szCs w:val="36"/>
        </w:rPr>
        <w:t>s</w:t>
      </w:r>
    </w:p>
    <w:p w14:paraId="3D7A0292" w14:textId="5FB1022B" w:rsidR="00C33450" w:rsidRPr="00C33450" w:rsidRDefault="00C33450" w:rsidP="00CF30B5">
      <w:pPr>
        <w:spacing w:line="360" w:lineRule="auto"/>
        <w:jc w:val="both"/>
        <w:rPr>
          <w:rFonts w:ascii="Times New Roman" w:hAnsi="Times New Roman" w:cs="Times New Roman"/>
          <w:sz w:val="24"/>
          <w:szCs w:val="24"/>
        </w:rPr>
      </w:pPr>
      <w:r w:rsidRPr="00C33450">
        <w:rPr>
          <w:rFonts w:ascii="Times New Roman" w:hAnsi="Times New Roman" w:cs="Times New Roman"/>
          <w:sz w:val="24"/>
          <w:szCs w:val="24"/>
        </w:rPr>
        <w:t>En premier lieu je remercie « ALLAH » le tout puissant qui m’a facilité le chemin et m’a donné la persévérance et le courage nécessaire pour réaliser</w:t>
      </w:r>
      <w:r w:rsidR="00402C67">
        <w:rPr>
          <w:rFonts w:ascii="Times New Roman" w:hAnsi="Times New Roman" w:cs="Times New Roman"/>
          <w:sz w:val="24"/>
          <w:szCs w:val="24"/>
        </w:rPr>
        <w:t xml:space="preserve"> ce</w:t>
      </w:r>
      <w:r w:rsidRPr="00C33450">
        <w:rPr>
          <w:rFonts w:ascii="Times New Roman" w:hAnsi="Times New Roman" w:cs="Times New Roman"/>
          <w:sz w:val="24"/>
          <w:szCs w:val="24"/>
        </w:rPr>
        <w:t xml:space="preserve"> travail. </w:t>
      </w:r>
    </w:p>
    <w:p w14:paraId="5FA562B0" w14:textId="1D1FC2FD" w:rsidR="00C33450" w:rsidRPr="00C33450" w:rsidRDefault="00C33450" w:rsidP="00CF30B5">
      <w:pPr>
        <w:spacing w:line="360" w:lineRule="auto"/>
        <w:jc w:val="both"/>
        <w:rPr>
          <w:rFonts w:ascii="Times New Roman" w:hAnsi="Times New Roman" w:cs="Times New Roman"/>
          <w:sz w:val="24"/>
          <w:szCs w:val="24"/>
        </w:rPr>
      </w:pPr>
      <w:r w:rsidRPr="00C33450">
        <w:rPr>
          <w:rFonts w:ascii="Times New Roman" w:hAnsi="Times New Roman" w:cs="Times New Roman"/>
          <w:sz w:val="24"/>
          <w:szCs w:val="24"/>
        </w:rPr>
        <w:t xml:space="preserve">Je tiens également à exprimer mes sentiments de reconnaissance à toutes les personnes qui par leur aide et leurs encouragements m’ont permis de réaliser ce travail dans les meilleures conditions. </w:t>
      </w:r>
    </w:p>
    <w:p w14:paraId="2E3E860F" w14:textId="475E51D9" w:rsidR="00C33450" w:rsidRDefault="00C33450" w:rsidP="00CF30B5">
      <w:pPr>
        <w:spacing w:line="360" w:lineRule="auto"/>
        <w:jc w:val="both"/>
        <w:rPr>
          <w:rFonts w:ascii="Times New Roman" w:hAnsi="Times New Roman" w:cs="Times New Roman"/>
          <w:sz w:val="24"/>
          <w:szCs w:val="24"/>
        </w:rPr>
      </w:pPr>
      <w:r w:rsidRPr="00C33450">
        <w:rPr>
          <w:rFonts w:ascii="Times New Roman" w:hAnsi="Times New Roman" w:cs="Times New Roman"/>
          <w:sz w:val="24"/>
          <w:szCs w:val="24"/>
        </w:rPr>
        <w:t>J’exprime mes sincères remerciements à mes enseignants Monsieur BELHAINE et Monsieur DEBBA, pour leur encadrement, leur bienveillance, leur suivi</w:t>
      </w:r>
      <w:r w:rsidR="00CF30B5">
        <w:rPr>
          <w:rFonts w:ascii="Times New Roman" w:hAnsi="Times New Roman" w:cs="Times New Roman"/>
          <w:sz w:val="24"/>
          <w:szCs w:val="24"/>
        </w:rPr>
        <w:t xml:space="preserve">, </w:t>
      </w:r>
      <w:r w:rsidRPr="00C33450">
        <w:rPr>
          <w:rFonts w:ascii="Times New Roman" w:hAnsi="Times New Roman" w:cs="Times New Roman"/>
          <w:sz w:val="24"/>
          <w:szCs w:val="24"/>
        </w:rPr>
        <w:t>leur disponibilité et leurs suggestions pour l’accomplissement de ce travail.</w:t>
      </w:r>
    </w:p>
    <w:p w14:paraId="68C5E22D" w14:textId="64A5686C" w:rsidR="0042333F" w:rsidRDefault="0042333F" w:rsidP="00CF30B5">
      <w:pPr>
        <w:spacing w:line="360" w:lineRule="auto"/>
        <w:jc w:val="both"/>
        <w:rPr>
          <w:rFonts w:ascii="Times New Roman" w:hAnsi="Times New Roman" w:cs="Times New Roman"/>
          <w:sz w:val="24"/>
          <w:szCs w:val="24"/>
        </w:rPr>
      </w:pPr>
      <w:r>
        <w:rPr>
          <w:rFonts w:ascii="Times New Roman" w:hAnsi="Times New Roman" w:cs="Times New Roman"/>
          <w:sz w:val="24"/>
          <w:szCs w:val="24"/>
        </w:rPr>
        <w:t>Je remercie également Mme.</w:t>
      </w:r>
      <w:r w:rsidR="000B45D6">
        <w:rPr>
          <w:rFonts w:ascii="Times New Roman" w:hAnsi="Times New Roman" w:cs="Times New Roman"/>
          <w:sz w:val="24"/>
          <w:szCs w:val="24"/>
        </w:rPr>
        <w:t xml:space="preserve"> </w:t>
      </w:r>
      <w:r>
        <w:rPr>
          <w:rFonts w:ascii="Times New Roman" w:hAnsi="Times New Roman" w:cs="Times New Roman"/>
          <w:sz w:val="24"/>
          <w:szCs w:val="24"/>
        </w:rPr>
        <w:t>HADDOU et M</w:t>
      </w:r>
      <w:r w:rsidR="00BD1478">
        <w:rPr>
          <w:rFonts w:ascii="Times New Roman" w:hAnsi="Times New Roman" w:cs="Times New Roman"/>
          <w:sz w:val="24"/>
          <w:szCs w:val="24"/>
        </w:rPr>
        <w:t>m</w:t>
      </w:r>
      <w:r>
        <w:rPr>
          <w:rFonts w:ascii="Times New Roman" w:hAnsi="Times New Roman" w:cs="Times New Roman"/>
          <w:sz w:val="24"/>
          <w:szCs w:val="24"/>
        </w:rPr>
        <w:t>e. DELLALI d’avoir bien voulu examiner mon travail.</w:t>
      </w:r>
    </w:p>
    <w:p w14:paraId="6B8EB93C" w14:textId="3A8AA8B7" w:rsidR="004B7B72" w:rsidRDefault="0007791F" w:rsidP="00CF30B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Mes remerciements vont également à Monsieur Ait Sada </w:t>
      </w:r>
      <w:r w:rsidR="00402C67">
        <w:rPr>
          <w:rFonts w:ascii="Times New Roman" w:hAnsi="Times New Roman" w:cs="Times New Roman"/>
          <w:sz w:val="24"/>
          <w:szCs w:val="24"/>
        </w:rPr>
        <w:t>de</w:t>
      </w:r>
      <w:r>
        <w:rPr>
          <w:rFonts w:ascii="Times New Roman" w:hAnsi="Times New Roman" w:cs="Times New Roman"/>
          <w:sz w:val="24"/>
          <w:szCs w:val="24"/>
        </w:rPr>
        <w:t xml:space="preserve"> m’avoir permis d’effectuer mes travaux </w:t>
      </w:r>
      <w:r w:rsidR="00402C67">
        <w:rPr>
          <w:rFonts w:ascii="Times New Roman" w:hAnsi="Times New Roman" w:cs="Times New Roman"/>
          <w:sz w:val="24"/>
          <w:szCs w:val="24"/>
        </w:rPr>
        <w:t xml:space="preserve">d’expérimentations </w:t>
      </w:r>
      <w:r>
        <w:rPr>
          <w:rFonts w:ascii="Times New Roman" w:hAnsi="Times New Roman" w:cs="Times New Roman"/>
          <w:sz w:val="24"/>
          <w:szCs w:val="24"/>
        </w:rPr>
        <w:t>dans son laboratoire.</w:t>
      </w:r>
    </w:p>
    <w:p w14:paraId="0D00E243" w14:textId="77777777" w:rsidR="00A53233" w:rsidRDefault="00A53233">
      <w:pPr>
        <w:rPr>
          <w:rFonts w:ascii="Times New Roman" w:hAnsi="Times New Roman" w:cs="Times New Roman"/>
          <w:b/>
          <w:bCs/>
          <w:i/>
          <w:iCs/>
          <w:sz w:val="36"/>
          <w:szCs w:val="36"/>
        </w:rPr>
      </w:pPr>
      <w:r>
        <w:rPr>
          <w:rFonts w:ascii="Times New Roman" w:hAnsi="Times New Roman" w:cs="Times New Roman"/>
          <w:b/>
          <w:bCs/>
          <w:i/>
          <w:iCs/>
          <w:sz w:val="36"/>
          <w:szCs w:val="36"/>
        </w:rPr>
        <w:br w:type="page"/>
      </w:r>
    </w:p>
    <w:p w14:paraId="768FD4A9" w14:textId="77777777" w:rsidR="00A53233" w:rsidRPr="00A53233" w:rsidRDefault="00A53233" w:rsidP="00040D2E">
      <w:pPr>
        <w:spacing w:line="360" w:lineRule="auto"/>
        <w:jc w:val="center"/>
        <w:rPr>
          <w:rFonts w:ascii="Times New Roman" w:hAnsi="Times New Roman" w:cs="Times New Roman"/>
          <w:b/>
          <w:bCs/>
          <w:i/>
          <w:iCs/>
          <w:sz w:val="36"/>
          <w:szCs w:val="36"/>
        </w:rPr>
      </w:pPr>
      <w:r w:rsidRPr="00A53233">
        <w:rPr>
          <w:rFonts w:ascii="Times New Roman" w:hAnsi="Times New Roman" w:cs="Times New Roman"/>
          <w:b/>
          <w:bCs/>
          <w:i/>
          <w:iCs/>
          <w:sz w:val="36"/>
          <w:szCs w:val="36"/>
        </w:rPr>
        <w:lastRenderedPageBreak/>
        <w:t>Dédicaces</w:t>
      </w:r>
    </w:p>
    <w:p w14:paraId="5AC93C29" w14:textId="48E8F030" w:rsidR="007C196A" w:rsidRDefault="007C196A" w:rsidP="00CF30B5">
      <w:pPr>
        <w:spacing w:line="360" w:lineRule="auto"/>
        <w:rPr>
          <w:rFonts w:ascii="Times New Roman" w:hAnsi="Times New Roman" w:cs="Times New Roman"/>
          <w:sz w:val="24"/>
          <w:szCs w:val="24"/>
        </w:rPr>
      </w:pPr>
      <w:r>
        <w:rPr>
          <w:rFonts w:ascii="Times New Roman" w:hAnsi="Times New Roman" w:cs="Times New Roman"/>
          <w:sz w:val="24"/>
          <w:szCs w:val="24"/>
        </w:rPr>
        <w:t>Je dédie ce travail</w:t>
      </w:r>
    </w:p>
    <w:p w14:paraId="34D6504A" w14:textId="4E8BCF03" w:rsidR="007C196A" w:rsidRDefault="007C196A" w:rsidP="00CF30B5">
      <w:pPr>
        <w:spacing w:line="360" w:lineRule="auto"/>
        <w:rPr>
          <w:rFonts w:ascii="Times New Roman" w:hAnsi="Times New Roman" w:cs="Times New Roman"/>
          <w:sz w:val="24"/>
          <w:szCs w:val="24"/>
        </w:rPr>
      </w:pPr>
      <w:r>
        <w:rPr>
          <w:rFonts w:ascii="Times New Roman" w:hAnsi="Times New Roman" w:cs="Times New Roman"/>
          <w:sz w:val="24"/>
          <w:szCs w:val="24"/>
        </w:rPr>
        <w:t>A mes parents</w:t>
      </w:r>
      <w:r w:rsidR="004B7B72">
        <w:rPr>
          <w:rFonts w:ascii="Times New Roman" w:hAnsi="Times New Roman" w:cs="Times New Roman"/>
          <w:sz w:val="24"/>
          <w:szCs w:val="24"/>
        </w:rPr>
        <w:t xml:space="preserve"> pour tout leur amour, leur assistance, et tout le soutien qu’ils m’ont apporté</w:t>
      </w:r>
      <w:r w:rsidR="00AD7432">
        <w:rPr>
          <w:rFonts w:ascii="Times New Roman" w:hAnsi="Times New Roman" w:cs="Times New Roman"/>
          <w:sz w:val="24"/>
          <w:szCs w:val="24"/>
        </w:rPr>
        <w:t>.</w:t>
      </w:r>
    </w:p>
    <w:p w14:paraId="0D94BB59" w14:textId="6DC23583" w:rsidR="004B7B72" w:rsidRDefault="004B7B72" w:rsidP="00CF30B5">
      <w:pPr>
        <w:spacing w:line="360" w:lineRule="auto"/>
        <w:rPr>
          <w:rFonts w:ascii="Times New Roman" w:hAnsi="Times New Roman" w:cs="Times New Roman"/>
          <w:sz w:val="24"/>
          <w:szCs w:val="24"/>
        </w:rPr>
      </w:pPr>
      <w:r>
        <w:rPr>
          <w:rFonts w:ascii="Times New Roman" w:hAnsi="Times New Roman" w:cs="Times New Roman"/>
          <w:sz w:val="24"/>
          <w:szCs w:val="24"/>
        </w:rPr>
        <w:t>A mes sœurs, mes oncles, mes tantes, mes cousins et cousines</w:t>
      </w:r>
      <w:r w:rsidR="00AD7432">
        <w:rPr>
          <w:rFonts w:ascii="Times New Roman" w:hAnsi="Times New Roman" w:cs="Times New Roman"/>
          <w:sz w:val="24"/>
          <w:szCs w:val="24"/>
        </w:rPr>
        <w:t>.</w:t>
      </w:r>
    </w:p>
    <w:p w14:paraId="298C1409" w14:textId="649179A2" w:rsidR="004B7B72" w:rsidRDefault="004B7B72" w:rsidP="00CF30B5">
      <w:pPr>
        <w:spacing w:line="360" w:lineRule="auto"/>
        <w:rPr>
          <w:rFonts w:ascii="Times New Roman" w:hAnsi="Times New Roman" w:cs="Times New Roman"/>
          <w:sz w:val="24"/>
          <w:szCs w:val="24"/>
        </w:rPr>
      </w:pPr>
      <w:r>
        <w:rPr>
          <w:rFonts w:ascii="Times New Roman" w:hAnsi="Times New Roman" w:cs="Times New Roman"/>
          <w:sz w:val="24"/>
          <w:szCs w:val="24"/>
        </w:rPr>
        <w:t>A tous mes amis et camarades</w:t>
      </w:r>
      <w:r w:rsidR="00AD7432">
        <w:rPr>
          <w:rFonts w:ascii="Times New Roman" w:hAnsi="Times New Roman" w:cs="Times New Roman"/>
          <w:sz w:val="24"/>
          <w:szCs w:val="24"/>
        </w:rPr>
        <w:t>.</w:t>
      </w:r>
    </w:p>
    <w:p w14:paraId="6704684D" w14:textId="6A3FE564" w:rsidR="004B7B72" w:rsidRPr="007C196A" w:rsidRDefault="004B7B72" w:rsidP="00CF30B5">
      <w:pPr>
        <w:spacing w:line="360" w:lineRule="auto"/>
        <w:rPr>
          <w:rFonts w:ascii="Times New Roman" w:hAnsi="Times New Roman" w:cs="Times New Roman"/>
          <w:sz w:val="24"/>
          <w:szCs w:val="24"/>
        </w:rPr>
      </w:pPr>
      <w:r>
        <w:rPr>
          <w:rFonts w:ascii="Times New Roman" w:hAnsi="Times New Roman" w:cs="Times New Roman"/>
          <w:sz w:val="24"/>
          <w:szCs w:val="24"/>
        </w:rPr>
        <w:t xml:space="preserve">Et enfin </w:t>
      </w:r>
      <w:r w:rsidR="00D7569C">
        <w:rPr>
          <w:rFonts w:ascii="Times New Roman" w:hAnsi="Times New Roman" w:cs="Times New Roman"/>
          <w:sz w:val="24"/>
          <w:szCs w:val="24"/>
        </w:rPr>
        <w:t>à</w:t>
      </w:r>
      <w:r>
        <w:rPr>
          <w:rFonts w:ascii="Times New Roman" w:hAnsi="Times New Roman" w:cs="Times New Roman"/>
          <w:sz w:val="24"/>
          <w:szCs w:val="24"/>
        </w:rPr>
        <w:t xml:space="preserve"> mes enseignants pour la formation de qualité qu’ils m’ont offert le long de mon cursus</w:t>
      </w:r>
      <w:r w:rsidR="00BC4856">
        <w:rPr>
          <w:rFonts w:ascii="Times New Roman" w:hAnsi="Times New Roman" w:cs="Times New Roman"/>
          <w:sz w:val="24"/>
          <w:szCs w:val="24"/>
        </w:rPr>
        <w:t>.</w:t>
      </w:r>
    </w:p>
    <w:p w14:paraId="542411E5" w14:textId="5A9BF221" w:rsidR="00EE7011" w:rsidRDefault="00EE7011" w:rsidP="00CF30B5">
      <w:pPr>
        <w:spacing w:line="360" w:lineRule="auto"/>
        <w:rPr>
          <w:rFonts w:ascii="Times New Roman" w:hAnsi="Times New Roman" w:cs="Times New Roman"/>
          <w:b/>
          <w:bCs/>
          <w:sz w:val="24"/>
          <w:szCs w:val="24"/>
        </w:rPr>
      </w:pPr>
    </w:p>
    <w:p w14:paraId="34251440" w14:textId="77777777" w:rsidR="00EE7011" w:rsidRDefault="00EE7011">
      <w:pPr>
        <w:rPr>
          <w:rFonts w:ascii="Times New Roman" w:hAnsi="Times New Roman" w:cs="Times New Roman"/>
          <w:b/>
          <w:bCs/>
          <w:sz w:val="24"/>
          <w:szCs w:val="24"/>
        </w:rPr>
      </w:pPr>
      <w:r>
        <w:rPr>
          <w:rFonts w:ascii="Times New Roman" w:hAnsi="Times New Roman" w:cs="Times New Roman"/>
          <w:b/>
          <w:bCs/>
          <w:sz w:val="24"/>
          <w:szCs w:val="24"/>
        </w:rPr>
        <w:br w:type="page"/>
      </w:r>
    </w:p>
    <w:p w14:paraId="30C71713" w14:textId="06A8F7F3" w:rsidR="00EE7011" w:rsidRDefault="00EE7011" w:rsidP="00CF30B5">
      <w:pPr>
        <w:spacing w:line="360" w:lineRule="auto"/>
        <w:rPr>
          <w:rFonts w:ascii="Times New Roman" w:hAnsi="Times New Roman" w:cs="Times New Roman"/>
          <w:b/>
          <w:bCs/>
          <w:sz w:val="24"/>
          <w:szCs w:val="24"/>
        </w:rPr>
      </w:pPr>
      <w:bookmarkStart w:id="1" w:name="_Hlk167705675"/>
      <w:bookmarkStart w:id="2" w:name="_Hlk167407063"/>
      <w:r>
        <w:rPr>
          <w:rFonts w:ascii="Times New Roman" w:hAnsi="Times New Roman" w:cs="Times New Roman"/>
          <w:b/>
          <w:bCs/>
          <w:sz w:val="24"/>
          <w:szCs w:val="24"/>
        </w:rPr>
        <w:lastRenderedPageBreak/>
        <w:t>Résumé</w:t>
      </w:r>
    </w:p>
    <w:p w14:paraId="7E20264D" w14:textId="1FA69FDB" w:rsidR="003D007E" w:rsidRDefault="00EE7011" w:rsidP="00EE7011">
      <w:pPr>
        <w:spacing w:line="360" w:lineRule="auto"/>
        <w:jc w:val="both"/>
        <w:rPr>
          <w:rFonts w:ascii="Times New Roman" w:hAnsi="Times New Roman" w:cs="Times New Roman"/>
          <w:sz w:val="24"/>
          <w:szCs w:val="24"/>
        </w:rPr>
      </w:pPr>
      <w:bookmarkStart w:id="3" w:name="_Hlk168076072"/>
      <w:bookmarkStart w:id="4" w:name="_Hlk167213030"/>
      <w:r w:rsidRPr="00EE7011">
        <w:rPr>
          <w:rFonts w:ascii="Times New Roman" w:hAnsi="Times New Roman" w:cs="Times New Roman"/>
          <w:sz w:val="24"/>
          <w:szCs w:val="24"/>
        </w:rPr>
        <w:t xml:space="preserve">Les déchets verts peuvent </w:t>
      </w:r>
      <w:r w:rsidR="0051055F">
        <w:rPr>
          <w:rFonts w:ascii="Times New Roman" w:hAnsi="Times New Roman" w:cs="Times New Roman"/>
          <w:sz w:val="24"/>
          <w:szCs w:val="24"/>
        </w:rPr>
        <w:t>présenter</w:t>
      </w:r>
      <w:r w:rsidR="00402C67">
        <w:rPr>
          <w:rFonts w:ascii="Times New Roman" w:hAnsi="Times New Roman" w:cs="Times New Roman"/>
          <w:sz w:val="24"/>
          <w:szCs w:val="24"/>
        </w:rPr>
        <w:t xml:space="preserve"> un meilleur</w:t>
      </w:r>
      <w:r w:rsidR="005E14D5">
        <w:rPr>
          <w:rFonts w:ascii="Times New Roman" w:hAnsi="Times New Roman" w:cs="Times New Roman"/>
          <w:sz w:val="24"/>
          <w:szCs w:val="24"/>
        </w:rPr>
        <w:t xml:space="preserve"> matériau brut </w:t>
      </w:r>
      <w:r w:rsidR="00A53233" w:rsidRPr="00EE7011">
        <w:rPr>
          <w:rFonts w:ascii="Times New Roman" w:hAnsi="Times New Roman" w:cs="Times New Roman"/>
          <w:sz w:val="24"/>
          <w:szCs w:val="24"/>
        </w:rPr>
        <w:t>pour</w:t>
      </w:r>
      <w:r w:rsidRPr="00EE7011">
        <w:rPr>
          <w:rFonts w:ascii="Times New Roman" w:hAnsi="Times New Roman" w:cs="Times New Roman"/>
          <w:sz w:val="24"/>
          <w:szCs w:val="24"/>
        </w:rPr>
        <w:t xml:space="preserve"> la préparation de charbon actif de bonne qualité avec une capacité d’adsorption très élevée. Dans ce contexte, notre démarche </w:t>
      </w:r>
      <w:r>
        <w:rPr>
          <w:rFonts w:ascii="Times New Roman" w:hAnsi="Times New Roman" w:cs="Times New Roman"/>
          <w:sz w:val="24"/>
          <w:szCs w:val="24"/>
        </w:rPr>
        <w:t>se base sur</w:t>
      </w:r>
      <w:r w:rsidRPr="00EE7011">
        <w:rPr>
          <w:rFonts w:ascii="Times New Roman" w:hAnsi="Times New Roman" w:cs="Times New Roman"/>
          <w:sz w:val="24"/>
          <w:szCs w:val="24"/>
        </w:rPr>
        <w:t xml:space="preserve"> </w:t>
      </w:r>
      <w:r>
        <w:rPr>
          <w:rFonts w:ascii="Times New Roman" w:hAnsi="Times New Roman" w:cs="Times New Roman"/>
          <w:sz w:val="24"/>
          <w:szCs w:val="24"/>
        </w:rPr>
        <w:t>l’</w:t>
      </w:r>
      <w:r w:rsidRPr="00EE7011">
        <w:rPr>
          <w:rFonts w:ascii="Times New Roman" w:hAnsi="Times New Roman" w:cs="Times New Roman"/>
          <w:sz w:val="24"/>
          <w:szCs w:val="24"/>
        </w:rPr>
        <w:t>utilisa</w:t>
      </w:r>
      <w:r>
        <w:rPr>
          <w:rFonts w:ascii="Times New Roman" w:hAnsi="Times New Roman" w:cs="Times New Roman"/>
          <w:sz w:val="24"/>
          <w:szCs w:val="24"/>
        </w:rPr>
        <w:t>tion d’</w:t>
      </w:r>
      <w:r w:rsidRPr="00EE7011">
        <w:rPr>
          <w:rFonts w:ascii="Times New Roman" w:hAnsi="Times New Roman" w:cs="Times New Roman"/>
          <w:sz w:val="24"/>
          <w:szCs w:val="24"/>
        </w:rPr>
        <w:t>un déchet vert</w:t>
      </w:r>
      <w:r w:rsidR="003D007E">
        <w:rPr>
          <w:rFonts w:ascii="Times New Roman" w:hAnsi="Times New Roman" w:cs="Times New Roman"/>
          <w:sz w:val="24"/>
          <w:szCs w:val="24"/>
        </w:rPr>
        <w:t xml:space="preserve"> (une plante)</w:t>
      </w:r>
      <w:r w:rsidRPr="00EE7011">
        <w:rPr>
          <w:rFonts w:ascii="Times New Roman" w:hAnsi="Times New Roman" w:cs="Times New Roman"/>
          <w:sz w:val="24"/>
          <w:szCs w:val="24"/>
        </w:rPr>
        <w:t xml:space="preserve"> largement disponible dans notre région afin de produire un charbon actif.</w:t>
      </w:r>
      <w:r w:rsidR="003D007E">
        <w:rPr>
          <w:rFonts w:ascii="Times New Roman" w:hAnsi="Times New Roman" w:cs="Times New Roman"/>
          <w:sz w:val="24"/>
          <w:szCs w:val="24"/>
        </w:rPr>
        <w:t xml:space="preserve"> Dans notre étude, premièrement nous avons utilisé la plante dans sa totalité (feuilles, racine, fleurs) et par la suite nous avons uniquement utilisé les feuilles de la plante afin de faire une comparaison des performances d’adsorption.</w:t>
      </w:r>
      <w:r w:rsidRPr="00EE7011">
        <w:rPr>
          <w:rFonts w:ascii="Times New Roman" w:hAnsi="Times New Roman" w:cs="Times New Roman"/>
          <w:sz w:val="24"/>
          <w:szCs w:val="24"/>
        </w:rPr>
        <w:t xml:space="preserve"> Le</w:t>
      </w:r>
      <w:r>
        <w:rPr>
          <w:rFonts w:ascii="Times New Roman" w:hAnsi="Times New Roman" w:cs="Times New Roman"/>
          <w:sz w:val="24"/>
          <w:szCs w:val="24"/>
        </w:rPr>
        <w:t>s</w:t>
      </w:r>
      <w:r w:rsidRPr="00EE7011">
        <w:rPr>
          <w:rFonts w:ascii="Times New Roman" w:hAnsi="Times New Roman" w:cs="Times New Roman"/>
          <w:sz w:val="24"/>
          <w:szCs w:val="24"/>
        </w:rPr>
        <w:t xml:space="preserve"> matériau</w:t>
      </w:r>
      <w:r>
        <w:rPr>
          <w:rFonts w:ascii="Times New Roman" w:hAnsi="Times New Roman" w:cs="Times New Roman"/>
          <w:sz w:val="24"/>
          <w:szCs w:val="24"/>
        </w:rPr>
        <w:t>x</w:t>
      </w:r>
      <w:r w:rsidRPr="00EE7011">
        <w:rPr>
          <w:rFonts w:ascii="Times New Roman" w:hAnsi="Times New Roman" w:cs="Times New Roman"/>
          <w:sz w:val="24"/>
          <w:szCs w:val="24"/>
        </w:rPr>
        <w:t xml:space="preserve"> brut</w:t>
      </w:r>
      <w:r>
        <w:rPr>
          <w:rFonts w:ascii="Times New Roman" w:hAnsi="Times New Roman" w:cs="Times New Roman"/>
          <w:sz w:val="24"/>
          <w:szCs w:val="24"/>
        </w:rPr>
        <w:t>s</w:t>
      </w:r>
      <w:r w:rsidRPr="00EE7011">
        <w:rPr>
          <w:rFonts w:ascii="Times New Roman" w:hAnsi="Times New Roman" w:cs="Times New Roman"/>
          <w:sz w:val="24"/>
          <w:szCs w:val="24"/>
        </w:rPr>
        <w:t xml:space="preserve"> ont été activé thermiquement (</w:t>
      </w:r>
      <w:r w:rsidR="00BA3D8D">
        <w:rPr>
          <w:rFonts w:ascii="Times New Roman" w:hAnsi="Times New Roman" w:cs="Times New Roman"/>
          <w:sz w:val="24"/>
          <w:szCs w:val="24"/>
        </w:rPr>
        <w:t>DT/D</w:t>
      </w:r>
      <w:r w:rsidR="00156E1D">
        <w:rPr>
          <w:rFonts w:ascii="Times New Roman" w:hAnsi="Times New Roman" w:cs="Times New Roman"/>
          <w:sz w:val="24"/>
          <w:szCs w:val="24"/>
        </w:rPr>
        <w:t>F</w:t>
      </w:r>
      <w:r w:rsidRPr="00EE7011">
        <w:rPr>
          <w:rFonts w:ascii="Times New Roman" w:hAnsi="Times New Roman" w:cs="Times New Roman"/>
          <w:sz w:val="24"/>
          <w:szCs w:val="24"/>
        </w:rPr>
        <w:t>)</w:t>
      </w:r>
      <w:r>
        <w:rPr>
          <w:rFonts w:ascii="Times New Roman" w:hAnsi="Times New Roman" w:cs="Times New Roman"/>
          <w:sz w:val="24"/>
          <w:szCs w:val="24"/>
        </w:rPr>
        <w:t xml:space="preserve"> </w:t>
      </w:r>
      <w:r w:rsidRPr="00EE7011">
        <w:rPr>
          <w:rFonts w:ascii="Times New Roman" w:hAnsi="Times New Roman" w:cs="Times New Roman"/>
          <w:sz w:val="24"/>
          <w:szCs w:val="24"/>
        </w:rPr>
        <w:t>pour l</w:t>
      </w:r>
      <w:r w:rsidR="00BA3D8D">
        <w:rPr>
          <w:rFonts w:ascii="Times New Roman" w:hAnsi="Times New Roman" w:cs="Times New Roman"/>
          <w:sz w:val="24"/>
          <w:szCs w:val="24"/>
        </w:rPr>
        <w:t xml:space="preserve">es </w:t>
      </w:r>
      <w:r w:rsidRPr="00EE7011">
        <w:rPr>
          <w:rFonts w:ascii="Times New Roman" w:hAnsi="Times New Roman" w:cs="Times New Roman"/>
          <w:sz w:val="24"/>
          <w:szCs w:val="24"/>
        </w:rPr>
        <w:t>appliquer à l'adsorption d’une solution aqueuse de colorant de famille xanthine, le Bleu de méthylène</w:t>
      </w:r>
      <w:r w:rsidR="00E52A12">
        <w:rPr>
          <w:rFonts w:ascii="Times New Roman" w:hAnsi="Times New Roman" w:cs="Times New Roman"/>
          <w:sz w:val="24"/>
          <w:szCs w:val="24"/>
        </w:rPr>
        <w:t>.</w:t>
      </w:r>
      <w:r w:rsidR="00EC77B2">
        <w:rPr>
          <w:rFonts w:ascii="Times New Roman" w:hAnsi="Times New Roman" w:cs="Times New Roman"/>
          <w:sz w:val="24"/>
          <w:szCs w:val="24"/>
        </w:rPr>
        <w:t xml:space="preserve"> </w:t>
      </w:r>
    </w:p>
    <w:p w14:paraId="38E10185" w14:textId="73E0E2A8" w:rsidR="00F3372D" w:rsidRDefault="003D007E" w:rsidP="00EE7011">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F3372D">
        <w:rPr>
          <w:rFonts w:ascii="Times New Roman" w:hAnsi="Times New Roman" w:cs="Times New Roman"/>
          <w:sz w:val="24"/>
          <w:szCs w:val="24"/>
        </w:rPr>
        <w:t>étude</w:t>
      </w:r>
      <w:r>
        <w:rPr>
          <w:rFonts w:ascii="Times New Roman" w:hAnsi="Times New Roman" w:cs="Times New Roman"/>
          <w:sz w:val="24"/>
          <w:szCs w:val="24"/>
        </w:rPr>
        <w:t xml:space="preserve"> de l’adsorption du BM, a </w:t>
      </w:r>
      <w:r w:rsidR="00D7569C">
        <w:rPr>
          <w:rFonts w:ascii="Times New Roman" w:hAnsi="Times New Roman" w:cs="Times New Roman"/>
          <w:sz w:val="24"/>
          <w:szCs w:val="24"/>
        </w:rPr>
        <w:t>montré</w:t>
      </w:r>
      <w:r>
        <w:rPr>
          <w:rFonts w:ascii="Times New Roman" w:hAnsi="Times New Roman" w:cs="Times New Roman"/>
          <w:sz w:val="24"/>
          <w:szCs w:val="24"/>
        </w:rPr>
        <w:t xml:space="preserve"> que pour un temps d’</w:t>
      </w:r>
      <w:r w:rsidR="00F3372D">
        <w:rPr>
          <w:rFonts w:ascii="Times New Roman" w:hAnsi="Times New Roman" w:cs="Times New Roman"/>
          <w:sz w:val="24"/>
          <w:szCs w:val="24"/>
        </w:rPr>
        <w:t>équilibre</w:t>
      </w:r>
      <w:r>
        <w:rPr>
          <w:rFonts w:ascii="Times New Roman" w:hAnsi="Times New Roman" w:cs="Times New Roman"/>
          <w:sz w:val="24"/>
          <w:szCs w:val="24"/>
        </w:rPr>
        <w:t xml:space="preserve"> de 30 minute </w:t>
      </w:r>
      <w:r w:rsidR="000420D6">
        <w:rPr>
          <w:rFonts w:ascii="Times New Roman" w:hAnsi="Times New Roman" w:cs="Times New Roman"/>
          <w:sz w:val="24"/>
          <w:szCs w:val="24"/>
        </w:rPr>
        <w:t xml:space="preserve">pour </w:t>
      </w:r>
      <w:r>
        <w:rPr>
          <w:rFonts w:ascii="Times New Roman" w:hAnsi="Times New Roman" w:cs="Times New Roman"/>
          <w:sz w:val="24"/>
          <w:szCs w:val="24"/>
        </w:rPr>
        <w:t>les deu</w:t>
      </w:r>
      <w:r w:rsidR="00710923">
        <w:rPr>
          <w:rFonts w:ascii="Times New Roman" w:hAnsi="Times New Roman" w:cs="Times New Roman"/>
          <w:sz w:val="24"/>
          <w:szCs w:val="24"/>
        </w:rPr>
        <w:t xml:space="preserve">x </w:t>
      </w:r>
      <w:r w:rsidR="00F3372D">
        <w:rPr>
          <w:rFonts w:ascii="Times New Roman" w:hAnsi="Times New Roman" w:cs="Times New Roman"/>
          <w:sz w:val="24"/>
          <w:szCs w:val="24"/>
        </w:rPr>
        <w:t>matériaux</w:t>
      </w:r>
      <w:r w:rsidR="00710923">
        <w:rPr>
          <w:rFonts w:ascii="Times New Roman" w:hAnsi="Times New Roman" w:cs="Times New Roman"/>
          <w:sz w:val="24"/>
          <w:szCs w:val="24"/>
        </w:rPr>
        <w:t xml:space="preserve"> DT et D</w:t>
      </w:r>
      <w:r w:rsidR="00156E1D">
        <w:rPr>
          <w:rFonts w:ascii="Times New Roman" w:hAnsi="Times New Roman" w:cs="Times New Roman"/>
          <w:sz w:val="24"/>
          <w:szCs w:val="24"/>
        </w:rPr>
        <w:t>F</w:t>
      </w:r>
      <w:r w:rsidR="00710923">
        <w:rPr>
          <w:rFonts w:ascii="Times New Roman" w:hAnsi="Times New Roman" w:cs="Times New Roman"/>
          <w:sz w:val="24"/>
          <w:szCs w:val="24"/>
        </w:rPr>
        <w:t xml:space="preserve"> donnaient respectivement un taux d’</w:t>
      </w:r>
      <w:r w:rsidR="00F3372D">
        <w:rPr>
          <w:rFonts w:ascii="Times New Roman" w:hAnsi="Times New Roman" w:cs="Times New Roman"/>
          <w:sz w:val="24"/>
          <w:szCs w:val="24"/>
        </w:rPr>
        <w:t>élimination</w:t>
      </w:r>
      <w:r w:rsidR="00710923">
        <w:rPr>
          <w:rFonts w:ascii="Times New Roman" w:hAnsi="Times New Roman" w:cs="Times New Roman"/>
          <w:sz w:val="24"/>
          <w:szCs w:val="24"/>
        </w:rPr>
        <w:t xml:space="preserve"> de 95 et 81 %. Il a aussi été </w:t>
      </w:r>
      <w:r w:rsidR="00F3372D">
        <w:rPr>
          <w:rFonts w:ascii="Times New Roman" w:hAnsi="Times New Roman" w:cs="Times New Roman"/>
          <w:sz w:val="24"/>
          <w:szCs w:val="24"/>
        </w:rPr>
        <w:t>constaté</w:t>
      </w:r>
      <w:r w:rsidR="00710923">
        <w:rPr>
          <w:rFonts w:ascii="Times New Roman" w:hAnsi="Times New Roman" w:cs="Times New Roman"/>
          <w:sz w:val="24"/>
          <w:szCs w:val="24"/>
        </w:rPr>
        <w:t xml:space="preserve"> que </w:t>
      </w:r>
      <w:r w:rsidR="007C196A">
        <w:rPr>
          <w:rFonts w:ascii="Times New Roman" w:hAnsi="Times New Roman" w:cs="Times New Roman"/>
          <w:sz w:val="24"/>
          <w:szCs w:val="24"/>
        </w:rPr>
        <w:t>pour une</w:t>
      </w:r>
      <w:r w:rsidR="00F3372D">
        <w:rPr>
          <w:rFonts w:ascii="Times New Roman" w:hAnsi="Times New Roman" w:cs="Times New Roman"/>
          <w:sz w:val="24"/>
          <w:szCs w:val="24"/>
        </w:rPr>
        <w:t xml:space="preserve"> </w:t>
      </w:r>
      <w:r w:rsidR="00710923">
        <w:rPr>
          <w:rFonts w:ascii="Times New Roman" w:hAnsi="Times New Roman" w:cs="Times New Roman"/>
          <w:sz w:val="24"/>
          <w:szCs w:val="24"/>
        </w:rPr>
        <w:t xml:space="preserve">concentration d’adsorbant de 20g/l nous obtenons un rendement de 90 et 81 % pour les </w:t>
      </w:r>
      <w:r w:rsidR="00F3372D">
        <w:rPr>
          <w:rFonts w:ascii="Times New Roman" w:hAnsi="Times New Roman" w:cs="Times New Roman"/>
          <w:sz w:val="24"/>
          <w:szCs w:val="24"/>
        </w:rPr>
        <w:t>matériaux</w:t>
      </w:r>
      <w:r w:rsidR="00710923">
        <w:rPr>
          <w:rFonts w:ascii="Times New Roman" w:hAnsi="Times New Roman" w:cs="Times New Roman"/>
          <w:sz w:val="24"/>
          <w:szCs w:val="24"/>
        </w:rPr>
        <w:t xml:space="preserve"> DT et D</w:t>
      </w:r>
      <w:r w:rsidR="00156E1D">
        <w:rPr>
          <w:rFonts w:ascii="Times New Roman" w:hAnsi="Times New Roman" w:cs="Times New Roman"/>
          <w:sz w:val="24"/>
          <w:szCs w:val="24"/>
        </w:rPr>
        <w:t>F</w:t>
      </w:r>
      <w:r w:rsidR="00710923">
        <w:rPr>
          <w:rFonts w:ascii="Times New Roman" w:hAnsi="Times New Roman" w:cs="Times New Roman"/>
          <w:sz w:val="24"/>
          <w:szCs w:val="24"/>
        </w:rPr>
        <w:t xml:space="preserve"> respectivement.</w:t>
      </w:r>
      <w:r w:rsidR="009B5F53">
        <w:rPr>
          <w:rFonts w:ascii="Times New Roman" w:hAnsi="Times New Roman" w:cs="Times New Roman"/>
          <w:sz w:val="24"/>
          <w:szCs w:val="24"/>
        </w:rPr>
        <w:t xml:space="preserve"> Pour l’</w:t>
      </w:r>
      <w:r w:rsidR="00F3372D">
        <w:rPr>
          <w:rFonts w:ascii="Times New Roman" w:hAnsi="Times New Roman" w:cs="Times New Roman"/>
          <w:sz w:val="24"/>
          <w:szCs w:val="24"/>
        </w:rPr>
        <w:t>étude</w:t>
      </w:r>
      <w:r w:rsidR="009B5F53">
        <w:rPr>
          <w:rFonts w:ascii="Times New Roman" w:hAnsi="Times New Roman" w:cs="Times New Roman"/>
          <w:sz w:val="24"/>
          <w:szCs w:val="24"/>
        </w:rPr>
        <w:t xml:space="preserve"> du pH les meilleurs rendements ont</w:t>
      </w:r>
      <w:r w:rsidR="00F3372D">
        <w:rPr>
          <w:rFonts w:ascii="Times New Roman" w:hAnsi="Times New Roman" w:cs="Times New Roman"/>
          <w:sz w:val="24"/>
          <w:szCs w:val="24"/>
        </w:rPr>
        <w:t xml:space="preserve"> été obtenus </w:t>
      </w:r>
      <w:r w:rsidR="007C196A">
        <w:rPr>
          <w:rFonts w:ascii="Times New Roman" w:hAnsi="Times New Roman" w:cs="Times New Roman"/>
          <w:sz w:val="24"/>
          <w:szCs w:val="24"/>
        </w:rPr>
        <w:t>à</w:t>
      </w:r>
      <w:r w:rsidR="00F3372D">
        <w:rPr>
          <w:rFonts w:ascii="Times New Roman" w:hAnsi="Times New Roman" w:cs="Times New Roman"/>
          <w:sz w:val="24"/>
          <w:szCs w:val="24"/>
        </w:rPr>
        <w:t xml:space="preserve"> des valeurs de pH basiques.</w:t>
      </w:r>
    </w:p>
    <w:p w14:paraId="2B042515" w14:textId="65DEF38A" w:rsidR="00F3372D" w:rsidRDefault="00F3372D" w:rsidP="00F3372D">
      <w:pPr>
        <w:spacing w:line="360" w:lineRule="auto"/>
        <w:jc w:val="both"/>
        <w:rPr>
          <w:rFonts w:ascii="Times New Roman" w:hAnsi="Times New Roman" w:cs="Times New Roman"/>
          <w:sz w:val="24"/>
          <w:szCs w:val="24"/>
        </w:rPr>
      </w:pPr>
      <w:r w:rsidRPr="008F1788">
        <w:rPr>
          <w:rFonts w:ascii="Times New Roman" w:hAnsi="Times New Roman" w:cs="Times New Roman"/>
          <w:sz w:val="24"/>
          <w:szCs w:val="24"/>
        </w:rPr>
        <w:t>L’étude de l'isotherme a montré que le modèle de Langmuir simule mieux les isothermes</w:t>
      </w:r>
      <w:r>
        <w:rPr>
          <w:rFonts w:ascii="Times New Roman" w:hAnsi="Times New Roman" w:cs="Times New Roman"/>
          <w:sz w:val="24"/>
          <w:szCs w:val="24"/>
        </w:rPr>
        <w:t xml:space="preserve"> à des valeurs de la constante K</w:t>
      </w:r>
      <w:r>
        <w:rPr>
          <w:rFonts w:ascii="Times New Roman" w:hAnsi="Times New Roman" w:cs="Times New Roman"/>
          <w:sz w:val="24"/>
          <w:szCs w:val="24"/>
          <w:vertAlign w:val="subscript"/>
        </w:rPr>
        <w:t>L</w:t>
      </w:r>
      <w:r>
        <w:rPr>
          <w:rFonts w:ascii="Times New Roman" w:hAnsi="Times New Roman" w:cs="Times New Roman"/>
          <w:sz w:val="24"/>
          <w:szCs w:val="24"/>
        </w:rPr>
        <w:t xml:space="preserve"> de 0,27 et 0,08 correspondant à une capacite maximale d’adsorption de b de 4,41 et 4,35 mg/g pour le matériau DT et D</w:t>
      </w:r>
      <w:r w:rsidR="00156E1D">
        <w:rPr>
          <w:rFonts w:ascii="Times New Roman" w:hAnsi="Times New Roman" w:cs="Times New Roman"/>
          <w:sz w:val="24"/>
          <w:szCs w:val="24"/>
        </w:rPr>
        <w:t>F</w:t>
      </w:r>
      <w:r>
        <w:rPr>
          <w:rFonts w:ascii="Times New Roman" w:hAnsi="Times New Roman" w:cs="Times New Roman"/>
          <w:sz w:val="24"/>
          <w:szCs w:val="24"/>
        </w:rPr>
        <w:t xml:space="preserve"> respectivement. En ce qui concerne le modèle cinétique </w:t>
      </w:r>
      <w:r w:rsidR="007C196A">
        <w:rPr>
          <w:rFonts w:ascii="Times New Roman" w:hAnsi="Times New Roman" w:cs="Times New Roman"/>
          <w:sz w:val="24"/>
          <w:szCs w:val="24"/>
        </w:rPr>
        <w:t>appliqué</w:t>
      </w:r>
      <w:r>
        <w:rPr>
          <w:rFonts w:ascii="Times New Roman" w:hAnsi="Times New Roman" w:cs="Times New Roman"/>
          <w:sz w:val="24"/>
          <w:szCs w:val="24"/>
        </w:rPr>
        <w:t>, il s’agit du modèle de pseudo deuxième ordre car la valeur du coefficient de corrélation (R</w:t>
      </w:r>
      <w:r>
        <w:rPr>
          <w:rFonts w:ascii="Times New Roman" w:hAnsi="Times New Roman" w:cs="Times New Roman"/>
          <w:sz w:val="24"/>
          <w:szCs w:val="24"/>
          <w:vertAlign w:val="superscript"/>
        </w:rPr>
        <w:t>2</w:t>
      </w:r>
      <w:r>
        <w:rPr>
          <w:rFonts w:ascii="Times New Roman" w:hAnsi="Times New Roman" w:cs="Times New Roman"/>
          <w:sz w:val="24"/>
          <w:szCs w:val="24"/>
        </w:rPr>
        <w:t xml:space="preserve">=0,99) est proche de l’unité. </w:t>
      </w:r>
      <w:r w:rsidR="00156E1D">
        <w:rPr>
          <w:rFonts w:ascii="Times New Roman" w:hAnsi="Times New Roman" w:cs="Times New Roman"/>
          <w:sz w:val="24"/>
          <w:szCs w:val="24"/>
        </w:rPr>
        <w:t>La cinétique d’adsorption du BM par le matériau DT obéit à la cinétique de deuxième pseudo ordre par contre pour le matériau D</w:t>
      </w:r>
      <w:r w:rsidR="00040D2E">
        <w:rPr>
          <w:rFonts w:ascii="Times New Roman" w:hAnsi="Times New Roman" w:cs="Times New Roman"/>
          <w:sz w:val="24"/>
          <w:szCs w:val="24"/>
        </w:rPr>
        <w:t>F</w:t>
      </w:r>
      <w:r w:rsidR="00156E1D">
        <w:rPr>
          <w:rFonts w:ascii="Times New Roman" w:hAnsi="Times New Roman" w:cs="Times New Roman"/>
          <w:sz w:val="24"/>
          <w:szCs w:val="24"/>
        </w:rPr>
        <w:t xml:space="preserve"> représenté partiellement par le modèle deuxième pseudo ordre. </w:t>
      </w:r>
      <w:r>
        <w:rPr>
          <w:rFonts w:ascii="Times New Roman" w:hAnsi="Times New Roman" w:cs="Times New Roman"/>
          <w:sz w:val="24"/>
          <w:szCs w:val="24"/>
        </w:rPr>
        <w:t xml:space="preserve">La quantité maximale adsorbée est </w:t>
      </w:r>
      <w:proofErr w:type="spellStart"/>
      <w:r>
        <w:rPr>
          <w:rFonts w:ascii="Times New Roman" w:hAnsi="Times New Roman" w:cs="Times New Roman"/>
          <w:sz w:val="24"/>
          <w:szCs w:val="24"/>
        </w:rPr>
        <w:t>q</w:t>
      </w:r>
      <w:r>
        <w:rPr>
          <w:rFonts w:ascii="Times New Roman" w:hAnsi="Times New Roman" w:cs="Times New Roman"/>
          <w:sz w:val="24"/>
          <w:szCs w:val="24"/>
          <w:vertAlign w:val="subscript"/>
        </w:rPr>
        <w:t>max</w:t>
      </w:r>
      <w:proofErr w:type="spellEnd"/>
      <w:r>
        <w:rPr>
          <w:rFonts w:ascii="Times New Roman" w:hAnsi="Times New Roman" w:cs="Times New Roman"/>
          <w:sz w:val="24"/>
          <w:szCs w:val="24"/>
        </w:rPr>
        <w:t>=2,97 et 2,18 pour le matériau DT et D</w:t>
      </w:r>
      <w:r w:rsidR="00156E1D">
        <w:rPr>
          <w:rFonts w:ascii="Times New Roman" w:hAnsi="Times New Roman" w:cs="Times New Roman"/>
          <w:sz w:val="24"/>
          <w:szCs w:val="24"/>
        </w:rPr>
        <w:t>F</w:t>
      </w:r>
      <w:r>
        <w:rPr>
          <w:rFonts w:ascii="Times New Roman" w:hAnsi="Times New Roman" w:cs="Times New Roman"/>
          <w:sz w:val="24"/>
          <w:szCs w:val="24"/>
        </w:rPr>
        <w:t xml:space="preserve"> respectivement.</w:t>
      </w:r>
    </w:p>
    <w:p w14:paraId="053321C0" w14:textId="1B460D3F" w:rsidR="007E5F32" w:rsidRDefault="00F3372D" w:rsidP="00F3372D">
      <w:pPr>
        <w:spacing w:line="360" w:lineRule="auto"/>
        <w:jc w:val="both"/>
        <w:rPr>
          <w:rFonts w:ascii="Times New Roman" w:hAnsi="Times New Roman" w:cs="Times New Roman"/>
          <w:sz w:val="24"/>
          <w:szCs w:val="24"/>
        </w:rPr>
      </w:pPr>
      <w:r w:rsidRPr="00F3372D">
        <w:rPr>
          <w:rFonts w:ascii="Times New Roman" w:hAnsi="Times New Roman" w:cs="Times New Roman"/>
          <w:sz w:val="24"/>
          <w:szCs w:val="24"/>
        </w:rPr>
        <w:t>Cette étude permet de montrer qu’un matériau peu couteux, tel qu’un déchet vert peut être valorisé dans le traitement des eaux polluées par des colorants. Un aspect encourageant pour le développement durable et la protection de l'environnement</w:t>
      </w:r>
      <w:bookmarkEnd w:id="1"/>
      <w:r w:rsidRPr="00F3372D">
        <w:rPr>
          <w:rFonts w:ascii="Times New Roman" w:hAnsi="Times New Roman" w:cs="Times New Roman"/>
          <w:sz w:val="24"/>
          <w:szCs w:val="24"/>
        </w:rPr>
        <w:t>.</w:t>
      </w:r>
      <w:bookmarkEnd w:id="3"/>
    </w:p>
    <w:bookmarkEnd w:id="2"/>
    <w:bookmarkEnd w:id="4"/>
    <w:p w14:paraId="509F8C64" w14:textId="77777777" w:rsidR="00A51137" w:rsidRDefault="00A51137">
      <w:pPr>
        <w:rPr>
          <w:rFonts w:ascii="Times New Roman" w:hAnsi="Times New Roman" w:cs="Times New Roman"/>
          <w:sz w:val="24"/>
          <w:szCs w:val="24"/>
        </w:rPr>
      </w:pPr>
      <w:r>
        <w:rPr>
          <w:rFonts w:ascii="Times New Roman" w:hAnsi="Times New Roman" w:cs="Times New Roman"/>
          <w:sz w:val="24"/>
          <w:szCs w:val="24"/>
        </w:rPr>
        <w:br w:type="page"/>
      </w:r>
    </w:p>
    <w:p w14:paraId="06BD8893" w14:textId="30186C93" w:rsidR="00F3372D" w:rsidRDefault="00CB648C" w:rsidP="00F3372D">
      <w:pPr>
        <w:spacing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Abstract</w:t>
      </w:r>
    </w:p>
    <w:p w14:paraId="77197DA9" w14:textId="77777777" w:rsidR="0051055F" w:rsidRPr="0051055F" w:rsidRDefault="0051055F" w:rsidP="00567108">
      <w:pPr>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lang w:val="en-US"/>
        </w:rPr>
        <w:t xml:space="preserve">Green waste can present a better raw material for the preparation of good quality activated carbon with a very high adsorption capacity. In this context, our approach is based on the use of a green waste (a plant) widely available in our region to produce activated carbon. In our study, we first used the plant in its entirety (leaves, root, flowers) and then we only used the leaves of the plant in order to make a comparison of the adsorption performance. The raw materials were thermally activated (DT/DF) to apply them to the adsorption of an aqueous solution of the dye of the xanthine family, methylene blue. </w:t>
      </w:r>
    </w:p>
    <w:p w14:paraId="27F6BE9F" w14:textId="77777777" w:rsidR="0051055F" w:rsidRPr="0051055F" w:rsidRDefault="0051055F" w:rsidP="00567108">
      <w:pPr>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lang w:val="en-US"/>
        </w:rPr>
        <w:t>The study of the adsorption of BM showed that for a 30-minute equilibrium time for the two materials, DT and DF gave a removal rate of 95 and 81%, respectively. It was also found that for an adsorbent concentration of 20g/l we obtain an efficiency of 90 and 81% for DT and DF materials respectively. For the pH study, the best yields were obtained at basic pH values.</w:t>
      </w:r>
    </w:p>
    <w:p w14:paraId="3FFBA7EA" w14:textId="77777777" w:rsidR="0051055F" w:rsidRPr="0051055F" w:rsidRDefault="0051055F" w:rsidP="00567108">
      <w:pPr>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lang w:val="en-US"/>
        </w:rPr>
        <w:t>The study of the isotherm showed that the Langmuir model better simulates the isotherms at values of the KL constant of 0.27 and 0.08 corresponding to a maximum b adsorption capacity of 4.41 and 4.35 mg/g for the DT and DF material respectively. As far as the applied kinetic model is concerned, it is the pseudo second-order model because the value of the correlation coefficient (R2=0.99) is close to unity. The kinetics of BM adsorption by the DT material obey the second-pseudo-order kinetics, on the other hand, for the DF material, partially represented by the second-</w:t>
      </w:r>
      <w:proofErr w:type="spellStart"/>
      <w:r w:rsidRPr="0051055F">
        <w:rPr>
          <w:rFonts w:ascii="Times New Roman" w:hAnsi="Times New Roman" w:cs="Times New Roman"/>
          <w:sz w:val="24"/>
          <w:szCs w:val="24"/>
          <w:lang w:val="en-US"/>
        </w:rPr>
        <w:t>pseudoorder</w:t>
      </w:r>
      <w:proofErr w:type="spellEnd"/>
      <w:r w:rsidRPr="0051055F">
        <w:rPr>
          <w:rFonts w:ascii="Times New Roman" w:hAnsi="Times New Roman" w:cs="Times New Roman"/>
          <w:sz w:val="24"/>
          <w:szCs w:val="24"/>
          <w:lang w:val="en-US"/>
        </w:rPr>
        <w:t xml:space="preserve"> model. The maximum amount adsorbed is </w:t>
      </w:r>
      <w:proofErr w:type="spellStart"/>
      <w:r w:rsidRPr="0051055F">
        <w:rPr>
          <w:rFonts w:ascii="Times New Roman" w:hAnsi="Times New Roman" w:cs="Times New Roman"/>
          <w:sz w:val="24"/>
          <w:szCs w:val="24"/>
          <w:lang w:val="en-US"/>
        </w:rPr>
        <w:t>qmax</w:t>
      </w:r>
      <w:proofErr w:type="spellEnd"/>
      <w:r w:rsidRPr="0051055F">
        <w:rPr>
          <w:rFonts w:ascii="Times New Roman" w:hAnsi="Times New Roman" w:cs="Times New Roman"/>
          <w:sz w:val="24"/>
          <w:szCs w:val="24"/>
          <w:lang w:val="en-US"/>
        </w:rPr>
        <w:t>=2.97 and 2.18 for DT and DF respectively.</w:t>
      </w:r>
    </w:p>
    <w:p w14:paraId="346580CB" w14:textId="77777777" w:rsidR="0051055F" w:rsidRPr="0051055F" w:rsidRDefault="0051055F" w:rsidP="00567108">
      <w:pPr>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lang w:val="en-US"/>
        </w:rPr>
        <w:t>This study shows that an inexpensive material, such as green waste, can be recovered in the treatment of water polluted by dyes. This is encouraging for sustainable development and environmental protection.</w:t>
      </w:r>
    </w:p>
    <w:p w14:paraId="2E12003A" w14:textId="77777777" w:rsidR="0051055F" w:rsidRPr="0051055F" w:rsidRDefault="0051055F" w:rsidP="00F3372D">
      <w:pPr>
        <w:spacing w:line="360" w:lineRule="auto"/>
        <w:jc w:val="both"/>
        <w:rPr>
          <w:rFonts w:ascii="Times New Roman" w:hAnsi="Times New Roman" w:cs="Times New Roman"/>
          <w:b/>
          <w:bCs/>
          <w:sz w:val="24"/>
          <w:szCs w:val="24"/>
          <w:lang w:val="en-US"/>
        </w:rPr>
      </w:pPr>
    </w:p>
    <w:p w14:paraId="09A3F394" w14:textId="77777777" w:rsidR="001430E7" w:rsidRPr="0051055F" w:rsidRDefault="001430E7">
      <w:pPr>
        <w:rPr>
          <w:rFonts w:ascii="Times New Roman" w:hAnsi="Times New Roman" w:cs="Times New Roman"/>
          <w:b/>
          <w:bCs/>
          <w:sz w:val="24"/>
          <w:szCs w:val="24"/>
          <w:lang w:val="en-US"/>
        </w:rPr>
      </w:pPr>
      <w:r w:rsidRPr="0051055F">
        <w:rPr>
          <w:rFonts w:ascii="Times New Roman" w:hAnsi="Times New Roman" w:cs="Times New Roman"/>
          <w:b/>
          <w:bCs/>
          <w:sz w:val="24"/>
          <w:szCs w:val="24"/>
          <w:lang w:val="en-US"/>
        </w:rPr>
        <w:br w:type="page"/>
      </w:r>
    </w:p>
    <w:p w14:paraId="3ADEA967" w14:textId="77777777" w:rsidR="005E14D5" w:rsidRPr="005E14D5" w:rsidRDefault="005E14D5" w:rsidP="002F073F">
      <w:pPr>
        <w:bidi/>
        <w:spacing w:line="360" w:lineRule="auto"/>
        <w:jc w:val="both"/>
        <w:rPr>
          <w:rFonts w:ascii="Times New Roman" w:hAnsi="Times New Roman" w:cs="Times New Roman"/>
          <w:b/>
          <w:bCs/>
          <w:sz w:val="24"/>
          <w:szCs w:val="24"/>
          <w:lang w:val="en-US"/>
        </w:rPr>
      </w:pPr>
      <w:r w:rsidRPr="005E14D5">
        <w:rPr>
          <w:rFonts w:ascii="Times New Roman" w:hAnsi="Times New Roman" w:cs="Times New Roman"/>
          <w:b/>
          <w:bCs/>
          <w:sz w:val="24"/>
          <w:szCs w:val="24"/>
          <w:rtl/>
        </w:rPr>
        <w:lastRenderedPageBreak/>
        <w:t>ملخص</w:t>
      </w:r>
    </w:p>
    <w:p w14:paraId="578DB9F5" w14:textId="77777777" w:rsidR="000C69CA" w:rsidRPr="005E14D5" w:rsidRDefault="000C69CA" w:rsidP="000514EF">
      <w:pPr>
        <w:spacing w:line="360" w:lineRule="auto"/>
        <w:jc w:val="both"/>
        <w:rPr>
          <w:rFonts w:ascii="Times New Roman" w:hAnsi="Times New Roman" w:cs="Times New Roman"/>
          <w:b/>
          <w:bCs/>
          <w:sz w:val="24"/>
          <w:szCs w:val="24"/>
          <w:lang w:val="en-US"/>
        </w:rPr>
      </w:pPr>
    </w:p>
    <w:p w14:paraId="1571997E" w14:textId="77777777" w:rsidR="0051055F" w:rsidRPr="0051055F" w:rsidRDefault="0051055F" w:rsidP="00D36A8A">
      <w:pPr>
        <w:bidi/>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rtl/>
        </w:rPr>
        <w:t xml:space="preserve">يمكن أن تقدم النفايات الخضراء مادة خام أفضل لإعداد الكربون المنشط عالي الجودة مع قدرة امتصاص عالية جدا. في هذا </w:t>
      </w:r>
      <w:proofErr w:type="gramStart"/>
      <w:r w:rsidRPr="0051055F">
        <w:rPr>
          <w:rFonts w:ascii="Times New Roman" w:hAnsi="Times New Roman" w:cs="Times New Roman"/>
          <w:sz w:val="24"/>
          <w:szCs w:val="24"/>
          <w:rtl/>
        </w:rPr>
        <w:t>السياق ،</w:t>
      </w:r>
      <w:proofErr w:type="gramEnd"/>
      <w:r w:rsidRPr="0051055F">
        <w:rPr>
          <w:rFonts w:ascii="Times New Roman" w:hAnsi="Times New Roman" w:cs="Times New Roman"/>
          <w:sz w:val="24"/>
          <w:szCs w:val="24"/>
          <w:rtl/>
        </w:rPr>
        <w:t xml:space="preserve"> يعتمد نهجنا على استخدام النفايات الخضراء (مصنع) المتاحة على نطاق واسع في منطقتنا لإنتاج الكربون المنشط. في </w:t>
      </w:r>
      <w:proofErr w:type="gramStart"/>
      <w:r w:rsidRPr="0051055F">
        <w:rPr>
          <w:rFonts w:ascii="Times New Roman" w:hAnsi="Times New Roman" w:cs="Times New Roman"/>
          <w:sz w:val="24"/>
          <w:szCs w:val="24"/>
          <w:rtl/>
        </w:rPr>
        <w:t>دراستنا ،</w:t>
      </w:r>
      <w:proofErr w:type="gramEnd"/>
      <w:r w:rsidRPr="0051055F">
        <w:rPr>
          <w:rFonts w:ascii="Times New Roman" w:hAnsi="Times New Roman" w:cs="Times New Roman"/>
          <w:sz w:val="24"/>
          <w:szCs w:val="24"/>
          <w:rtl/>
        </w:rPr>
        <w:t xml:space="preserve"> استخدمنا النبات بالكامل أولا (الأوراق ، الجذر ، الزهور) ثم استخدمنا أوراق النبات فقط من أجل إجراء مقارنة بين أداء الامتزاز. تم تنشيط المواد الخام حراريا (DT / DF) لتطبيقها على امتزاز محلول مائي لصبغة عائلة </w:t>
      </w:r>
      <w:proofErr w:type="spellStart"/>
      <w:proofErr w:type="gramStart"/>
      <w:r w:rsidRPr="0051055F">
        <w:rPr>
          <w:rFonts w:ascii="Times New Roman" w:hAnsi="Times New Roman" w:cs="Times New Roman"/>
          <w:sz w:val="24"/>
          <w:szCs w:val="24"/>
          <w:rtl/>
        </w:rPr>
        <w:t>الزانثين</w:t>
      </w:r>
      <w:proofErr w:type="spellEnd"/>
      <w:r w:rsidRPr="0051055F">
        <w:rPr>
          <w:rFonts w:ascii="Times New Roman" w:hAnsi="Times New Roman" w:cs="Times New Roman"/>
          <w:sz w:val="24"/>
          <w:szCs w:val="24"/>
          <w:rtl/>
        </w:rPr>
        <w:t xml:space="preserve"> ،</w:t>
      </w:r>
      <w:proofErr w:type="gramEnd"/>
      <w:r w:rsidRPr="0051055F">
        <w:rPr>
          <w:rFonts w:ascii="Times New Roman" w:hAnsi="Times New Roman" w:cs="Times New Roman"/>
          <w:sz w:val="24"/>
          <w:szCs w:val="24"/>
          <w:rtl/>
        </w:rPr>
        <w:t xml:space="preserve"> الميثيلين الأزرق. </w:t>
      </w:r>
    </w:p>
    <w:p w14:paraId="421A3CD5" w14:textId="77777777" w:rsidR="0051055F" w:rsidRPr="0051055F" w:rsidRDefault="0051055F" w:rsidP="00D36A8A">
      <w:pPr>
        <w:bidi/>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rtl/>
        </w:rPr>
        <w:t xml:space="preserve">أظهرت دراسة امتزاز BM أنه لمدة 30 دقيقة من وقت التوازن </w:t>
      </w:r>
      <w:proofErr w:type="gramStart"/>
      <w:r w:rsidRPr="0051055F">
        <w:rPr>
          <w:rFonts w:ascii="Times New Roman" w:hAnsi="Times New Roman" w:cs="Times New Roman"/>
          <w:sz w:val="24"/>
          <w:szCs w:val="24"/>
          <w:rtl/>
        </w:rPr>
        <w:t>للمادتين ،</w:t>
      </w:r>
      <w:proofErr w:type="gramEnd"/>
      <w:r w:rsidRPr="0051055F">
        <w:rPr>
          <w:rFonts w:ascii="Times New Roman" w:hAnsi="Times New Roman" w:cs="Times New Roman"/>
          <w:sz w:val="24"/>
          <w:szCs w:val="24"/>
          <w:rtl/>
        </w:rPr>
        <w:t xml:space="preserve"> أعطى DT و DF معدل إزالة 95 و 81٪ على التوالي. وقد وجد أيضا أنه بالنسبة لتركيز </w:t>
      </w:r>
      <w:proofErr w:type="spellStart"/>
      <w:r w:rsidRPr="0051055F">
        <w:rPr>
          <w:rFonts w:ascii="Times New Roman" w:hAnsi="Times New Roman" w:cs="Times New Roman"/>
          <w:sz w:val="24"/>
          <w:szCs w:val="24"/>
          <w:rtl/>
        </w:rPr>
        <w:t>الممتزات</w:t>
      </w:r>
      <w:proofErr w:type="spellEnd"/>
      <w:r w:rsidRPr="0051055F">
        <w:rPr>
          <w:rFonts w:ascii="Times New Roman" w:hAnsi="Times New Roman" w:cs="Times New Roman"/>
          <w:sz w:val="24"/>
          <w:szCs w:val="24"/>
          <w:rtl/>
        </w:rPr>
        <w:t xml:space="preserve"> البالغ 20 جم / </w:t>
      </w:r>
      <w:proofErr w:type="gramStart"/>
      <w:r w:rsidRPr="0051055F">
        <w:rPr>
          <w:rFonts w:ascii="Times New Roman" w:hAnsi="Times New Roman" w:cs="Times New Roman"/>
          <w:sz w:val="24"/>
          <w:szCs w:val="24"/>
          <w:rtl/>
        </w:rPr>
        <w:t>لتر ،</w:t>
      </w:r>
      <w:proofErr w:type="gramEnd"/>
      <w:r w:rsidRPr="0051055F">
        <w:rPr>
          <w:rFonts w:ascii="Times New Roman" w:hAnsi="Times New Roman" w:cs="Times New Roman"/>
          <w:sz w:val="24"/>
          <w:szCs w:val="24"/>
          <w:rtl/>
        </w:rPr>
        <w:t xml:space="preserve"> نحصل على كفاءة 90 و 81٪ لمواد DT و DF على التوالي. بالنسبة لدراسة الأس </w:t>
      </w:r>
      <w:proofErr w:type="gramStart"/>
      <w:r w:rsidRPr="0051055F">
        <w:rPr>
          <w:rFonts w:ascii="Times New Roman" w:hAnsi="Times New Roman" w:cs="Times New Roman"/>
          <w:sz w:val="24"/>
          <w:szCs w:val="24"/>
          <w:rtl/>
        </w:rPr>
        <w:t>الهيدروجيني ،</w:t>
      </w:r>
      <w:proofErr w:type="gramEnd"/>
      <w:r w:rsidRPr="0051055F">
        <w:rPr>
          <w:rFonts w:ascii="Times New Roman" w:hAnsi="Times New Roman" w:cs="Times New Roman"/>
          <w:sz w:val="24"/>
          <w:szCs w:val="24"/>
          <w:rtl/>
        </w:rPr>
        <w:t xml:space="preserve"> تم الحصول على أفضل الغلة عند قيم الأس الهيدروجيني الأساسية.</w:t>
      </w:r>
    </w:p>
    <w:p w14:paraId="039C8ADA" w14:textId="77777777" w:rsidR="0051055F" w:rsidRPr="0051055F" w:rsidRDefault="0051055F" w:rsidP="00D36A8A">
      <w:pPr>
        <w:bidi/>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rtl/>
        </w:rPr>
        <w:t xml:space="preserve">أظهرت دراسة متساوي الحرارة أن نموذج </w:t>
      </w:r>
      <w:proofErr w:type="spellStart"/>
      <w:r w:rsidRPr="0051055F">
        <w:rPr>
          <w:rFonts w:ascii="Times New Roman" w:hAnsi="Times New Roman" w:cs="Times New Roman"/>
          <w:sz w:val="24"/>
          <w:szCs w:val="24"/>
          <w:rtl/>
        </w:rPr>
        <w:t>Langmuir</w:t>
      </w:r>
      <w:proofErr w:type="spellEnd"/>
      <w:r w:rsidRPr="0051055F">
        <w:rPr>
          <w:rFonts w:ascii="Times New Roman" w:hAnsi="Times New Roman" w:cs="Times New Roman"/>
          <w:sz w:val="24"/>
          <w:szCs w:val="24"/>
          <w:rtl/>
        </w:rPr>
        <w:t xml:space="preserve"> يحاكي بشكل أفضل متساوي الحرارة عند قيم ثابت KL 0.27 </w:t>
      </w:r>
      <w:proofErr w:type="gramStart"/>
      <w:r w:rsidRPr="0051055F">
        <w:rPr>
          <w:rFonts w:ascii="Times New Roman" w:hAnsi="Times New Roman" w:cs="Times New Roman"/>
          <w:sz w:val="24"/>
          <w:szCs w:val="24"/>
          <w:rtl/>
        </w:rPr>
        <w:t>و 0.08</w:t>
      </w:r>
      <w:proofErr w:type="gramEnd"/>
      <w:r w:rsidRPr="0051055F">
        <w:rPr>
          <w:rFonts w:ascii="Times New Roman" w:hAnsi="Times New Roman" w:cs="Times New Roman"/>
          <w:sz w:val="24"/>
          <w:szCs w:val="24"/>
          <w:rtl/>
        </w:rPr>
        <w:t xml:space="preserve"> المقابلة لقدرة امتصاص b القصوى البالغة 4.41 و 4.35 </w:t>
      </w:r>
      <w:proofErr w:type="spellStart"/>
      <w:r w:rsidRPr="0051055F">
        <w:rPr>
          <w:rFonts w:ascii="Times New Roman" w:hAnsi="Times New Roman" w:cs="Times New Roman"/>
          <w:sz w:val="24"/>
          <w:szCs w:val="24"/>
          <w:rtl/>
        </w:rPr>
        <w:t>mg</w:t>
      </w:r>
      <w:proofErr w:type="spellEnd"/>
      <w:r w:rsidRPr="0051055F">
        <w:rPr>
          <w:rFonts w:ascii="Times New Roman" w:hAnsi="Times New Roman" w:cs="Times New Roman"/>
          <w:sz w:val="24"/>
          <w:szCs w:val="24"/>
          <w:rtl/>
        </w:rPr>
        <w:t xml:space="preserve"> / g لمادة DT و DF على التوالي. بقدر ما يتعلق الأمر بالنموذج الحركي </w:t>
      </w:r>
      <w:proofErr w:type="gramStart"/>
      <w:r w:rsidRPr="0051055F">
        <w:rPr>
          <w:rFonts w:ascii="Times New Roman" w:hAnsi="Times New Roman" w:cs="Times New Roman"/>
          <w:sz w:val="24"/>
          <w:szCs w:val="24"/>
          <w:rtl/>
        </w:rPr>
        <w:t>المطبق ،</w:t>
      </w:r>
      <w:proofErr w:type="gramEnd"/>
      <w:r w:rsidRPr="0051055F">
        <w:rPr>
          <w:rFonts w:ascii="Times New Roman" w:hAnsi="Times New Roman" w:cs="Times New Roman"/>
          <w:sz w:val="24"/>
          <w:szCs w:val="24"/>
          <w:rtl/>
        </w:rPr>
        <w:t xml:space="preserve"> فهو نموذج شبه من الدرجة الثانية لأن قيمة معامل الارتباط (R2 = 0.99) قريبة من الوحدة. من ناحية </w:t>
      </w:r>
      <w:proofErr w:type="gramStart"/>
      <w:r w:rsidRPr="0051055F">
        <w:rPr>
          <w:rFonts w:ascii="Times New Roman" w:hAnsi="Times New Roman" w:cs="Times New Roman"/>
          <w:sz w:val="24"/>
          <w:szCs w:val="24"/>
          <w:rtl/>
        </w:rPr>
        <w:t>أخرى ،</w:t>
      </w:r>
      <w:proofErr w:type="gramEnd"/>
      <w:r w:rsidRPr="0051055F">
        <w:rPr>
          <w:rFonts w:ascii="Times New Roman" w:hAnsi="Times New Roman" w:cs="Times New Roman"/>
          <w:sz w:val="24"/>
          <w:szCs w:val="24"/>
          <w:rtl/>
        </w:rPr>
        <w:t xml:space="preserve"> فإن حركية امتزاز BM بواسطة مادة DT تطيع حركية الترتيب الزائف الثاني ، لمادة DF ، ممثلة جزئيا بنموذج الترتيب الزائف الثاني. الحد الأقصى للكمية الممتصة هو </w:t>
      </w:r>
      <w:proofErr w:type="spellStart"/>
      <w:r w:rsidRPr="0051055F">
        <w:rPr>
          <w:rFonts w:ascii="Times New Roman" w:hAnsi="Times New Roman" w:cs="Times New Roman"/>
          <w:sz w:val="24"/>
          <w:szCs w:val="24"/>
          <w:rtl/>
        </w:rPr>
        <w:t>qmax</w:t>
      </w:r>
      <w:proofErr w:type="spellEnd"/>
      <w:r w:rsidRPr="0051055F">
        <w:rPr>
          <w:rFonts w:ascii="Times New Roman" w:hAnsi="Times New Roman" w:cs="Times New Roman"/>
          <w:sz w:val="24"/>
          <w:szCs w:val="24"/>
          <w:rtl/>
        </w:rPr>
        <w:t xml:space="preserve"> = 2.97 </w:t>
      </w:r>
      <w:proofErr w:type="gramStart"/>
      <w:r w:rsidRPr="0051055F">
        <w:rPr>
          <w:rFonts w:ascii="Times New Roman" w:hAnsi="Times New Roman" w:cs="Times New Roman"/>
          <w:sz w:val="24"/>
          <w:szCs w:val="24"/>
          <w:rtl/>
        </w:rPr>
        <w:t>و 2.18</w:t>
      </w:r>
      <w:proofErr w:type="gramEnd"/>
      <w:r w:rsidRPr="0051055F">
        <w:rPr>
          <w:rFonts w:ascii="Times New Roman" w:hAnsi="Times New Roman" w:cs="Times New Roman"/>
          <w:sz w:val="24"/>
          <w:szCs w:val="24"/>
          <w:rtl/>
        </w:rPr>
        <w:t xml:space="preserve"> ل DT و DF على التوالي.</w:t>
      </w:r>
    </w:p>
    <w:p w14:paraId="27878E03" w14:textId="77777777" w:rsidR="0051055F" w:rsidRPr="0051055F" w:rsidRDefault="0051055F" w:rsidP="00D36A8A">
      <w:pPr>
        <w:bidi/>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rtl/>
        </w:rPr>
        <w:t xml:space="preserve">تظهر هذه الدراسة أنه يمكن استرداد مادة غير </w:t>
      </w:r>
      <w:proofErr w:type="gramStart"/>
      <w:r w:rsidRPr="0051055F">
        <w:rPr>
          <w:rFonts w:ascii="Times New Roman" w:hAnsi="Times New Roman" w:cs="Times New Roman"/>
          <w:sz w:val="24"/>
          <w:szCs w:val="24"/>
          <w:rtl/>
        </w:rPr>
        <w:t>مكلفة ،</w:t>
      </w:r>
      <w:proofErr w:type="gramEnd"/>
      <w:r w:rsidRPr="0051055F">
        <w:rPr>
          <w:rFonts w:ascii="Times New Roman" w:hAnsi="Times New Roman" w:cs="Times New Roman"/>
          <w:sz w:val="24"/>
          <w:szCs w:val="24"/>
          <w:rtl/>
        </w:rPr>
        <w:t xml:space="preserve"> مثل النفايات الخضراء ، في معالجة المياه الملوثة بالأصباغ. وهذا أمر مشجع للتنمية المستدامة وحماية البيئة.</w:t>
      </w:r>
    </w:p>
    <w:p w14:paraId="54B84193" w14:textId="4055DBE0" w:rsidR="00EE7011" w:rsidRPr="0051055F" w:rsidRDefault="00EE7011" w:rsidP="00EE7011">
      <w:pPr>
        <w:spacing w:line="360" w:lineRule="auto"/>
        <w:jc w:val="both"/>
        <w:rPr>
          <w:rFonts w:ascii="Times New Roman" w:hAnsi="Times New Roman" w:cs="Times New Roman"/>
          <w:sz w:val="24"/>
          <w:szCs w:val="24"/>
          <w:lang w:val="en-US"/>
        </w:rPr>
      </w:pPr>
      <w:r w:rsidRPr="0051055F">
        <w:rPr>
          <w:rFonts w:ascii="Times New Roman" w:hAnsi="Times New Roman" w:cs="Times New Roman"/>
          <w:sz w:val="24"/>
          <w:szCs w:val="24"/>
          <w:lang w:val="en-US"/>
        </w:rPr>
        <w:br w:type="page"/>
      </w:r>
    </w:p>
    <w:p w14:paraId="7EF65F63" w14:textId="10391C9C" w:rsidR="0048122D" w:rsidRPr="00020012" w:rsidRDefault="0048122D" w:rsidP="0048122D">
      <w:pPr>
        <w:jc w:val="center"/>
        <w:rPr>
          <w:rFonts w:ascii="Times New Roman" w:hAnsi="Times New Roman" w:cs="Times New Roman"/>
          <w:b/>
          <w:bCs/>
          <w:sz w:val="28"/>
          <w:szCs w:val="28"/>
        </w:rPr>
      </w:pPr>
      <w:r w:rsidRPr="00020012">
        <w:rPr>
          <w:rFonts w:ascii="Times New Roman" w:hAnsi="Times New Roman" w:cs="Times New Roman"/>
          <w:b/>
          <w:bCs/>
          <w:sz w:val="28"/>
          <w:szCs w:val="28"/>
        </w:rPr>
        <w:lastRenderedPageBreak/>
        <w:t>Liste des figures</w:t>
      </w:r>
    </w:p>
    <w:p w14:paraId="4CB650C6" w14:textId="77777777" w:rsidR="0048122D" w:rsidRDefault="0048122D" w:rsidP="0048122D">
      <w:pPr>
        <w:rPr>
          <w:rFonts w:ascii="Times New Roman" w:hAnsi="Times New Roman" w:cs="Times New Roman"/>
          <w:b/>
          <w:bCs/>
          <w:sz w:val="28"/>
          <w:szCs w:val="28"/>
        </w:rPr>
      </w:pPr>
    </w:p>
    <w:p w14:paraId="0945A6DB" w14:textId="77777777" w:rsidR="0048122D" w:rsidRDefault="0048122D" w:rsidP="0048122D">
      <w:pPr>
        <w:jc w:val="center"/>
        <w:rPr>
          <w:rFonts w:ascii="Times New Roman" w:hAnsi="Times New Roman" w:cs="Times New Roman"/>
          <w:b/>
          <w:bCs/>
          <w:i/>
          <w:iCs/>
          <w:sz w:val="24"/>
          <w:szCs w:val="24"/>
        </w:rPr>
      </w:pPr>
      <w:r w:rsidRPr="00020012">
        <w:rPr>
          <w:rFonts w:ascii="Times New Roman" w:hAnsi="Times New Roman" w:cs="Times New Roman"/>
          <w:b/>
          <w:bCs/>
          <w:i/>
          <w:iCs/>
          <w:sz w:val="24"/>
          <w:szCs w:val="24"/>
        </w:rPr>
        <w:t>CHAPITRE I</w:t>
      </w:r>
    </w:p>
    <w:p w14:paraId="501EDAC0" w14:textId="1747E490" w:rsidR="0048122D" w:rsidRPr="0048122D" w:rsidRDefault="0048122D" w:rsidP="0048122D">
      <w:pPr>
        <w:pStyle w:val="Tabledesillustrations"/>
        <w:tabs>
          <w:tab w:val="right" w:leader="dot" w:pos="9062"/>
        </w:tabs>
        <w:rPr>
          <w:rFonts w:eastAsiaTheme="minorEastAsia"/>
          <w:noProof/>
          <w:kern w:val="2"/>
          <w:lang w:eastAsia="fr-FR"/>
        </w:rPr>
      </w:pPr>
      <w:r>
        <w:fldChar w:fldCharType="begin"/>
      </w:r>
      <w:r>
        <w:instrText xml:space="preserve"> TOC \h \z \c "Figure" </w:instrText>
      </w:r>
      <w:r>
        <w:fldChar w:fldCharType="separate"/>
      </w:r>
      <w:hyperlink w:anchor="_Toc167730056" w:history="1">
        <w:r w:rsidRPr="00D15CA5">
          <w:rPr>
            <w:rStyle w:val="Lienhypertexte"/>
            <w:noProof/>
          </w:rPr>
          <w:t xml:space="preserve">Figure </w:t>
        </w:r>
        <w:r>
          <w:rPr>
            <w:rStyle w:val="Lienhypertexte"/>
            <w:noProof/>
          </w:rPr>
          <w:t>I.</w:t>
        </w:r>
        <w:r w:rsidRPr="00D15CA5">
          <w:rPr>
            <w:rStyle w:val="Lienhypertexte"/>
            <w:noProof/>
          </w:rPr>
          <w:t>1: Domaines d'existence d'un soluté lors de l'adsorption sur un matériau microporeux</w:t>
        </w:r>
        <w:r>
          <w:rPr>
            <w:noProof/>
            <w:webHidden/>
          </w:rPr>
          <w:tab/>
        </w:r>
        <w:r w:rsidR="0051055F">
          <w:rPr>
            <w:noProof/>
            <w:webHidden/>
          </w:rPr>
          <w:t>4</w:t>
        </w:r>
      </w:hyperlink>
    </w:p>
    <w:p w14:paraId="4ABAE49F" w14:textId="03AFA8E7" w:rsidR="0048122D" w:rsidRPr="0048122D" w:rsidRDefault="00000000" w:rsidP="0048122D">
      <w:pPr>
        <w:pStyle w:val="Tabledesillustrations"/>
        <w:tabs>
          <w:tab w:val="right" w:leader="dot" w:pos="9062"/>
        </w:tabs>
        <w:rPr>
          <w:rFonts w:eastAsiaTheme="minorEastAsia"/>
          <w:noProof/>
          <w:kern w:val="2"/>
          <w:lang w:eastAsia="fr-FR"/>
        </w:rPr>
      </w:pPr>
      <w:hyperlink w:anchor="_Toc167730057" w:history="1">
        <w:r w:rsidR="0048122D" w:rsidRPr="00D15CA5">
          <w:rPr>
            <w:rStyle w:val="Lienhypertexte"/>
            <w:noProof/>
          </w:rPr>
          <w:t xml:space="preserve">Figure </w:t>
        </w:r>
        <w:r w:rsidR="0048122D">
          <w:rPr>
            <w:rStyle w:val="Lienhypertexte"/>
            <w:noProof/>
          </w:rPr>
          <w:t>I.</w:t>
        </w:r>
        <w:r w:rsidR="0048122D" w:rsidRPr="00D15CA5">
          <w:rPr>
            <w:rStyle w:val="Lienhypertexte"/>
            <w:noProof/>
          </w:rPr>
          <w:t>2: Classification des types d'isothermes</w:t>
        </w:r>
        <w:r w:rsidR="0048122D">
          <w:rPr>
            <w:noProof/>
            <w:webHidden/>
          </w:rPr>
          <w:tab/>
        </w:r>
        <w:r w:rsidR="0051055F">
          <w:rPr>
            <w:noProof/>
            <w:webHidden/>
          </w:rPr>
          <w:t>6</w:t>
        </w:r>
      </w:hyperlink>
    </w:p>
    <w:p w14:paraId="7EE17EAD" w14:textId="6F4AB215" w:rsidR="0048122D" w:rsidRPr="0048122D" w:rsidRDefault="00000000" w:rsidP="0048122D">
      <w:pPr>
        <w:pStyle w:val="Tabledesillustrations"/>
        <w:tabs>
          <w:tab w:val="right" w:leader="dot" w:pos="9062"/>
        </w:tabs>
        <w:rPr>
          <w:rFonts w:eastAsiaTheme="minorEastAsia"/>
          <w:noProof/>
          <w:kern w:val="2"/>
          <w:lang w:eastAsia="fr-FR"/>
        </w:rPr>
      </w:pPr>
      <w:hyperlink w:anchor="_Toc167730058" w:history="1">
        <w:r w:rsidR="0048122D" w:rsidRPr="00D15CA5">
          <w:rPr>
            <w:rStyle w:val="Lienhypertexte"/>
            <w:noProof/>
          </w:rPr>
          <w:t xml:space="preserve">Figure </w:t>
        </w:r>
        <w:r w:rsidR="0048122D">
          <w:rPr>
            <w:rStyle w:val="Lienhypertexte"/>
            <w:noProof/>
          </w:rPr>
          <w:t>I.</w:t>
        </w:r>
        <w:r w:rsidR="0048122D" w:rsidRPr="00D15CA5">
          <w:rPr>
            <w:rStyle w:val="Lienhypertexte"/>
            <w:noProof/>
          </w:rPr>
          <w:t>3: Représentation schématique de l'hypothèse de la monocouche</w:t>
        </w:r>
        <w:r w:rsidR="0048122D">
          <w:rPr>
            <w:noProof/>
            <w:webHidden/>
          </w:rPr>
          <w:tab/>
        </w:r>
        <w:r w:rsidR="0051055F">
          <w:rPr>
            <w:noProof/>
            <w:webHidden/>
          </w:rPr>
          <w:t>8</w:t>
        </w:r>
      </w:hyperlink>
    </w:p>
    <w:p w14:paraId="2BC5A7AA" w14:textId="28984726" w:rsidR="0048122D" w:rsidRPr="0048122D" w:rsidRDefault="00000000" w:rsidP="0048122D">
      <w:pPr>
        <w:pStyle w:val="Tabledesillustrations"/>
        <w:tabs>
          <w:tab w:val="right" w:leader="dot" w:pos="9062"/>
        </w:tabs>
        <w:rPr>
          <w:rFonts w:eastAsiaTheme="minorEastAsia"/>
          <w:noProof/>
          <w:kern w:val="2"/>
          <w:lang w:eastAsia="fr-FR"/>
        </w:rPr>
      </w:pPr>
      <w:hyperlink w:anchor="_Toc167730059" w:history="1">
        <w:r w:rsidR="0048122D" w:rsidRPr="00D15CA5">
          <w:rPr>
            <w:rStyle w:val="Lienhypertexte"/>
            <w:noProof/>
          </w:rPr>
          <w:t xml:space="preserve">Figure </w:t>
        </w:r>
        <w:r w:rsidR="0048122D">
          <w:rPr>
            <w:rStyle w:val="Lienhypertexte"/>
            <w:noProof/>
          </w:rPr>
          <w:t>I.</w:t>
        </w:r>
        <w:r w:rsidR="0048122D" w:rsidRPr="00D15CA5">
          <w:rPr>
            <w:rStyle w:val="Lienhypertexte"/>
            <w:noProof/>
          </w:rPr>
          <w:t>4: Principe du compostage</w:t>
        </w:r>
        <w:r w:rsidR="0048122D">
          <w:rPr>
            <w:noProof/>
            <w:webHidden/>
          </w:rPr>
          <w:tab/>
        </w:r>
        <w:r w:rsidR="0048122D">
          <w:rPr>
            <w:noProof/>
            <w:webHidden/>
          </w:rPr>
          <w:fldChar w:fldCharType="begin"/>
        </w:r>
        <w:r w:rsidR="0048122D">
          <w:rPr>
            <w:noProof/>
            <w:webHidden/>
          </w:rPr>
          <w:instrText xml:space="preserve"> PAGEREF _Toc167730059 \h </w:instrText>
        </w:r>
        <w:r w:rsidR="0048122D">
          <w:rPr>
            <w:noProof/>
            <w:webHidden/>
          </w:rPr>
        </w:r>
        <w:r w:rsidR="0048122D">
          <w:rPr>
            <w:noProof/>
            <w:webHidden/>
          </w:rPr>
          <w:fldChar w:fldCharType="separate"/>
        </w:r>
        <w:r w:rsidR="0048122D">
          <w:rPr>
            <w:noProof/>
            <w:webHidden/>
          </w:rPr>
          <w:t>1</w:t>
        </w:r>
        <w:r w:rsidR="0051055F">
          <w:rPr>
            <w:noProof/>
            <w:webHidden/>
          </w:rPr>
          <w:t>3</w:t>
        </w:r>
        <w:r w:rsidR="0048122D">
          <w:rPr>
            <w:noProof/>
            <w:webHidden/>
          </w:rPr>
          <w:fldChar w:fldCharType="end"/>
        </w:r>
      </w:hyperlink>
    </w:p>
    <w:p w14:paraId="58BDDF20" w14:textId="726B588E" w:rsidR="0048122D" w:rsidRPr="0048122D" w:rsidRDefault="00000000" w:rsidP="0048122D">
      <w:pPr>
        <w:pStyle w:val="Tabledesillustrations"/>
        <w:tabs>
          <w:tab w:val="right" w:leader="dot" w:pos="9062"/>
        </w:tabs>
        <w:rPr>
          <w:rFonts w:eastAsiaTheme="minorEastAsia"/>
          <w:noProof/>
          <w:kern w:val="2"/>
          <w:lang w:eastAsia="fr-FR"/>
        </w:rPr>
      </w:pPr>
      <w:hyperlink w:anchor="_Toc167730060" w:history="1">
        <w:r w:rsidR="0048122D" w:rsidRPr="00D15CA5">
          <w:rPr>
            <w:rStyle w:val="Lienhypertexte"/>
            <w:noProof/>
          </w:rPr>
          <w:t xml:space="preserve">Figure </w:t>
        </w:r>
        <w:r w:rsidR="0048122D">
          <w:rPr>
            <w:rStyle w:val="Lienhypertexte"/>
            <w:noProof/>
          </w:rPr>
          <w:t>I.</w:t>
        </w:r>
        <w:r w:rsidR="0048122D" w:rsidRPr="00D15CA5">
          <w:rPr>
            <w:rStyle w:val="Lienhypertexte"/>
            <w:noProof/>
          </w:rPr>
          <w:t>5: Principe de la méthanisation</w:t>
        </w:r>
        <w:r w:rsidR="0048122D">
          <w:rPr>
            <w:noProof/>
            <w:webHidden/>
          </w:rPr>
          <w:tab/>
        </w:r>
        <w:r w:rsidR="0048122D">
          <w:rPr>
            <w:noProof/>
            <w:webHidden/>
          </w:rPr>
          <w:fldChar w:fldCharType="begin"/>
        </w:r>
        <w:r w:rsidR="0048122D">
          <w:rPr>
            <w:noProof/>
            <w:webHidden/>
          </w:rPr>
          <w:instrText xml:space="preserve"> PAGEREF _Toc167730060 \h </w:instrText>
        </w:r>
        <w:r w:rsidR="0048122D">
          <w:rPr>
            <w:noProof/>
            <w:webHidden/>
          </w:rPr>
        </w:r>
        <w:r w:rsidR="0048122D">
          <w:rPr>
            <w:noProof/>
            <w:webHidden/>
          </w:rPr>
          <w:fldChar w:fldCharType="separate"/>
        </w:r>
        <w:r w:rsidR="0048122D">
          <w:rPr>
            <w:noProof/>
            <w:webHidden/>
          </w:rPr>
          <w:t>1</w:t>
        </w:r>
        <w:r w:rsidR="0051055F">
          <w:rPr>
            <w:noProof/>
            <w:webHidden/>
          </w:rPr>
          <w:t>5</w:t>
        </w:r>
        <w:r w:rsidR="0048122D">
          <w:rPr>
            <w:noProof/>
            <w:webHidden/>
          </w:rPr>
          <w:fldChar w:fldCharType="end"/>
        </w:r>
      </w:hyperlink>
    </w:p>
    <w:p w14:paraId="0725BB93" w14:textId="77777777" w:rsidR="0048122D" w:rsidRDefault="0048122D" w:rsidP="0048122D">
      <w:r>
        <w:fldChar w:fldCharType="end"/>
      </w:r>
    </w:p>
    <w:p w14:paraId="4D99ADEC" w14:textId="77777777"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"Figure" </w:instrText>
      </w:r>
      <w:r>
        <w:rPr>
          <w:rFonts w:ascii="Times New Roman" w:hAnsi="Times New Roman" w:cs="Times New Roman"/>
          <w:b/>
          <w:bCs/>
          <w:i/>
          <w:iCs/>
          <w:sz w:val="24"/>
          <w:szCs w:val="24"/>
        </w:rPr>
        <w:fldChar w:fldCharType="separate"/>
      </w:r>
    </w:p>
    <w:p w14:paraId="1BB2276E" w14:textId="77777777" w:rsidR="0048122D" w:rsidRPr="0048122D" w:rsidRDefault="0048122D" w:rsidP="0048122D">
      <w:pPr>
        <w:rPr>
          <w:rFonts w:eastAsiaTheme="minorEastAsia"/>
          <w:noProof/>
          <w:kern w:val="2"/>
          <w:lang w:eastAsia="fr-FR"/>
        </w:rPr>
      </w:pPr>
      <w:r>
        <w:rPr>
          <w:rFonts w:ascii="Times New Roman" w:hAnsi="Times New Roman" w:cs="Times New Roman"/>
          <w:b/>
          <w:bCs/>
          <w:i/>
          <w:iCs/>
          <w:sz w:val="24"/>
          <w:szCs w:val="24"/>
        </w:rPr>
        <w:fldChar w:fldCharType="end"/>
      </w: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"Figure" </w:instrText>
      </w:r>
      <w:r>
        <w:rPr>
          <w:rFonts w:ascii="Times New Roman" w:hAnsi="Times New Roman" w:cs="Times New Roman"/>
          <w:b/>
          <w:bCs/>
          <w:i/>
          <w:iCs/>
          <w:sz w:val="24"/>
          <w:szCs w:val="24"/>
        </w:rPr>
        <w:fldChar w:fldCharType="separate"/>
      </w:r>
    </w:p>
    <w:p w14:paraId="1C9F61A2" w14:textId="77777777" w:rsidR="0048122D" w:rsidRDefault="0048122D" w:rsidP="0048122D">
      <w:pPr>
        <w:spacing w:line="24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r>
        <w:rPr>
          <w:rFonts w:ascii="Times New Roman" w:hAnsi="Times New Roman" w:cs="Times New Roman"/>
          <w:b/>
          <w:bCs/>
          <w:i/>
          <w:iCs/>
          <w:sz w:val="24"/>
          <w:szCs w:val="24"/>
        </w:rPr>
        <w:t>CHAPITRE II</w:t>
      </w:r>
    </w:p>
    <w:p w14:paraId="29713FF2" w14:textId="4B51FB2A" w:rsidR="0048122D" w:rsidRPr="0048122D" w:rsidRDefault="0048122D" w:rsidP="0048122D">
      <w:pPr>
        <w:pStyle w:val="Tabledesillustrations"/>
        <w:tabs>
          <w:tab w:val="right" w:leader="dot" w:pos="9062"/>
        </w:tabs>
        <w:spacing w:line="240" w:lineRule="auto"/>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"Figure" </w:instrText>
      </w:r>
      <w:r>
        <w:rPr>
          <w:rFonts w:ascii="Times New Roman" w:hAnsi="Times New Roman" w:cs="Times New Roman"/>
          <w:b/>
          <w:bCs/>
          <w:i/>
          <w:iCs/>
          <w:sz w:val="24"/>
          <w:szCs w:val="24"/>
        </w:rPr>
        <w:fldChar w:fldCharType="separate"/>
      </w:r>
      <w:hyperlink w:anchor="_Toc167730704" w:history="1">
        <w:r w:rsidRPr="0008382D">
          <w:rPr>
            <w:rStyle w:val="Lienhypertexte"/>
            <w:noProof/>
          </w:rPr>
          <w:t xml:space="preserve">Figure </w:t>
        </w:r>
        <w:r>
          <w:rPr>
            <w:rStyle w:val="Lienhypertexte"/>
            <w:noProof/>
          </w:rPr>
          <w:t>II.1</w:t>
        </w:r>
        <w:r w:rsidRPr="0008382D">
          <w:rPr>
            <w:rStyle w:val="Lienhypertexte"/>
            <w:noProof/>
          </w:rPr>
          <w:t>: Principe du dosage par spectrophotométrie</w:t>
        </w:r>
        <w:r>
          <w:rPr>
            <w:noProof/>
            <w:webHidden/>
          </w:rPr>
          <w:tab/>
        </w:r>
        <w:r>
          <w:rPr>
            <w:noProof/>
            <w:webHidden/>
          </w:rPr>
          <w:fldChar w:fldCharType="begin"/>
        </w:r>
        <w:r>
          <w:rPr>
            <w:noProof/>
            <w:webHidden/>
          </w:rPr>
          <w:instrText xml:space="preserve"> PAGEREF _Toc167730704 \h </w:instrText>
        </w:r>
        <w:r>
          <w:rPr>
            <w:noProof/>
            <w:webHidden/>
          </w:rPr>
        </w:r>
        <w:r>
          <w:rPr>
            <w:noProof/>
            <w:webHidden/>
          </w:rPr>
          <w:fldChar w:fldCharType="separate"/>
        </w:r>
        <w:r>
          <w:rPr>
            <w:noProof/>
            <w:webHidden/>
          </w:rPr>
          <w:t>2</w:t>
        </w:r>
        <w:r w:rsidR="0051055F">
          <w:rPr>
            <w:noProof/>
            <w:webHidden/>
          </w:rPr>
          <w:t>2</w:t>
        </w:r>
        <w:r>
          <w:rPr>
            <w:noProof/>
            <w:webHidden/>
          </w:rPr>
          <w:fldChar w:fldCharType="end"/>
        </w:r>
      </w:hyperlink>
    </w:p>
    <w:p w14:paraId="78AEF450" w14:textId="375B32D1" w:rsidR="0048122D" w:rsidRPr="0048122D" w:rsidRDefault="00000000" w:rsidP="0048122D">
      <w:pPr>
        <w:pStyle w:val="Tabledesillustrations"/>
        <w:tabs>
          <w:tab w:val="right" w:leader="dot" w:pos="9062"/>
        </w:tabs>
        <w:spacing w:line="240" w:lineRule="auto"/>
        <w:rPr>
          <w:rFonts w:eastAsiaTheme="minorEastAsia"/>
          <w:noProof/>
          <w:kern w:val="2"/>
          <w:lang w:eastAsia="fr-FR"/>
        </w:rPr>
      </w:pPr>
      <w:hyperlink w:anchor="_Toc167730705" w:history="1">
        <w:r w:rsidR="0048122D" w:rsidRPr="0008382D">
          <w:rPr>
            <w:rStyle w:val="Lienhypertexte"/>
            <w:noProof/>
          </w:rPr>
          <w:t xml:space="preserve">Figure </w:t>
        </w:r>
        <w:r w:rsidR="0048122D">
          <w:rPr>
            <w:rStyle w:val="Lienhypertexte"/>
            <w:noProof/>
          </w:rPr>
          <w:t>II.2</w:t>
        </w:r>
        <w:r w:rsidR="0048122D" w:rsidRPr="0008382D">
          <w:rPr>
            <w:rStyle w:val="Lienhypertexte"/>
            <w:noProof/>
          </w:rPr>
          <w:t>: Courbe d'étalonnage du bleu de méthylène</w:t>
        </w:r>
        <w:r w:rsidR="0048122D">
          <w:rPr>
            <w:noProof/>
            <w:webHidden/>
          </w:rPr>
          <w:tab/>
        </w:r>
        <w:r w:rsidR="0048122D">
          <w:rPr>
            <w:noProof/>
            <w:webHidden/>
          </w:rPr>
          <w:fldChar w:fldCharType="begin"/>
        </w:r>
        <w:r w:rsidR="0048122D">
          <w:rPr>
            <w:noProof/>
            <w:webHidden/>
          </w:rPr>
          <w:instrText xml:space="preserve"> PAGEREF _Toc167730705 \h </w:instrText>
        </w:r>
        <w:r w:rsidR="0048122D">
          <w:rPr>
            <w:noProof/>
            <w:webHidden/>
          </w:rPr>
        </w:r>
        <w:r w:rsidR="0048122D">
          <w:rPr>
            <w:noProof/>
            <w:webHidden/>
          </w:rPr>
          <w:fldChar w:fldCharType="separate"/>
        </w:r>
        <w:r w:rsidR="0048122D">
          <w:rPr>
            <w:noProof/>
            <w:webHidden/>
          </w:rPr>
          <w:t>2</w:t>
        </w:r>
        <w:r w:rsidR="0051055F">
          <w:rPr>
            <w:noProof/>
            <w:webHidden/>
          </w:rPr>
          <w:t>3</w:t>
        </w:r>
        <w:r w:rsidR="0048122D">
          <w:rPr>
            <w:noProof/>
            <w:webHidden/>
          </w:rPr>
          <w:fldChar w:fldCharType="end"/>
        </w:r>
      </w:hyperlink>
    </w:p>
    <w:p w14:paraId="6ADF9340" w14:textId="294117BF" w:rsidR="0048122D" w:rsidRPr="0048122D" w:rsidRDefault="00000000" w:rsidP="0048122D">
      <w:pPr>
        <w:pStyle w:val="Tabledesillustrations"/>
        <w:tabs>
          <w:tab w:val="right" w:leader="dot" w:pos="9062"/>
        </w:tabs>
        <w:spacing w:line="240" w:lineRule="auto"/>
        <w:rPr>
          <w:rFonts w:eastAsiaTheme="minorEastAsia"/>
          <w:noProof/>
          <w:kern w:val="2"/>
          <w:lang w:eastAsia="fr-FR"/>
        </w:rPr>
      </w:pPr>
      <w:hyperlink w:anchor="_Toc167730706" w:history="1">
        <w:r w:rsidR="0048122D" w:rsidRPr="0008382D">
          <w:rPr>
            <w:rStyle w:val="Lienhypertexte"/>
            <w:noProof/>
          </w:rPr>
          <w:t xml:space="preserve">Figure </w:t>
        </w:r>
        <w:r w:rsidR="0048122D">
          <w:rPr>
            <w:rStyle w:val="Lienhypertexte"/>
            <w:noProof/>
          </w:rPr>
          <w:t>II.3</w:t>
        </w:r>
        <w:r w:rsidR="0048122D" w:rsidRPr="0008382D">
          <w:rPr>
            <w:rStyle w:val="Lienhypertexte"/>
            <w:noProof/>
          </w:rPr>
          <w:t>: Tracé du pH</w:t>
        </w:r>
        <w:r w:rsidR="0048122D" w:rsidRPr="0008382D">
          <w:rPr>
            <w:rStyle w:val="Lienhypertexte"/>
            <w:noProof/>
            <w:vertAlign w:val="subscript"/>
          </w:rPr>
          <w:t>phz</w:t>
        </w:r>
        <w:r w:rsidR="0048122D" w:rsidRPr="0008382D">
          <w:rPr>
            <w:rStyle w:val="Lienhypertexte"/>
            <w:noProof/>
          </w:rPr>
          <w:t xml:space="preserve"> (pH final en fonction du pH initial)</w:t>
        </w:r>
        <w:r w:rsidR="0048122D">
          <w:rPr>
            <w:noProof/>
            <w:webHidden/>
          </w:rPr>
          <w:tab/>
        </w:r>
        <w:r w:rsidR="0048122D">
          <w:rPr>
            <w:noProof/>
            <w:webHidden/>
          </w:rPr>
          <w:fldChar w:fldCharType="begin"/>
        </w:r>
        <w:r w:rsidR="0048122D">
          <w:rPr>
            <w:noProof/>
            <w:webHidden/>
          </w:rPr>
          <w:instrText xml:space="preserve"> PAGEREF _Toc167730706 \h </w:instrText>
        </w:r>
        <w:r w:rsidR="0048122D">
          <w:rPr>
            <w:noProof/>
            <w:webHidden/>
          </w:rPr>
        </w:r>
        <w:r w:rsidR="0048122D">
          <w:rPr>
            <w:noProof/>
            <w:webHidden/>
          </w:rPr>
          <w:fldChar w:fldCharType="separate"/>
        </w:r>
        <w:r w:rsidR="0048122D">
          <w:rPr>
            <w:noProof/>
            <w:webHidden/>
          </w:rPr>
          <w:t>2</w:t>
        </w:r>
        <w:r w:rsidR="0051055F">
          <w:rPr>
            <w:noProof/>
            <w:webHidden/>
          </w:rPr>
          <w:t>5</w:t>
        </w:r>
        <w:r w:rsidR="0048122D">
          <w:rPr>
            <w:noProof/>
            <w:webHidden/>
          </w:rPr>
          <w:fldChar w:fldCharType="end"/>
        </w:r>
      </w:hyperlink>
    </w:p>
    <w:p w14:paraId="1E20F790" w14:textId="77777777" w:rsidR="0048122D" w:rsidRDefault="0048122D" w:rsidP="0048122D">
      <w:pPr>
        <w:spacing w:line="240" w:lineRule="auto"/>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p>
    <w:p w14:paraId="71C605C8" w14:textId="77777777" w:rsidR="0048122D" w:rsidRDefault="0048122D" w:rsidP="0048122D">
      <w:pPr>
        <w:rPr>
          <w:rFonts w:ascii="Times New Roman" w:hAnsi="Times New Roman" w:cs="Times New Roman"/>
          <w:b/>
          <w:bCs/>
          <w:i/>
          <w:iCs/>
          <w:sz w:val="24"/>
          <w:szCs w:val="24"/>
        </w:rPr>
      </w:pPr>
    </w:p>
    <w:p w14:paraId="54D8CBE1" w14:textId="77777777" w:rsidR="0048122D" w:rsidRDefault="0048122D" w:rsidP="0048122D">
      <w:pPr>
        <w:jc w:val="center"/>
        <w:rPr>
          <w:rFonts w:ascii="Times New Roman" w:hAnsi="Times New Roman" w:cs="Times New Roman"/>
          <w:b/>
          <w:bCs/>
          <w:i/>
          <w:iCs/>
          <w:sz w:val="24"/>
          <w:szCs w:val="24"/>
        </w:rPr>
      </w:pPr>
      <w:r>
        <w:rPr>
          <w:rFonts w:ascii="Times New Roman" w:hAnsi="Times New Roman" w:cs="Times New Roman"/>
          <w:b/>
          <w:bCs/>
          <w:i/>
          <w:iCs/>
          <w:sz w:val="24"/>
          <w:szCs w:val="24"/>
        </w:rPr>
        <w:t>CHAPITRE III</w:t>
      </w:r>
    </w:p>
    <w:p w14:paraId="1C126B41" w14:textId="7394371D"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"Figure" </w:instrText>
      </w:r>
      <w:r>
        <w:rPr>
          <w:rFonts w:ascii="Times New Roman" w:hAnsi="Times New Roman" w:cs="Times New Roman"/>
          <w:b/>
          <w:bCs/>
          <w:i/>
          <w:iCs/>
          <w:sz w:val="24"/>
          <w:szCs w:val="24"/>
        </w:rPr>
        <w:fldChar w:fldCharType="separate"/>
      </w:r>
      <w:hyperlink w:anchor="_Toc167732578" w:history="1">
        <w:r w:rsidRPr="00751D27">
          <w:rPr>
            <w:rStyle w:val="Lienhypertexte"/>
            <w:noProof/>
          </w:rPr>
          <w:t xml:space="preserve">Figure </w:t>
        </w:r>
        <w:r>
          <w:rPr>
            <w:rStyle w:val="Lienhypertexte"/>
            <w:noProof/>
          </w:rPr>
          <w:t>III.1</w:t>
        </w:r>
        <w:r w:rsidRPr="00751D27">
          <w:rPr>
            <w:rStyle w:val="Lienhypertexte"/>
            <w:noProof/>
          </w:rPr>
          <w:t>: Effet du temps d’agitation sur l'adsorption du BM par le matériau DT</w:t>
        </w:r>
        <w:r>
          <w:rPr>
            <w:noProof/>
            <w:webHidden/>
          </w:rPr>
          <w:tab/>
        </w:r>
        <w:r w:rsidR="0051055F">
          <w:rPr>
            <w:noProof/>
            <w:webHidden/>
          </w:rPr>
          <w:t>29</w:t>
        </w:r>
      </w:hyperlink>
    </w:p>
    <w:p w14:paraId="09A96167" w14:textId="4B14A998" w:rsidR="0048122D" w:rsidRPr="0048122D" w:rsidRDefault="00000000" w:rsidP="0048122D">
      <w:pPr>
        <w:pStyle w:val="Tabledesillustrations"/>
        <w:tabs>
          <w:tab w:val="right" w:leader="dot" w:pos="9062"/>
        </w:tabs>
        <w:rPr>
          <w:rFonts w:eastAsiaTheme="minorEastAsia"/>
          <w:noProof/>
          <w:kern w:val="2"/>
          <w:lang w:eastAsia="fr-FR"/>
        </w:rPr>
      </w:pPr>
      <w:hyperlink w:anchor="_Toc167732579" w:history="1">
        <w:r w:rsidR="0048122D" w:rsidRPr="00751D27">
          <w:rPr>
            <w:rStyle w:val="Lienhypertexte"/>
            <w:noProof/>
          </w:rPr>
          <w:t xml:space="preserve">Figure </w:t>
        </w:r>
        <w:r w:rsidR="0048122D">
          <w:rPr>
            <w:rStyle w:val="Lienhypertexte"/>
            <w:noProof/>
          </w:rPr>
          <w:t>III.2</w:t>
        </w:r>
        <w:r w:rsidR="0048122D" w:rsidRPr="00751D27">
          <w:rPr>
            <w:rStyle w:val="Lienhypertexte"/>
            <w:noProof/>
          </w:rPr>
          <w:t>: Effet du temps d'agitation sur l'adsorption du BM par le matériau D</w:t>
        </w:r>
        <w:r w:rsidR="0048122D">
          <w:rPr>
            <w:rStyle w:val="Lienhypertexte"/>
            <w:noProof/>
          </w:rPr>
          <w:t>F</w:t>
        </w:r>
        <w:r w:rsidR="0048122D">
          <w:rPr>
            <w:noProof/>
            <w:webHidden/>
          </w:rPr>
          <w:tab/>
        </w:r>
        <w:r w:rsidR="0051055F">
          <w:rPr>
            <w:noProof/>
            <w:webHidden/>
          </w:rPr>
          <w:t>29</w:t>
        </w:r>
      </w:hyperlink>
    </w:p>
    <w:p w14:paraId="420A5627" w14:textId="20CED677" w:rsidR="0048122D" w:rsidRPr="0048122D" w:rsidRDefault="00000000" w:rsidP="0048122D">
      <w:pPr>
        <w:pStyle w:val="Tabledesillustrations"/>
        <w:tabs>
          <w:tab w:val="right" w:leader="dot" w:pos="9062"/>
        </w:tabs>
        <w:rPr>
          <w:rFonts w:eastAsiaTheme="minorEastAsia"/>
          <w:noProof/>
          <w:kern w:val="2"/>
          <w:lang w:eastAsia="fr-FR"/>
        </w:rPr>
      </w:pPr>
      <w:hyperlink w:anchor="_Toc167732580" w:history="1">
        <w:r w:rsidR="0048122D" w:rsidRPr="00751D27">
          <w:rPr>
            <w:rStyle w:val="Lienhypertexte"/>
            <w:noProof/>
          </w:rPr>
          <w:t xml:space="preserve">Figure </w:t>
        </w:r>
        <w:r w:rsidR="0048122D">
          <w:rPr>
            <w:rStyle w:val="Lienhypertexte"/>
            <w:noProof/>
          </w:rPr>
          <w:t>III.3</w:t>
        </w:r>
        <w:r w:rsidR="0048122D" w:rsidRPr="00751D27">
          <w:rPr>
            <w:rStyle w:val="Lienhypertexte"/>
            <w:noProof/>
          </w:rPr>
          <w:t>: Effet de la dose sur l'adsorption du BM sur le matériau DT</w:t>
        </w:r>
        <w:r w:rsidR="0048122D">
          <w:rPr>
            <w:noProof/>
            <w:webHidden/>
          </w:rPr>
          <w:tab/>
        </w:r>
        <w:r w:rsidR="0048122D">
          <w:rPr>
            <w:noProof/>
            <w:webHidden/>
          </w:rPr>
          <w:fldChar w:fldCharType="begin"/>
        </w:r>
        <w:r w:rsidR="0048122D">
          <w:rPr>
            <w:noProof/>
            <w:webHidden/>
          </w:rPr>
          <w:instrText xml:space="preserve"> PAGEREF _Toc167732580 \h </w:instrText>
        </w:r>
        <w:r w:rsidR="0048122D">
          <w:rPr>
            <w:noProof/>
            <w:webHidden/>
          </w:rPr>
        </w:r>
        <w:r w:rsidR="0048122D">
          <w:rPr>
            <w:noProof/>
            <w:webHidden/>
          </w:rPr>
          <w:fldChar w:fldCharType="separate"/>
        </w:r>
        <w:r w:rsidR="0048122D">
          <w:rPr>
            <w:noProof/>
            <w:webHidden/>
          </w:rPr>
          <w:t>3</w:t>
        </w:r>
        <w:r w:rsidR="00F23716">
          <w:rPr>
            <w:noProof/>
            <w:webHidden/>
          </w:rPr>
          <w:t>1</w:t>
        </w:r>
        <w:r w:rsidR="0048122D">
          <w:rPr>
            <w:noProof/>
            <w:webHidden/>
          </w:rPr>
          <w:fldChar w:fldCharType="end"/>
        </w:r>
      </w:hyperlink>
    </w:p>
    <w:p w14:paraId="2197F6AE" w14:textId="21A4B375" w:rsidR="0048122D" w:rsidRPr="0048122D" w:rsidRDefault="00000000" w:rsidP="0048122D">
      <w:pPr>
        <w:pStyle w:val="Tabledesillustrations"/>
        <w:tabs>
          <w:tab w:val="right" w:leader="dot" w:pos="9062"/>
        </w:tabs>
        <w:rPr>
          <w:rFonts w:eastAsiaTheme="minorEastAsia"/>
          <w:noProof/>
          <w:kern w:val="2"/>
          <w:lang w:eastAsia="fr-FR"/>
        </w:rPr>
      </w:pPr>
      <w:hyperlink w:anchor="_Toc167732581" w:history="1">
        <w:r w:rsidR="0048122D" w:rsidRPr="00751D27">
          <w:rPr>
            <w:rStyle w:val="Lienhypertexte"/>
            <w:noProof/>
          </w:rPr>
          <w:t xml:space="preserve">Figure </w:t>
        </w:r>
        <w:r w:rsidR="0048122D">
          <w:rPr>
            <w:rStyle w:val="Lienhypertexte"/>
            <w:noProof/>
          </w:rPr>
          <w:t>III.4</w:t>
        </w:r>
        <w:r w:rsidR="0048122D" w:rsidRPr="00751D27">
          <w:rPr>
            <w:rStyle w:val="Lienhypertexte"/>
            <w:noProof/>
          </w:rPr>
          <w:t>: Effet de la dose sur l'adsorption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_Toc167732581 \h </w:instrText>
        </w:r>
        <w:r w:rsidR="0048122D">
          <w:rPr>
            <w:noProof/>
            <w:webHidden/>
          </w:rPr>
        </w:r>
        <w:r w:rsidR="0048122D">
          <w:rPr>
            <w:noProof/>
            <w:webHidden/>
          </w:rPr>
          <w:fldChar w:fldCharType="separate"/>
        </w:r>
        <w:r w:rsidR="0048122D">
          <w:rPr>
            <w:noProof/>
            <w:webHidden/>
          </w:rPr>
          <w:t>3</w:t>
        </w:r>
        <w:r w:rsidR="00F23716">
          <w:rPr>
            <w:noProof/>
            <w:webHidden/>
          </w:rPr>
          <w:t>1</w:t>
        </w:r>
        <w:r w:rsidR="0048122D">
          <w:rPr>
            <w:noProof/>
            <w:webHidden/>
          </w:rPr>
          <w:fldChar w:fldCharType="end"/>
        </w:r>
      </w:hyperlink>
    </w:p>
    <w:p w14:paraId="5DDF22E3" w14:textId="04138A14" w:rsidR="0048122D" w:rsidRPr="0048122D" w:rsidRDefault="00000000" w:rsidP="0048122D">
      <w:pPr>
        <w:pStyle w:val="Tabledesillustrations"/>
        <w:tabs>
          <w:tab w:val="right" w:leader="dot" w:pos="9062"/>
        </w:tabs>
        <w:rPr>
          <w:rFonts w:eastAsiaTheme="minorEastAsia"/>
          <w:noProof/>
          <w:kern w:val="2"/>
          <w:lang w:eastAsia="fr-FR"/>
        </w:rPr>
      </w:pPr>
      <w:hyperlink w:anchor="_Toc167732582" w:history="1">
        <w:r w:rsidR="0048122D" w:rsidRPr="00751D27">
          <w:rPr>
            <w:rStyle w:val="Lienhypertexte"/>
            <w:noProof/>
          </w:rPr>
          <w:t xml:space="preserve">Figure </w:t>
        </w:r>
        <w:r w:rsidR="0048122D">
          <w:rPr>
            <w:rStyle w:val="Lienhypertexte"/>
            <w:noProof/>
          </w:rPr>
          <w:t>III.5</w:t>
        </w:r>
        <w:r w:rsidR="0048122D" w:rsidRPr="00751D27">
          <w:rPr>
            <w:rStyle w:val="Lienhypertexte"/>
            <w:noProof/>
          </w:rPr>
          <w:t>: Effet du pH sur l'adsorption du BM par le matériau DT</w:t>
        </w:r>
        <w:r w:rsidR="0048122D">
          <w:rPr>
            <w:noProof/>
            <w:webHidden/>
          </w:rPr>
          <w:tab/>
        </w:r>
        <w:r w:rsidR="0048122D">
          <w:rPr>
            <w:noProof/>
            <w:webHidden/>
          </w:rPr>
          <w:fldChar w:fldCharType="begin"/>
        </w:r>
        <w:r w:rsidR="0048122D">
          <w:rPr>
            <w:noProof/>
            <w:webHidden/>
          </w:rPr>
          <w:instrText xml:space="preserve"> PAGEREF _Toc167732582 \h </w:instrText>
        </w:r>
        <w:r w:rsidR="0048122D">
          <w:rPr>
            <w:noProof/>
            <w:webHidden/>
          </w:rPr>
        </w:r>
        <w:r w:rsidR="0048122D">
          <w:rPr>
            <w:noProof/>
            <w:webHidden/>
          </w:rPr>
          <w:fldChar w:fldCharType="separate"/>
        </w:r>
        <w:r w:rsidR="0048122D">
          <w:rPr>
            <w:noProof/>
            <w:webHidden/>
          </w:rPr>
          <w:t>3</w:t>
        </w:r>
        <w:r w:rsidR="00F23716">
          <w:rPr>
            <w:noProof/>
            <w:webHidden/>
          </w:rPr>
          <w:t>2</w:t>
        </w:r>
        <w:r w:rsidR="0048122D">
          <w:rPr>
            <w:noProof/>
            <w:webHidden/>
          </w:rPr>
          <w:fldChar w:fldCharType="end"/>
        </w:r>
      </w:hyperlink>
    </w:p>
    <w:p w14:paraId="544A48B6" w14:textId="5CEF32C2" w:rsidR="0048122D" w:rsidRPr="0048122D" w:rsidRDefault="00000000" w:rsidP="0048122D">
      <w:pPr>
        <w:pStyle w:val="Tabledesillustrations"/>
        <w:tabs>
          <w:tab w:val="right" w:leader="dot" w:pos="9062"/>
        </w:tabs>
        <w:rPr>
          <w:rFonts w:eastAsiaTheme="minorEastAsia"/>
          <w:noProof/>
          <w:kern w:val="2"/>
          <w:lang w:eastAsia="fr-FR"/>
        </w:rPr>
      </w:pPr>
      <w:hyperlink w:anchor="_Toc167732583" w:history="1">
        <w:r w:rsidR="0048122D" w:rsidRPr="00751D27">
          <w:rPr>
            <w:rStyle w:val="Lienhypertexte"/>
            <w:noProof/>
          </w:rPr>
          <w:t xml:space="preserve">Figure </w:t>
        </w:r>
        <w:r w:rsidR="0048122D">
          <w:rPr>
            <w:rStyle w:val="Lienhypertexte"/>
            <w:noProof/>
          </w:rPr>
          <w:t>III.6</w:t>
        </w:r>
        <w:r w:rsidR="0048122D" w:rsidRPr="00751D27">
          <w:rPr>
            <w:rStyle w:val="Lienhypertexte"/>
            <w:noProof/>
          </w:rPr>
          <w:t>: Effet du pH sur l’adsorption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_Toc167732583 \h </w:instrText>
        </w:r>
        <w:r w:rsidR="0048122D">
          <w:rPr>
            <w:noProof/>
            <w:webHidden/>
          </w:rPr>
        </w:r>
        <w:r w:rsidR="0048122D">
          <w:rPr>
            <w:noProof/>
            <w:webHidden/>
          </w:rPr>
          <w:fldChar w:fldCharType="separate"/>
        </w:r>
        <w:r w:rsidR="0048122D">
          <w:rPr>
            <w:noProof/>
            <w:webHidden/>
          </w:rPr>
          <w:t>3</w:t>
        </w:r>
        <w:r w:rsidR="00F23716">
          <w:rPr>
            <w:noProof/>
            <w:webHidden/>
          </w:rPr>
          <w:t>3</w:t>
        </w:r>
        <w:r w:rsidR="0048122D">
          <w:rPr>
            <w:noProof/>
            <w:webHidden/>
          </w:rPr>
          <w:fldChar w:fldCharType="end"/>
        </w:r>
      </w:hyperlink>
    </w:p>
    <w:p w14:paraId="40D45DB0" w14:textId="149D3EDA" w:rsidR="0048122D" w:rsidRPr="0048122D" w:rsidRDefault="00000000" w:rsidP="0048122D">
      <w:pPr>
        <w:pStyle w:val="Tabledesillustrations"/>
        <w:tabs>
          <w:tab w:val="right" w:leader="dot" w:pos="9062"/>
        </w:tabs>
        <w:rPr>
          <w:rFonts w:eastAsiaTheme="minorEastAsia"/>
          <w:noProof/>
          <w:kern w:val="2"/>
          <w:lang w:eastAsia="fr-FR"/>
        </w:rPr>
      </w:pPr>
      <w:hyperlink w:anchor="_Toc167732584" w:history="1">
        <w:r w:rsidR="0048122D" w:rsidRPr="00751D27">
          <w:rPr>
            <w:rStyle w:val="Lienhypertexte"/>
            <w:noProof/>
          </w:rPr>
          <w:t xml:space="preserve">Figure </w:t>
        </w:r>
        <w:r w:rsidR="0048122D">
          <w:rPr>
            <w:rStyle w:val="Lienhypertexte"/>
            <w:noProof/>
          </w:rPr>
          <w:t>III.7</w:t>
        </w:r>
        <w:r w:rsidR="0048122D" w:rsidRPr="00751D27">
          <w:rPr>
            <w:rStyle w:val="Lienhypertexte"/>
            <w:noProof/>
          </w:rPr>
          <w:t>: Isotherme d’adsorption du BM sur le matériau DT</w:t>
        </w:r>
        <w:r w:rsidR="0048122D">
          <w:rPr>
            <w:noProof/>
            <w:webHidden/>
          </w:rPr>
          <w:tab/>
        </w:r>
        <w:r w:rsidR="0048122D">
          <w:rPr>
            <w:noProof/>
            <w:webHidden/>
          </w:rPr>
          <w:fldChar w:fldCharType="begin"/>
        </w:r>
        <w:r w:rsidR="0048122D">
          <w:rPr>
            <w:noProof/>
            <w:webHidden/>
          </w:rPr>
          <w:instrText xml:space="preserve"> PAGEREF _Toc167732584 \h </w:instrText>
        </w:r>
        <w:r w:rsidR="0048122D">
          <w:rPr>
            <w:noProof/>
            <w:webHidden/>
          </w:rPr>
        </w:r>
        <w:r w:rsidR="0048122D">
          <w:rPr>
            <w:noProof/>
            <w:webHidden/>
          </w:rPr>
          <w:fldChar w:fldCharType="separate"/>
        </w:r>
        <w:r w:rsidR="0048122D">
          <w:rPr>
            <w:noProof/>
            <w:webHidden/>
          </w:rPr>
          <w:t>3</w:t>
        </w:r>
        <w:r w:rsidR="00F23716">
          <w:rPr>
            <w:noProof/>
            <w:webHidden/>
          </w:rPr>
          <w:t>4</w:t>
        </w:r>
        <w:r w:rsidR="0048122D">
          <w:rPr>
            <w:noProof/>
            <w:webHidden/>
          </w:rPr>
          <w:fldChar w:fldCharType="end"/>
        </w:r>
      </w:hyperlink>
    </w:p>
    <w:p w14:paraId="2E1AEE2C" w14:textId="4235851A" w:rsidR="0048122D" w:rsidRPr="0048122D" w:rsidRDefault="00000000" w:rsidP="0048122D">
      <w:pPr>
        <w:pStyle w:val="Tabledesillustrations"/>
        <w:tabs>
          <w:tab w:val="right" w:leader="dot" w:pos="9062"/>
        </w:tabs>
        <w:rPr>
          <w:rFonts w:eastAsiaTheme="minorEastAsia"/>
          <w:noProof/>
          <w:kern w:val="2"/>
          <w:lang w:eastAsia="fr-FR"/>
        </w:rPr>
      </w:pPr>
      <w:hyperlink w:anchor="_Toc167732585" w:history="1">
        <w:r w:rsidR="0048122D" w:rsidRPr="00751D27">
          <w:rPr>
            <w:rStyle w:val="Lienhypertexte"/>
            <w:noProof/>
          </w:rPr>
          <w:t xml:space="preserve">Figure </w:t>
        </w:r>
        <w:r w:rsidR="0048122D">
          <w:rPr>
            <w:rStyle w:val="Lienhypertexte"/>
            <w:noProof/>
          </w:rPr>
          <w:t>III.8</w:t>
        </w:r>
        <w:r w:rsidR="0048122D" w:rsidRPr="00751D27">
          <w:rPr>
            <w:rStyle w:val="Lienhypertexte"/>
            <w:noProof/>
          </w:rPr>
          <w:t>: Isotherme d'adsorption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_Toc167732585 \h </w:instrText>
        </w:r>
        <w:r w:rsidR="0048122D">
          <w:rPr>
            <w:noProof/>
            <w:webHidden/>
          </w:rPr>
        </w:r>
        <w:r w:rsidR="0048122D">
          <w:rPr>
            <w:noProof/>
            <w:webHidden/>
          </w:rPr>
          <w:fldChar w:fldCharType="separate"/>
        </w:r>
        <w:r w:rsidR="0048122D">
          <w:rPr>
            <w:noProof/>
            <w:webHidden/>
          </w:rPr>
          <w:t>3</w:t>
        </w:r>
        <w:r w:rsidR="00F23716">
          <w:rPr>
            <w:noProof/>
            <w:webHidden/>
          </w:rPr>
          <w:t>4</w:t>
        </w:r>
        <w:r w:rsidR="0048122D">
          <w:rPr>
            <w:noProof/>
            <w:webHidden/>
          </w:rPr>
          <w:fldChar w:fldCharType="end"/>
        </w:r>
      </w:hyperlink>
    </w:p>
    <w:p w14:paraId="5A2FE187" w14:textId="2422B032" w:rsidR="0048122D" w:rsidRPr="0048122D" w:rsidRDefault="00000000" w:rsidP="0048122D">
      <w:pPr>
        <w:pStyle w:val="Tabledesillustrations"/>
        <w:tabs>
          <w:tab w:val="right" w:leader="dot" w:pos="9062"/>
        </w:tabs>
        <w:rPr>
          <w:rFonts w:eastAsiaTheme="minorEastAsia"/>
          <w:noProof/>
          <w:kern w:val="2"/>
          <w:lang w:eastAsia="fr-FR"/>
        </w:rPr>
      </w:pPr>
      <w:hyperlink w:anchor="_Toc167732586" w:history="1">
        <w:r w:rsidR="0048122D" w:rsidRPr="00751D27">
          <w:rPr>
            <w:rStyle w:val="Lienhypertexte"/>
            <w:noProof/>
          </w:rPr>
          <w:t xml:space="preserve">Figure </w:t>
        </w:r>
        <w:r w:rsidR="0048122D">
          <w:rPr>
            <w:rStyle w:val="Lienhypertexte"/>
            <w:noProof/>
          </w:rPr>
          <w:t>III.9</w:t>
        </w:r>
        <w:r w:rsidR="0048122D" w:rsidRPr="00751D27">
          <w:rPr>
            <w:rStyle w:val="Lienhypertexte"/>
            <w:noProof/>
          </w:rPr>
          <w:t>: Isotherme de Langmuir pour l'adsorption du BM sur le matériau DT</w:t>
        </w:r>
        <w:r w:rsidR="0048122D">
          <w:rPr>
            <w:noProof/>
            <w:webHidden/>
          </w:rPr>
          <w:tab/>
        </w:r>
        <w:r w:rsidR="0048122D">
          <w:rPr>
            <w:noProof/>
            <w:webHidden/>
          </w:rPr>
          <w:fldChar w:fldCharType="begin"/>
        </w:r>
        <w:r w:rsidR="0048122D">
          <w:rPr>
            <w:noProof/>
            <w:webHidden/>
          </w:rPr>
          <w:instrText xml:space="preserve"> PAGEREF _Toc167732586 \h </w:instrText>
        </w:r>
        <w:r w:rsidR="0048122D">
          <w:rPr>
            <w:noProof/>
            <w:webHidden/>
          </w:rPr>
        </w:r>
        <w:r w:rsidR="0048122D">
          <w:rPr>
            <w:noProof/>
            <w:webHidden/>
          </w:rPr>
          <w:fldChar w:fldCharType="separate"/>
        </w:r>
        <w:r w:rsidR="0048122D">
          <w:rPr>
            <w:noProof/>
            <w:webHidden/>
          </w:rPr>
          <w:t>3</w:t>
        </w:r>
        <w:r w:rsidR="00F23716">
          <w:rPr>
            <w:noProof/>
            <w:webHidden/>
          </w:rPr>
          <w:t>5</w:t>
        </w:r>
        <w:r w:rsidR="0048122D">
          <w:rPr>
            <w:noProof/>
            <w:webHidden/>
          </w:rPr>
          <w:fldChar w:fldCharType="end"/>
        </w:r>
      </w:hyperlink>
    </w:p>
    <w:p w14:paraId="79EBE62F" w14:textId="4128E5FC" w:rsidR="0048122D" w:rsidRPr="0048122D" w:rsidRDefault="00000000" w:rsidP="0048122D">
      <w:pPr>
        <w:pStyle w:val="Tabledesillustrations"/>
        <w:tabs>
          <w:tab w:val="right" w:leader="dot" w:pos="9062"/>
        </w:tabs>
        <w:rPr>
          <w:rFonts w:eastAsiaTheme="minorEastAsia"/>
          <w:noProof/>
          <w:kern w:val="2"/>
          <w:lang w:eastAsia="fr-FR"/>
        </w:rPr>
      </w:pPr>
      <w:hyperlink w:anchor="_Toc167732587" w:history="1">
        <w:r w:rsidR="0048122D" w:rsidRPr="00751D27">
          <w:rPr>
            <w:rStyle w:val="Lienhypertexte"/>
            <w:noProof/>
          </w:rPr>
          <w:t xml:space="preserve">Figure </w:t>
        </w:r>
        <w:r w:rsidR="0048122D">
          <w:rPr>
            <w:rStyle w:val="Lienhypertexte"/>
            <w:noProof/>
          </w:rPr>
          <w:t>III.10</w:t>
        </w:r>
        <w:r w:rsidR="0048122D" w:rsidRPr="00751D27">
          <w:rPr>
            <w:rStyle w:val="Lienhypertexte"/>
            <w:noProof/>
          </w:rPr>
          <w:t>: Isotherme de Freundlich pour l'adsorption du BM sur le matériau DT</w:t>
        </w:r>
        <w:r w:rsidR="0048122D">
          <w:rPr>
            <w:noProof/>
            <w:webHidden/>
          </w:rPr>
          <w:tab/>
        </w:r>
        <w:r w:rsidR="0048122D">
          <w:rPr>
            <w:noProof/>
            <w:webHidden/>
          </w:rPr>
          <w:fldChar w:fldCharType="begin"/>
        </w:r>
        <w:r w:rsidR="0048122D">
          <w:rPr>
            <w:noProof/>
            <w:webHidden/>
          </w:rPr>
          <w:instrText xml:space="preserve"> PAGEREF _Toc167732587 \h </w:instrText>
        </w:r>
        <w:r w:rsidR="0048122D">
          <w:rPr>
            <w:noProof/>
            <w:webHidden/>
          </w:rPr>
        </w:r>
        <w:r w:rsidR="0048122D">
          <w:rPr>
            <w:noProof/>
            <w:webHidden/>
          </w:rPr>
          <w:fldChar w:fldCharType="separate"/>
        </w:r>
        <w:r w:rsidR="0048122D">
          <w:rPr>
            <w:noProof/>
            <w:webHidden/>
          </w:rPr>
          <w:t>3</w:t>
        </w:r>
        <w:r w:rsidR="00F23716">
          <w:rPr>
            <w:noProof/>
            <w:webHidden/>
          </w:rPr>
          <w:t>5</w:t>
        </w:r>
        <w:r w:rsidR="0048122D">
          <w:rPr>
            <w:noProof/>
            <w:webHidden/>
          </w:rPr>
          <w:fldChar w:fldCharType="end"/>
        </w:r>
      </w:hyperlink>
    </w:p>
    <w:p w14:paraId="69EA99B9" w14:textId="3492024B" w:rsidR="0048122D" w:rsidRPr="0048122D" w:rsidRDefault="00000000" w:rsidP="0048122D">
      <w:pPr>
        <w:pStyle w:val="Tabledesillustrations"/>
        <w:tabs>
          <w:tab w:val="right" w:leader="dot" w:pos="9062"/>
        </w:tabs>
        <w:rPr>
          <w:rFonts w:eastAsiaTheme="minorEastAsia"/>
          <w:noProof/>
          <w:kern w:val="2"/>
          <w:lang w:eastAsia="fr-FR"/>
        </w:rPr>
      </w:pPr>
      <w:hyperlink w:anchor="_Toc167732588" w:history="1">
        <w:r w:rsidR="0048122D" w:rsidRPr="00751D27">
          <w:rPr>
            <w:rStyle w:val="Lienhypertexte"/>
            <w:noProof/>
          </w:rPr>
          <w:t xml:space="preserve">Figure </w:t>
        </w:r>
        <w:r w:rsidR="0048122D">
          <w:rPr>
            <w:rStyle w:val="Lienhypertexte"/>
            <w:noProof/>
          </w:rPr>
          <w:t>III.</w:t>
        </w:r>
        <w:r w:rsidR="0048122D" w:rsidRPr="00751D27">
          <w:rPr>
            <w:rStyle w:val="Lienhypertexte"/>
            <w:noProof/>
          </w:rPr>
          <w:t>1</w:t>
        </w:r>
        <w:r w:rsidR="0048122D">
          <w:rPr>
            <w:rStyle w:val="Lienhypertexte"/>
            <w:noProof/>
          </w:rPr>
          <w:t>1</w:t>
        </w:r>
        <w:r w:rsidR="0048122D" w:rsidRPr="00751D27">
          <w:rPr>
            <w:rStyle w:val="Lienhypertexte"/>
            <w:noProof/>
          </w:rPr>
          <w:t>: Isotherme de Langmuir pour l'adsorption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_Toc167732588 \h </w:instrText>
        </w:r>
        <w:r w:rsidR="0048122D">
          <w:rPr>
            <w:noProof/>
            <w:webHidden/>
          </w:rPr>
        </w:r>
        <w:r w:rsidR="0048122D">
          <w:rPr>
            <w:noProof/>
            <w:webHidden/>
          </w:rPr>
          <w:fldChar w:fldCharType="separate"/>
        </w:r>
        <w:r w:rsidR="0048122D">
          <w:rPr>
            <w:noProof/>
            <w:webHidden/>
          </w:rPr>
          <w:t>3</w:t>
        </w:r>
        <w:r w:rsidR="00F23716">
          <w:rPr>
            <w:noProof/>
            <w:webHidden/>
          </w:rPr>
          <w:t>6</w:t>
        </w:r>
        <w:r w:rsidR="0048122D">
          <w:rPr>
            <w:noProof/>
            <w:webHidden/>
          </w:rPr>
          <w:fldChar w:fldCharType="end"/>
        </w:r>
      </w:hyperlink>
    </w:p>
    <w:p w14:paraId="681849C3" w14:textId="1583543D" w:rsidR="0048122D" w:rsidRPr="0048122D" w:rsidRDefault="00000000" w:rsidP="0048122D">
      <w:pPr>
        <w:pStyle w:val="Tabledesillustrations"/>
        <w:tabs>
          <w:tab w:val="right" w:leader="dot" w:pos="9062"/>
        </w:tabs>
        <w:rPr>
          <w:rFonts w:eastAsiaTheme="minorEastAsia"/>
          <w:noProof/>
          <w:kern w:val="2"/>
          <w:lang w:eastAsia="fr-FR"/>
        </w:rPr>
      </w:pPr>
      <w:hyperlink w:anchor="_Toc167732589" w:history="1">
        <w:r w:rsidR="0048122D" w:rsidRPr="00751D27">
          <w:rPr>
            <w:rStyle w:val="Lienhypertexte"/>
            <w:noProof/>
          </w:rPr>
          <w:t xml:space="preserve">Figure </w:t>
        </w:r>
        <w:r w:rsidR="0048122D">
          <w:rPr>
            <w:rStyle w:val="Lienhypertexte"/>
            <w:noProof/>
          </w:rPr>
          <w:t>III.12</w:t>
        </w:r>
        <w:r w:rsidR="0048122D" w:rsidRPr="00751D27">
          <w:rPr>
            <w:rStyle w:val="Lienhypertexte"/>
            <w:noProof/>
          </w:rPr>
          <w:t>: Isotherme de Freundlich pour l'adsorption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_Toc167732589 \h </w:instrText>
        </w:r>
        <w:r w:rsidR="0048122D">
          <w:rPr>
            <w:noProof/>
            <w:webHidden/>
          </w:rPr>
        </w:r>
        <w:r w:rsidR="0048122D">
          <w:rPr>
            <w:noProof/>
            <w:webHidden/>
          </w:rPr>
          <w:fldChar w:fldCharType="separate"/>
        </w:r>
        <w:r w:rsidR="0048122D">
          <w:rPr>
            <w:noProof/>
            <w:webHidden/>
          </w:rPr>
          <w:t>3</w:t>
        </w:r>
        <w:r w:rsidR="00F23716">
          <w:rPr>
            <w:noProof/>
            <w:webHidden/>
          </w:rPr>
          <w:t>6</w:t>
        </w:r>
        <w:r w:rsidR="0048122D">
          <w:rPr>
            <w:noProof/>
            <w:webHidden/>
          </w:rPr>
          <w:fldChar w:fldCharType="end"/>
        </w:r>
      </w:hyperlink>
    </w:p>
    <w:p w14:paraId="06D2ABD7" w14:textId="442E9A5A" w:rsidR="0048122D" w:rsidRPr="0048122D" w:rsidRDefault="00000000" w:rsidP="0048122D">
      <w:pPr>
        <w:pStyle w:val="Tabledesillustrations"/>
        <w:tabs>
          <w:tab w:val="right" w:leader="dot" w:pos="9062"/>
        </w:tabs>
        <w:rPr>
          <w:rFonts w:eastAsiaTheme="minorEastAsia"/>
          <w:noProof/>
          <w:kern w:val="2"/>
          <w:lang w:eastAsia="fr-FR"/>
        </w:rPr>
      </w:pPr>
      <w:hyperlink w:anchor="_Toc167732590" w:history="1">
        <w:r w:rsidR="0048122D" w:rsidRPr="00751D27">
          <w:rPr>
            <w:rStyle w:val="Lienhypertexte"/>
            <w:noProof/>
          </w:rPr>
          <w:t xml:space="preserve">Figure </w:t>
        </w:r>
        <w:r w:rsidR="0048122D">
          <w:rPr>
            <w:rStyle w:val="Lienhypertexte"/>
            <w:noProof/>
          </w:rPr>
          <w:t>III.13</w:t>
        </w:r>
        <w:r w:rsidR="0048122D" w:rsidRPr="00751D27">
          <w:rPr>
            <w:rStyle w:val="Lienhypertexte"/>
            <w:noProof/>
          </w:rPr>
          <w:t>: Modèle du pseudo premier ordre de la cinétique d'adsorption du BM sur le matériau DT</w:t>
        </w:r>
        <w:r w:rsidR="0048122D">
          <w:rPr>
            <w:noProof/>
            <w:webHidden/>
          </w:rPr>
          <w:tab/>
        </w:r>
        <w:r w:rsidR="00F23716">
          <w:rPr>
            <w:noProof/>
            <w:webHidden/>
          </w:rPr>
          <w:t>38</w:t>
        </w:r>
      </w:hyperlink>
    </w:p>
    <w:p w14:paraId="5B16FD18" w14:textId="7B8DC612" w:rsidR="0048122D" w:rsidRPr="0048122D" w:rsidRDefault="00000000" w:rsidP="0048122D">
      <w:pPr>
        <w:pStyle w:val="Tabledesillustrations"/>
        <w:tabs>
          <w:tab w:val="right" w:leader="dot" w:pos="9062"/>
        </w:tabs>
        <w:rPr>
          <w:rFonts w:eastAsiaTheme="minorEastAsia"/>
          <w:noProof/>
          <w:kern w:val="2"/>
          <w:lang w:eastAsia="fr-FR"/>
        </w:rPr>
      </w:pPr>
      <w:hyperlink w:anchor="_Toc167732591" w:history="1">
        <w:r w:rsidR="0048122D" w:rsidRPr="00751D27">
          <w:rPr>
            <w:rStyle w:val="Lienhypertexte"/>
            <w:noProof/>
          </w:rPr>
          <w:t xml:space="preserve">Figure </w:t>
        </w:r>
        <w:r w:rsidR="0048122D">
          <w:rPr>
            <w:rStyle w:val="Lienhypertexte"/>
            <w:noProof/>
          </w:rPr>
          <w:t>III.1</w:t>
        </w:r>
        <w:r w:rsidR="00C738E0">
          <w:rPr>
            <w:rStyle w:val="Lienhypertexte"/>
            <w:noProof/>
          </w:rPr>
          <w:t>4</w:t>
        </w:r>
        <w:r w:rsidR="0048122D" w:rsidRPr="00751D27">
          <w:rPr>
            <w:rStyle w:val="Lienhypertexte"/>
            <w:noProof/>
          </w:rPr>
          <w:t>: Modèle du pseudo</w:t>
        </w:r>
        <w:r w:rsidR="002D6CFB">
          <w:rPr>
            <w:rStyle w:val="Lienhypertexte"/>
            <w:noProof/>
          </w:rPr>
          <w:t xml:space="preserve"> deuxieme</w:t>
        </w:r>
        <w:r w:rsidR="0048122D" w:rsidRPr="00751D27">
          <w:rPr>
            <w:rStyle w:val="Lienhypertexte"/>
            <w:noProof/>
          </w:rPr>
          <w:t xml:space="preserve"> ordre de la cinétique d'adsorption du BM sur le matériau DT</w:t>
        </w:r>
        <w:r w:rsidR="0048122D">
          <w:rPr>
            <w:noProof/>
            <w:webHidden/>
          </w:rPr>
          <w:tab/>
        </w:r>
        <w:r w:rsidR="00F23716">
          <w:rPr>
            <w:noProof/>
            <w:webHidden/>
          </w:rPr>
          <w:t>39</w:t>
        </w:r>
      </w:hyperlink>
    </w:p>
    <w:p w14:paraId="1BF85F15" w14:textId="24C73468" w:rsidR="0048122D" w:rsidRPr="0048122D" w:rsidRDefault="00000000" w:rsidP="0048122D">
      <w:pPr>
        <w:pStyle w:val="Tabledesillustrations"/>
        <w:tabs>
          <w:tab w:val="right" w:leader="dot" w:pos="9062"/>
        </w:tabs>
        <w:rPr>
          <w:rFonts w:eastAsiaTheme="minorEastAsia"/>
          <w:noProof/>
          <w:kern w:val="2"/>
          <w:lang w:eastAsia="fr-FR"/>
        </w:rPr>
      </w:pPr>
      <w:hyperlink w:anchor="_Toc167732592" w:history="1">
        <w:r w:rsidR="0048122D" w:rsidRPr="00751D27">
          <w:rPr>
            <w:rStyle w:val="Lienhypertexte"/>
            <w:noProof/>
          </w:rPr>
          <w:t xml:space="preserve">Figure </w:t>
        </w:r>
        <w:r w:rsidR="0048122D">
          <w:rPr>
            <w:rStyle w:val="Lienhypertexte"/>
            <w:noProof/>
          </w:rPr>
          <w:t>III.1</w:t>
        </w:r>
        <w:r w:rsidR="00C738E0">
          <w:rPr>
            <w:rStyle w:val="Lienhypertexte"/>
            <w:noProof/>
          </w:rPr>
          <w:t>5</w:t>
        </w:r>
        <w:r w:rsidR="0048122D" w:rsidRPr="00751D27">
          <w:rPr>
            <w:rStyle w:val="Lienhypertexte"/>
            <w:noProof/>
          </w:rPr>
          <w:t>: Modèle du pseudo premier ordre de la cinétique d'adsorption du BM sur le matériau D</w:t>
        </w:r>
        <w:r w:rsidR="0048122D">
          <w:rPr>
            <w:rStyle w:val="Lienhypertexte"/>
            <w:noProof/>
          </w:rPr>
          <w:t>F</w:t>
        </w:r>
        <w:r w:rsidR="0048122D">
          <w:rPr>
            <w:noProof/>
            <w:webHidden/>
          </w:rPr>
          <w:tab/>
        </w:r>
        <w:r w:rsidR="00F23716">
          <w:rPr>
            <w:noProof/>
            <w:webHidden/>
          </w:rPr>
          <w:t>39</w:t>
        </w:r>
      </w:hyperlink>
    </w:p>
    <w:p w14:paraId="2264688B" w14:textId="2D5726B6" w:rsidR="0048122D" w:rsidRDefault="00000000" w:rsidP="0048122D">
      <w:pPr>
        <w:pStyle w:val="Tabledesillustrations"/>
        <w:tabs>
          <w:tab w:val="right" w:leader="dot" w:pos="9062"/>
        </w:tabs>
        <w:rPr>
          <w:noProof/>
        </w:rPr>
      </w:pPr>
      <w:hyperlink w:anchor="_Toc167732593" w:history="1">
        <w:r w:rsidR="0048122D" w:rsidRPr="00751D27">
          <w:rPr>
            <w:rStyle w:val="Lienhypertexte"/>
            <w:noProof/>
          </w:rPr>
          <w:t xml:space="preserve">Figure </w:t>
        </w:r>
        <w:r w:rsidR="0048122D">
          <w:rPr>
            <w:rStyle w:val="Lienhypertexte"/>
            <w:noProof/>
          </w:rPr>
          <w:t>III.1</w:t>
        </w:r>
        <w:r w:rsidR="00C738E0">
          <w:rPr>
            <w:rStyle w:val="Lienhypertexte"/>
            <w:noProof/>
          </w:rPr>
          <w:t>6</w:t>
        </w:r>
        <w:r w:rsidR="0048122D" w:rsidRPr="00751D27">
          <w:rPr>
            <w:rStyle w:val="Lienhypertexte"/>
            <w:noProof/>
          </w:rPr>
          <w:t xml:space="preserve">: Modèle du pseudo deuxième </w:t>
        </w:r>
        <w:r w:rsidR="002D6CFB">
          <w:rPr>
            <w:rStyle w:val="Lienhypertexte"/>
            <w:noProof/>
          </w:rPr>
          <w:t xml:space="preserve">ordre </w:t>
        </w:r>
        <w:r w:rsidR="0048122D" w:rsidRPr="00751D27">
          <w:rPr>
            <w:rStyle w:val="Lienhypertexte"/>
            <w:noProof/>
          </w:rPr>
          <w:t>de la cinétique d'adsorption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_Toc167732593 \h </w:instrText>
        </w:r>
        <w:r w:rsidR="0048122D">
          <w:rPr>
            <w:noProof/>
            <w:webHidden/>
          </w:rPr>
        </w:r>
        <w:r w:rsidR="0048122D">
          <w:rPr>
            <w:noProof/>
            <w:webHidden/>
          </w:rPr>
          <w:fldChar w:fldCharType="separate"/>
        </w:r>
        <w:r w:rsidR="0048122D">
          <w:rPr>
            <w:noProof/>
            <w:webHidden/>
          </w:rPr>
          <w:t>4</w:t>
        </w:r>
        <w:r w:rsidR="00F23716">
          <w:rPr>
            <w:noProof/>
            <w:webHidden/>
          </w:rPr>
          <w:t>0</w:t>
        </w:r>
        <w:r w:rsidR="0048122D">
          <w:rPr>
            <w:noProof/>
            <w:webHidden/>
          </w:rPr>
          <w:fldChar w:fldCharType="end"/>
        </w:r>
      </w:hyperlink>
    </w:p>
    <w:p w14:paraId="51451762" w14:textId="77777777" w:rsidR="0048122D" w:rsidRDefault="0048122D" w:rsidP="0048122D">
      <w:pPr>
        <w:rPr>
          <w:lang w:eastAsia="fr-FR"/>
        </w:rPr>
      </w:pPr>
    </w:p>
    <w:p w14:paraId="0486568A" w14:textId="77777777" w:rsidR="0048122D" w:rsidRDefault="0048122D" w:rsidP="0048122D">
      <w:pPr>
        <w:rPr>
          <w:lang w:eastAsia="fr-FR"/>
        </w:rPr>
      </w:pPr>
    </w:p>
    <w:p w14:paraId="4CB696F8" w14:textId="77777777" w:rsidR="0048122D" w:rsidRDefault="0048122D" w:rsidP="0048122D">
      <w:pPr>
        <w:rPr>
          <w:lang w:eastAsia="fr-FR"/>
        </w:rPr>
      </w:pPr>
    </w:p>
    <w:p w14:paraId="5A6EC4ED" w14:textId="77777777" w:rsidR="0048122D" w:rsidRDefault="0048122D" w:rsidP="0048122D">
      <w:pPr>
        <w:rPr>
          <w:lang w:eastAsia="fr-FR"/>
        </w:rPr>
      </w:pPr>
    </w:p>
    <w:p w14:paraId="301C54C1" w14:textId="77777777" w:rsidR="0048122D" w:rsidRDefault="0048122D" w:rsidP="0048122D">
      <w:pPr>
        <w:rPr>
          <w:lang w:eastAsia="fr-FR"/>
        </w:rPr>
      </w:pPr>
    </w:p>
    <w:p w14:paraId="5F03604D" w14:textId="77777777" w:rsidR="0048122D" w:rsidRDefault="0048122D" w:rsidP="0048122D">
      <w:pPr>
        <w:jc w:val="center"/>
        <w:rPr>
          <w:rFonts w:ascii="Times New Roman" w:hAnsi="Times New Roman" w:cs="Times New Roman"/>
          <w:b/>
          <w:bCs/>
          <w:sz w:val="28"/>
          <w:szCs w:val="28"/>
        </w:rPr>
      </w:pPr>
      <w:r w:rsidRPr="00126BC1">
        <w:rPr>
          <w:rFonts w:ascii="Times New Roman" w:hAnsi="Times New Roman" w:cs="Times New Roman"/>
          <w:b/>
          <w:bCs/>
          <w:sz w:val="28"/>
          <w:szCs w:val="28"/>
        </w:rPr>
        <w:t>Liste des Tableaux</w:t>
      </w:r>
    </w:p>
    <w:p w14:paraId="1F925F9D" w14:textId="77777777" w:rsidR="0048122D" w:rsidRDefault="0048122D" w:rsidP="0048122D">
      <w:pPr>
        <w:jc w:val="center"/>
        <w:rPr>
          <w:rFonts w:ascii="Times New Roman" w:hAnsi="Times New Roman" w:cs="Times New Roman"/>
          <w:b/>
          <w:bCs/>
          <w:i/>
          <w:iCs/>
          <w:sz w:val="24"/>
          <w:szCs w:val="24"/>
        </w:rPr>
      </w:pPr>
    </w:p>
    <w:p w14:paraId="4D6AC441" w14:textId="77777777" w:rsidR="0048122D" w:rsidRDefault="0048122D" w:rsidP="0048122D">
      <w:pPr>
        <w:jc w:val="center"/>
        <w:rPr>
          <w:rFonts w:ascii="Times New Roman" w:hAnsi="Times New Roman" w:cs="Times New Roman"/>
          <w:b/>
          <w:bCs/>
          <w:i/>
          <w:iCs/>
          <w:sz w:val="24"/>
          <w:szCs w:val="24"/>
        </w:rPr>
      </w:pPr>
      <w:r w:rsidRPr="00126BC1">
        <w:rPr>
          <w:rFonts w:ascii="Times New Roman" w:hAnsi="Times New Roman" w:cs="Times New Roman"/>
          <w:b/>
          <w:bCs/>
          <w:i/>
          <w:iCs/>
          <w:sz w:val="24"/>
          <w:szCs w:val="24"/>
        </w:rPr>
        <w:t>CHAPITRE I</w:t>
      </w:r>
    </w:p>
    <w:p w14:paraId="13F7D0A0" w14:textId="686E7139"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"Tableau" </w:instrText>
      </w:r>
      <w:r>
        <w:rPr>
          <w:rFonts w:ascii="Times New Roman" w:hAnsi="Times New Roman" w:cs="Times New Roman"/>
          <w:b/>
          <w:bCs/>
          <w:i/>
          <w:iCs/>
          <w:sz w:val="24"/>
          <w:szCs w:val="24"/>
        </w:rPr>
        <w:fldChar w:fldCharType="separate"/>
      </w:r>
      <w:hyperlink w:anchor="_Toc167735419" w:history="1">
        <w:r w:rsidRPr="006926CB">
          <w:rPr>
            <w:rStyle w:val="Lienhypertexte"/>
            <w:noProof/>
          </w:rPr>
          <w:t xml:space="preserve">Tableau </w:t>
        </w:r>
        <w:r>
          <w:rPr>
            <w:rStyle w:val="Lienhypertexte"/>
            <w:noProof/>
          </w:rPr>
          <w:t>I.</w:t>
        </w:r>
        <w:r w:rsidRPr="006926CB">
          <w:rPr>
            <w:rStyle w:val="Lienhypertexte"/>
            <w:noProof/>
          </w:rPr>
          <w:t>1: Différences principales entre l'adsorption physique et chimique</w:t>
        </w:r>
        <w:r>
          <w:rPr>
            <w:noProof/>
            <w:webHidden/>
          </w:rPr>
          <w:tab/>
        </w:r>
        <w:r w:rsidR="00F23716">
          <w:rPr>
            <w:noProof/>
            <w:webHidden/>
          </w:rPr>
          <w:t>3</w:t>
        </w:r>
      </w:hyperlink>
    </w:p>
    <w:p w14:paraId="250B49E4" w14:textId="7B15BDA6" w:rsidR="0048122D" w:rsidRPr="0048122D" w:rsidRDefault="00000000" w:rsidP="0048122D">
      <w:pPr>
        <w:pStyle w:val="Tabledesillustrations"/>
        <w:tabs>
          <w:tab w:val="right" w:leader="dot" w:pos="9062"/>
        </w:tabs>
        <w:rPr>
          <w:rFonts w:eastAsiaTheme="minorEastAsia"/>
          <w:noProof/>
          <w:kern w:val="2"/>
          <w:lang w:eastAsia="fr-FR"/>
        </w:rPr>
      </w:pPr>
      <w:hyperlink w:anchor="_Toc167735420" w:history="1">
        <w:r w:rsidR="0048122D" w:rsidRPr="006926CB">
          <w:rPr>
            <w:rStyle w:val="Lienhypertexte"/>
            <w:noProof/>
          </w:rPr>
          <w:t xml:space="preserve">Tableau </w:t>
        </w:r>
        <w:r w:rsidR="0048122D">
          <w:rPr>
            <w:rStyle w:val="Lienhypertexte"/>
            <w:noProof/>
          </w:rPr>
          <w:t>I.</w:t>
        </w:r>
        <w:r w:rsidR="0048122D" w:rsidRPr="006926CB">
          <w:rPr>
            <w:rStyle w:val="Lienhypertexte"/>
            <w:noProof/>
          </w:rPr>
          <w:t>2: Teneur des composts de déchets verts</w:t>
        </w:r>
        <w:r w:rsidR="0048122D">
          <w:rPr>
            <w:noProof/>
            <w:webHidden/>
          </w:rPr>
          <w:tab/>
        </w:r>
        <w:r w:rsidR="0048122D">
          <w:rPr>
            <w:noProof/>
            <w:webHidden/>
          </w:rPr>
          <w:fldChar w:fldCharType="begin"/>
        </w:r>
        <w:r w:rsidR="0048122D">
          <w:rPr>
            <w:noProof/>
            <w:webHidden/>
          </w:rPr>
          <w:instrText xml:space="preserve"> PAGEREF _Toc167735420 \h </w:instrText>
        </w:r>
        <w:r w:rsidR="0048122D">
          <w:rPr>
            <w:noProof/>
            <w:webHidden/>
          </w:rPr>
        </w:r>
        <w:r w:rsidR="0048122D">
          <w:rPr>
            <w:noProof/>
            <w:webHidden/>
          </w:rPr>
          <w:fldChar w:fldCharType="separate"/>
        </w:r>
        <w:r w:rsidR="0048122D">
          <w:rPr>
            <w:noProof/>
            <w:webHidden/>
          </w:rPr>
          <w:t>1</w:t>
        </w:r>
        <w:r w:rsidR="00F23716">
          <w:rPr>
            <w:noProof/>
            <w:webHidden/>
          </w:rPr>
          <w:t>4</w:t>
        </w:r>
        <w:r w:rsidR="0048122D">
          <w:rPr>
            <w:noProof/>
            <w:webHidden/>
          </w:rPr>
          <w:fldChar w:fldCharType="end"/>
        </w:r>
      </w:hyperlink>
    </w:p>
    <w:p w14:paraId="3D1E7969" w14:textId="77777777" w:rsidR="0048122D" w:rsidRDefault="0048122D" w:rsidP="0048122D">
      <w:pPr>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p>
    <w:p w14:paraId="552472DB" w14:textId="77777777"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"Tableau" </w:instrText>
      </w:r>
      <w:r>
        <w:rPr>
          <w:rFonts w:ascii="Times New Roman" w:hAnsi="Times New Roman" w:cs="Times New Roman"/>
          <w:b/>
          <w:bCs/>
          <w:i/>
          <w:iCs/>
          <w:sz w:val="24"/>
          <w:szCs w:val="24"/>
        </w:rPr>
        <w:fldChar w:fldCharType="separate"/>
      </w:r>
    </w:p>
    <w:p w14:paraId="725720DC" w14:textId="77777777" w:rsidR="0048122D" w:rsidRDefault="0048122D" w:rsidP="0048122D">
      <w:pPr>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p>
    <w:p w14:paraId="139487F1" w14:textId="77777777" w:rsidR="0048122D" w:rsidRDefault="0048122D" w:rsidP="0048122D">
      <w:pPr>
        <w:jc w:val="center"/>
        <w:rPr>
          <w:rFonts w:ascii="Times New Roman" w:hAnsi="Times New Roman" w:cs="Times New Roman"/>
          <w:b/>
          <w:bCs/>
          <w:i/>
          <w:iCs/>
          <w:sz w:val="24"/>
          <w:szCs w:val="24"/>
        </w:rPr>
      </w:pPr>
      <w:r>
        <w:rPr>
          <w:rFonts w:ascii="Times New Roman" w:hAnsi="Times New Roman" w:cs="Times New Roman"/>
          <w:b/>
          <w:bCs/>
          <w:i/>
          <w:iCs/>
          <w:sz w:val="24"/>
          <w:szCs w:val="24"/>
        </w:rPr>
        <w:t>CHAPITRE II</w:t>
      </w:r>
    </w:p>
    <w:p w14:paraId="442FF14E" w14:textId="77777777"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"Tableau" </w:instrText>
      </w:r>
      <w:r>
        <w:rPr>
          <w:rFonts w:ascii="Times New Roman" w:hAnsi="Times New Roman" w:cs="Times New Roman"/>
          <w:b/>
          <w:bCs/>
          <w:i/>
          <w:iCs/>
          <w:sz w:val="24"/>
          <w:szCs w:val="24"/>
        </w:rPr>
        <w:fldChar w:fldCharType="separate"/>
      </w:r>
    </w:p>
    <w:p w14:paraId="7E49257C" w14:textId="4C32C129" w:rsidR="0048122D" w:rsidRPr="0048122D" w:rsidRDefault="00000000" w:rsidP="0048122D">
      <w:pPr>
        <w:pStyle w:val="Tabledesillustrations"/>
        <w:tabs>
          <w:tab w:val="right" w:leader="dot" w:pos="9062"/>
        </w:tabs>
        <w:rPr>
          <w:rFonts w:eastAsiaTheme="minorEastAsia"/>
          <w:noProof/>
          <w:kern w:val="2"/>
          <w:lang w:eastAsia="fr-FR"/>
        </w:rPr>
      </w:pPr>
      <w:hyperlink w:anchor="_Toc167735148" w:history="1">
        <w:r w:rsidR="0048122D" w:rsidRPr="00887F77">
          <w:rPr>
            <w:rStyle w:val="Lienhypertexte"/>
            <w:noProof/>
          </w:rPr>
          <w:t xml:space="preserve">Tableau </w:t>
        </w:r>
        <w:r w:rsidR="0048122D">
          <w:rPr>
            <w:rStyle w:val="Lienhypertexte"/>
            <w:noProof/>
          </w:rPr>
          <w:t>II.1</w:t>
        </w:r>
        <w:r w:rsidR="0048122D" w:rsidRPr="00887F77">
          <w:rPr>
            <w:rStyle w:val="Lienhypertexte"/>
            <w:noProof/>
          </w:rPr>
          <w:t>: Caractéristiques du bleu de méthylène</w:t>
        </w:r>
        <w:r w:rsidR="0048122D">
          <w:rPr>
            <w:noProof/>
            <w:webHidden/>
          </w:rPr>
          <w:tab/>
        </w:r>
        <w:r w:rsidR="0048122D">
          <w:rPr>
            <w:noProof/>
            <w:webHidden/>
          </w:rPr>
          <w:fldChar w:fldCharType="begin"/>
        </w:r>
        <w:r w:rsidR="0048122D">
          <w:rPr>
            <w:noProof/>
            <w:webHidden/>
          </w:rPr>
          <w:instrText xml:space="preserve"> PAGEREF _Toc167735148 \h </w:instrText>
        </w:r>
        <w:r w:rsidR="0048122D">
          <w:rPr>
            <w:noProof/>
            <w:webHidden/>
          </w:rPr>
        </w:r>
        <w:r w:rsidR="0048122D">
          <w:rPr>
            <w:noProof/>
            <w:webHidden/>
          </w:rPr>
          <w:fldChar w:fldCharType="separate"/>
        </w:r>
        <w:r w:rsidR="0048122D">
          <w:rPr>
            <w:noProof/>
            <w:webHidden/>
          </w:rPr>
          <w:t>2</w:t>
        </w:r>
        <w:r w:rsidR="00F23716">
          <w:rPr>
            <w:noProof/>
            <w:webHidden/>
          </w:rPr>
          <w:t>1</w:t>
        </w:r>
        <w:r w:rsidR="0048122D">
          <w:rPr>
            <w:noProof/>
            <w:webHidden/>
          </w:rPr>
          <w:fldChar w:fldCharType="end"/>
        </w:r>
      </w:hyperlink>
    </w:p>
    <w:p w14:paraId="572FF251" w14:textId="77777777" w:rsidR="0048122D" w:rsidRDefault="0048122D" w:rsidP="0048122D">
      <w:pPr>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p>
    <w:p w14:paraId="656FF965" w14:textId="77777777"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"Tableau" </w:instrText>
      </w:r>
      <w:r>
        <w:rPr>
          <w:rFonts w:ascii="Times New Roman" w:hAnsi="Times New Roman" w:cs="Times New Roman"/>
          <w:b/>
          <w:bCs/>
          <w:i/>
          <w:iCs/>
          <w:sz w:val="24"/>
          <w:szCs w:val="24"/>
        </w:rPr>
        <w:fldChar w:fldCharType="separate"/>
      </w:r>
    </w:p>
    <w:p w14:paraId="13BF8E15" w14:textId="77777777" w:rsidR="0048122D" w:rsidRDefault="0048122D" w:rsidP="0048122D">
      <w:pPr>
        <w:rPr>
          <w:rFonts w:ascii="Times New Roman" w:hAnsi="Times New Roman" w:cs="Times New Roman"/>
          <w:b/>
          <w:bCs/>
          <w:i/>
          <w:iCs/>
          <w:sz w:val="24"/>
          <w:szCs w:val="24"/>
        </w:rPr>
      </w:pPr>
      <w:r>
        <w:rPr>
          <w:rFonts w:ascii="Times New Roman" w:hAnsi="Times New Roman" w:cs="Times New Roman"/>
          <w:b/>
          <w:bCs/>
          <w:i/>
          <w:iCs/>
          <w:sz w:val="24"/>
          <w:szCs w:val="24"/>
        </w:rPr>
        <w:fldChar w:fldCharType="end"/>
      </w:r>
    </w:p>
    <w:p w14:paraId="36BA6ECE" w14:textId="77777777" w:rsidR="0048122D" w:rsidRDefault="0048122D" w:rsidP="0048122D">
      <w:pPr>
        <w:jc w:val="center"/>
        <w:rPr>
          <w:rFonts w:ascii="Times New Roman" w:hAnsi="Times New Roman" w:cs="Times New Roman"/>
          <w:b/>
          <w:bCs/>
          <w:i/>
          <w:iCs/>
          <w:sz w:val="24"/>
          <w:szCs w:val="24"/>
        </w:rPr>
      </w:pPr>
      <w:r>
        <w:rPr>
          <w:rFonts w:ascii="Times New Roman" w:hAnsi="Times New Roman" w:cs="Times New Roman"/>
          <w:b/>
          <w:bCs/>
          <w:i/>
          <w:iCs/>
          <w:sz w:val="24"/>
          <w:szCs w:val="24"/>
        </w:rPr>
        <w:t>CHAPITRE III</w:t>
      </w:r>
    </w:p>
    <w:p w14:paraId="2939B100" w14:textId="0F479F65" w:rsidR="0048122D" w:rsidRPr="0048122D" w:rsidRDefault="0048122D" w:rsidP="0048122D">
      <w:pPr>
        <w:pStyle w:val="Tabledesillustrations"/>
        <w:tabs>
          <w:tab w:val="right" w:leader="dot" w:pos="9062"/>
        </w:tabs>
        <w:rPr>
          <w:rFonts w:eastAsiaTheme="minorEastAsia"/>
          <w:noProof/>
          <w:kern w:val="2"/>
          <w:lang w:eastAsia="fr-FR"/>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"Tableau" </w:instrText>
      </w:r>
      <w:r>
        <w:rPr>
          <w:rFonts w:ascii="Times New Roman" w:hAnsi="Times New Roman" w:cs="Times New Roman"/>
          <w:b/>
          <w:bCs/>
          <w:i/>
          <w:iCs/>
          <w:sz w:val="24"/>
          <w:szCs w:val="24"/>
        </w:rPr>
        <w:fldChar w:fldCharType="separate"/>
      </w:r>
      <w:hyperlink w:anchor="_Toc167735184" w:history="1">
        <w:r w:rsidRPr="001A0951">
          <w:rPr>
            <w:rStyle w:val="Lienhypertexte"/>
            <w:noProof/>
          </w:rPr>
          <w:t xml:space="preserve">Tableau </w:t>
        </w:r>
        <w:r>
          <w:rPr>
            <w:rStyle w:val="Lienhypertexte"/>
            <w:noProof/>
          </w:rPr>
          <w:t>III.1</w:t>
        </w:r>
        <w:r w:rsidRPr="001A0951">
          <w:rPr>
            <w:rStyle w:val="Lienhypertexte"/>
            <w:noProof/>
          </w:rPr>
          <w:t>: Paramètres de Langmuir pour l'adsorption du BM sur le matériau DT</w:t>
        </w:r>
        <w:r>
          <w:rPr>
            <w:noProof/>
            <w:webHidden/>
          </w:rPr>
          <w:tab/>
        </w:r>
        <w:r>
          <w:rPr>
            <w:noProof/>
            <w:webHidden/>
          </w:rPr>
          <w:fldChar w:fldCharType="begin"/>
        </w:r>
        <w:r>
          <w:rPr>
            <w:noProof/>
            <w:webHidden/>
          </w:rPr>
          <w:instrText xml:space="preserve"> PAGEREF _Toc167735184 \h </w:instrText>
        </w:r>
        <w:r>
          <w:rPr>
            <w:noProof/>
            <w:webHidden/>
          </w:rPr>
        </w:r>
        <w:r>
          <w:rPr>
            <w:noProof/>
            <w:webHidden/>
          </w:rPr>
          <w:fldChar w:fldCharType="separate"/>
        </w:r>
        <w:r>
          <w:rPr>
            <w:noProof/>
            <w:webHidden/>
          </w:rPr>
          <w:t>3</w:t>
        </w:r>
        <w:r w:rsidR="00F23716">
          <w:rPr>
            <w:noProof/>
            <w:webHidden/>
          </w:rPr>
          <w:t>7</w:t>
        </w:r>
        <w:r>
          <w:rPr>
            <w:noProof/>
            <w:webHidden/>
          </w:rPr>
          <w:fldChar w:fldCharType="end"/>
        </w:r>
      </w:hyperlink>
    </w:p>
    <w:p w14:paraId="25481083" w14:textId="14E68B91" w:rsidR="0048122D" w:rsidRPr="0048122D" w:rsidRDefault="00000000" w:rsidP="0048122D">
      <w:pPr>
        <w:pStyle w:val="Tabledesillustrations"/>
        <w:tabs>
          <w:tab w:val="right" w:leader="dot" w:pos="9062"/>
        </w:tabs>
        <w:rPr>
          <w:rFonts w:eastAsiaTheme="minorEastAsia"/>
          <w:noProof/>
          <w:kern w:val="2"/>
          <w:lang w:eastAsia="fr-FR"/>
        </w:rPr>
      </w:pPr>
      <w:hyperlink w:anchor="_Toc167735185" w:history="1">
        <w:r w:rsidR="0048122D" w:rsidRPr="001A0951">
          <w:rPr>
            <w:rStyle w:val="Lienhypertexte"/>
            <w:noProof/>
          </w:rPr>
          <w:t xml:space="preserve">Tableau </w:t>
        </w:r>
        <w:r w:rsidR="0048122D">
          <w:rPr>
            <w:rStyle w:val="Lienhypertexte"/>
            <w:noProof/>
          </w:rPr>
          <w:t>III.2</w:t>
        </w:r>
        <w:r w:rsidR="0048122D" w:rsidRPr="001A0951">
          <w:rPr>
            <w:rStyle w:val="Lienhypertexte"/>
            <w:noProof/>
          </w:rPr>
          <w:t>: Paramètres de Freundlich pour l'adsorption du BM sur le matériau DT</w:t>
        </w:r>
        <w:r w:rsidR="0048122D">
          <w:rPr>
            <w:noProof/>
            <w:webHidden/>
          </w:rPr>
          <w:tab/>
        </w:r>
        <w:r w:rsidR="0048122D">
          <w:rPr>
            <w:noProof/>
            <w:webHidden/>
          </w:rPr>
          <w:fldChar w:fldCharType="begin"/>
        </w:r>
        <w:r w:rsidR="0048122D">
          <w:rPr>
            <w:noProof/>
            <w:webHidden/>
          </w:rPr>
          <w:instrText xml:space="preserve"> PAGEREF _Toc167735185 \h </w:instrText>
        </w:r>
        <w:r w:rsidR="0048122D">
          <w:rPr>
            <w:noProof/>
            <w:webHidden/>
          </w:rPr>
        </w:r>
        <w:r w:rsidR="0048122D">
          <w:rPr>
            <w:noProof/>
            <w:webHidden/>
          </w:rPr>
          <w:fldChar w:fldCharType="separate"/>
        </w:r>
        <w:r w:rsidR="0048122D">
          <w:rPr>
            <w:noProof/>
            <w:webHidden/>
          </w:rPr>
          <w:t>3</w:t>
        </w:r>
        <w:r w:rsidR="00F23716">
          <w:rPr>
            <w:noProof/>
            <w:webHidden/>
          </w:rPr>
          <w:t>7</w:t>
        </w:r>
        <w:r w:rsidR="0048122D">
          <w:rPr>
            <w:noProof/>
            <w:webHidden/>
          </w:rPr>
          <w:fldChar w:fldCharType="end"/>
        </w:r>
      </w:hyperlink>
    </w:p>
    <w:p w14:paraId="58AE3E51" w14:textId="6582233A" w:rsidR="0048122D" w:rsidRPr="0048122D" w:rsidRDefault="00000000" w:rsidP="0048122D">
      <w:pPr>
        <w:pStyle w:val="Tabledesillustrations"/>
        <w:tabs>
          <w:tab w:val="right" w:leader="dot" w:pos="9062"/>
        </w:tabs>
        <w:rPr>
          <w:rFonts w:eastAsiaTheme="minorEastAsia"/>
          <w:noProof/>
          <w:kern w:val="2"/>
          <w:lang w:eastAsia="fr-FR"/>
        </w:rPr>
      </w:pPr>
      <w:hyperlink w:anchor="_Toc167735186" w:history="1">
        <w:r w:rsidR="0048122D" w:rsidRPr="001A0951">
          <w:rPr>
            <w:rStyle w:val="Lienhypertexte"/>
            <w:noProof/>
          </w:rPr>
          <w:t xml:space="preserve">Tableau </w:t>
        </w:r>
        <w:r w:rsidR="0048122D">
          <w:rPr>
            <w:rStyle w:val="Lienhypertexte"/>
            <w:noProof/>
          </w:rPr>
          <w:t>III.3</w:t>
        </w:r>
        <w:r w:rsidR="0048122D" w:rsidRPr="001A0951">
          <w:rPr>
            <w:rStyle w:val="Lienhypertexte"/>
            <w:noProof/>
          </w:rPr>
          <w:t>: Paramètres de Langmuir pour l'adsorption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_Toc167735186 \h </w:instrText>
        </w:r>
        <w:r w:rsidR="0048122D">
          <w:rPr>
            <w:noProof/>
            <w:webHidden/>
          </w:rPr>
        </w:r>
        <w:r w:rsidR="0048122D">
          <w:rPr>
            <w:noProof/>
            <w:webHidden/>
          </w:rPr>
          <w:fldChar w:fldCharType="separate"/>
        </w:r>
        <w:r w:rsidR="0048122D">
          <w:rPr>
            <w:noProof/>
            <w:webHidden/>
          </w:rPr>
          <w:t>3</w:t>
        </w:r>
        <w:r w:rsidR="00F23716">
          <w:rPr>
            <w:noProof/>
            <w:webHidden/>
          </w:rPr>
          <w:t>7</w:t>
        </w:r>
        <w:r w:rsidR="0048122D">
          <w:rPr>
            <w:noProof/>
            <w:webHidden/>
          </w:rPr>
          <w:fldChar w:fldCharType="end"/>
        </w:r>
      </w:hyperlink>
    </w:p>
    <w:p w14:paraId="2F998344" w14:textId="0A4F44A1" w:rsidR="0048122D" w:rsidRPr="0048122D" w:rsidRDefault="00000000" w:rsidP="0048122D">
      <w:pPr>
        <w:pStyle w:val="Tabledesillustrations"/>
        <w:tabs>
          <w:tab w:val="right" w:leader="dot" w:pos="9062"/>
        </w:tabs>
        <w:rPr>
          <w:rFonts w:eastAsiaTheme="minorEastAsia"/>
          <w:noProof/>
          <w:kern w:val="2"/>
          <w:lang w:eastAsia="fr-FR"/>
        </w:rPr>
      </w:pPr>
      <w:hyperlink w:anchor="_Toc167735187" w:history="1">
        <w:r w:rsidR="0048122D" w:rsidRPr="001A0951">
          <w:rPr>
            <w:rStyle w:val="Lienhypertexte"/>
            <w:noProof/>
          </w:rPr>
          <w:t xml:space="preserve">Tableau </w:t>
        </w:r>
        <w:r w:rsidR="0048122D">
          <w:rPr>
            <w:rStyle w:val="Lienhypertexte"/>
            <w:noProof/>
          </w:rPr>
          <w:t>III.4</w:t>
        </w:r>
        <w:r w:rsidR="0048122D" w:rsidRPr="001A0951">
          <w:rPr>
            <w:rStyle w:val="Lienhypertexte"/>
            <w:noProof/>
          </w:rPr>
          <w:t>: Paramètres de Freundlich pour l'adsorption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_Toc167735187 \h </w:instrText>
        </w:r>
        <w:r w:rsidR="0048122D">
          <w:rPr>
            <w:noProof/>
            <w:webHidden/>
          </w:rPr>
        </w:r>
        <w:r w:rsidR="0048122D">
          <w:rPr>
            <w:noProof/>
            <w:webHidden/>
          </w:rPr>
          <w:fldChar w:fldCharType="separate"/>
        </w:r>
        <w:r w:rsidR="0048122D">
          <w:rPr>
            <w:noProof/>
            <w:webHidden/>
          </w:rPr>
          <w:t>3</w:t>
        </w:r>
        <w:r w:rsidR="00F23716">
          <w:rPr>
            <w:noProof/>
            <w:webHidden/>
          </w:rPr>
          <w:t>7</w:t>
        </w:r>
        <w:r w:rsidR="0048122D">
          <w:rPr>
            <w:noProof/>
            <w:webHidden/>
          </w:rPr>
          <w:fldChar w:fldCharType="end"/>
        </w:r>
      </w:hyperlink>
    </w:p>
    <w:p w14:paraId="2F4D9960" w14:textId="472FAD98" w:rsidR="0048122D" w:rsidRPr="0048122D" w:rsidRDefault="00000000" w:rsidP="0048122D">
      <w:pPr>
        <w:pStyle w:val="Tabledesillustrations"/>
        <w:tabs>
          <w:tab w:val="right" w:leader="dot" w:pos="9062"/>
        </w:tabs>
        <w:rPr>
          <w:rFonts w:eastAsiaTheme="minorEastAsia"/>
          <w:noProof/>
          <w:kern w:val="2"/>
          <w:lang w:eastAsia="fr-FR"/>
        </w:rPr>
      </w:pPr>
      <w:hyperlink w:anchor="_Toc167735188" w:history="1">
        <w:r w:rsidR="0048122D" w:rsidRPr="001A0951">
          <w:rPr>
            <w:rStyle w:val="Lienhypertexte"/>
            <w:noProof/>
          </w:rPr>
          <w:t xml:space="preserve">Tableau </w:t>
        </w:r>
        <w:r w:rsidR="0048122D">
          <w:rPr>
            <w:rStyle w:val="Lienhypertexte"/>
            <w:noProof/>
          </w:rPr>
          <w:t>III.5</w:t>
        </w:r>
        <w:r w:rsidR="0048122D" w:rsidRPr="001A0951">
          <w:rPr>
            <w:rStyle w:val="Lienhypertexte"/>
            <w:noProof/>
          </w:rPr>
          <w:t>: Résultats de la cinétique d'adsorption du BM sur le matériau DT</w:t>
        </w:r>
        <w:r w:rsidR="0048122D">
          <w:rPr>
            <w:noProof/>
            <w:webHidden/>
          </w:rPr>
          <w:tab/>
        </w:r>
        <w:r w:rsidR="0048122D">
          <w:rPr>
            <w:noProof/>
            <w:webHidden/>
          </w:rPr>
          <w:fldChar w:fldCharType="begin"/>
        </w:r>
        <w:r w:rsidR="0048122D">
          <w:rPr>
            <w:noProof/>
            <w:webHidden/>
          </w:rPr>
          <w:instrText xml:space="preserve"> PAGEREF _Toc167735188 \h </w:instrText>
        </w:r>
        <w:r w:rsidR="0048122D">
          <w:rPr>
            <w:noProof/>
            <w:webHidden/>
          </w:rPr>
        </w:r>
        <w:r w:rsidR="0048122D">
          <w:rPr>
            <w:noProof/>
            <w:webHidden/>
          </w:rPr>
          <w:fldChar w:fldCharType="separate"/>
        </w:r>
        <w:r w:rsidR="0048122D">
          <w:rPr>
            <w:noProof/>
            <w:webHidden/>
          </w:rPr>
          <w:t>4</w:t>
        </w:r>
        <w:r w:rsidR="00F23716">
          <w:rPr>
            <w:noProof/>
            <w:webHidden/>
          </w:rPr>
          <w:t>0</w:t>
        </w:r>
        <w:r w:rsidR="0048122D">
          <w:rPr>
            <w:noProof/>
            <w:webHidden/>
          </w:rPr>
          <w:fldChar w:fldCharType="end"/>
        </w:r>
      </w:hyperlink>
    </w:p>
    <w:p w14:paraId="4F01D144" w14:textId="6ABDE6BD" w:rsidR="0048122D" w:rsidRPr="0048122D" w:rsidRDefault="00000000" w:rsidP="0048122D">
      <w:pPr>
        <w:pStyle w:val="Tabledesillustrations"/>
        <w:tabs>
          <w:tab w:val="right" w:leader="dot" w:pos="9062"/>
        </w:tabs>
        <w:rPr>
          <w:rFonts w:eastAsiaTheme="minorEastAsia"/>
          <w:noProof/>
          <w:kern w:val="2"/>
          <w:lang w:eastAsia="fr-FR"/>
        </w:rPr>
      </w:pPr>
      <w:hyperlink w:anchor="_Toc167735189" w:history="1">
        <w:r w:rsidR="0048122D" w:rsidRPr="001A0951">
          <w:rPr>
            <w:rStyle w:val="Lienhypertexte"/>
            <w:noProof/>
          </w:rPr>
          <w:t xml:space="preserve">Tableau </w:t>
        </w:r>
        <w:r w:rsidR="0048122D">
          <w:rPr>
            <w:rStyle w:val="Lienhypertexte"/>
            <w:noProof/>
          </w:rPr>
          <w:t>III.6</w:t>
        </w:r>
        <w:r w:rsidR="0048122D" w:rsidRPr="001A0951">
          <w:rPr>
            <w:rStyle w:val="Lienhypertexte"/>
            <w:noProof/>
          </w:rPr>
          <w:t>: Résultats de la cinétique d'adsorption du BM sur le matériau D</w:t>
        </w:r>
        <w:r w:rsidR="0048122D">
          <w:rPr>
            <w:rStyle w:val="Lienhypertexte"/>
            <w:noProof/>
          </w:rPr>
          <w:t>F</w:t>
        </w:r>
        <w:r w:rsidR="0048122D">
          <w:rPr>
            <w:noProof/>
            <w:webHidden/>
          </w:rPr>
          <w:tab/>
        </w:r>
        <w:r w:rsidR="0048122D">
          <w:rPr>
            <w:noProof/>
            <w:webHidden/>
          </w:rPr>
          <w:fldChar w:fldCharType="begin"/>
        </w:r>
        <w:r w:rsidR="0048122D">
          <w:rPr>
            <w:noProof/>
            <w:webHidden/>
          </w:rPr>
          <w:instrText xml:space="preserve"> PAGEREF _Toc167735189 \h </w:instrText>
        </w:r>
        <w:r w:rsidR="0048122D">
          <w:rPr>
            <w:noProof/>
            <w:webHidden/>
          </w:rPr>
        </w:r>
        <w:r w:rsidR="0048122D">
          <w:rPr>
            <w:noProof/>
            <w:webHidden/>
          </w:rPr>
          <w:fldChar w:fldCharType="separate"/>
        </w:r>
        <w:r w:rsidR="0048122D">
          <w:rPr>
            <w:noProof/>
            <w:webHidden/>
          </w:rPr>
          <w:t>4</w:t>
        </w:r>
        <w:r w:rsidR="00F23716">
          <w:rPr>
            <w:noProof/>
            <w:webHidden/>
          </w:rPr>
          <w:t>1</w:t>
        </w:r>
        <w:r w:rsidR="0048122D">
          <w:rPr>
            <w:noProof/>
            <w:webHidden/>
          </w:rPr>
          <w:fldChar w:fldCharType="end"/>
        </w:r>
      </w:hyperlink>
    </w:p>
    <w:p w14:paraId="05ECC933" w14:textId="13C5EBEE" w:rsidR="0048122D" w:rsidRPr="0048122D" w:rsidRDefault="0048122D" w:rsidP="0048122D">
      <w:pPr>
        <w:rPr>
          <w:lang w:eastAsia="fr-FR"/>
        </w:rPr>
      </w:pPr>
      <w:r>
        <w:rPr>
          <w:rFonts w:ascii="Times New Roman" w:hAnsi="Times New Roman" w:cs="Times New Roman"/>
          <w:b/>
          <w:bCs/>
          <w:i/>
          <w:iCs/>
          <w:sz w:val="24"/>
          <w:szCs w:val="24"/>
        </w:rPr>
        <w:fldChar w:fldCharType="end"/>
      </w:r>
    </w:p>
    <w:p w14:paraId="69E0628B" w14:textId="010B7404" w:rsidR="0048122D" w:rsidRDefault="0048122D" w:rsidP="0048122D">
      <w:r>
        <w:rPr>
          <w:rFonts w:ascii="Times New Roman" w:hAnsi="Times New Roman" w:cs="Times New Roman"/>
          <w:b/>
          <w:bCs/>
          <w:i/>
          <w:iCs/>
          <w:sz w:val="24"/>
          <w:szCs w:val="24"/>
        </w:rPr>
        <w:fldChar w:fldCharType="end"/>
      </w:r>
    </w:p>
    <w:tbl>
      <w:tblPr>
        <w:tblStyle w:val="TableNormal"/>
        <w:tblW w:w="0" w:type="auto"/>
        <w:tblInd w:w="296" w:type="dxa"/>
        <w:tblLayout w:type="fixed"/>
        <w:tblLook w:val="01E0" w:firstRow="1" w:lastRow="1" w:firstColumn="1" w:lastColumn="1" w:noHBand="0" w:noVBand="0"/>
      </w:tblPr>
      <w:tblGrid>
        <w:gridCol w:w="7448"/>
      </w:tblGrid>
      <w:tr w:rsidR="00666E03" w:rsidRPr="00666E03" w14:paraId="759F70E0" w14:textId="77777777" w:rsidTr="00E941F0">
        <w:trPr>
          <w:trHeight w:val="340"/>
        </w:trPr>
        <w:tc>
          <w:tcPr>
            <w:tcW w:w="7448" w:type="dxa"/>
          </w:tcPr>
          <w:p w14:paraId="77710E8B" w14:textId="77777777" w:rsidR="0048122D" w:rsidRDefault="0048122D" w:rsidP="007E5F32">
            <w:pPr>
              <w:rPr>
                <w:rFonts w:ascii="Times New Roman" w:eastAsia="Times New Roman" w:hAnsi="Times New Roman" w:cs="Times New Roman"/>
                <w:sz w:val="24"/>
              </w:rPr>
            </w:pPr>
          </w:p>
          <w:p w14:paraId="2D8500E2" w14:textId="77777777" w:rsidR="0048122D" w:rsidRDefault="0048122D" w:rsidP="007E5F32">
            <w:pPr>
              <w:rPr>
                <w:rFonts w:ascii="Times New Roman" w:eastAsia="Times New Roman" w:hAnsi="Times New Roman" w:cs="Times New Roman"/>
                <w:sz w:val="24"/>
              </w:rPr>
            </w:pPr>
          </w:p>
          <w:p w14:paraId="53E3C238" w14:textId="77777777" w:rsidR="0048122D" w:rsidRDefault="0048122D" w:rsidP="007E5F32">
            <w:pPr>
              <w:rPr>
                <w:rFonts w:ascii="Times New Roman" w:eastAsia="Times New Roman" w:hAnsi="Times New Roman" w:cs="Times New Roman"/>
                <w:sz w:val="24"/>
              </w:rPr>
            </w:pPr>
          </w:p>
          <w:p w14:paraId="5DEF7382" w14:textId="77777777" w:rsidR="0048122D" w:rsidRDefault="0048122D" w:rsidP="007E5F32">
            <w:pPr>
              <w:rPr>
                <w:rFonts w:ascii="Times New Roman" w:eastAsia="Times New Roman" w:hAnsi="Times New Roman" w:cs="Times New Roman"/>
                <w:sz w:val="24"/>
              </w:rPr>
            </w:pPr>
          </w:p>
          <w:p w14:paraId="1A8510A2" w14:textId="77777777" w:rsidR="0048122D" w:rsidRDefault="0048122D" w:rsidP="007E5F32">
            <w:pPr>
              <w:rPr>
                <w:rFonts w:ascii="Times New Roman" w:eastAsia="Times New Roman" w:hAnsi="Times New Roman" w:cs="Times New Roman"/>
                <w:sz w:val="24"/>
              </w:rPr>
            </w:pPr>
          </w:p>
          <w:p w14:paraId="27186AF6" w14:textId="77777777" w:rsidR="0048122D" w:rsidRDefault="0048122D" w:rsidP="007E5F32">
            <w:pPr>
              <w:rPr>
                <w:rFonts w:ascii="Times New Roman" w:eastAsia="Times New Roman" w:hAnsi="Times New Roman" w:cs="Times New Roman"/>
                <w:sz w:val="24"/>
              </w:rPr>
            </w:pPr>
          </w:p>
          <w:p w14:paraId="2709EDFC" w14:textId="77777777" w:rsidR="0048122D" w:rsidRDefault="0048122D" w:rsidP="007E5F32">
            <w:pPr>
              <w:rPr>
                <w:rFonts w:ascii="Times New Roman" w:eastAsia="Times New Roman" w:hAnsi="Times New Roman" w:cs="Times New Roman"/>
                <w:sz w:val="24"/>
              </w:rPr>
            </w:pPr>
          </w:p>
          <w:p w14:paraId="4CEFCCE1" w14:textId="77777777" w:rsidR="0048122D" w:rsidRDefault="0048122D" w:rsidP="007E5F32">
            <w:pPr>
              <w:rPr>
                <w:rFonts w:ascii="Times New Roman" w:eastAsia="Times New Roman" w:hAnsi="Times New Roman" w:cs="Times New Roman"/>
                <w:sz w:val="24"/>
              </w:rPr>
            </w:pPr>
          </w:p>
          <w:p w14:paraId="0A7C982F" w14:textId="77777777" w:rsidR="0048122D" w:rsidRDefault="0048122D" w:rsidP="007E5F32">
            <w:pPr>
              <w:rPr>
                <w:rFonts w:ascii="Times New Roman" w:eastAsia="Times New Roman" w:hAnsi="Times New Roman" w:cs="Times New Roman"/>
                <w:sz w:val="24"/>
              </w:rPr>
            </w:pPr>
          </w:p>
          <w:p w14:paraId="7E3FDFE5" w14:textId="77777777" w:rsidR="0048122D" w:rsidRDefault="0048122D" w:rsidP="007E5F32">
            <w:pPr>
              <w:rPr>
                <w:rFonts w:ascii="Times New Roman" w:eastAsia="Times New Roman" w:hAnsi="Times New Roman" w:cs="Times New Roman"/>
                <w:sz w:val="24"/>
              </w:rPr>
            </w:pPr>
          </w:p>
          <w:p w14:paraId="26F0DCE9" w14:textId="77777777" w:rsidR="0048122D" w:rsidRDefault="0048122D" w:rsidP="007E5F32">
            <w:pPr>
              <w:rPr>
                <w:rFonts w:ascii="Times New Roman" w:eastAsia="Times New Roman" w:hAnsi="Times New Roman" w:cs="Times New Roman"/>
                <w:sz w:val="24"/>
              </w:rPr>
            </w:pPr>
          </w:p>
          <w:p w14:paraId="1906BA28" w14:textId="77777777" w:rsidR="0048122D" w:rsidRDefault="0048122D" w:rsidP="007E5F32">
            <w:pPr>
              <w:rPr>
                <w:rFonts w:ascii="Times New Roman" w:eastAsia="Times New Roman" w:hAnsi="Times New Roman" w:cs="Times New Roman"/>
                <w:sz w:val="24"/>
              </w:rPr>
            </w:pPr>
          </w:p>
          <w:p w14:paraId="1D4AC1F8" w14:textId="77777777" w:rsidR="0048122D" w:rsidRDefault="0048122D" w:rsidP="007E5F32">
            <w:pPr>
              <w:rPr>
                <w:rFonts w:ascii="Times New Roman" w:eastAsia="Times New Roman" w:hAnsi="Times New Roman" w:cs="Times New Roman"/>
                <w:sz w:val="24"/>
              </w:rPr>
            </w:pPr>
          </w:p>
          <w:p w14:paraId="133249A8" w14:textId="77777777" w:rsidR="0048122D" w:rsidRDefault="0048122D" w:rsidP="007E5F32">
            <w:pPr>
              <w:rPr>
                <w:rFonts w:ascii="Times New Roman" w:eastAsia="Times New Roman" w:hAnsi="Times New Roman" w:cs="Times New Roman"/>
                <w:sz w:val="24"/>
              </w:rPr>
            </w:pPr>
          </w:p>
          <w:p w14:paraId="424089DA" w14:textId="77777777" w:rsidR="0048122D" w:rsidRDefault="0048122D" w:rsidP="007E5F32">
            <w:pPr>
              <w:rPr>
                <w:rFonts w:ascii="Times New Roman" w:eastAsia="Times New Roman" w:hAnsi="Times New Roman" w:cs="Times New Roman"/>
                <w:sz w:val="24"/>
              </w:rPr>
            </w:pPr>
          </w:p>
          <w:p w14:paraId="1F175692" w14:textId="77777777" w:rsidR="0048122D" w:rsidRDefault="0048122D" w:rsidP="007E5F32">
            <w:pPr>
              <w:rPr>
                <w:rFonts w:ascii="Times New Roman" w:eastAsia="Times New Roman" w:hAnsi="Times New Roman" w:cs="Times New Roman"/>
                <w:sz w:val="24"/>
              </w:rPr>
            </w:pPr>
          </w:p>
          <w:p w14:paraId="68CBE8DA" w14:textId="77777777" w:rsidR="0048122D" w:rsidRDefault="0048122D" w:rsidP="007E5F32">
            <w:pPr>
              <w:rPr>
                <w:rFonts w:ascii="Times New Roman" w:eastAsia="Times New Roman" w:hAnsi="Times New Roman" w:cs="Times New Roman"/>
                <w:sz w:val="24"/>
              </w:rPr>
            </w:pPr>
          </w:p>
          <w:p w14:paraId="2B095227" w14:textId="77777777" w:rsidR="0048122D" w:rsidRDefault="0048122D" w:rsidP="007E5F32">
            <w:pPr>
              <w:rPr>
                <w:rFonts w:ascii="Times New Roman" w:eastAsia="Times New Roman" w:hAnsi="Times New Roman" w:cs="Times New Roman"/>
                <w:sz w:val="24"/>
              </w:rPr>
            </w:pPr>
          </w:p>
          <w:p w14:paraId="0F02C2B7" w14:textId="77777777" w:rsidR="0048122D" w:rsidRDefault="0048122D" w:rsidP="007E5F32">
            <w:pPr>
              <w:rPr>
                <w:rFonts w:ascii="Times New Roman" w:eastAsia="Times New Roman" w:hAnsi="Times New Roman" w:cs="Times New Roman"/>
                <w:sz w:val="24"/>
              </w:rPr>
            </w:pPr>
          </w:p>
          <w:p w14:paraId="0BA28A47" w14:textId="1FA16DEC" w:rsidR="00666E03" w:rsidRPr="00666E03" w:rsidRDefault="00666E03" w:rsidP="007E5F32">
            <w:pPr>
              <w:rPr>
                <w:rFonts w:ascii="Times New Roman" w:eastAsia="Times New Roman" w:hAnsi="Times New Roman" w:cs="Times New Roman"/>
                <w:sz w:val="24"/>
              </w:rPr>
            </w:pPr>
            <w:r w:rsidRPr="00666E03">
              <w:rPr>
                <w:rFonts w:ascii="Times New Roman" w:eastAsia="Times New Roman" w:hAnsi="Times New Roman" w:cs="Times New Roman"/>
                <w:sz w:val="24"/>
              </w:rPr>
              <w:t>Remerciement</w:t>
            </w:r>
            <w:r w:rsidR="003C2FDA">
              <w:rPr>
                <w:rFonts w:ascii="Times New Roman" w:eastAsia="Times New Roman" w:hAnsi="Times New Roman" w:cs="Times New Roman"/>
                <w:sz w:val="24"/>
              </w:rPr>
              <w:t>s</w:t>
            </w:r>
          </w:p>
        </w:tc>
      </w:tr>
      <w:tr w:rsidR="00666E03" w:rsidRPr="00666E03" w14:paraId="013F6173" w14:textId="77777777" w:rsidTr="00E941F0">
        <w:trPr>
          <w:trHeight w:val="416"/>
        </w:trPr>
        <w:tc>
          <w:tcPr>
            <w:tcW w:w="7448" w:type="dxa"/>
          </w:tcPr>
          <w:p w14:paraId="00BA2C3A" w14:textId="77777777" w:rsidR="00666E03" w:rsidRPr="00666E03" w:rsidRDefault="00666E03" w:rsidP="007E5F32">
            <w:pPr>
              <w:spacing w:before="65"/>
              <w:rPr>
                <w:rFonts w:ascii="Times New Roman" w:eastAsia="Times New Roman" w:hAnsi="Times New Roman" w:cs="Times New Roman"/>
                <w:sz w:val="24"/>
              </w:rPr>
            </w:pPr>
            <w:r w:rsidRPr="00666E03">
              <w:rPr>
                <w:rFonts w:ascii="Times New Roman" w:eastAsia="Times New Roman" w:hAnsi="Times New Roman" w:cs="Times New Roman"/>
                <w:sz w:val="24"/>
              </w:rPr>
              <w:lastRenderedPageBreak/>
              <w:t>Dédicaces</w:t>
            </w:r>
          </w:p>
        </w:tc>
      </w:tr>
      <w:tr w:rsidR="00666E03" w:rsidRPr="00666E03" w14:paraId="0A9FB8FD" w14:textId="77777777" w:rsidTr="00E941F0">
        <w:trPr>
          <w:trHeight w:val="412"/>
        </w:trPr>
        <w:tc>
          <w:tcPr>
            <w:tcW w:w="7448" w:type="dxa"/>
          </w:tcPr>
          <w:p w14:paraId="778A2AFA" w14:textId="77777777" w:rsidR="00666E03" w:rsidRPr="00666E03" w:rsidRDefault="00666E03" w:rsidP="007E5F32">
            <w:pPr>
              <w:spacing w:before="65"/>
              <w:rPr>
                <w:rFonts w:ascii="Times New Roman" w:eastAsia="Times New Roman" w:hAnsi="Times New Roman" w:cs="Times New Roman"/>
                <w:sz w:val="24"/>
              </w:rPr>
            </w:pPr>
            <w:r w:rsidRPr="00666E03">
              <w:rPr>
                <w:rFonts w:ascii="Times New Roman" w:eastAsia="Times New Roman" w:hAnsi="Times New Roman" w:cs="Times New Roman"/>
                <w:sz w:val="24"/>
              </w:rPr>
              <w:t>Résumé</w:t>
            </w:r>
          </w:p>
        </w:tc>
      </w:tr>
      <w:tr w:rsidR="00666E03" w:rsidRPr="00666E03" w14:paraId="07BC0348" w14:textId="77777777" w:rsidTr="00E941F0">
        <w:trPr>
          <w:trHeight w:val="412"/>
        </w:trPr>
        <w:tc>
          <w:tcPr>
            <w:tcW w:w="7448" w:type="dxa"/>
          </w:tcPr>
          <w:p w14:paraId="5FD53921" w14:textId="11ABF2FF" w:rsidR="00666E03" w:rsidRDefault="00324CB2" w:rsidP="007E5F32">
            <w:pPr>
              <w:spacing w:before="61"/>
              <w:rPr>
                <w:rFonts w:ascii="Times New Roman" w:eastAsia="Times New Roman" w:hAnsi="Times New Roman" w:cs="Times New Roman"/>
                <w:sz w:val="24"/>
                <w:lang w:val="fr-FR"/>
              </w:rPr>
            </w:pPr>
            <w:r>
              <w:rPr>
                <w:rFonts w:ascii="Times New Roman" w:eastAsia="Times New Roman" w:hAnsi="Times New Roman" w:cs="Times New Roman"/>
                <w:sz w:val="24"/>
                <w:lang w:val="fr-FR"/>
              </w:rPr>
              <w:t>Abstract</w:t>
            </w:r>
          </w:p>
          <w:p w14:paraId="4D041279" w14:textId="77777777" w:rsidR="00D43AB3" w:rsidRPr="00461642" w:rsidRDefault="00D43AB3" w:rsidP="00D43AB3">
            <w:pPr>
              <w:spacing w:before="61"/>
              <w:rPr>
                <w:rFonts w:ascii="Times New Roman" w:eastAsia="Times New Roman" w:hAnsi="Times New Roman" w:cs="Times New Roman"/>
                <w:b/>
                <w:bCs/>
                <w:sz w:val="24"/>
                <w:lang w:val="fr-FR"/>
              </w:rPr>
            </w:pPr>
            <w:r w:rsidRPr="00D43AB3">
              <w:rPr>
                <w:rFonts w:ascii="Times New Roman" w:eastAsia="Times New Roman" w:hAnsi="Times New Roman" w:cs="Times New Roman"/>
                <w:b/>
                <w:bCs/>
                <w:sz w:val="24"/>
                <w:rtl/>
              </w:rPr>
              <w:t>ملخص</w:t>
            </w:r>
          </w:p>
          <w:p w14:paraId="72D0A3AF" w14:textId="4C4257DF" w:rsidR="007E5F32" w:rsidRPr="007E5F32" w:rsidRDefault="007E5F32" w:rsidP="007E5F32">
            <w:pPr>
              <w:spacing w:before="61"/>
              <w:rPr>
                <w:rFonts w:ascii="Times New Roman" w:eastAsia="Times New Roman" w:hAnsi="Times New Roman" w:cs="Times New Roman"/>
                <w:sz w:val="24"/>
                <w:lang w:val="fr-FR"/>
              </w:rPr>
            </w:pPr>
            <w:r w:rsidRPr="007E5F32">
              <w:rPr>
                <w:rFonts w:ascii="Times New Roman" w:eastAsia="Times New Roman" w:hAnsi="Times New Roman" w:cs="Times New Roman"/>
                <w:sz w:val="24"/>
                <w:lang w:val="fr-FR"/>
              </w:rPr>
              <w:t>Liste des figures</w:t>
            </w:r>
          </w:p>
          <w:p w14:paraId="2C8865F4" w14:textId="717CBDDD" w:rsidR="007E5F32" w:rsidRPr="007E5F32" w:rsidRDefault="007E5F32" w:rsidP="007E5F32">
            <w:pPr>
              <w:spacing w:before="61"/>
              <w:rPr>
                <w:rFonts w:ascii="Times New Roman" w:eastAsia="Times New Roman" w:hAnsi="Times New Roman" w:cs="Times New Roman"/>
                <w:sz w:val="24"/>
                <w:lang w:val="fr-FR"/>
              </w:rPr>
            </w:pPr>
            <w:r w:rsidRPr="007E5F32">
              <w:rPr>
                <w:rFonts w:ascii="Times New Roman" w:eastAsia="Times New Roman" w:hAnsi="Times New Roman" w:cs="Times New Roman"/>
                <w:sz w:val="24"/>
                <w:lang w:val="fr-FR"/>
              </w:rPr>
              <w:t>Liste des t</w:t>
            </w:r>
            <w:r>
              <w:rPr>
                <w:rFonts w:ascii="Times New Roman" w:eastAsia="Times New Roman" w:hAnsi="Times New Roman" w:cs="Times New Roman"/>
                <w:sz w:val="24"/>
                <w:lang w:val="fr-FR"/>
              </w:rPr>
              <w:t>ableaux</w:t>
            </w:r>
          </w:p>
        </w:tc>
      </w:tr>
      <w:tr w:rsidR="00666E03" w:rsidRPr="00666E03" w14:paraId="0DBD54C4" w14:textId="77777777" w:rsidTr="00E941F0">
        <w:trPr>
          <w:trHeight w:val="416"/>
        </w:trPr>
        <w:tc>
          <w:tcPr>
            <w:tcW w:w="7448" w:type="dxa"/>
          </w:tcPr>
          <w:p w14:paraId="52D69920" w14:textId="75B59310" w:rsidR="00666E03" w:rsidRPr="007E5F32" w:rsidRDefault="00666E03" w:rsidP="007E5F32">
            <w:pPr>
              <w:bidi/>
              <w:spacing w:before="65"/>
              <w:ind w:right="200"/>
              <w:jc w:val="center"/>
              <w:rPr>
                <w:rFonts w:ascii="Times New Roman" w:eastAsia="Times New Roman" w:hAnsi="Times New Roman" w:cs="Times New Roman"/>
                <w:sz w:val="24"/>
                <w:szCs w:val="24"/>
                <w:lang w:val="fr-FR"/>
              </w:rPr>
            </w:pPr>
          </w:p>
        </w:tc>
      </w:tr>
      <w:tr w:rsidR="00666E03" w:rsidRPr="00666E03" w14:paraId="265B4DF9" w14:textId="77777777" w:rsidTr="00E941F0">
        <w:trPr>
          <w:trHeight w:val="624"/>
        </w:trPr>
        <w:tc>
          <w:tcPr>
            <w:tcW w:w="7448" w:type="dxa"/>
          </w:tcPr>
          <w:p w14:paraId="44951534" w14:textId="6394F2B5" w:rsidR="00666E03" w:rsidRPr="007E5F32" w:rsidRDefault="00666E03" w:rsidP="00666E03">
            <w:pPr>
              <w:spacing w:before="61"/>
              <w:rPr>
                <w:rFonts w:ascii="Times New Roman" w:eastAsia="Times New Roman" w:hAnsi="Times New Roman" w:cs="Times New Roman"/>
                <w:sz w:val="24"/>
                <w:lang w:val="fr-FR"/>
              </w:rPr>
            </w:pPr>
          </w:p>
        </w:tc>
      </w:tr>
    </w:tbl>
    <w:p w14:paraId="40B80B74" w14:textId="77777777" w:rsidR="00FF7F31" w:rsidRDefault="00FF7F31" w:rsidP="00CF30B5">
      <w:pPr>
        <w:spacing w:line="360" w:lineRule="auto"/>
        <w:rPr>
          <w:rFonts w:ascii="Times New Roman" w:hAnsi="Times New Roman" w:cs="Times New Roman"/>
          <w:b/>
          <w:bCs/>
          <w:sz w:val="24"/>
          <w:szCs w:val="24"/>
        </w:rPr>
      </w:pPr>
    </w:p>
    <w:p w14:paraId="43DF3106" w14:textId="77777777" w:rsidR="00666E03" w:rsidRDefault="00666E03" w:rsidP="00FF7F31">
      <w:pPr>
        <w:spacing w:line="360" w:lineRule="auto"/>
        <w:jc w:val="center"/>
        <w:rPr>
          <w:rFonts w:ascii="Times New Roman" w:hAnsi="Times New Roman" w:cs="Times New Roman"/>
          <w:b/>
          <w:bCs/>
          <w:i/>
          <w:iCs/>
          <w:sz w:val="24"/>
          <w:szCs w:val="24"/>
        </w:rPr>
      </w:pPr>
    </w:p>
    <w:p w14:paraId="54DFC8D5" w14:textId="6906C5CD" w:rsidR="00FF7F31" w:rsidRDefault="00FF7F31" w:rsidP="00FF7F31">
      <w:pPr>
        <w:spacing w:line="360" w:lineRule="auto"/>
        <w:jc w:val="center"/>
        <w:rPr>
          <w:rFonts w:ascii="Times New Roman" w:hAnsi="Times New Roman" w:cs="Times New Roman"/>
          <w:b/>
          <w:bCs/>
          <w:i/>
          <w:iCs/>
          <w:sz w:val="24"/>
          <w:szCs w:val="24"/>
        </w:rPr>
      </w:pPr>
      <w:bookmarkStart w:id="5" w:name="_Hlk168080681"/>
      <w:r w:rsidRPr="00FF7F31">
        <w:rPr>
          <w:rFonts w:ascii="Times New Roman" w:hAnsi="Times New Roman" w:cs="Times New Roman"/>
          <w:b/>
          <w:bCs/>
          <w:i/>
          <w:iCs/>
          <w:sz w:val="24"/>
          <w:szCs w:val="24"/>
        </w:rPr>
        <w:t>Sommaire</w:t>
      </w:r>
    </w:p>
    <w:bookmarkEnd w:id="5" w:displacedByCustomXml="next"/>
    <w:sdt>
      <w:sdtPr>
        <w:id w:val="-17231496"/>
        <w:docPartObj>
          <w:docPartGallery w:val="Table of Contents"/>
          <w:docPartUnique/>
        </w:docPartObj>
      </w:sdtPr>
      <w:sdtEndPr>
        <w:rPr>
          <w:b/>
          <w:bCs/>
        </w:rPr>
      </w:sdtEndPr>
      <w:sdtContent>
        <w:p w14:paraId="7C4B5141" w14:textId="77777777" w:rsidR="00FE0082" w:rsidRDefault="00FF7F31" w:rsidP="00FF7F31">
          <w:pPr>
            <w:pStyle w:val="En-ttedetabledesmatires"/>
            <w:rPr>
              <w:noProof/>
            </w:rPr>
          </w:pPr>
          <w:r>
            <w:t>Table des matière</w:t>
          </w:r>
          <w:r>
            <w:fldChar w:fldCharType="begin"/>
          </w:r>
          <w:r>
            <w:instrText xml:space="preserve"> TOC \o "1-3" \h \z \u </w:instrText>
          </w:r>
          <w:r>
            <w:fldChar w:fldCharType="separate"/>
          </w:r>
        </w:p>
        <w:p w14:paraId="7079160F" w14:textId="120F4EF4"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47" w:history="1">
            <w:r w:rsidR="00FE0082" w:rsidRPr="002E1348">
              <w:rPr>
                <w:rStyle w:val="Lienhypertexte"/>
                <w:i/>
                <w:iCs/>
              </w:rPr>
              <w:t>Introduction Générale</w:t>
            </w:r>
            <w:r w:rsidR="00FE0082">
              <w:rPr>
                <w:webHidden/>
              </w:rPr>
              <w:tab/>
            </w:r>
            <w:r w:rsidR="00FE0082">
              <w:rPr>
                <w:webHidden/>
              </w:rPr>
              <w:fldChar w:fldCharType="begin"/>
            </w:r>
            <w:r w:rsidR="00FE0082">
              <w:rPr>
                <w:webHidden/>
              </w:rPr>
              <w:instrText xml:space="preserve"> PAGEREF _Toc167737347 \h </w:instrText>
            </w:r>
            <w:r w:rsidR="00FE0082">
              <w:rPr>
                <w:webHidden/>
              </w:rPr>
            </w:r>
            <w:r w:rsidR="00FE0082">
              <w:rPr>
                <w:webHidden/>
              </w:rPr>
              <w:fldChar w:fldCharType="separate"/>
            </w:r>
            <w:r w:rsidR="0051055F">
              <w:rPr>
                <w:webHidden/>
              </w:rPr>
              <w:t>1</w:t>
            </w:r>
            <w:r w:rsidR="00FE0082">
              <w:rPr>
                <w:webHidden/>
              </w:rPr>
              <w:fldChar w:fldCharType="end"/>
            </w:r>
          </w:hyperlink>
        </w:p>
        <w:p w14:paraId="70502991" w14:textId="2C7C274B"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48" w:history="1">
            <w:r w:rsidR="00FE0082" w:rsidRPr="002E1348">
              <w:rPr>
                <w:rStyle w:val="Lienhypertexte"/>
              </w:rPr>
              <w:t>Introduction Générale</w:t>
            </w:r>
            <w:r w:rsidR="00FE0082">
              <w:rPr>
                <w:webHidden/>
              </w:rPr>
              <w:tab/>
            </w:r>
            <w:r w:rsidR="00FE0082">
              <w:rPr>
                <w:webHidden/>
              </w:rPr>
              <w:fldChar w:fldCharType="begin"/>
            </w:r>
            <w:r w:rsidR="00FE0082">
              <w:rPr>
                <w:webHidden/>
              </w:rPr>
              <w:instrText xml:space="preserve"> PAGEREF _Toc167737348 \h </w:instrText>
            </w:r>
            <w:r w:rsidR="00FE0082">
              <w:rPr>
                <w:webHidden/>
              </w:rPr>
            </w:r>
            <w:r w:rsidR="00FE0082">
              <w:rPr>
                <w:webHidden/>
              </w:rPr>
              <w:fldChar w:fldCharType="separate"/>
            </w:r>
            <w:r w:rsidR="0051055F">
              <w:rPr>
                <w:webHidden/>
              </w:rPr>
              <w:t>2</w:t>
            </w:r>
            <w:r w:rsidR="00FE0082">
              <w:rPr>
                <w:webHidden/>
              </w:rPr>
              <w:fldChar w:fldCharType="end"/>
            </w:r>
          </w:hyperlink>
        </w:p>
        <w:p w14:paraId="4E57A413" w14:textId="1C5649F8"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49" w:history="1">
            <w:r w:rsidR="00FE0082" w:rsidRPr="002E1348">
              <w:rPr>
                <w:rStyle w:val="Lienhypertexte"/>
                <w:i/>
                <w:iCs/>
              </w:rPr>
              <w:t>CHAPITRE I :</w:t>
            </w:r>
            <w:r w:rsidR="00FE0082">
              <w:rPr>
                <w:webHidden/>
              </w:rPr>
              <w:tab/>
            </w:r>
            <w:r w:rsidR="00FE0082">
              <w:rPr>
                <w:webHidden/>
              </w:rPr>
              <w:fldChar w:fldCharType="begin"/>
            </w:r>
            <w:r w:rsidR="00FE0082">
              <w:rPr>
                <w:webHidden/>
              </w:rPr>
              <w:instrText xml:space="preserve"> PAGEREF _Toc167737349 \h </w:instrText>
            </w:r>
            <w:r w:rsidR="00FE0082">
              <w:rPr>
                <w:webHidden/>
              </w:rPr>
            </w:r>
            <w:r w:rsidR="00FE0082">
              <w:rPr>
                <w:webHidden/>
              </w:rPr>
              <w:fldChar w:fldCharType="separate"/>
            </w:r>
            <w:r w:rsidR="0051055F">
              <w:rPr>
                <w:webHidden/>
              </w:rPr>
              <w:t>1</w:t>
            </w:r>
            <w:r w:rsidR="00FE0082">
              <w:rPr>
                <w:webHidden/>
              </w:rPr>
              <w:fldChar w:fldCharType="end"/>
            </w:r>
          </w:hyperlink>
        </w:p>
        <w:p w14:paraId="133E453F" w14:textId="0E9DCD38"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50" w:history="1">
            <w:r w:rsidR="00FE0082" w:rsidRPr="002E1348">
              <w:rPr>
                <w:rStyle w:val="Lienhypertexte"/>
                <w:i/>
                <w:iCs/>
              </w:rPr>
              <w:t>Généralités sur l’adsorption et les déchets</w:t>
            </w:r>
            <w:r w:rsidR="00FE0082">
              <w:rPr>
                <w:webHidden/>
              </w:rPr>
              <w:tab/>
            </w:r>
            <w:r w:rsidR="00FE0082">
              <w:rPr>
                <w:webHidden/>
              </w:rPr>
              <w:fldChar w:fldCharType="begin"/>
            </w:r>
            <w:r w:rsidR="00FE0082">
              <w:rPr>
                <w:webHidden/>
              </w:rPr>
              <w:instrText xml:space="preserve"> PAGEREF _Toc167737350 \h </w:instrText>
            </w:r>
            <w:r w:rsidR="00FE0082">
              <w:rPr>
                <w:webHidden/>
              </w:rPr>
            </w:r>
            <w:r w:rsidR="00FE0082">
              <w:rPr>
                <w:webHidden/>
              </w:rPr>
              <w:fldChar w:fldCharType="separate"/>
            </w:r>
            <w:r w:rsidR="0051055F">
              <w:rPr>
                <w:webHidden/>
              </w:rPr>
              <w:t>1</w:t>
            </w:r>
            <w:r w:rsidR="00FE0082">
              <w:rPr>
                <w:webHidden/>
              </w:rPr>
              <w:fldChar w:fldCharType="end"/>
            </w:r>
          </w:hyperlink>
        </w:p>
        <w:p w14:paraId="56F33B48" w14:textId="0CB8BDBB"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51" w:history="1">
            <w:r w:rsidR="00FE0082" w:rsidRPr="002E1348">
              <w:rPr>
                <w:rStyle w:val="Lienhypertexte"/>
              </w:rPr>
              <w:t>Introduction</w:t>
            </w:r>
            <w:r w:rsidR="00FE0082">
              <w:rPr>
                <w:webHidden/>
              </w:rPr>
              <w:tab/>
            </w:r>
            <w:r w:rsidR="00FE0082">
              <w:rPr>
                <w:webHidden/>
              </w:rPr>
              <w:fldChar w:fldCharType="begin"/>
            </w:r>
            <w:r w:rsidR="00FE0082">
              <w:rPr>
                <w:webHidden/>
              </w:rPr>
              <w:instrText xml:space="preserve"> PAGEREF _Toc167737351 \h </w:instrText>
            </w:r>
            <w:r w:rsidR="00FE0082">
              <w:rPr>
                <w:webHidden/>
              </w:rPr>
            </w:r>
            <w:r w:rsidR="00FE0082">
              <w:rPr>
                <w:webHidden/>
              </w:rPr>
              <w:fldChar w:fldCharType="separate"/>
            </w:r>
            <w:r w:rsidR="0051055F">
              <w:rPr>
                <w:webHidden/>
              </w:rPr>
              <w:t>2</w:t>
            </w:r>
            <w:r w:rsidR="00FE0082">
              <w:rPr>
                <w:webHidden/>
              </w:rPr>
              <w:fldChar w:fldCharType="end"/>
            </w:r>
          </w:hyperlink>
        </w:p>
        <w:p w14:paraId="4C36183D" w14:textId="08A8FC93"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52" w:history="1">
            <w:r w:rsidR="00FE0082" w:rsidRPr="002E1348">
              <w:rPr>
                <w:rStyle w:val="Lienhypertexte"/>
              </w:rPr>
              <w:t>I. L’adsorption</w:t>
            </w:r>
            <w:r w:rsidR="00FE0082">
              <w:rPr>
                <w:webHidden/>
              </w:rPr>
              <w:tab/>
            </w:r>
            <w:r w:rsidR="00FE0082">
              <w:rPr>
                <w:webHidden/>
              </w:rPr>
              <w:fldChar w:fldCharType="begin"/>
            </w:r>
            <w:r w:rsidR="00FE0082">
              <w:rPr>
                <w:webHidden/>
              </w:rPr>
              <w:instrText xml:space="preserve"> PAGEREF _Toc167737352 \h </w:instrText>
            </w:r>
            <w:r w:rsidR="00FE0082">
              <w:rPr>
                <w:webHidden/>
              </w:rPr>
            </w:r>
            <w:r w:rsidR="00FE0082">
              <w:rPr>
                <w:webHidden/>
              </w:rPr>
              <w:fldChar w:fldCharType="separate"/>
            </w:r>
            <w:r w:rsidR="0051055F">
              <w:rPr>
                <w:webHidden/>
              </w:rPr>
              <w:t>2</w:t>
            </w:r>
            <w:r w:rsidR="00FE0082">
              <w:rPr>
                <w:webHidden/>
              </w:rPr>
              <w:fldChar w:fldCharType="end"/>
            </w:r>
          </w:hyperlink>
        </w:p>
        <w:p w14:paraId="524CC941" w14:textId="095A1B87" w:rsidR="00FE0082" w:rsidRDefault="00000000">
          <w:pPr>
            <w:pStyle w:val="TM2"/>
            <w:tabs>
              <w:tab w:val="right" w:leader="dot" w:pos="9062"/>
            </w:tabs>
            <w:rPr>
              <w:rFonts w:eastAsiaTheme="minorEastAsia"/>
              <w:noProof/>
              <w:kern w:val="2"/>
              <w:lang w:eastAsia="fr-FR"/>
              <w14:ligatures w14:val="standardContextual"/>
            </w:rPr>
          </w:pPr>
          <w:hyperlink w:anchor="_Toc167737353" w:history="1">
            <w:r w:rsidR="00FE0082" w:rsidRPr="002E1348">
              <w:rPr>
                <w:rStyle w:val="Lienhypertexte"/>
                <w:rFonts w:ascii="Times New Roman" w:hAnsi="Times New Roman" w:cs="Times New Roman"/>
                <w:b/>
                <w:bCs/>
                <w:noProof/>
              </w:rPr>
              <w:t>I.2.Types d’adsorption</w:t>
            </w:r>
            <w:r w:rsidR="00FE0082">
              <w:rPr>
                <w:noProof/>
                <w:webHidden/>
              </w:rPr>
              <w:tab/>
            </w:r>
            <w:r w:rsidR="00FE0082">
              <w:rPr>
                <w:noProof/>
                <w:webHidden/>
              </w:rPr>
              <w:fldChar w:fldCharType="begin"/>
            </w:r>
            <w:r w:rsidR="00FE0082">
              <w:rPr>
                <w:noProof/>
                <w:webHidden/>
              </w:rPr>
              <w:instrText xml:space="preserve"> PAGEREF _Toc167737353 \h </w:instrText>
            </w:r>
            <w:r w:rsidR="00FE0082">
              <w:rPr>
                <w:noProof/>
                <w:webHidden/>
              </w:rPr>
            </w:r>
            <w:r w:rsidR="00FE0082">
              <w:rPr>
                <w:noProof/>
                <w:webHidden/>
              </w:rPr>
              <w:fldChar w:fldCharType="separate"/>
            </w:r>
            <w:r w:rsidR="0051055F">
              <w:rPr>
                <w:noProof/>
                <w:webHidden/>
              </w:rPr>
              <w:t>2</w:t>
            </w:r>
            <w:r w:rsidR="00FE0082">
              <w:rPr>
                <w:noProof/>
                <w:webHidden/>
              </w:rPr>
              <w:fldChar w:fldCharType="end"/>
            </w:r>
          </w:hyperlink>
        </w:p>
        <w:p w14:paraId="66D1AE6F" w14:textId="5005C090" w:rsidR="00FE0082" w:rsidRDefault="00000000">
          <w:pPr>
            <w:pStyle w:val="TM3"/>
            <w:tabs>
              <w:tab w:val="right" w:leader="dot" w:pos="9062"/>
            </w:tabs>
            <w:rPr>
              <w:rFonts w:eastAsiaTheme="minorEastAsia"/>
              <w:noProof/>
              <w:kern w:val="2"/>
              <w:lang w:eastAsia="fr-FR"/>
              <w14:ligatures w14:val="standardContextual"/>
            </w:rPr>
          </w:pPr>
          <w:hyperlink w:anchor="_Toc167737354" w:history="1">
            <w:r w:rsidR="00FE0082" w:rsidRPr="002E1348">
              <w:rPr>
                <w:rStyle w:val="Lienhypertexte"/>
                <w:rFonts w:ascii="Times New Roman" w:hAnsi="Times New Roman" w:cs="Times New Roman"/>
                <w:b/>
                <w:bCs/>
                <w:noProof/>
              </w:rPr>
              <w:t>I.2.1. L’adsorption physique (Physisorption)</w:t>
            </w:r>
            <w:r w:rsidR="00FE0082">
              <w:rPr>
                <w:noProof/>
                <w:webHidden/>
              </w:rPr>
              <w:tab/>
            </w:r>
            <w:r w:rsidR="00FE0082">
              <w:rPr>
                <w:noProof/>
                <w:webHidden/>
              </w:rPr>
              <w:fldChar w:fldCharType="begin"/>
            </w:r>
            <w:r w:rsidR="00FE0082">
              <w:rPr>
                <w:noProof/>
                <w:webHidden/>
              </w:rPr>
              <w:instrText xml:space="preserve"> PAGEREF _Toc167737354 \h </w:instrText>
            </w:r>
            <w:r w:rsidR="00FE0082">
              <w:rPr>
                <w:noProof/>
                <w:webHidden/>
              </w:rPr>
            </w:r>
            <w:r w:rsidR="00FE0082">
              <w:rPr>
                <w:noProof/>
                <w:webHidden/>
              </w:rPr>
              <w:fldChar w:fldCharType="separate"/>
            </w:r>
            <w:r w:rsidR="0051055F">
              <w:rPr>
                <w:noProof/>
                <w:webHidden/>
              </w:rPr>
              <w:t>2</w:t>
            </w:r>
            <w:r w:rsidR="00FE0082">
              <w:rPr>
                <w:noProof/>
                <w:webHidden/>
              </w:rPr>
              <w:fldChar w:fldCharType="end"/>
            </w:r>
          </w:hyperlink>
        </w:p>
        <w:p w14:paraId="151DC0C7" w14:textId="68AF90A0" w:rsidR="00FE0082" w:rsidRDefault="00000000">
          <w:pPr>
            <w:pStyle w:val="TM3"/>
            <w:tabs>
              <w:tab w:val="right" w:leader="dot" w:pos="9062"/>
            </w:tabs>
            <w:rPr>
              <w:rFonts w:eastAsiaTheme="minorEastAsia"/>
              <w:noProof/>
              <w:kern w:val="2"/>
              <w:lang w:eastAsia="fr-FR"/>
              <w14:ligatures w14:val="standardContextual"/>
            </w:rPr>
          </w:pPr>
          <w:hyperlink w:anchor="_Toc167737355" w:history="1">
            <w:r w:rsidR="00FE0082" w:rsidRPr="002E1348">
              <w:rPr>
                <w:rStyle w:val="Lienhypertexte"/>
                <w:rFonts w:ascii="Times New Roman" w:hAnsi="Times New Roman" w:cs="Times New Roman"/>
                <w:b/>
                <w:bCs/>
                <w:noProof/>
              </w:rPr>
              <w:t>I.2.2. L’adsorption chimique (Chimisorption)</w:t>
            </w:r>
            <w:r w:rsidR="00FE0082">
              <w:rPr>
                <w:noProof/>
                <w:webHidden/>
              </w:rPr>
              <w:tab/>
            </w:r>
            <w:r w:rsidR="00FE0082">
              <w:rPr>
                <w:noProof/>
                <w:webHidden/>
              </w:rPr>
              <w:fldChar w:fldCharType="begin"/>
            </w:r>
            <w:r w:rsidR="00FE0082">
              <w:rPr>
                <w:noProof/>
                <w:webHidden/>
              </w:rPr>
              <w:instrText xml:space="preserve"> PAGEREF _Toc167737355 \h </w:instrText>
            </w:r>
            <w:r w:rsidR="00FE0082">
              <w:rPr>
                <w:noProof/>
                <w:webHidden/>
              </w:rPr>
            </w:r>
            <w:r w:rsidR="00FE0082">
              <w:rPr>
                <w:noProof/>
                <w:webHidden/>
              </w:rPr>
              <w:fldChar w:fldCharType="separate"/>
            </w:r>
            <w:r w:rsidR="0051055F">
              <w:rPr>
                <w:noProof/>
                <w:webHidden/>
              </w:rPr>
              <w:t>3</w:t>
            </w:r>
            <w:r w:rsidR="00FE0082">
              <w:rPr>
                <w:noProof/>
                <w:webHidden/>
              </w:rPr>
              <w:fldChar w:fldCharType="end"/>
            </w:r>
          </w:hyperlink>
        </w:p>
        <w:p w14:paraId="31794DB6" w14:textId="60EE934B" w:rsidR="00FE0082" w:rsidRDefault="00000000">
          <w:pPr>
            <w:pStyle w:val="TM2"/>
            <w:tabs>
              <w:tab w:val="right" w:leader="dot" w:pos="9062"/>
            </w:tabs>
            <w:rPr>
              <w:rFonts w:eastAsiaTheme="minorEastAsia"/>
              <w:noProof/>
              <w:kern w:val="2"/>
              <w:lang w:eastAsia="fr-FR"/>
              <w14:ligatures w14:val="standardContextual"/>
            </w:rPr>
          </w:pPr>
          <w:hyperlink w:anchor="_Toc167737356" w:history="1">
            <w:r w:rsidR="00FE0082" w:rsidRPr="002E1348">
              <w:rPr>
                <w:rStyle w:val="Lienhypertexte"/>
                <w:rFonts w:ascii="Times New Roman" w:hAnsi="Times New Roman" w:cs="Times New Roman"/>
                <w:b/>
                <w:bCs/>
                <w:noProof/>
              </w:rPr>
              <w:t>I.3. Différences entre les deux types d’adsorption</w:t>
            </w:r>
            <w:r w:rsidR="00FE0082">
              <w:rPr>
                <w:noProof/>
                <w:webHidden/>
              </w:rPr>
              <w:tab/>
            </w:r>
            <w:r w:rsidR="00FE0082">
              <w:rPr>
                <w:noProof/>
                <w:webHidden/>
              </w:rPr>
              <w:fldChar w:fldCharType="begin"/>
            </w:r>
            <w:r w:rsidR="00FE0082">
              <w:rPr>
                <w:noProof/>
                <w:webHidden/>
              </w:rPr>
              <w:instrText xml:space="preserve"> PAGEREF _Toc167737356 \h </w:instrText>
            </w:r>
            <w:r w:rsidR="00FE0082">
              <w:rPr>
                <w:noProof/>
                <w:webHidden/>
              </w:rPr>
            </w:r>
            <w:r w:rsidR="00FE0082">
              <w:rPr>
                <w:noProof/>
                <w:webHidden/>
              </w:rPr>
              <w:fldChar w:fldCharType="separate"/>
            </w:r>
            <w:r w:rsidR="0051055F">
              <w:rPr>
                <w:noProof/>
                <w:webHidden/>
              </w:rPr>
              <w:t>3</w:t>
            </w:r>
            <w:r w:rsidR="00FE0082">
              <w:rPr>
                <w:noProof/>
                <w:webHidden/>
              </w:rPr>
              <w:fldChar w:fldCharType="end"/>
            </w:r>
          </w:hyperlink>
        </w:p>
        <w:p w14:paraId="15A71A88" w14:textId="005BB4D6" w:rsidR="00FE0082" w:rsidRDefault="00000000">
          <w:pPr>
            <w:pStyle w:val="TM2"/>
            <w:tabs>
              <w:tab w:val="right" w:leader="dot" w:pos="9062"/>
            </w:tabs>
            <w:rPr>
              <w:rFonts w:eastAsiaTheme="minorEastAsia"/>
              <w:noProof/>
              <w:kern w:val="2"/>
              <w:lang w:eastAsia="fr-FR"/>
              <w14:ligatures w14:val="standardContextual"/>
            </w:rPr>
          </w:pPr>
          <w:hyperlink w:anchor="_Toc167737357" w:history="1">
            <w:r w:rsidR="00FE0082" w:rsidRPr="002E1348">
              <w:rPr>
                <w:rStyle w:val="Lienhypertexte"/>
                <w:rFonts w:ascii="Times New Roman" w:hAnsi="Times New Roman" w:cs="Times New Roman"/>
                <w:b/>
                <w:bCs/>
                <w:noProof/>
              </w:rPr>
              <w:t>I.4. Description du mécanisme d’adsorption</w:t>
            </w:r>
            <w:r w:rsidR="00FE0082">
              <w:rPr>
                <w:noProof/>
                <w:webHidden/>
              </w:rPr>
              <w:tab/>
            </w:r>
            <w:r w:rsidR="00FE0082">
              <w:rPr>
                <w:noProof/>
                <w:webHidden/>
              </w:rPr>
              <w:fldChar w:fldCharType="begin"/>
            </w:r>
            <w:r w:rsidR="00FE0082">
              <w:rPr>
                <w:noProof/>
                <w:webHidden/>
              </w:rPr>
              <w:instrText xml:space="preserve"> PAGEREF _Toc167737357 \h </w:instrText>
            </w:r>
            <w:r w:rsidR="00FE0082">
              <w:rPr>
                <w:noProof/>
                <w:webHidden/>
              </w:rPr>
            </w:r>
            <w:r w:rsidR="00FE0082">
              <w:rPr>
                <w:noProof/>
                <w:webHidden/>
              </w:rPr>
              <w:fldChar w:fldCharType="separate"/>
            </w:r>
            <w:r w:rsidR="0051055F">
              <w:rPr>
                <w:noProof/>
                <w:webHidden/>
              </w:rPr>
              <w:t>3</w:t>
            </w:r>
            <w:r w:rsidR="00FE0082">
              <w:rPr>
                <w:noProof/>
                <w:webHidden/>
              </w:rPr>
              <w:fldChar w:fldCharType="end"/>
            </w:r>
          </w:hyperlink>
        </w:p>
        <w:p w14:paraId="46B19DF6" w14:textId="19E0A661" w:rsidR="00FE0082" w:rsidRDefault="00000000">
          <w:pPr>
            <w:pStyle w:val="TM2"/>
            <w:tabs>
              <w:tab w:val="right" w:leader="dot" w:pos="9062"/>
            </w:tabs>
            <w:rPr>
              <w:rFonts w:eastAsiaTheme="minorEastAsia"/>
              <w:noProof/>
              <w:kern w:val="2"/>
              <w:lang w:eastAsia="fr-FR"/>
              <w14:ligatures w14:val="standardContextual"/>
            </w:rPr>
          </w:pPr>
          <w:hyperlink w:anchor="_Toc167737358" w:history="1">
            <w:r w:rsidR="00FE0082" w:rsidRPr="002E1348">
              <w:rPr>
                <w:rStyle w:val="Lienhypertexte"/>
                <w:rFonts w:ascii="Times New Roman" w:hAnsi="Times New Roman" w:cs="Times New Roman"/>
                <w:b/>
                <w:bCs/>
                <w:noProof/>
              </w:rPr>
              <w:t>I.5. Applications industrielles de l’adsorption</w:t>
            </w:r>
            <w:r w:rsidR="00FE0082">
              <w:rPr>
                <w:noProof/>
                <w:webHidden/>
              </w:rPr>
              <w:tab/>
            </w:r>
            <w:r w:rsidR="00FE0082">
              <w:rPr>
                <w:noProof/>
                <w:webHidden/>
              </w:rPr>
              <w:fldChar w:fldCharType="begin"/>
            </w:r>
            <w:r w:rsidR="00FE0082">
              <w:rPr>
                <w:noProof/>
                <w:webHidden/>
              </w:rPr>
              <w:instrText xml:space="preserve"> PAGEREF _Toc167737358 \h </w:instrText>
            </w:r>
            <w:r w:rsidR="00FE0082">
              <w:rPr>
                <w:noProof/>
                <w:webHidden/>
              </w:rPr>
            </w:r>
            <w:r w:rsidR="00FE0082">
              <w:rPr>
                <w:noProof/>
                <w:webHidden/>
              </w:rPr>
              <w:fldChar w:fldCharType="separate"/>
            </w:r>
            <w:r w:rsidR="0051055F">
              <w:rPr>
                <w:noProof/>
                <w:webHidden/>
              </w:rPr>
              <w:t>4</w:t>
            </w:r>
            <w:r w:rsidR="00FE0082">
              <w:rPr>
                <w:noProof/>
                <w:webHidden/>
              </w:rPr>
              <w:fldChar w:fldCharType="end"/>
            </w:r>
          </w:hyperlink>
        </w:p>
        <w:p w14:paraId="2705B5F1" w14:textId="320AFBD0"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59" w:history="1">
            <w:r w:rsidR="00FE0082" w:rsidRPr="002E1348">
              <w:rPr>
                <w:rStyle w:val="Lienhypertexte"/>
              </w:rPr>
              <w:t>I.6. Critères de bonne qualité pour un adsorbant</w:t>
            </w:r>
            <w:r w:rsidR="00FE0082">
              <w:rPr>
                <w:webHidden/>
              </w:rPr>
              <w:tab/>
            </w:r>
            <w:r w:rsidR="00FE0082">
              <w:rPr>
                <w:webHidden/>
              </w:rPr>
              <w:fldChar w:fldCharType="begin"/>
            </w:r>
            <w:r w:rsidR="00FE0082">
              <w:rPr>
                <w:webHidden/>
              </w:rPr>
              <w:instrText xml:space="preserve"> PAGEREF _Toc167737359 \h </w:instrText>
            </w:r>
            <w:r w:rsidR="00FE0082">
              <w:rPr>
                <w:webHidden/>
              </w:rPr>
            </w:r>
            <w:r w:rsidR="00FE0082">
              <w:rPr>
                <w:webHidden/>
              </w:rPr>
              <w:fldChar w:fldCharType="separate"/>
            </w:r>
            <w:r w:rsidR="0051055F">
              <w:rPr>
                <w:webHidden/>
              </w:rPr>
              <w:t>5</w:t>
            </w:r>
            <w:r w:rsidR="00FE0082">
              <w:rPr>
                <w:webHidden/>
              </w:rPr>
              <w:fldChar w:fldCharType="end"/>
            </w:r>
          </w:hyperlink>
        </w:p>
        <w:p w14:paraId="2121B4A5" w14:textId="7D8CCF6A" w:rsidR="00FE0082" w:rsidRDefault="00000000">
          <w:pPr>
            <w:pStyle w:val="TM2"/>
            <w:tabs>
              <w:tab w:val="right" w:leader="dot" w:pos="9062"/>
            </w:tabs>
            <w:rPr>
              <w:rFonts w:eastAsiaTheme="minorEastAsia"/>
              <w:noProof/>
              <w:kern w:val="2"/>
              <w:lang w:eastAsia="fr-FR"/>
              <w14:ligatures w14:val="standardContextual"/>
            </w:rPr>
          </w:pPr>
          <w:hyperlink w:anchor="_Toc167737360" w:history="1">
            <w:r w:rsidR="00FE0082" w:rsidRPr="002E1348">
              <w:rPr>
                <w:rStyle w:val="Lienhypertexte"/>
                <w:rFonts w:ascii="Times New Roman" w:hAnsi="Times New Roman" w:cs="Times New Roman"/>
                <w:b/>
                <w:bCs/>
                <w:noProof/>
              </w:rPr>
              <w:t>I.7. Isothermes d’adsorption</w:t>
            </w:r>
            <w:r w:rsidR="00FE0082">
              <w:rPr>
                <w:noProof/>
                <w:webHidden/>
              </w:rPr>
              <w:tab/>
            </w:r>
            <w:r w:rsidR="00FE0082">
              <w:rPr>
                <w:noProof/>
                <w:webHidden/>
              </w:rPr>
              <w:fldChar w:fldCharType="begin"/>
            </w:r>
            <w:r w:rsidR="00FE0082">
              <w:rPr>
                <w:noProof/>
                <w:webHidden/>
              </w:rPr>
              <w:instrText xml:space="preserve"> PAGEREF _Toc167737360 \h </w:instrText>
            </w:r>
            <w:r w:rsidR="00FE0082">
              <w:rPr>
                <w:noProof/>
                <w:webHidden/>
              </w:rPr>
            </w:r>
            <w:r w:rsidR="00FE0082">
              <w:rPr>
                <w:noProof/>
                <w:webHidden/>
              </w:rPr>
              <w:fldChar w:fldCharType="separate"/>
            </w:r>
            <w:r w:rsidR="0051055F">
              <w:rPr>
                <w:noProof/>
                <w:webHidden/>
              </w:rPr>
              <w:t>5</w:t>
            </w:r>
            <w:r w:rsidR="00FE0082">
              <w:rPr>
                <w:noProof/>
                <w:webHidden/>
              </w:rPr>
              <w:fldChar w:fldCharType="end"/>
            </w:r>
          </w:hyperlink>
        </w:p>
        <w:p w14:paraId="251BEC78" w14:textId="35D465ED" w:rsidR="00FE0082" w:rsidRDefault="00000000">
          <w:pPr>
            <w:pStyle w:val="TM3"/>
            <w:tabs>
              <w:tab w:val="right" w:leader="dot" w:pos="9062"/>
            </w:tabs>
            <w:rPr>
              <w:rFonts w:eastAsiaTheme="minorEastAsia"/>
              <w:noProof/>
              <w:kern w:val="2"/>
              <w:lang w:eastAsia="fr-FR"/>
              <w14:ligatures w14:val="standardContextual"/>
            </w:rPr>
          </w:pPr>
          <w:hyperlink w:anchor="_Toc167737361" w:history="1">
            <w:r w:rsidR="00FE0082" w:rsidRPr="002E1348">
              <w:rPr>
                <w:rStyle w:val="Lienhypertexte"/>
                <w:rFonts w:ascii="Times New Roman" w:hAnsi="Times New Roman" w:cs="Times New Roman"/>
                <w:b/>
                <w:bCs/>
                <w:noProof/>
              </w:rPr>
              <w:t>I.7.1. Définition de l’isotherme</w:t>
            </w:r>
            <w:r w:rsidR="00FE0082">
              <w:rPr>
                <w:noProof/>
                <w:webHidden/>
              </w:rPr>
              <w:tab/>
            </w:r>
            <w:r w:rsidR="00FE0082">
              <w:rPr>
                <w:noProof/>
                <w:webHidden/>
              </w:rPr>
              <w:fldChar w:fldCharType="begin"/>
            </w:r>
            <w:r w:rsidR="00FE0082">
              <w:rPr>
                <w:noProof/>
                <w:webHidden/>
              </w:rPr>
              <w:instrText xml:space="preserve"> PAGEREF _Toc167737361 \h </w:instrText>
            </w:r>
            <w:r w:rsidR="00FE0082">
              <w:rPr>
                <w:noProof/>
                <w:webHidden/>
              </w:rPr>
            </w:r>
            <w:r w:rsidR="00FE0082">
              <w:rPr>
                <w:noProof/>
                <w:webHidden/>
              </w:rPr>
              <w:fldChar w:fldCharType="separate"/>
            </w:r>
            <w:r w:rsidR="0051055F">
              <w:rPr>
                <w:noProof/>
                <w:webHidden/>
              </w:rPr>
              <w:t>5</w:t>
            </w:r>
            <w:r w:rsidR="00FE0082">
              <w:rPr>
                <w:noProof/>
                <w:webHidden/>
              </w:rPr>
              <w:fldChar w:fldCharType="end"/>
            </w:r>
          </w:hyperlink>
        </w:p>
        <w:p w14:paraId="3B4B78DB" w14:textId="031B0163" w:rsidR="00FE0082" w:rsidRDefault="00000000">
          <w:pPr>
            <w:pStyle w:val="TM3"/>
            <w:tabs>
              <w:tab w:val="right" w:leader="dot" w:pos="9062"/>
            </w:tabs>
            <w:rPr>
              <w:rFonts w:eastAsiaTheme="minorEastAsia"/>
              <w:noProof/>
              <w:kern w:val="2"/>
              <w:lang w:eastAsia="fr-FR"/>
              <w14:ligatures w14:val="standardContextual"/>
            </w:rPr>
          </w:pPr>
          <w:hyperlink w:anchor="_Toc167737362" w:history="1">
            <w:r w:rsidR="00FE0082" w:rsidRPr="002E1348">
              <w:rPr>
                <w:rStyle w:val="Lienhypertexte"/>
                <w:rFonts w:ascii="Times New Roman" w:hAnsi="Times New Roman" w:cs="Times New Roman"/>
                <w:b/>
                <w:bCs/>
                <w:noProof/>
              </w:rPr>
              <w:t>I.7.2. Classification des isothermes</w:t>
            </w:r>
            <w:r w:rsidR="00FE0082">
              <w:rPr>
                <w:noProof/>
                <w:webHidden/>
              </w:rPr>
              <w:tab/>
            </w:r>
            <w:r w:rsidR="00FE0082">
              <w:rPr>
                <w:noProof/>
                <w:webHidden/>
              </w:rPr>
              <w:fldChar w:fldCharType="begin"/>
            </w:r>
            <w:r w:rsidR="00FE0082">
              <w:rPr>
                <w:noProof/>
                <w:webHidden/>
              </w:rPr>
              <w:instrText xml:space="preserve"> PAGEREF _Toc167737362 \h </w:instrText>
            </w:r>
            <w:r w:rsidR="00FE0082">
              <w:rPr>
                <w:noProof/>
                <w:webHidden/>
              </w:rPr>
            </w:r>
            <w:r w:rsidR="00FE0082">
              <w:rPr>
                <w:noProof/>
                <w:webHidden/>
              </w:rPr>
              <w:fldChar w:fldCharType="separate"/>
            </w:r>
            <w:r w:rsidR="0051055F">
              <w:rPr>
                <w:noProof/>
                <w:webHidden/>
              </w:rPr>
              <w:t>5</w:t>
            </w:r>
            <w:r w:rsidR="00FE0082">
              <w:rPr>
                <w:noProof/>
                <w:webHidden/>
              </w:rPr>
              <w:fldChar w:fldCharType="end"/>
            </w:r>
          </w:hyperlink>
        </w:p>
        <w:p w14:paraId="59684B6A" w14:textId="43969FCB" w:rsidR="00FE0082" w:rsidRDefault="00000000">
          <w:pPr>
            <w:pStyle w:val="TM3"/>
            <w:tabs>
              <w:tab w:val="right" w:leader="dot" w:pos="9062"/>
            </w:tabs>
            <w:rPr>
              <w:rFonts w:eastAsiaTheme="minorEastAsia"/>
              <w:noProof/>
              <w:kern w:val="2"/>
              <w:lang w:eastAsia="fr-FR"/>
              <w14:ligatures w14:val="standardContextual"/>
            </w:rPr>
          </w:pPr>
          <w:hyperlink w:anchor="_Toc167737363" w:history="1">
            <w:r w:rsidR="00FE0082" w:rsidRPr="002E1348">
              <w:rPr>
                <w:rStyle w:val="Lienhypertexte"/>
                <w:rFonts w:ascii="Times New Roman" w:hAnsi="Times New Roman" w:cs="Times New Roman"/>
                <w:b/>
                <w:bCs/>
                <w:noProof/>
              </w:rPr>
              <w:t>I.7.3. Modèles d’isotherme d’adsorption</w:t>
            </w:r>
            <w:r w:rsidR="00FE0082">
              <w:rPr>
                <w:noProof/>
                <w:webHidden/>
              </w:rPr>
              <w:tab/>
            </w:r>
            <w:r w:rsidR="00FE0082">
              <w:rPr>
                <w:noProof/>
                <w:webHidden/>
              </w:rPr>
              <w:fldChar w:fldCharType="begin"/>
            </w:r>
            <w:r w:rsidR="00FE0082">
              <w:rPr>
                <w:noProof/>
                <w:webHidden/>
              </w:rPr>
              <w:instrText xml:space="preserve"> PAGEREF _Toc167737363 \h </w:instrText>
            </w:r>
            <w:r w:rsidR="00FE0082">
              <w:rPr>
                <w:noProof/>
                <w:webHidden/>
              </w:rPr>
            </w:r>
            <w:r w:rsidR="00FE0082">
              <w:rPr>
                <w:noProof/>
                <w:webHidden/>
              </w:rPr>
              <w:fldChar w:fldCharType="separate"/>
            </w:r>
            <w:r w:rsidR="0051055F">
              <w:rPr>
                <w:noProof/>
                <w:webHidden/>
              </w:rPr>
              <w:t>7</w:t>
            </w:r>
            <w:r w:rsidR="00FE0082">
              <w:rPr>
                <w:noProof/>
                <w:webHidden/>
              </w:rPr>
              <w:fldChar w:fldCharType="end"/>
            </w:r>
          </w:hyperlink>
        </w:p>
        <w:p w14:paraId="112203E4" w14:textId="6AA5629F" w:rsidR="00FE0082" w:rsidRDefault="00000000">
          <w:pPr>
            <w:pStyle w:val="TM3"/>
            <w:tabs>
              <w:tab w:val="right" w:leader="dot" w:pos="9062"/>
            </w:tabs>
            <w:rPr>
              <w:rFonts w:eastAsiaTheme="minorEastAsia"/>
              <w:noProof/>
              <w:kern w:val="2"/>
              <w:lang w:eastAsia="fr-FR"/>
              <w14:ligatures w14:val="standardContextual"/>
            </w:rPr>
          </w:pPr>
          <w:hyperlink w:anchor="_Toc167737364" w:history="1">
            <w:r w:rsidR="00FE0082" w:rsidRPr="002E1348">
              <w:rPr>
                <w:rStyle w:val="Lienhypertexte"/>
                <w:rFonts w:ascii="Times New Roman" w:hAnsi="Times New Roman" w:cs="Times New Roman"/>
                <w:b/>
                <w:bCs/>
                <w:noProof/>
              </w:rPr>
              <w:t>I.7.3.1. Modèle de LANGMUIR</w:t>
            </w:r>
            <w:r w:rsidR="00FE0082">
              <w:rPr>
                <w:noProof/>
                <w:webHidden/>
              </w:rPr>
              <w:tab/>
            </w:r>
            <w:r w:rsidR="00FE0082">
              <w:rPr>
                <w:noProof/>
                <w:webHidden/>
              </w:rPr>
              <w:fldChar w:fldCharType="begin"/>
            </w:r>
            <w:r w:rsidR="00FE0082">
              <w:rPr>
                <w:noProof/>
                <w:webHidden/>
              </w:rPr>
              <w:instrText xml:space="preserve"> PAGEREF _Toc167737364 \h </w:instrText>
            </w:r>
            <w:r w:rsidR="00FE0082">
              <w:rPr>
                <w:noProof/>
                <w:webHidden/>
              </w:rPr>
            </w:r>
            <w:r w:rsidR="00FE0082">
              <w:rPr>
                <w:noProof/>
                <w:webHidden/>
              </w:rPr>
              <w:fldChar w:fldCharType="separate"/>
            </w:r>
            <w:r w:rsidR="0051055F">
              <w:rPr>
                <w:noProof/>
                <w:webHidden/>
              </w:rPr>
              <w:t>7</w:t>
            </w:r>
            <w:r w:rsidR="00FE0082">
              <w:rPr>
                <w:noProof/>
                <w:webHidden/>
              </w:rPr>
              <w:fldChar w:fldCharType="end"/>
            </w:r>
          </w:hyperlink>
        </w:p>
        <w:p w14:paraId="60FC0842" w14:textId="0F2B3F66" w:rsidR="00FE0082" w:rsidRDefault="00000000">
          <w:pPr>
            <w:pStyle w:val="TM3"/>
            <w:tabs>
              <w:tab w:val="right" w:leader="dot" w:pos="9062"/>
            </w:tabs>
            <w:rPr>
              <w:rFonts w:eastAsiaTheme="minorEastAsia"/>
              <w:noProof/>
              <w:kern w:val="2"/>
              <w:lang w:eastAsia="fr-FR"/>
              <w14:ligatures w14:val="standardContextual"/>
            </w:rPr>
          </w:pPr>
          <w:hyperlink w:anchor="_Toc167737365" w:history="1">
            <w:r w:rsidR="00FE0082" w:rsidRPr="002E1348">
              <w:rPr>
                <w:rStyle w:val="Lienhypertexte"/>
                <w:rFonts w:ascii="Times New Roman" w:hAnsi="Times New Roman" w:cs="Times New Roman"/>
                <w:b/>
                <w:bCs/>
                <w:noProof/>
              </w:rPr>
              <w:t>I.7.3.2. Modèle de FREUNDLICH</w:t>
            </w:r>
            <w:r w:rsidR="00FE0082">
              <w:rPr>
                <w:noProof/>
                <w:webHidden/>
              </w:rPr>
              <w:tab/>
            </w:r>
            <w:r w:rsidR="00FE0082">
              <w:rPr>
                <w:noProof/>
                <w:webHidden/>
              </w:rPr>
              <w:fldChar w:fldCharType="begin"/>
            </w:r>
            <w:r w:rsidR="00FE0082">
              <w:rPr>
                <w:noProof/>
                <w:webHidden/>
              </w:rPr>
              <w:instrText xml:space="preserve"> PAGEREF _Toc167737365 \h </w:instrText>
            </w:r>
            <w:r w:rsidR="00FE0082">
              <w:rPr>
                <w:noProof/>
                <w:webHidden/>
              </w:rPr>
            </w:r>
            <w:r w:rsidR="00FE0082">
              <w:rPr>
                <w:noProof/>
                <w:webHidden/>
              </w:rPr>
              <w:fldChar w:fldCharType="separate"/>
            </w:r>
            <w:r w:rsidR="0051055F">
              <w:rPr>
                <w:noProof/>
                <w:webHidden/>
              </w:rPr>
              <w:t>8</w:t>
            </w:r>
            <w:r w:rsidR="00FE0082">
              <w:rPr>
                <w:noProof/>
                <w:webHidden/>
              </w:rPr>
              <w:fldChar w:fldCharType="end"/>
            </w:r>
          </w:hyperlink>
        </w:p>
        <w:p w14:paraId="3FD5C24A" w14:textId="7B6181E2" w:rsidR="00FE0082" w:rsidRDefault="00000000">
          <w:pPr>
            <w:pStyle w:val="TM2"/>
            <w:tabs>
              <w:tab w:val="right" w:leader="dot" w:pos="9062"/>
            </w:tabs>
            <w:rPr>
              <w:rFonts w:eastAsiaTheme="minorEastAsia"/>
              <w:noProof/>
              <w:kern w:val="2"/>
              <w:lang w:eastAsia="fr-FR"/>
              <w14:ligatures w14:val="standardContextual"/>
            </w:rPr>
          </w:pPr>
          <w:hyperlink w:anchor="_Toc167737366" w:history="1">
            <w:r w:rsidR="00FE0082" w:rsidRPr="002E1348">
              <w:rPr>
                <w:rStyle w:val="Lienhypertexte"/>
                <w:rFonts w:ascii="Times New Roman" w:hAnsi="Times New Roman" w:cs="Times New Roman"/>
                <w:b/>
                <w:bCs/>
                <w:noProof/>
              </w:rPr>
              <w:t>I.8. Cinétique d’adsorption</w:t>
            </w:r>
            <w:r w:rsidR="00FE0082">
              <w:rPr>
                <w:noProof/>
                <w:webHidden/>
              </w:rPr>
              <w:tab/>
            </w:r>
            <w:r w:rsidR="00FE0082">
              <w:rPr>
                <w:noProof/>
                <w:webHidden/>
              </w:rPr>
              <w:fldChar w:fldCharType="begin"/>
            </w:r>
            <w:r w:rsidR="00FE0082">
              <w:rPr>
                <w:noProof/>
                <w:webHidden/>
              </w:rPr>
              <w:instrText xml:space="preserve"> PAGEREF _Toc167737366 \h </w:instrText>
            </w:r>
            <w:r w:rsidR="00FE0082">
              <w:rPr>
                <w:noProof/>
                <w:webHidden/>
              </w:rPr>
            </w:r>
            <w:r w:rsidR="00FE0082">
              <w:rPr>
                <w:noProof/>
                <w:webHidden/>
              </w:rPr>
              <w:fldChar w:fldCharType="separate"/>
            </w:r>
            <w:r w:rsidR="0051055F">
              <w:rPr>
                <w:noProof/>
                <w:webHidden/>
              </w:rPr>
              <w:t>9</w:t>
            </w:r>
            <w:r w:rsidR="00FE0082">
              <w:rPr>
                <w:noProof/>
                <w:webHidden/>
              </w:rPr>
              <w:fldChar w:fldCharType="end"/>
            </w:r>
          </w:hyperlink>
        </w:p>
        <w:p w14:paraId="068B6375" w14:textId="081BD1E1" w:rsidR="00FE0082" w:rsidRDefault="00000000">
          <w:pPr>
            <w:pStyle w:val="TM3"/>
            <w:tabs>
              <w:tab w:val="right" w:leader="dot" w:pos="9062"/>
            </w:tabs>
            <w:rPr>
              <w:rFonts w:eastAsiaTheme="minorEastAsia"/>
              <w:noProof/>
              <w:kern w:val="2"/>
              <w:lang w:eastAsia="fr-FR"/>
              <w14:ligatures w14:val="standardContextual"/>
            </w:rPr>
          </w:pPr>
          <w:hyperlink w:anchor="_Toc167737367" w:history="1">
            <w:r w:rsidR="00FE0082" w:rsidRPr="002E1348">
              <w:rPr>
                <w:rStyle w:val="Lienhypertexte"/>
                <w:rFonts w:ascii="Times New Roman" w:hAnsi="Times New Roman" w:cs="Times New Roman"/>
                <w:b/>
                <w:bCs/>
                <w:noProof/>
              </w:rPr>
              <w:t>I.8.1. Modèle cinétique du pseudo premier ordre</w:t>
            </w:r>
            <w:r w:rsidR="00FE0082">
              <w:rPr>
                <w:noProof/>
                <w:webHidden/>
              </w:rPr>
              <w:tab/>
            </w:r>
            <w:r w:rsidR="00FE0082">
              <w:rPr>
                <w:noProof/>
                <w:webHidden/>
              </w:rPr>
              <w:fldChar w:fldCharType="begin"/>
            </w:r>
            <w:r w:rsidR="00FE0082">
              <w:rPr>
                <w:noProof/>
                <w:webHidden/>
              </w:rPr>
              <w:instrText xml:space="preserve"> PAGEREF _Toc167737367 \h </w:instrText>
            </w:r>
            <w:r w:rsidR="00FE0082">
              <w:rPr>
                <w:noProof/>
                <w:webHidden/>
              </w:rPr>
            </w:r>
            <w:r w:rsidR="00FE0082">
              <w:rPr>
                <w:noProof/>
                <w:webHidden/>
              </w:rPr>
              <w:fldChar w:fldCharType="separate"/>
            </w:r>
            <w:r w:rsidR="0051055F">
              <w:rPr>
                <w:noProof/>
                <w:webHidden/>
              </w:rPr>
              <w:t>9</w:t>
            </w:r>
            <w:r w:rsidR="00FE0082">
              <w:rPr>
                <w:noProof/>
                <w:webHidden/>
              </w:rPr>
              <w:fldChar w:fldCharType="end"/>
            </w:r>
          </w:hyperlink>
        </w:p>
        <w:p w14:paraId="2C73396D" w14:textId="2D6E56D5" w:rsidR="00FE0082" w:rsidRDefault="00000000">
          <w:pPr>
            <w:pStyle w:val="TM3"/>
            <w:tabs>
              <w:tab w:val="right" w:leader="dot" w:pos="9062"/>
            </w:tabs>
            <w:rPr>
              <w:rFonts w:eastAsiaTheme="minorEastAsia"/>
              <w:noProof/>
              <w:kern w:val="2"/>
              <w:lang w:eastAsia="fr-FR"/>
              <w14:ligatures w14:val="standardContextual"/>
            </w:rPr>
          </w:pPr>
          <w:hyperlink w:anchor="_Toc167737368" w:history="1">
            <w:r w:rsidR="00FE0082" w:rsidRPr="002E1348">
              <w:rPr>
                <w:rStyle w:val="Lienhypertexte"/>
                <w:rFonts w:ascii="Times New Roman" w:hAnsi="Times New Roman" w:cs="Times New Roman"/>
                <w:b/>
                <w:bCs/>
                <w:noProof/>
              </w:rPr>
              <w:t>I.8.2. Modèle cinétique du pseudo deuxième ordre</w:t>
            </w:r>
            <w:r w:rsidR="00FE0082">
              <w:rPr>
                <w:noProof/>
                <w:webHidden/>
              </w:rPr>
              <w:tab/>
            </w:r>
            <w:r w:rsidR="00FE0082">
              <w:rPr>
                <w:noProof/>
                <w:webHidden/>
              </w:rPr>
              <w:fldChar w:fldCharType="begin"/>
            </w:r>
            <w:r w:rsidR="00FE0082">
              <w:rPr>
                <w:noProof/>
                <w:webHidden/>
              </w:rPr>
              <w:instrText xml:space="preserve"> PAGEREF _Toc167737368 \h </w:instrText>
            </w:r>
            <w:r w:rsidR="00FE0082">
              <w:rPr>
                <w:noProof/>
                <w:webHidden/>
              </w:rPr>
            </w:r>
            <w:r w:rsidR="00FE0082">
              <w:rPr>
                <w:noProof/>
                <w:webHidden/>
              </w:rPr>
              <w:fldChar w:fldCharType="separate"/>
            </w:r>
            <w:r w:rsidR="0051055F">
              <w:rPr>
                <w:noProof/>
                <w:webHidden/>
              </w:rPr>
              <w:t>9</w:t>
            </w:r>
            <w:r w:rsidR="00FE0082">
              <w:rPr>
                <w:noProof/>
                <w:webHidden/>
              </w:rPr>
              <w:fldChar w:fldCharType="end"/>
            </w:r>
          </w:hyperlink>
        </w:p>
        <w:p w14:paraId="5B6ECDBB" w14:textId="601465DE" w:rsidR="00FE0082" w:rsidRDefault="00000000">
          <w:pPr>
            <w:pStyle w:val="TM2"/>
            <w:tabs>
              <w:tab w:val="right" w:leader="dot" w:pos="9062"/>
            </w:tabs>
            <w:rPr>
              <w:rFonts w:eastAsiaTheme="minorEastAsia"/>
              <w:noProof/>
              <w:kern w:val="2"/>
              <w:lang w:eastAsia="fr-FR"/>
              <w14:ligatures w14:val="standardContextual"/>
            </w:rPr>
          </w:pPr>
          <w:hyperlink w:anchor="_Toc167737369" w:history="1">
            <w:r w:rsidR="00FE0082" w:rsidRPr="002E1348">
              <w:rPr>
                <w:rStyle w:val="Lienhypertexte"/>
                <w:rFonts w:ascii="Times New Roman" w:hAnsi="Times New Roman" w:cs="Times New Roman"/>
                <w:b/>
                <w:bCs/>
                <w:noProof/>
              </w:rPr>
              <w:t>I.9. Paramètres influençant l’adsorption</w:t>
            </w:r>
            <w:r w:rsidR="00FE0082">
              <w:rPr>
                <w:noProof/>
                <w:webHidden/>
              </w:rPr>
              <w:tab/>
            </w:r>
            <w:r w:rsidR="00FE0082">
              <w:rPr>
                <w:noProof/>
                <w:webHidden/>
              </w:rPr>
              <w:fldChar w:fldCharType="begin"/>
            </w:r>
            <w:r w:rsidR="00FE0082">
              <w:rPr>
                <w:noProof/>
                <w:webHidden/>
              </w:rPr>
              <w:instrText xml:space="preserve"> PAGEREF _Toc167737369 \h </w:instrText>
            </w:r>
            <w:r w:rsidR="00FE0082">
              <w:rPr>
                <w:noProof/>
                <w:webHidden/>
              </w:rPr>
            </w:r>
            <w:r w:rsidR="00FE0082">
              <w:rPr>
                <w:noProof/>
                <w:webHidden/>
              </w:rPr>
              <w:fldChar w:fldCharType="separate"/>
            </w:r>
            <w:r w:rsidR="0051055F">
              <w:rPr>
                <w:noProof/>
                <w:webHidden/>
              </w:rPr>
              <w:t>10</w:t>
            </w:r>
            <w:r w:rsidR="00FE0082">
              <w:rPr>
                <w:noProof/>
                <w:webHidden/>
              </w:rPr>
              <w:fldChar w:fldCharType="end"/>
            </w:r>
          </w:hyperlink>
        </w:p>
        <w:p w14:paraId="44D7758C" w14:textId="7345B522" w:rsidR="00FE0082" w:rsidRDefault="00000000">
          <w:pPr>
            <w:pStyle w:val="TM2"/>
            <w:tabs>
              <w:tab w:val="right" w:leader="dot" w:pos="9062"/>
            </w:tabs>
            <w:rPr>
              <w:rFonts w:eastAsiaTheme="minorEastAsia"/>
              <w:noProof/>
              <w:kern w:val="2"/>
              <w:lang w:eastAsia="fr-FR"/>
              <w14:ligatures w14:val="standardContextual"/>
            </w:rPr>
          </w:pPr>
          <w:hyperlink w:anchor="_Toc167737370" w:history="1">
            <w:r w:rsidR="00FE0082" w:rsidRPr="002E1348">
              <w:rPr>
                <w:rStyle w:val="Lienhypertexte"/>
                <w:rFonts w:ascii="Times New Roman" w:hAnsi="Times New Roman" w:cs="Times New Roman"/>
                <w:b/>
                <w:bCs/>
                <w:noProof/>
              </w:rPr>
              <w:t>I.10. Avantages et inconvénients de l’adsorption</w:t>
            </w:r>
            <w:r w:rsidR="00FE0082">
              <w:rPr>
                <w:noProof/>
                <w:webHidden/>
              </w:rPr>
              <w:tab/>
            </w:r>
            <w:r w:rsidR="00FE0082">
              <w:rPr>
                <w:noProof/>
                <w:webHidden/>
              </w:rPr>
              <w:fldChar w:fldCharType="begin"/>
            </w:r>
            <w:r w:rsidR="00FE0082">
              <w:rPr>
                <w:noProof/>
                <w:webHidden/>
              </w:rPr>
              <w:instrText xml:space="preserve"> PAGEREF _Toc167737370 \h </w:instrText>
            </w:r>
            <w:r w:rsidR="00FE0082">
              <w:rPr>
                <w:noProof/>
                <w:webHidden/>
              </w:rPr>
            </w:r>
            <w:r w:rsidR="00FE0082">
              <w:rPr>
                <w:noProof/>
                <w:webHidden/>
              </w:rPr>
              <w:fldChar w:fldCharType="separate"/>
            </w:r>
            <w:r w:rsidR="0051055F">
              <w:rPr>
                <w:noProof/>
                <w:webHidden/>
              </w:rPr>
              <w:t>10</w:t>
            </w:r>
            <w:r w:rsidR="00FE0082">
              <w:rPr>
                <w:noProof/>
                <w:webHidden/>
              </w:rPr>
              <w:fldChar w:fldCharType="end"/>
            </w:r>
          </w:hyperlink>
        </w:p>
        <w:p w14:paraId="18C543F1" w14:textId="71D96BDC" w:rsidR="00FE0082" w:rsidRDefault="00000000">
          <w:pPr>
            <w:pStyle w:val="TM3"/>
            <w:tabs>
              <w:tab w:val="right" w:leader="dot" w:pos="9062"/>
            </w:tabs>
            <w:rPr>
              <w:rFonts w:eastAsiaTheme="minorEastAsia"/>
              <w:noProof/>
              <w:kern w:val="2"/>
              <w:lang w:eastAsia="fr-FR"/>
              <w14:ligatures w14:val="standardContextual"/>
            </w:rPr>
          </w:pPr>
          <w:hyperlink w:anchor="_Toc167737371" w:history="1">
            <w:r w:rsidR="00FE0082" w:rsidRPr="002E1348">
              <w:rPr>
                <w:rStyle w:val="Lienhypertexte"/>
                <w:rFonts w:ascii="Times New Roman" w:hAnsi="Times New Roman" w:cs="Times New Roman"/>
                <w:b/>
                <w:bCs/>
                <w:noProof/>
              </w:rPr>
              <w:t>I.10.1. Avantages</w:t>
            </w:r>
            <w:r w:rsidR="00FE0082">
              <w:rPr>
                <w:noProof/>
                <w:webHidden/>
              </w:rPr>
              <w:tab/>
            </w:r>
            <w:r w:rsidR="00FE0082">
              <w:rPr>
                <w:noProof/>
                <w:webHidden/>
              </w:rPr>
              <w:fldChar w:fldCharType="begin"/>
            </w:r>
            <w:r w:rsidR="00FE0082">
              <w:rPr>
                <w:noProof/>
                <w:webHidden/>
              </w:rPr>
              <w:instrText xml:space="preserve"> PAGEREF _Toc167737371 \h </w:instrText>
            </w:r>
            <w:r w:rsidR="00FE0082">
              <w:rPr>
                <w:noProof/>
                <w:webHidden/>
              </w:rPr>
            </w:r>
            <w:r w:rsidR="00FE0082">
              <w:rPr>
                <w:noProof/>
                <w:webHidden/>
              </w:rPr>
              <w:fldChar w:fldCharType="separate"/>
            </w:r>
            <w:r w:rsidR="0051055F">
              <w:rPr>
                <w:noProof/>
                <w:webHidden/>
              </w:rPr>
              <w:t>10</w:t>
            </w:r>
            <w:r w:rsidR="00FE0082">
              <w:rPr>
                <w:noProof/>
                <w:webHidden/>
              </w:rPr>
              <w:fldChar w:fldCharType="end"/>
            </w:r>
          </w:hyperlink>
        </w:p>
        <w:p w14:paraId="62CC4459" w14:textId="75487D0D" w:rsidR="00FE0082" w:rsidRDefault="00000000">
          <w:pPr>
            <w:pStyle w:val="TM3"/>
            <w:tabs>
              <w:tab w:val="right" w:leader="dot" w:pos="9062"/>
            </w:tabs>
            <w:rPr>
              <w:rFonts w:eastAsiaTheme="minorEastAsia"/>
              <w:noProof/>
              <w:kern w:val="2"/>
              <w:lang w:eastAsia="fr-FR"/>
              <w14:ligatures w14:val="standardContextual"/>
            </w:rPr>
          </w:pPr>
          <w:hyperlink w:anchor="_Toc167737372" w:history="1">
            <w:r w:rsidR="00FE0082" w:rsidRPr="002E1348">
              <w:rPr>
                <w:rStyle w:val="Lienhypertexte"/>
                <w:rFonts w:ascii="Times New Roman" w:hAnsi="Times New Roman" w:cs="Times New Roman"/>
                <w:b/>
                <w:bCs/>
                <w:noProof/>
              </w:rPr>
              <w:t>I.10.2. Inconvénients</w:t>
            </w:r>
            <w:r w:rsidR="00FE0082">
              <w:rPr>
                <w:noProof/>
                <w:webHidden/>
              </w:rPr>
              <w:tab/>
            </w:r>
            <w:r w:rsidR="00FE0082">
              <w:rPr>
                <w:noProof/>
                <w:webHidden/>
              </w:rPr>
              <w:fldChar w:fldCharType="begin"/>
            </w:r>
            <w:r w:rsidR="00FE0082">
              <w:rPr>
                <w:noProof/>
                <w:webHidden/>
              </w:rPr>
              <w:instrText xml:space="preserve"> PAGEREF _Toc167737372 \h </w:instrText>
            </w:r>
            <w:r w:rsidR="00FE0082">
              <w:rPr>
                <w:noProof/>
                <w:webHidden/>
              </w:rPr>
            </w:r>
            <w:r w:rsidR="00FE0082">
              <w:rPr>
                <w:noProof/>
                <w:webHidden/>
              </w:rPr>
              <w:fldChar w:fldCharType="separate"/>
            </w:r>
            <w:r w:rsidR="0051055F">
              <w:rPr>
                <w:noProof/>
                <w:webHidden/>
              </w:rPr>
              <w:t>10</w:t>
            </w:r>
            <w:r w:rsidR="00FE0082">
              <w:rPr>
                <w:noProof/>
                <w:webHidden/>
              </w:rPr>
              <w:fldChar w:fldCharType="end"/>
            </w:r>
          </w:hyperlink>
        </w:p>
        <w:p w14:paraId="5166F554" w14:textId="50709C57"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73" w:history="1">
            <w:r w:rsidR="00FE0082" w:rsidRPr="002E1348">
              <w:rPr>
                <w:rStyle w:val="Lienhypertexte"/>
              </w:rPr>
              <w:t>II. Les déchets</w:t>
            </w:r>
            <w:r w:rsidR="00FE0082">
              <w:rPr>
                <w:webHidden/>
              </w:rPr>
              <w:tab/>
            </w:r>
            <w:r w:rsidR="00FE0082">
              <w:rPr>
                <w:webHidden/>
              </w:rPr>
              <w:fldChar w:fldCharType="begin"/>
            </w:r>
            <w:r w:rsidR="00FE0082">
              <w:rPr>
                <w:webHidden/>
              </w:rPr>
              <w:instrText xml:space="preserve"> PAGEREF _Toc167737373 \h </w:instrText>
            </w:r>
            <w:r w:rsidR="00FE0082">
              <w:rPr>
                <w:webHidden/>
              </w:rPr>
            </w:r>
            <w:r w:rsidR="00FE0082">
              <w:rPr>
                <w:webHidden/>
              </w:rPr>
              <w:fldChar w:fldCharType="separate"/>
            </w:r>
            <w:r w:rsidR="0051055F">
              <w:rPr>
                <w:webHidden/>
              </w:rPr>
              <w:t>11</w:t>
            </w:r>
            <w:r w:rsidR="00FE0082">
              <w:rPr>
                <w:webHidden/>
              </w:rPr>
              <w:fldChar w:fldCharType="end"/>
            </w:r>
          </w:hyperlink>
        </w:p>
        <w:p w14:paraId="75DE800A" w14:textId="4F4B1825" w:rsidR="00FE0082" w:rsidRDefault="00000000">
          <w:pPr>
            <w:pStyle w:val="TM2"/>
            <w:tabs>
              <w:tab w:val="right" w:leader="dot" w:pos="9062"/>
            </w:tabs>
            <w:rPr>
              <w:rFonts w:eastAsiaTheme="minorEastAsia"/>
              <w:noProof/>
              <w:kern w:val="2"/>
              <w:lang w:eastAsia="fr-FR"/>
              <w14:ligatures w14:val="standardContextual"/>
            </w:rPr>
          </w:pPr>
          <w:hyperlink w:anchor="_Toc167737374" w:history="1">
            <w:r w:rsidR="00FE0082" w:rsidRPr="002E1348">
              <w:rPr>
                <w:rStyle w:val="Lienhypertexte"/>
                <w:rFonts w:ascii="Times New Roman" w:hAnsi="Times New Roman" w:cs="Times New Roman"/>
                <w:b/>
                <w:bCs/>
                <w:noProof/>
              </w:rPr>
              <w:t>II.1. Définition</w:t>
            </w:r>
            <w:r w:rsidR="00FE0082">
              <w:rPr>
                <w:noProof/>
                <w:webHidden/>
              </w:rPr>
              <w:tab/>
            </w:r>
            <w:r w:rsidR="00FE0082">
              <w:rPr>
                <w:noProof/>
                <w:webHidden/>
              </w:rPr>
              <w:fldChar w:fldCharType="begin"/>
            </w:r>
            <w:r w:rsidR="00FE0082">
              <w:rPr>
                <w:noProof/>
                <w:webHidden/>
              </w:rPr>
              <w:instrText xml:space="preserve"> PAGEREF _Toc167737374 \h </w:instrText>
            </w:r>
            <w:r w:rsidR="00FE0082">
              <w:rPr>
                <w:noProof/>
                <w:webHidden/>
              </w:rPr>
            </w:r>
            <w:r w:rsidR="00FE0082">
              <w:rPr>
                <w:noProof/>
                <w:webHidden/>
              </w:rPr>
              <w:fldChar w:fldCharType="separate"/>
            </w:r>
            <w:r w:rsidR="0051055F">
              <w:rPr>
                <w:noProof/>
                <w:webHidden/>
              </w:rPr>
              <w:t>11</w:t>
            </w:r>
            <w:r w:rsidR="00FE0082">
              <w:rPr>
                <w:noProof/>
                <w:webHidden/>
              </w:rPr>
              <w:fldChar w:fldCharType="end"/>
            </w:r>
          </w:hyperlink>
        </w:p>
        <w:p w14:paraId="73E2E861" w14:textId="18DEBDE1" w:rsidR="00FE0082" w:rsidRDefault="00000000">
          <w:pPr>
            <w:pStyle w:val="TM2"/>
            <w:tabs>
              <w:tab w:val="right" w:leader="dot" w:pos="9062"/>
            </w:tabs>
            <w:rPr>
              <w:rFonts w:eastAsiaTheme="minorEastAsia"/>
              <w:noProof/>
              <w:kern w:val="2"/>
              <w:lang w:eastAsia="fr-FR"/>
              <w14:ligatures w14:val="standardContextual"/>
            </w:rPr>
          </w:pPr>
          <w:hyperlink w:anchor="_Toc167737375" w:history="1">
            <w:r w:rsidR="00FE0082" w:rsidRPr="002E1348">
              <w:rPr>
                <w:rStyle w:val="Lienhypertexte"/>
                <w:rFonts w:ascii="Times New Roman" w:hAnsi="Times New Roman" w:cs="Times New Roman"/>
                <w:b/>
                <w:bCs/>
                <w:noProof/>
              </w:rPr>
              <w:t>II.2. Gestion des déchets</w:t>
            </w:r>
            <w:r w:rsidR="00FE0082">
              <w:rPr>
                <w:noProof/>
                <w:webHidden/>
              </w:rPr>
              <w:tab/>
            </w:r>
            <w:r w:rsidR="00FE0082">
              <w:rPr>
                <w:noProof/>
                <w:webHidden/>
              </w:rPr>
              <w:fldChar w:fldCharType="begin"/>
            </w:r>
            <w:r w:rsidR="00FE0082">
              <w:rPr>
                <w:noProof/>
                <w:webHidden/>
              </w:rPr>
              <w:instrText xml:space="preserve"> PAGEREF _Toc167737375 \h </w:instrText>
            </w:r>
            <w:r w:rsidR="00FE0082">
              <w:rPr>
                <w:noProof/>
                <w:webHidden/>
              </w:rPr>
            </w:r>
            <w:r w:rsidR="00FE0082">
              <w:rPr>
                <w:noProof/>
                <w:webHidden/>
              </w:rPr>
              <w:fldChar w:fldCharType="separate"/>
            </w:r>
            <w:r w:rsidR="0051055F">
              <w:rPr>
                <w:noProof/>
                <w:webHidden/>
              </w:rPr>
              <w:t>11</w:t>
            </w:r>
            <w:r w:rsidR="00FE0082">
              <w:rPr>
                <w:noProof/>
                <w:webHidden/>
              </w:rPr>
              <w:fldChar w:fldCharType="end"/>
            </w:r>
          </w:hyperlink>
        </w:p>
        <w:p w14:paraId="62F9CF0B" w14:textId="5A779317" w:rsidR="00FE0082" w:rsidRDefault="00000000">
          <w:pPr>
            <w:pStyle w:val="TM3"/>
            <w:tabs>
              <w:tab w:val="right" w:leader="dot" w:pos="9062"/>
            </w:tabs>
            <w:rPr>
              <w:rFonts w:eastAsiaTheme="minorEastAsia"/>
              <w:noProof/>
              <w:kern w:val="2"/>
              <w:lang w:eastAsia="fr-FR"/>
              <w14:ligatures w14:val="standardContextual"/>
            </w:rPr>
          </w:pPr>
          <w:hyperlink w:anchor="_Toc167737376" w:history="1">
            <w:r w:rsidR="00FE0082" w:rsidRPr="002E1348">
              <w:rPr>
                <w:rStyle w:val="Lienhypertexte"/>
                <w:rFonts w:ascii="Times New Roman" w:hAnsi="Times New Roman" w:cs="Times New Roman"/>
                <w:b/>
                <w:bCs/>
                <w:noProof/>
              </w:rPr>
              <w:t>II.2.1. La valorisation des déchets</w:t>
            </w:r>
            <w:r w:rsidR="00FE0082">
              <w:rPr>
                <w:noProof/>
                <w:webHidden/>
              </w:rPr>
              <w:tab/>
            </w:r>
            <w:r w:rsidR="00FE0082">
              <w:rPr>
                <w:noProof/>
                <w:webHidden/>
              </w:rPr>
              <w:fldChar w:fldCharType="begin"/>
            </w:r>
            <w:r w:rsidR="00FE0082">
              <w:rPr>
                <w:noProof/>
                <w:webHidden/>
              </w:rPr>
              <w:instrText xml:space="preserve"> PAGEREF _Toc167737376 \h </w:instrText>
            </w:r>
            <w:r w:rsidR="00FE0082">
              <w:rPr>
                <w:noProof/>
                <w:webHidden/>
              </w:rPr>
            </w:r>
            <w:r w:rsidR="00FE0082">
              <w:rPr>
                <w:noProof/>
                <w:webHidden/>
              </w:rPr>
              <w:fldChar w:fldCharType="separate"/>
            </w:r>
            <w:r w:rsidR="0051055F">
              <w:rPr>
                <w:noProof/>
                <w:webHidden/>
              </w:rPr>
              <w:t>11</w:t>
            </w:r>
            <w:r w:rsidR="00FE0082">
              <w:rPr>
                <w:noProof/>
                <w:webHidden/>
              </w:rPr>
              <w:fldChar w:fldCharType="end"/>
            </w:r>
          </w:hyperlink>
        </w:p>
        <w:p w14:paraId="2488B1F0" w14:textId="365AB5B3" w:rsidR="00FE0082" w:rsidRDefault="00000000">
          <w:pPr>
            <w:pStyle w:val="TM2"/>
            <w:tabs>
              <w:tab w:val="right" w:leader="dot" w:pos="9062"/>
            </w:tabs>
            <w:rPr>
              <w:rFonts w:eastAsiaTheme="minorEastAsia"/>
              <w:noProof/>
              <w:kern w:val="2"/>
              <w:lang w:eastAsia="fr-FR"/>
              <w14:ligatures w14:val="standardContextual"/>
            </w:rPr>
          </w:pPr>
          <w:hyperlink w:anchor="_Toc167737377" w:history="1">
            <w:r w:rsidR="00FE0082" w:rsidRPr="002E1348">
              <w:rPr>
                <w:rStyle w:val="Lienhypertexte"/>
                <w:rFonts w:ascii="Times New Roman" w:hAnsi="Times New Roman" w:cs="Times New Roman"/>
                <w:b/>
                <w:bCs/>
                <w:noProof/>
              </w:rPr>
              <w:t>II.3 Définition des déchets verts</w:t>
            </w:r>
            <w:r w:rsidR="00FE0082">
              <w:rPr>
                <w:noProof/>
                <w:webHidden/>
              </w:rPr>
              <w:tab/>
            </w:r>
            <w:r w:rsidR="00FE0082">
              <w:rPr>
                <w:noProof/>
                <w:webHidden/>
              </w:rPr>
              <w:fldChar w:fldCharType="begin"/>
            </w:r>
            <w:r w:rsidR="00FE0082">
              <w:rPr>
                <w:noProof/>
                <w:webHidden/>
              </w:rPr>
              <w:instrText xml:space="preserve"> PAGEREF _Toc167737377 \h </w:instrText>
            </w:r>
            <w:r w:rsidR="00FE0082">
              <w:rPr>
                <w:noProof/>
                <w:webHidden/>
              </w:rPr>
            </w:r>
            <w:r w:rsidR="00FE0082">
              <w:rPr>
                <w:noProof/>
                <w:webHidden/>
              </w:rPr>
              <w:fldChar w:fldCharType="separate"/>
            </w:r>
            <w:r w:rsidR="0051055F">
              <w:rPr>
                <w:noProof/>
                <w:webHidden/>
              </w:rPr>
              <w:t>11</w:t>
            </w:r>
            <w:r w:rsidR="00FE0082">
              <w:rPr>
                <w:noProof/>
                <w:webHidden/>
              </w:rPr>
              <w:fldChar w:fldCharType="end"/>
            </w:r>
          </w:hyperlink>
        </w:p>
        <w:p w14:paraId="2B1F0EF8" w14:textId="183EB7BD" w:rsidR="00FE0082" w:rsidRDefault="00000000">
          <w:pPr>
            <w:pStyle w:val="TM3"/>
            <w:tabs>
              <w:tab w:val="right" w:leader="dot" w:pos="9062"/>
            </w:tabs>
            <w:rPr>
              <w:rFonts w:eastAsiaTheme="minorEastAsia"/>
              <w:noProof/>
              <w:kern w:val="2"/>
              <w:lang w:eastAsia="fr-FR"/>
              <w14:ligatures w14:val="standardContextual"/>
            </w:rPr>
          </w:pPr>
          <w:hyperlink w:anchor="_Toc167737378" w:history="1">
            <w:r w:rsidR="00FE0082" w:rsidRPr="002E1348">
              <w:rPr>
                <w:rStyle w:val="Lienhypertexte"/>
                <w:rFonts w:ascii="Times New Roman" w:hAnsi="Times New Roman" w:cs="Times New Roman"/>
                <w:b/>
                <w:bCs/>
                <w:noProof/>
              </w:rPr>
              <w:t>II.3.1 La gestion des déchets verts</w:t>
            </w:r>
            <w:r w:rsidR="00FE0082">
              <w:rPr>
                <w:noProof/>
                <w:webHidden/>
              </w:rPr>
              <w:tab/>
            </w:r>
            <w:r w:rsidR="00FE0082">
              <w:rPr>
                <w:noProof/>
                <w:webHidden/>
              </w:rPr>
              <w:fldChar w:fldCharType="begin"/>
            </w:r>
            <w:r w:rsidR="00FE0082">
              <w:rPr>
                <w:noProof/>
                <w:webHidden/>
              </w:rPr>
              <w:instrText xml:space="preserve"> PAGEREF _Toc167737378 \h </w:instrText>
            </w:r>
            <w:r w:rsidR="00FE0082">
              <w:rPr>
                <w:noProof/>
                <w:webHidden/>
              </w:rPr>
            </w:r>
            <w:r w:rsidR="00FE0082">
              <w:rPr>
                <w:noProof/>
                <w:webHidden/>
              </w:rPr>
              <w:fldChar w:fldCharType="separate"/>
            </w:r>
            <w:r w:rsidR="0051055F">
              <w:rPr>
                <w:noProof/>
                <w:webHidden/>
              </w:rPr>
              <w:t>12</w:t>
            </w:r>
            <w:r w:rsidR="00FE0082">
              <w:rPr>
                <w:noProof/>
                <w:webHidden/>
              </w:rPr>
              <w:fldChar w:fldCharType="end"/>
            </w:r>
          </w:hyperlink>
        </w:p>
        <w:p w14:paraId="618DFE35" w14:textId="1B32D961" w:rsidR="00FE0082" w:rsidRDefault="00000000">
          <w:pPr>
            <w:pStyle w:val="TM3"/>
            <w:tabs>
              <w:tab w:val="right" w:leader="dot" w:pos="9062"/>
            </w:tabs>
            <w:rPr>
              <w:rFonts w:eastAsiaTheme="minorEastAsia"/>
              <w:noProof/>
              <w:kern w:val="2"/>
              <w:lang w:eastAsia="fr-FR"/>
              <w14:ligatures w14:val="standardContextual"/>
            </w:rPr>
          </w:pPr>
          <w:hyperlink w:anchor="_Toc167737379" w:history="1">
            <w:r w:rsidR="00FE0082" w:rsidRPr="002E1348">
              <w:rPr>
                <w:rStyle w:val="Lienhypertexte"/>
                <w:rFonts w:ascii="Times New Roman" w:hAnsi="Times New Roman" w:cs="Times New Roman"/>
                <w:b/>
                <w:bCs/>
                <w:noProof/>
              </w:rPr>
              <w:t>II.3.1.1 La valorisation des déchets verts</w:t>
            </w:r>
            <w:r w:rsidR="00FE0082">
              <w:rPr>
                <w:noProof/>
                <w:webHidden/>
              </w:rPr>
              <w:tab/>
            </w:r>
            <w:r w:rsidR="00FE0082">
              <w:rPr>
                <w:noProof/>
                <w:webHidden/>
              </w:rPr>
              <w:fldChar w:fldCharType="begin"/>
            </w:r>
            <w:r w:rsidR="00FE0082">
              <w:rPr>
                <w:noProof/>
                <w:webHidden/>
              </w:rPr>
              <w:instrText xml:space="preserve"> PAGEREF _Toc167737379 \h </w:instrText>
            </w:r>
            <w:r w:rsidR="00FE0082">
              <w:rPr>
                <w:noProof/>
                <w:webHidden/>
              </w:rPr>
            </w:r>
            <w:r w:rsidR="00FE0082">
              <w:rPr>
                <w:noProof/>
                <w:webHidden/>
              </w:rPr>
              <w:fldChar w:fldCharType="separate"/>
            </w:r>
            <w:r w:rsidR="0051055F">
              <w:rPr>
                <w:noProof/>
                <w:webHidden/>
              </w:rPr>
              <w:t>12</w:t>
            </w:r>
            <w:r w:rsidR="00FE0082">
              <w:rPr>
                <w:noProof/>
                <w:webHidden/>
              </w:rPr>
              <w:fldChar w:fldCharType="end"/>
            </w:r>
          </w:hyperlink>
        </w:p>
        <w:p w14:paraId="1F5E2759" w14:textId="03BB62E8" w:rsidR="00FE0082" w:rsidRDefault="00000000">
          <w:pPr>
            <w:pStyle w:val="TM3"/>
            <w:tabs>
              <w:tab w:val="right" w:leader="dot" w:pos="9062"/>
            </w:tabs>
            <w:rPr>
              <w:rFonts w:eastAsiaTheme="minorEastAsia"/>
              <w:noProof/>
              <w:kern w:val="2"/>
              <w:lang w:eastAsia="fr-FR"/>
              <w14:ligatures w14:val="standardContextual"/>
            </w:rPr>
          </w:pPr>
          <w:hyperlink w:anchor="_Toc167737380" w:history="1">
            <w:r w:rsidR="00FE0082" w:rsidRPr="002E1348">
              <w:rPr>
                <w:rStyle w:val="Lienhypertexte"/>
                <w:rFonts w:ascii="Times New Roman" w:hAnsi="Times New Roman" w:cs="Times New Roman"/>
                <w:b/>
                <w:bCs/>
                <w:noProof/>
              </w:rPr>
              <w:t>II.3.1.1.1 Définition du compostage</w:t>
            </w:r>
            <w:r w:rsidR="00FE0082">
              <w:rPr>
                <w:noProof/>
                <w:webHidden/>
              </w:rPr>
              <w:tab/>
            </w:r>
            <w:r w:rsidR="00FE0082">
              <w:rPr>
                <w:noProof/>
                <w:webHidden/>
              </w:rPr>
              <w:fldChar w:fldCharType="begin"/>
            </w:r>
            <w:r w:rsidR="00FE0082">
              <w:rPr>
                <w:noProof/>
                <w:webHidden/>
              </w:rPr>
              <w:instrText xml:space="preserve"> PAGEREF _Toc167737380 \h </w:instrText>
            </w:r>
            <w:r w:rsidR="00FE0082">
              <w:rPr>
                <w:noProof/>
                <w:webHidden/>
              </w:rPr>
            </w:r>
            <w:r w:rsidR="00FE0082">
              <w:rPr>
                <w:noProof/>
                <w:webHidden/>
              </w:rPr>
              <w:fldChar w:fldCharType="separate"/>
            </w:r>
            <w:r w:rsidR="0051055F">
              <w:rPr>
                <w:noProof/>
                <w:webHidden/>
              </w:rPr>
              <w:t>12</w:t>
            </w:r>
            <w:r w:rsidR="00FE0082">
              <w:rPr>
                <w:noProof/>
                <w:webHidden/>
              </w:rPr>
              <w:fldChar w:fldCharType="end"/>
            </w:r>
          </w:hyperlink>
        </w:p>
        <w:p w14:paraId="7A1850FA" w14:textId="1C796F03" w:rsidR="00FE0082" w:rsidRDefault="00000000">
          <w:pPr>
            <w:pStyle w:val="TM3"/>
            <w:tabs>
              <w:tab w:val="right" w:leader="dot" w:pos="9062"/>
            </w:tabs>
            <w:rPr>
              <w:rFonts w:eastAsiaTheme="minorEastAsia"/>
              <w:noProof/>
              <w:kern w:val="2"/>
              <w:lang w:eastAsia="fr-FR"/>
              <w14:ligatures w14:val="standardContextual"/>
            </w:rPr>
          </w:pPr>
          <w:hyperlink w:anchor="_Toc167737381" w:history="1">
            <w:r w:rsidR="00FE0082" w:rsidRPr="002E1348">
              <w:rPr>
                <w:rStyle w:val="Lienhypertexte"/>
                <w:rFonts w:ascii="Times New Roman" w:hAnsi="Times New Roman" w:cs="Times New Roman"/>
                <w:b/>
                <w:bCs/>
                <w:noProof/>
              </w:rPr>
              <w:t>II.3.1.1.1.1. Les étapes de compostage</w:t>
            </w:r>
            <w:r w:rsidR="00FE0082">
              <w:rPr>
                <w:noProof/>
                <w:webHidden/>
              </w:rPr>
              <w:tab/>
            </w:r>
            <w:r w:rsidR="00FE0082">
              <w:rPr>
                <w:noProof/>
                <w:webHidden/>
              </w:rPr>
              <w:fldChar w:fldCharType="begin"/>
            </w:r>
            <w:r w:rsidR="00FE0082">
              <w:rPr>
                <w:noProof/>
                <w:webHidden/>
              </w:rPr>
              <w:instrText xml:space="preserve"> PAGEREF _Toc167737381 \h </w:instrText>
            </w:r>
            <w:r w:rsidR="00FE0082">
              <w:rPr>
                <w:noProof/>
                <w:webHidden/>
              </w:rPr>
            </w:r>
            <w:r w:rsidR="00FE0082">
              <w:rPr>
                <w:noProof/>
                <w:webHidden/>
              </w:rPr>
              <w:fldChar w:fldCharType="separate"/>
            </w:r>
            <w:r w:rsidR="0051055F">
              <w:rPr>
                <w:noProof/>
                <w:webHidden/>
              </w:rPr>
              <w:t>13</w:t>
            </w:r>
            <w:r w:rsidR="00FE0082">
              <w:rPr>
                <w:noProof/>
                <w:webHidden/>
              </w:rPr>
              <w:fldChar w:fldCharType="end"/>
            </w:r>
          </w:hyperlink>
        </w:p>
        <w:p w14:paraId="11E78A3F" w14:textId="185F45B7" w:rsidR="00FE0082" w:rsidRDefault="00000000">
          <w:pPr>
            <w:pStyle w:val="TM3"/>
            <w:tabs>
              <w:tab w:val="right" w:leader="dot" w:pos="9062"/>
            </w:tabs>
            <w:rPr>
              <w:rFonts w:eastAsiaTheme="minorEastAsia"/>
              <w:noProof/>
              <w:kern w:val="2"/>
              <w:lang w:eastAsia="fr-FR"/>
              <w14:ligatures w14:val="standardContextual"/>
            </w:rPr>
          </w:pPr>
          <w:hyperlink w:anchor="_Toc167737382" w:history="1">
            <w:r w:rsidR="00FE0082" w:rsidRPr="002E1348">
              <w:rPr>
                <w:rStyle w:val="Lienhypertexte"/>
                <w:rFonts w:ascii="Times New Roman" w:hAnsi="Times New Roman" w:cs="Times New Roman"/>
                <w:b/>
                <w:bCs/>
                <w:noProof/>
              </w:rPr>
              <w:t>II.3.1.1.1.2 Teneurs des composts de déchets verts</w:t>
            </w:r>
            <w:r w:rsidR="00FE0082">
              <w:rPr>
                <w:noProof/>
                <w:webHidden/>
              </w:rPr>
              <w:tab/>
            </w:r>
            <w:r w:rsidR="00FE0082">
              <w:rPr>
                <w:noProof/>
                <w:webHidden/>
              </w:rPr>
              <w:fldChar w:fldCharType="begin"/>
            </w:r>
            <w:r w:rsidR="00FE0082">
              <w:rPr>
                <w:noProof/>
                <w:webHidden/>
              </w:rPr>
              <w:instrText xml:space="preserve"> PAGEREF _Toc167737382 \h </w:instrText>
            </w:r>
            <w:r w:rsidR="00FE0082">
              <w:rPr>
                <w:noProof/>
                <w:webHidden/>
              </w:rPr>
            </w:r>
            <w:r w:rsidR="00FE0082">
              <w:rPr>
                <w:noProof/>
                <w:webHidden/>
              </w:rPr>
              <w:fldChar w:fldCharType="separate"/>
            </w:r>
            <w:r w:rsidR="0051055F">
              <w:rPr>
                <w:noProof/>
                <w:webHidden/>
              </w:rPr>
              <w:t>14</w:t>
            </w:r>
            <w:r w:rsidR="00FE0082">
              <w:rPr>
                <w:noProof/>
                <w:webHidden/>
              </w:rPr>
              <w:fldChar w:fldCharType="end"/>
            </w:r>
          </w:hyperlink>
        </w:p>
        <w:p w14:paraId="7AAF5D70" w14:textId="7945B0C0" w:rsidR="00FE0082" w:rsidRDefault="00000000">
          <w:pPr>
            <w:pStyle w:val="TM3"/>
            <w:tabs>
              <w:tab w:val="right" w:leader="dot" w:pos="9062"/>
            </w:tabs>
            <w:rPr>
              <w:rFonts w:eastAsiaTheme="minorEastAsia"/>
              <w:noProof/>
              <w:kern w:val="2"/>
              <w:lang w:eastAsia="fr-FR"/>
              <w14:ligatures w14:val="standardContextual"/>
            </w:rPr>
          </w:pPr>
          <w:hyperlink w:anchor="_Toc167737383" w:history="1">
            <w:r w:rsidR="00FE0082" w:rsidRPr="002E1348">
              <w:rPr>
                <w:rStyle w:val="Lienhypertexte"/>
                <w:rFonts w:ascii="Times New Roman" w:hAnsi="Times New Roman" w:cs="Times New Roman"/>
                <w:b/>
                <w:bCs/>
                <w:noProof/>
              </w:rPr>
              <w:t>II.3.1.1.2 Définition de la méthanisation</w:t>
            </w:r>
            <w:r w:rsidR="00FE0082">
              <w:rPr>
                <w:noProof/>
                <w:webHidden/>
              </w:rPr>
              <w:tab/>
            </w:r>
            <w:r w:rsidR="00FE0082">
              <w:rPr>
                <w:noProof/>
                <w:webHidden/>
              </w:rPr>
              <w:fldChar w:fldCharType="begin"/>
            </w:r>
            <w:r w:rsidR="00FE0082">
              <w:rPr>
                <w:noProof/>
                <w:webHidden/>
              </w:rPr>
              <w:instrText xml:space="preserve"> PAGEREF _Toc167737383 \h </w:instrText>
            </w:r>
            <w:r w:rsidR="00FE0082">
              <w:rPr>
                <w:noProof/>
                <w:webHidden/>
              </w:rPr>
            </w:r>
            <w:r w:rsidR="00FE0082">
              <w:rPr>
                <w:noProof/>
                <w:webHidden/>
              </w:rPr>
              <w:fldChar w:fldCharType="separate"/>
            </w:r>
            <w:r w:rsidR="0051055F">
              <w:rPr>
                <w:noProof/>
                <w:webHidden/>
              </w:rPr>
              <w:t>14</w:t>
            </w:r>
            <w:r w:rsidR="00FE0082">
              <w:rPr>
                <w:noProof/>
                <w:webHidden/>
              </w:rPr>
              <w:fldChar w:fldCharType="end"/>
            </w:r>
          </w:hyperlink>
        </w:p>
        <w:p w14:paraId="34A087A0" w14:textId="589EAAEC" w:rsidR="00FE0082" w:rsidRDefault="00000000">
          <w:pPr>
            <w:pStyle w:val="TM3"/>
            <w:tabs>
              <w:tab w:val="right" w:leader="dot" w:pos="9062"/>
            </w:tabs>
            <w:rPr>
              <w:rFonts w:eastAsiaTheme="minorEastAsia"/>
              <w:noProof/>
              <w:kern w:val="2"/>
              <w:lang w:eastAsia="fr-FR"/>
              <w14:ligatures w14:val="standardContextual"/>
            </w:rPr>
          </w:pPr>
          <w:hyperlink w:anchor="_Toc167737384" w:history="1">
            <w:r w:rsidR="00FE0082" w:rsidRPr="002E1348">
              <w:rPr>
                <w:rStyle w:val="Lienhypertexte"/>
                <w:rFonts w:ascii="Times New Roman" w:hAnsi="Times New Roman" w:cs="Times New Roman"/>
                <w:b/>
                <w:bCs/>
                <w:noProof/>
              </w:rPr>
              <w:t>II.3.1.1.2.1 Le Principe de la technique</w:t>
            </w:r>
            <w:r w:rsidR="00FE0082">
              <w:rPr>
                <w:noProof/>
                <w:webHidden/>
              </w:rPr>
              <w:tab/>
            </w:r>
            <w:r w:rsidR="00FE0082">
              <w:rPr>
                <w:noProof/>
                <w:webHidden/>
              </w:rPr>
              <w:fldChar w:fldCharType="begin"/>
            </w:r>
            <w:r w:rsidR="00FE0082">
              <w:rPr>
                <w:noProof/>
                <w:webHidden/>
              </w:rPr>
              <w:instrText xml:space="preserve"> PAGEREF _Toc167737384 \h </w:instrText>
            </w:r>
            <w:r w:rsidR="00FE0082">
              <w:rPr>
                <w:noProof/>
                <w:webHidden/>
              </w:rPr>
            </w:r>
            <w:r w:rsidR="00FE0082">
              <w:rPr>
                <w:noProof/>
                <w:webHidden/>
              </w:rPr>
              <w:fldChar w:fldCharType="separate"/>
            </w:r>
            <w:r w:rsidR="0051055F">
              <w:rPr>
                <w:noProof/>
                <w:webHidden/>
              </w:rPr>
              <w:t>15</w:t>
            </w:r>
            <w:r w:rsidR="00FE0082">
              <w:rPr>
                <w:noProof/>
                <w:webHidden/>
              </w:rPr>
              <w:fldChar w:fldCharType="end"/>
            </w:r>
          </w:hyperlink>
        </w:p>
        <w:p w14:paraId="0D7FDB5F" w14:textId="1CD69C29" w:rsidR="00FE0082" w:rsidRDefault="00000000">
          <w:pPr>
            <w:pStyle w:val="TM3"/>
            <w:tabs>
              <w:tab w:val="right" w:leader="dot" w:pos="9062"/>
            </w:tabs>
            <w:rPr>
              <w:rFonts w:eastAsiaTheme="minorEastAsia"/>
              <w:noProof/>
              <w:kern w:val="2"/>
              <w:lang w:eastAsia="fr-FR"/>
              <w14:ligatures w14:val="standardContextual"/>
            </w:rPr>
          </w:pPr>
          <w:hyperlink w:anchor="_Toc167737385" w:history="1">
            <w:r w:rsidR="00FE0082" w:rsidRPr="002E1348">
              <w:rPr>
                <w:rStyle w:val="Lienhypertexte"/>
                <w:rFonts w:ascii="Times New Roman" w:hAnsi="Times New Roman" w:cs="Times New Roman"/>
                <w:b/>
                <w:bCs/>
                <w:noProof/>
              </w:rPr>
              <w:t>II.3.1.1.2.2 L’intérêt de la méthanisation</w:t>
            </w:r>
            <w:r w:rsidR="00FE0082">
              <w:rPr>
                <w:noProof/>
                <w:webHidden/>
              </w:rPr>
              <w:tab/>
            </w:r>
            <w:r w:rsidR="00FE0082">
              <w:rPr>
                <w:noProof/>
                <w:webHidden/>
              </w:rPr>
              <w:fldChar w:fldCharType="begin"/>
            </w:r>
            <w:r w:rsidR="00FE0082">
              <w:rPr>
                <w:noProof/>
                <w:webHidden/>
              </w:rPr>
              <w:instrText xml:space="preserve"> PAGEREF _Toc167737385 \h </w:instrText>
            </w:r>
            <w:r w:rsidR="00FE0082">
              <w:rPr>
                <w:noProof/>
                <w:webHidden/>
              </w:rPr>
            </w:r>
            <w:r w:rsidR="00FE0082">
              <w:rPr>
                <w:noProof/>
                <w:webHidden/>
              </w:rPr>
              <w:fldChar w:fldCharType="separate"/>
            </w:r>
            <w:r w:rsidR="0051055F">
              <w:rPr>
                <w:noProof/>
                <w:webHidden/>
              </w:rPr>
              <w:t>15</w:t>
            </w:r>
            <w:r w:rsidR="00FE0082">
              <w:rPr>
                <w:noProof/>
                <w:webHidden/>
              </w:rPr>
              <w:fldChar w:fldCharType="end"/>
            </w:r>
          </w:hyperlink>
        </w:p>
        <w:p w14:paraId="7D0F819B" w14:textId="0FEBCD8D"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86" w:history="1">
            <w:r w:rsidR="00FE0082" w:rsidRPr="002E1348">
              <w:rPr>
                <w:rStyle w:val="Lienhypertexte"/>
              </w:rPr>
              <w:t>CONCLUSION</w:t>
            </w:r>
            <w:r w:rsidR="00FE0082">
              <w:rPr>
                <w:webHidden/>
              </w:rPr>
              <w:tab/>
            </w:r>
            <w:r w:rsidR="00FE0082">
              <w:rPr>
                <w:webHidden/>
              </w:rPr>
              <w:fldChar w:fldCharType="begin"/>
            </w:r>
            <w:r w:rsidR="00FE0082">
              <w:rPr>
                <w:webHidden/>
              </w:rPr>
              <w:instrText xml:space="preserve"> PAGEREF _Toc167737386 \h </w:instrText>
            </w:r>
            <w:r w:rsidR="00FE0082">
              <w:rPr>
                <w:webHidden/>
              </w:rPr>
            </w:r>
            <w:r w:rsidR="00FE0082">
              <w:rPr>
                <w:webHidden/>
              </w:rPr>
              <w:fldChar w:fldCharType="separate"/>
            </w:r>
            <w:r w:rsidR="0051055F">
              <w:rPr>
                <w:webHidden/>
              </w:rPr>
              <w:t>16</w:t>
            </w:r>
            <w:r w:rsidR="00FE0082">
              <w:rPr>
                <w:webHidden/>
              </w:rPr>
              <w:fldChar w:fldCharType="end"/>
            </w:r>
          </w:hyperlink>
        </w:p>
        <w:p w14:paraId="56EC1D0E" w14:textId="6D3F9682"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87" w:history="1">
            <w:r w:rsidR="00FE0082" w:rsidRPr="002E1348">
              <w:rPr>
                <w:rStyle w:val="Lienhypertexte"/>
              </w:rPr>
              <w:t>Références Bibliographiques</w:t>
            </w:r>
            <w:r w:rsidR="00FE0082">
              <w:rPr>
                <w:webHidden/>
              </w:rPr>
              <w:tab/>
            </w:r>
            <w:r w:rsidR="00FE0082">
              <w:rPr>
                <w:webHidden/>
              </w:rPr>
              <w:fldChar w:fldCharType="begin"/>
            </w:r>
            <w:r w:rsidR="00FE0082">
              <w:rPr>
                <w:webHidden/>
              </w:rPr>
              <w:instrText xml:space="preserve"> PAGEREF _Toc167737387 \h </w:instrText>
            </w:r>
            <w:r w:rsidR="00FE0082">
              <w:rPr>
                <w:webHidden/>
              </w:rPr>
            </w:r>
            <w:r w:rsidR="00FE0082">
              <w:rPr>
                <w:webHidden/>
              </w:rPr>
              <w:fldChar w:fldCharType="separate"/>
            </w:r>
            <w:r w:rsidR="0051055F">
              <w:rPr>
                <w:webHidden/>
              </w:rPr>
              <w:t>17</w:t>
            </w:r>
            <w:r w:rsidR="00FE0082">
              <w:rPr>
                <w:webHidden/>
              </w:rPr>
              <w:fldChar w:fldCharType="end"/>
            </w:r>
          </w:hyperlink>
        </w:p>
        <w:p w14:paraId="3B2384C4" w14:textId="2F938672"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88" w:history="1">
            <w:r w:rsidR="00FE0082" w:rsidRPr="002E1348">
              <w:rPr>
                <w:rStyle w:val="Lienhypertexte"/>
                <w:i/>
                <w:iCs/>
              </w:rPr>
              <w:t>CHAPITRE II :</w:t>
            </w:r>
            <w:r w:rsidR="00FE0082">
              <w:rPr>
                <w:webHidden/>
              </w:rPr>
              <w:tab/>
            </w:r>
            <w:r w:rsidR="00FE0082">
              <w:rPr>
                <w:webHidden/>
              </w:rPr>
              <w:fldChar w:fldCharType="begin"/>
            </w:r>
            <w:r w:rsidR="00FE0082">
              <w:rPr>
                <w:webHidden/>
              </w:rPr>
              <w:instrText xml:space="preserve"> PAGEREF _Toc167737388 \h </w:instrText>
            </w:r>
            <w:r w:rsidR="00FE0082">
              <w:rPr>
                <w:webHidden/>
              </w:rPr>
            </w:r>
            <w:r w:rsidR="00FE0082">
              <w:rPr>
                <w:webHidden/>
              </w:rPr>
              <w:fldChar w:fldCharType="separate"/>
            </w:r>
            <w:r w:rsidR="0051055F">
              <w:rPr>
                <w:webHidden/>
              </w:rPr>
              <w:t>19</w:t>
            </w:r>
            <w:r w:rsidR="00FE0082">
              <w:rPr>
                <w:webHidden/>
              </w:rPr>
              <w:fldChar w:fldCharType="end"/>
            </w:r>
          </w:hyperlink>
        </w:p>
        <w:p w14:paraId="5CA93582" w14:textId="650A0CF7"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89" w:history="1">
            <w:r w:rsidR="00FE0082" w:rsidRPr="002E1348">
              <w:rPr>
                <w:rStyle w:val="Lienhypertexte"/>
                <w:i/>
                <w:iCs/>
              </w:rPr>
              <w:t>Matériels et méthodes</w:t>
            </w:r>
            <w:r w:rsidR="00FE0082">
              <w:rPr>
                <w:webHidden/>
              </w:rPr>
              <w:tab/>
            </w:r>
            <w:r w:rsidR="00FE0082">
              <w:rPr>
                <w:webHidden/>
              </w:rPr>
              <w:fldChar w:fldCharType="begin"/>
            </w:r>
            <w:r w:rsidR="00FE0082">
              <w:rPr>
                <w:webHidden/>
              </w:rPr>
              <w:instrText xml:space="preserve"> PAGEREF _Toc167737389 \h </w:instrText>
            </w:r>
            <w:r w:rsidR="00FE0082">
              <w:rPr>
                <w:webHidden/>
              </w:rPr>
            </w:r>
            <w:r w:rsidR="00FE0082">
              <w:rPr>
                <w:webHidden/>
              </w:rPr>
              <w:fldChar w:fldCharType="separate"/>
            </w:r>
            <w:r w:rsidR="0051055F">
              <w:rPr>
                <w:webHidden/>
              </w:rPr>
              <w:t>19</w:t>
            </w:r>
            <w:r w:rsidR="00FE0082">
              <w:rPr>
                <w:webHidden/>
              </w:rPr>
              <w:fldChar w:fldCharType="end"/>
            </w:r>
          </w:hyperlink>
        </w:p>
        <w:p w14:paraId="6276A20D" w14:textId="17B5C70D"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390" w:history="1">
            <w:r w:rsidR="00FE0082" w:rsidRPr="002E1348">
              <w:rPr>
                <w:rStyle w:val="Lienhypertexte"/>
              </w:rPr>
              <w:t>Introduction</w:t>
            </w:r>
            <w:r w:rsidR="00FE0082">
              <w:rPr>
                <w:webHidden/>
              </w:rPr>
              <w:tab/>
            </w:r>
            <w:r w:rsidR="00FE0082">
              <w:rPr>
                <w:webHidden/>
              </w:rPr>
              <w:fldChar w:fldCharType="begin"/>
            </w:r>
            <w:r w:rsidR="00FE0082">
              <w:rPr>
                <w:webHidden/>
              </w:rPr>
              <w:instrText xml:space="preserve"> PAGEREF _Toc167737390 \h </w:instrText>
            </w:r>
            <w:r w:rsidR="00FE0082">
              <w:rPr>
                <w:webHidden/>
              </w:rPr>
            </w:r>
            <w:r w:rsidR="00FE0082">
              <w:rPr>
                <w:webHidden/>
              </w:rPr>
              <w:fldChar w:fldCharType="separate"/>
            </w:r>
            <w:r w:rsidR="0051055F">
              <w:rPr>
                <w:webHidden/>
              </w:rPr>
              <w:t>20</w:t>
            </w:r>
            <w:r w:rsidR="00FE0082">
              <w:rPr>
                <w:webHidden/>
              </w:rPr>
              <w:fldChar w:fldCharType="end"/>
            </w:r>
          </w:hyperlink>
        </w:p>
        <w:p w14:paraId="7C33C727" w14:textId="624F7F0D" w:rsidR="00FE0082" w:rsidRDefault="00000000">
          <w:pPr>
            <w:pStyle w:val="TM2"/>
            <w:tabs>
              <w:tab w:val="right" w:leader="dot" w:pos="9062"/>
            </w:tabs>
            <w:rPr>
              <w:rFonts w:eastAsiaTheme="minorEastAsia"/>
              <w:noProof/>
              <w:kern w:val="2"/>
              <w:lang w:eastAsia="fr-FR"/>
              <w14:ligatures w14:val="standardContextual"/>
            </w:rPr>
          </w:pPr>
          <w:hyperlink w:anchor="_Toc167737391" w:history="1">
            <w:r w:rsidR="00FE0082" w:rsidRPr="002E1348">
              <w:rPr>
                <w:rStyle w:val="Lienhypertexte"/>
                <w:rFonts w:ascii="Times New Roman" w:hAnsi="Times New Roman" w:cs="Times New Roman"/>
                <w:b/>
                <w:bCs/>
                <w:noProof/>
              </w:rPr>
              <w:t>II.1. Préparation du matériau</w:t>
            </w:r>
            <w:r w:rsidR="00FE0082">
              <w:rPr>
                <w:noProof/>
                <w:webHidden/>
              </w:rPr>
              <w:tab/>
            </w:r>
            <w:r w:rsidR="00FE0082">
              <w:rPr>
                <w:noProof/>
                <w:webHidden/>
              </w:rPr>
              <w:fldChar w:fldCharType="begin"/>
            </w:r>
            <w:r w:rsidR="00FE0082">
              <w:rPr>
                <w:noProof/>
                <w:webHidden/>
              </w:rPr>
              <w:instrText xml:space="preserve"> PAGEREF _Toc167737391 \h </w:instrText>
            </w:r>
            <w:r w:rsidR="00FE0082">
              <w:rPr>
                <w:noProof/>
                <w:webHidden/>
              </w:rPr>
            </w:r>
            <w:r w:rsidR="00FE0082">
              <w:rPr>
                <w:noProof/>
                <w:webHidden/>
              </w:rPr>
              <w:fldChar w:fldCharType="separate"/>
            </w:r>
            <w:r w:rsidR="0051055F">
              <w:rPr>
                <w:noProof/>
                <w:webHidden/>
              </w:rPr>
              <w:t>20</w:t>
            </w:r>
            <w:r w:rsidR="00FE0082">
              <w:rPr>
                <w:noProof/>
                <w:webHidden/>
              </w:rPr>
              <w:fldChar w:fldCharType="end"/>
            </w:r>
          </w:hyperlink>
        </w:p>
        <w:p w14:paraId="696C1BBA" w14:textId="14F89397" w:rsidR="00FE0082" w:rsidRDefault="00000000">
          <w:pPr>
            <w:pStyle w:val="TM2"/>
            <w:tabs>
              <w:tab w:val="right" w:leader="dot" w:pos="9062"/>
            </w:tabs>
            <w:rPr>
              <w:rFonts w:eastAsiaTheme="minorEastAsia"/>
              <w:noProof/>
              <w:kern w:val="2"/>
              <w:lang w:eastAsia="fr-FR"/>
              <w14:ligatures w14:val="standardContextual"/>
            </w:rPr>
          </w:pPr>
          <w:hyperlink w:anchor="_Toc167737392" w:history="1">
            <w:r w:rsidR="00FE0082" w:rsidRPr="002E1348">
              <w:rPr>
                <w:rStyle w:val="Lienhypertexte"/>
                <w:rFonts w:ascii="Times New Roman" w:hAnsi="Times New Roman" w:cs="Times New Roman"/>
                <w:b/>
                <w:bCs/>
                <w:noProof/>
              </w:rPr>
              <w:t>II.2. Le polluant étudié</w:t>
            </w:r>
            <w:r w:rsidR="00FE0082">
              <w:rPr>
                <w:noProof/>
                <w:webHidden/>
              </w:rPr>
              <w:tab/>
            </w:r>
            <w:r w:rsidR="00FE0082">
              <w:rPr>
                <w:noProof/>
                <w:webHidden/>
              </w:rPr>
              <w:fldChar w:fldCharType="begin"/>
            </w:r>
            <w:r w:rsidR="00FE0082">
              <w:rPr>
                <w:noProof/>
                <w:webHidden/>
              </w:rPr>
              <w:instrText xml:space="preserve"> PAGEREF _Toc167737392 \h </w:instrText>
            </w:r>
            <w:r w:rsidR="00FE0082">
              <w:rPr>
                <w:noProof/>
                <w:webHidden/>
              </w:rPr>
            </w:r>
            <w:r w:rsidR="00FE0082">
              <w:rPr>
                <w:noProof/>
                <w:webHidden/>
              </w:rPr>
              <w:fldChar w:fldCharType="separate"/>
            </w:r>
            <w:r w:rsidR="0051055F">
              <w:rPr>
                <w:noProof/>
                <w:webHidden/>
              </w:rPr>
              <w:t>20</w:t>
            </w:r>
            <w:r w:rsidR="00FE0082">
              <w:rPr>
                <w:noProof/>
                <w:webHidden/>
              </w:rPr>
              <w:fldChar w:fldCharType="end"/>
            </w:r>
          </w:hyperlink>
        </w:p>
        <w:p w14:paraId="73709272" w14:textId="062AC43A" w:rsidR="00FE0082" w:rsidRDefault="00000000">
          <w:pPr>
            <w:pStyle w:val="TM3"/>
            <w:tabs>
              <w:tab w:val="right" w:leader="dot" w:pos="9062"/>
            </w:tabs>
            <w:rPr>
              <w:rFonts w:eastAsiaTheme="minorEastAsia"/>
              <w:noProof/>
              <w:kern w:val="2"/>
              <w:lang w:eastAsia="fr-FR"/>
              <w14:ligatures w14:val="standardContextual"/>
            </w:rPr>
          </w:pPr>
          <w:hyperlink w:anchor="_Toc167737393" w:history="1">
            <w:r w:rsidR="00FE0082" w:rsidRPr="002E1348">
              <w:rPr>
                <w:rStyle w:val="Lienhypertexte"/>
                <w:rFonts w:ascii="Times New Roman" w:hAnsi="Times New Roman" w:cs="Times New Roman"/>
                <w:b/>
                <w:bCs/>
                <w:noProof/>
              </w:rPr>
              <w:t>II.2.1. Bleu de méthylène</w:t>
            </w:r>
            <w:r w:rsidR="00FE0082">
              <w:rPr>
                <w:noProof/>
                <w:webHidden/>
              </w:rPr>
              <w:tab/>
            </w:r>
            <w:r w:rsidR="00FE0082">
              <w:rPr>
                <w:noProof/>
                <w:webHidden/>
              </w:rPr>
              <w:fldChar w:fldCharType="begin"/>
            </w:r>
            <w:r w:rsidR="00FE0082">
              <w:rPr>
                <w:noProof/>
                <w:webHidden/>
              </w:rPr>
              <w:instrText xml:space="preserve"> PAGEREF _Toc167737393 \h </w:instrText>
            </w:r>
            <w:r w:rsidR="00FE0082">
              <w:rPr>
                <w:noProof/>
                <w:webHidden/>
              </w:rPr>
            </w:r>
            <w:r w:rsidR="00FE0082">
              <w:rPr>
                <w:noProof/>
                <w:webHidden/>
              </w:rPr>
              <w:fldChar w:fldCharType="separate"/>
            </w:r>
            <w:r w:rsidR="0051055F">
              <w:rPr>
                <w:noProof/>
                <w:webHidden/>
              </w:rPr>
              <w:t>20</w:t>
            </w:r>
            <w:r w:rsidR="00FE0082">
              <w:rPr>
                <w:noProof/>
                <w:webHidden/>
              </w:rPr>
              <w:fldChar w:fldCharType="end"/>
            </w:r>
          </w:hyperlink>
        </w:p>
        <w:p w14:paraId="40AF247D" w14:textId="369F3528" w:rsidR="00FE0082" w:rsidRDefault="00000000">
          <w:pPr>
            <w:pStyle w:val="TM3"/>
            <w:tabs>
              <w:tab w:val="right" w:leader="dot" w:pos="9062"/>
            </w:tabs>
            <w:rPr>
              <w:rFonts w:eastAsiaTheme="minorEastAsia"/>
              <w:noProof/>
              <w:kern w:val="2"/>
              <w:lang w:eastAsia="fr-FR"/>
              <w14:ligatures w14:val="standardContextual"/>
            </w:rPr>
          </w:pPr>
          <w:hyperlink w:anchor="_Toc167737394" w:history="1">
            <w:r w:rsidR="00FE0082" w:rsidRPr="002E1348">
              <w:rPr>
                <w:rStyle w:val="Lienhypertexte"/>
                <w:rFonts w:ascii="Times New Roman" w:hAnsi="Times New Roman" w:cs="Times New Roman"/>
                <w:b/>
                <w:bCs/>
                <w:noProof/>
              </w:rPr>
              <w:t>II.2.1.2. Toxicité du bleu de méthylène</w:t>
            </w:r>
            <w:r w:rsidR="00FE0082">
              <w:rPr>
                <w:noProof/>
                <w:webHidden/>
              </w:rPr>
              <w:tab/>
            </w:r>
            <w:r w:rsidR="00FE0082">
              <w:rPr>
                <w:noProof/>
                <w:webHidden/>
              </w:rPr>
              <w:fldChar w:fldCharType="begin"/>
            </w:r>
            <w:r w:rsidR="00FE0082">
              <w:rPr>
                <w:noProof/>
                <w:webHidden/>
              </w:rPr>
              <w:instrText xml:space="preserve"> PAGEREF _Toc167737394 \h </w:instrText>
            </w:r>
            <w:r w:rsidR="00FE0082">
              <w:rPr>
                <w:noProof/>
                <w:webHidden/>
              </w:rPr>
            </w:r>
            <w:r w:rsidR="00FE0082">
              <w:rPr>
                <w:noProof/>
                <w:webHidden/>
              </w:rPr>
              <w:fldChar w:fldCharType="separate"/>
            </w:r>
            <w:r w:rsidR="0051055F">
              <w:rPr>
                <w:noProof/>
                <w:webHidden/>
              </w:rPr>
              <w:t>21</w:t>
            </w:r>
            <w:r w:rsidR="00FE0082">
              <w:rPr>
                <w:noProof/>
                <w:webHidden/>
              </w:rPr>
              <w:fldChar w:fldCharType="end"/>
            </w:r>
          </w:hyperlink>
        </w:p>
        <w:p w14:paraId="1A1799AB" w14:textId="0A4C9135" w:rsidR="00FE0082" w:rsidRDefault="00000000">
          <w:pPr>
            <w:pStyle w:val="TM2"/>
            <w:tabs>
              <w:tab w:val="right" w:leader="dot" w:pos="9062"/>
            </w:tabs>
            <w:rPr>
              <w:rFonts w:eastAsiaTheme="minorEastAsia"/>
              <w:noProof/>
              <w:kern w:val="2"/>
              <w:lang w:eastAsia="fr-FR"/>
              <w14:ligatures w14:val="standardContextual"/>
            </w:rPr>
          </w:pPr>
          <w:hyperlink w:anchor="_Toc167737395" w:history="1">
            <w:r w:rsidR="00FE0082" w:rsidRPr="002E1348">
              <w:rPr>
                <w:rStyle w:val="Lienhypertexte"/>
                <w:rFonts w:ascii="Times New Roman" w:hAnsi="Times New Roman" w:cs="Times New Roman"/>
                <w:b/>
                <w:bCs/>
                <w:noProof/>
              </w:rPr>
              <w:t>II.3. Dosage par spectrophotométrie</w:t>
            </w:r>
            <w:r w:rsidR="00FE0082">
              <w:rPr>
                <w:noProof/>
                <w:webHidden/>
              </w:rPr>
              <w:tab/>
            </w:r>
            <w:r w:rsidR="00FE0082">
              <w:rPr>
                <w:noProof/>
                <w:webHidden/>
              </w:rPr>
              <w:fldChar w:fldCharType="begin"/>
            </w:r>
            <w:r w:rsidR="00FE0082">
              <w:rPr>
                <w:noProof/>
                <w:webHidden/>
              </w:rPr>
              <w:instrText xml:space="preserve"> PAGEREF _Toc167737395 \h </w:instrText>
            </w:r>
            <w:r w:rsidR="00FE0082">
              <w:rPr>
                <w:noProof/>
                <w:webHidden/>
              </w:rPr>
            </w:r>
            <w:r w:rsidR="00FE0082">
              <w:rPr>
                <w:noProof/>
                <w:webHidden/>
              </w:rPr>
              <w:fldChar w:fldCharType="separate"/>
            </w:r>
            <w:r w:rsidR="0051055F">
              <w:rPr>
                <w:noProof/>
                <w:webHidden/>
              </w:rPr>
              <w:t>21</w:t>
            </w:r>
            <w:r w:rsidR="00FE0082">
              <w:rPr>
                <w:noProof/>
                <w:webHidden/>
              </w:rPr>
              <w:fldChar w:fldCharType="end"/>
            </w:r>
          </w:hyperlink>
        </w:p>
        <w:p w14:paraId="166EE8D3" w14:textId="4F8ECBCF" w:rsidR="00FE0082" w:rsidRDefault="00000000">
          <w:pPr>
            <w:pStyle w:val="TM3"/>
            <w:tabs>
              <w:tab w:val="right" w:leader="dot" w:pos="9062"/>
            </w:tabs>
            <w:rPr>
              <w:rFonts w:eastAsiaTheme="minorEastAsia"/>
              <w:noProof/>
              <w:kern w:val="2"/>
              <w:lang w:eastAsia="fr-FR"/>
              <w14:ligatures w14:val="standardContextual"/>
            </w:rPr>
          </w:pPr>
          <w:hyperlink w:anchor="_Toc167737396" w:history="1">
            <w:r w:rsidR="00FE0082" w:rsidRPr="002E1348">
              <w:rPr>
                <w:rStyle w:val="Lienhypertexte"/>
                <w:rFonts w:ascii="Times New Roman" w:hAnsi="Times New Roman" w:cs="Times New Roman"/>
                <w:b/>
                <w:bCs/>
                <w:noProof/>
              </w:rPr>
              <w:t>II.3.1. Loi de BEER LAMBERT</w:t>
            </w:r>
            <w:r w:rsidR="00FE0082">
              <w:rPr>
                <w:noProof/>
                <w:webHidden/>
              </w:rPr>
              <w:tab/>
            </w:r>
            <w:r w:rsidR="00FE0082">
              <w:rPr>
                <w:noProof/>
                <w:webHidden/>
              </w:rPr>
              <w:fldChar w:fldCharType="begin"/>
            </w:r>
            <w:r w:rsidR="00FE0082">
              <w:rPr>
                <w:noProof/>
                <w:webHidden/>
              </w:rPr>
              <w:instrText xml:space="preserve"> PAGEREF _Toc167737396 \h </w:instrText>
            </w:r>
            <w:r w:rsidR="00FE0082">
              <w:rPr>
                <w:noProof/>
                <w:webHidden/>
              </w:rPr>
            </w:r>
            <w:r w:rsidR="00FE0082">
              <w:rPr>
                <w:noProof/>
                <w:webHidden/>
              </w:rPr>
              <w:fldChar w:fldCharType="separate"/>
            </w:r>
            <w:r w:rsidR="0051055F">
              <w:rPr>
                <w:noProof/>
                <w:webHidden/>
              </w:rPr>
              <w:t>22</w:t>
            </w:r>
            <w:r w:rsidR="00FE0082">
              <w:rPr>
                <w:noProof/>
                <w:webHidden/>
              </w:rPr>
              <w:fldChar w:fldCharType="end"/>
            </w:r>
          </w:hyperlink>
        </w:p>
        <w:p w14:paraId="37E6A6DE" w14:textId="3DBFCC52" w:rsidR="00FE0082" w:rsidRDefault="00000000">
          <w:pPr>
            <w:pStyle w:val="TM3"/>
            <w:tabs>
              <w:tab w:val="right" w:leader="dot" w:pos="9062"/>
            </w:tabs>
            <w:rPr>
              <w:rFonts w:eastAsiaTheme="minorEastAsia"/>
              <w:noProof/>
              <w:kern w:val="2"/>
              <w:lang w:eastAsia="fr-FR"/>
              <w14:ligatures w14:val="standardContextual"/>
            </w:rPr>
          </w:pPr>
          <w:hyperlink w:anchor="_Toc167737397" w:history="1">
            <w:r w:rsidR="00FE0082" w:rsidRPr="002E1348">
              <w:rPr>
                <w:rStyle w:val="Lienhypertexte"/>
                <w:rFonts w:ascii="Times New Roman" w:hAnsi="Times New Roman" w:cs="Times New Roman"/>
                <w:b/>
                <w:bCs/>
                <w:noProof/>
              </w:rPr>
              <w:t>II.3.2. Etablissement de la courbe d’étalonnage</w:t>
            </w:r>
            <w:r w:rsidR="00FE0082">
              <w:rPr>
                <w:noProof/>
                <w:webHidden/>
              </w:rPr>
              <w:tab/>
            </w:r>
            <w:r w:rsidR="00FE0082">
              <w:rPr>
                <w:noProof/>
                <w:webHidden/>
              </w:rPr>
              <w:fldChar w:fldCharType="begin"/>
            </w:r>
            <w:r w:rsidR="00FE0082">
              <w:rPr>
                <w:noProof/>
                <w:webHidden/>
              </w:rPr>
              <w:instrText xml:space="preserve"> PAGEREF _Toc167737397 \h </w:instrText>
            </w:r>
            <w:r w:rsidR="00FE0082">
              <w:rPr>
                <w:noProof/>
                <w:webHidden/>
              </w:rPr>
            </w:r>
            <w:r w:rsidR="00FE0082">
              <w:rPr>
                <w:noProof/>
                <w:webHidden/>
              </w:rPr>
              <w:fldChar w:fldCharType="separate"/>
            </w:r>
            <w:r w:rsidR="0051055F">
              <w:rPr>
                <w:noProof/>
                <w:webHidden/>
              </w:rPr>
              <w:t>23</w:t>
            </w:r>
            <w:r w:rsidR="00FE0082">
              <w:rPr>
                <w:noProof/>
                <w:webHidden/>
              </w:rPr>
              <w:fldChar w:fldCharType="end"/>
            </w:r>
          </w:hyperlink>
        </w:p>
        <w:p w14:paraId="269C5FAD" w14:textId="79E4F052" w:rsidR="00FE0082" w:rsidRDefault="00000000">
          <w:pPr>
            <w:pStyle w:val="TM2"/>
            <w:tabs>
              <w:tab w:val="right" w:leader="dot" w:pos="9062"/>
            </w:tabs>
            <w:rPr>
              <w:rFonts w:eastAsiaTheme="minorEastAsia"/>
              <w:noProof/>
              <w:kern w:val="2"/>
              <w:lang w:eastAsia="fr-FR"/>
              <w14:ligatures w14:val="standardContextual"/>
            </w:rPr>
          </w:pPr>
          <w:hyperlink w:anchor="_Toc167737398" w:history="1">
            <w:r w:rsidR="00FE0082" w:rsidRPr="002E1348">
              <w:rPr>
                <w:rStyle w:val="Lienhypertexte"/>
                <w:rFonts w:ascii="Times New Roman" w:hAnsi="Times New Roman" w:cs="Times New Roman"/>
                <w:b/>
                <w:bCs/>
                <w:noProof/>
              </w:rPr>
              <w:t>II.4. Le point de charge zéro (Ph</w:t>
            </w:r>
            <w:r w:rsidR="00FE0082" w:rsidRPr="002E1348">
              <w:rPr>
                <w:rStyle w:val="Lienhypertexte"/>
                <w:rFonts w:ascii="Times New Roman" w:hAnsi="Times New Roman" w:cs="Times New Roman"/>
                <w:b/>
                <w:bCs/>
                <w:noProof/>
                <w:vertAlign w:val="subscript"/>
              </w:rPr>
              <w:t>pcz</w:t>
            </w:r>
            <w:r w:rsidR="00FE0082" w:rsidRPr="002E1348">
              <w:rPr>
                <w:rStyle w:val="Lienhypertexte"/>
                <w:rFonts w:ascii="Times New Roman" w:hAnsi="Times New Roman" w:cs="Times New Roman"/>
                <w:b/>
                <w:bCs/>
                <w:noProof/>
              </w:rPr>
              <w:t>)</w:t>
            </w:r>
            <w:r w:rsidR="00FE0082">
              <w:rPr>
                <w:noProof/>
                <w:webHidden/>
              </w:rPr>
              <w:tab/>
            </w:r>
            <w:r w:rsidR="00FE0082">
              <w:rPr>
                <w:noProof/>
                <w:webHidden/>
              </w:rPr>
              <w:fldChar w:fldCharType="begin"/>
            </w:r>
            <w:r w:rsidR="00FE0082">
              <w:rPr>
                <w:noProof/>
                <w:webHidden/>
              </w:rPr>
              <w:instrText xml:space="preserve"> PAGEREF _Toc167737398 \h </w:instrText>
            </w:r>
            <w:r w:rsidR="00FE0082">
              <w:rPr>
                <w:noProof/>
                <w:webHidden/>
              </w:rPr>
            </w:r>
            <w:r w:rsidR="00FE0082">
              <w:rPr>
                <w:noProof/>
                <w:webHidden/>
              </w:rPr>
              <w:fldChar w:fldCharType="separate"/>
            </w:r>
            <w:r w:rsidR="0051055F">
              <w:rPr>
                <w:noProof/>
                <w:webHidden/>
              </w:rPr>
              <w:t>24</w:t>
            </w:r>
            <w:r w:rsidR="00FE0082">
              <w:rPr>
                <w:noProof/>
                <w:webHidden/>
              </w:rPr>
              <w:fldChar w:fldCharType="end"/>
            </w:r>
          </w:hyperlink>
        </w:p>
        <w:p w14:paraId="580F3F32" w14:textId="57053091" w:rsidR="00FE0082" w:rsidRDefault="00000000">
          <w:pPr>
            <w:pStyle w:val="TM3"/>
            <w:tabs>
              <w:tab w:val="right" w:leader="dot" w:pos="9062"/>
            </w:tabs>
            <w:rPr>
              <w:rFonts w:eastAsiaTheme="minorEastAsia"/>
              <w:noProof/>
              <w:kern w:val="2"/>
              <w:lang w:eastAsia="fr-FR"/>
              <w14:ligatures w14:val="standardContextual"/>
            </w:rPr>
          </w:pPr>
          <w:hyperlink w:anchor="_Toc167737399" w:history="1">
            <w:r w:rsidR="00FE0082" w:rsidRPr="002E1348">
              <w:rPr>
                <w:rStyle w:val="Lienhypertexte"/>
                <w:rFonts w:ascii="Times New Roman" w:hAnsi="Times New Roman" w:cs="Times New Roman"/>
                <w:b/>
                <w:bCs/>
                <w:noProof/>
              </w:rPr>
              <w:t>II.4.1. Protocole expérimental</w:t>
            </w:r>
            <w:r w:rsidR="00FE0082">
              <w:rPr>
                <w:noProof/>
                <w:webHidden/>
              </w:rPr>
              <w:tab/>
            </w:r>
            <w:r w:rsidR="00FE0082">
              <w:rPr>
                <w:noProof/>
                <w:webHidden/>
              </w:rPr>
              <w:fldChar w:fldCharType="begin"/>
            </w:r>
            <w:r w:rsidR="00FE0082">
              <w:rPr>
                <w:noProof/>
                <w:webHidden/>
              </w:rPr>
              <w:instrText xml:space="preserve"> PAGEREF _Toc167737399 \h </w:instrText>
            </w:r>
            <w:r w:rsidR="00FE0082">
              <w:rPr>
                <w:noProof/>
                <w:webHidden/>
              </w:rPr>
            </w:r>
            <w:r w:rsidR="00FE0082">
              <w:rPr>
                <w:noProof/>
                <w:webHidden/>
              </w:rPr>
              <w:fldChar w:fldCharType="separate"/>
            </w:r>
            <w:r w:rsidR="0051055F">
              <w:rPr>
                <w:noProof/>
                <w:webHidden/>
              </w:rPr>
              <w:t>24</w:t>
            </w:r>
            <w:r w:rsidR="00FE0082">
              <w:rPr>
                <w:noProof/>
                <w:webHidden/>
              </w:rPr>
              <w:fldChar w:fldCharType="end"/>
            </w:r>
          </w:hyperlink>
        </w:p>
        <w:p w14:paraId="5BF848B7" w14:textId="2349F1B3"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00" w:history="1">
            <w:r w:rsidR="00FE0082" w:rsidRPr="002E1348">
              <w:rPr>
                <w:rStyle w:val="Lienhypertexte"/>
              </w:rPr>
              <w:t>Références Bibliographiques</w:t>
            </w:r>
            <w:r w:rsidR="00FE0082">
              <w:rPr>
                <w:webHidden/>
              </w:rPr>
              <w:tab/>
            </w:r>
            <w:r w:rsidR="00FE0082">
              <w:rPr>
                <w:webHidden/>
              </w:rPr>
              <w:fldChar w:fldCharType="begin"/>
            </w:r>
            <w:r w:rsidR="00FE0082">
              <w:rPr>
                <w:webHidden/>
              </w:rPr>
              <w:instrText xml:space="preserve"> PAGEREF _Toc167737400 \h </w:instrText>
            </w:r>
            <w:r w:rsidR="00FE0082">
              <w:rPr>
                <w:webHidden/>
              </w:rPr>
            </w:r>
            <w:r w:rsidR="00FE0082">
              <w:rPr>
                <w:webHidden/>
              </w:rPr>
              <w:fldChar w:fldCharType="separate"/>
            </w:r>
            <w:r w:rsidR="0051055F">
              <w:rPr>
                <w:webHidden/>
              </w:rPr>
              <w:t>26</w:t>
            </w:r>
            <w:r w:rsidR="00FE0082">
              <w:rPr>
                <w:webHidden/>
              </w:rPr>
              <w:fldChar w:fldCharType="end"/>
            </w:r>
          </w:hyperlink>
        </w:p>
        <w:p w14:paraId="5F0A6F5E" w14:textId="20284826"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01" w:history="1">
            <w:r w:rsidR="00FE0082" w:rsidRPr="002E1348">
              <w:rPr>
                <w:rStyle w:val="Lienhypertexte"/>
                <w:i/>
                <w:iCs/>
              </w:rPr>
              <w:t>CHAPITRE III :</w:t>
            </w:r>
            <w:r w:rsidR="00FE0082">
              <w:rPr>
                <w:webHidden/>
              </w:rPr>
              <w:tab/>
            </w:r>
            <w:r w:rsidR="00FE0082">
              <w:rPr>
                <w:webHidden/>
              </w:rPr>
              <w:fldChar w:fldCharType="begin"/>
            </w:r>
            <w:r w:rsidR="00FE0082">
              <w:rPr>
                <w:webHidden/>
              </w:rPr>
              <w:instrText xml:space="preserve"> PAGEREF _Toc167737401 \h </w:instrText>
            </w:r>
            <w:r w:rsidR="00FE0082">
              <w:rPr>
                <w:webHidden/>
              </w:rPr>
            </w:r>
            <w:r w:rsidR="00FE0082">
              <w:rPr>
                <w:webHidden/>
              </w:rPr>
              <w:fldChar w:fldCharType="separate"/>
            </w:r>
            <w:r w:rsidR="0051055F">
              <w:rPr>
                <w:webHidden/>
              </w:rPr>
              <w:t>27</w:t>
            </w:r>
            <w:r w:rsidR="00FE0082">
              <w:rPr>
                <w:webHidden/>
              </w:rPr>
              <w:fldChar w:fldCharType="end"/>
            </w:r>
          </w:hyperlink>
        </w:p>
        <w:p w14:paraId="2E5F4FA7" w14:textId="2A8B0FD5"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02" w:history="1">
            <w:r w:rsidR="00FE0082" w:rsidRPr="002E1348">
              <w:rPr>
                <w:rStyle w:val="Lienhypertexte"/>
                <w:i/>
                <w:iCs/>
              </w:rPr>
              <w:t>Résultats et discussions</w:t>
            </w:r>
            <w:r w:rsidR="00FE0082">
              <w:rPr>
                <w:webHidden/>
              </w:rPr>
              <w:tab/>
            </w:r>
            <w:r w:rsidR="00FE0082">
              <w:rPr>
                <w:webHidden/>
              </w:rPr>
              <w:fldChar w:fldCharType="begin"/>
            </w:r>
            <w:r w:rsidR="00FE0082">
              <w:rPr>
                <w:webHidden/>
              </w:rPr>
              <w:instrText xml:space="preserve"> PAGEREF _Toc167737402 \h </w:instrText>
            </w:r>
            <w:r w:rsidR="00FE0082">
              <w:rPr>
                <w:webHidden/>
              </w:rPr>
            </w:r>
            <w:r w:rsidR="00FE0082">
              <w:rPr>
                <w:webHidden/>
              </w:rPr>
              <w:fldChar w:fldCharType="separate"/>
            </w:r>
            <w:r w:rsidR="0051055F">
              <w:rPr>
                <w:webHidden/>
              </w:rPr>
              <w:t>27</w:t>
            </w:r>
            <w:r w:rsidR="00FE0082">
              <w:rPr>
                <w:webHidden/>
              </w:rPr>
              <w:fldChar w:fldCharType="end"/>
            </w:r>
          </w:hyperlink>
        </w:p>
        <w:p w14:paraId="197F7FBB" w14:textId="50A260D2" w:rsidR="00FE0082" w:rsidRDefault="00000000">
          <w:pPr>
            <w:pStyle w:val="TM2"/>
            <w:tabs>
              <w:tab w:val="right" w:leader="dot" w:pos="9062"/>
            </w:tabs>
            <w:rPr>
              <w:rFonts w:eastAsiaTheme="minorEastAsia"/>
              <w:noProof/>
              <w:kern w:val="2"/>
              <w:lang w:eastAsia="fr-FR"/>
              <w14:ligatures w14:val="standardContextual"/>
            </w:rPr>
          </w:pPr>
          <w:hyperlink w:anchor="_Toc167737403" w:history="1">
            <w:r w:rsidR="00FE0082" w:rsidRPr="002E1348">
              <w:rPr>
                <w:rStyle w:val="Lienhypertexte"/>
                <w:rFonts w:ascii="Times New Roman" w:hAnsi="Times New Roman" w:cs="Times New Roman"/>
                <w:b/>
                <w:bCs/>
                <w:noProof/>
              </w:rPr>
              <w:t>III.1. Méthodologie expérimentale</w:t>
            </w:r>
            <w:r w:rsidR="00FE0082">
              <w:rPr>
                <w:noProof/>
                <w:webHidden/>
              </w:rPr>
              <w:tab/>
            </w:r>
            <w:r w:rsidR="00FE0082">
              <w:rPr>
                <w:noProof/>
                <w:webHidden/>
              </w:rPr>
              <w:fldChar w:fldCharType="begin"/>
            </w:r>
            <w:r w:rsidR="00FE0082">
              <w:rPr>
                <w:noProof/>
                <w:webHidden/>
              </w:rPr>
              <w:instrText xml:space="preserve"> PAGEREF _Toc167737403 \h </w:instrText>
            </w:r>
            <w:r w:rsidR="00FE0082">
              <w:rPr>
                <w:noProof/>
                <w:webHidden/>
              </w:rPr>
            </w:r>
            <w:r w:rsidR="00FE0082">
              <w:rPr>
                <w:noProof/>
                <w:webHidden/>
              </w:rPr>
              <w:fldChar w:fldCharType="separate"/>
            </w:r>
            <w:r w:rsidR="0051055F">
              <w:rPr>
                <w:noProof/>
                <w:webHidden/>
              </w:rPr>
              <w:t>28</w:t>
            </w:r>
            <w:r w:rsidR="00FE0082">
              <w:rPr>
                <w:noProof/>
                <w:webHidden/>
              </w:rPr>
              <w:fldChar w:fldCharType="end"/>
            </w:r>
          </w:hyperlink>
        </w:p>
        <w:p w14:paraId="4B53D60A" w14:textId="0A94EDED" w:rsidR="00FE0082" w:rsidRDefault="00000000">
          <w:pPr>
            <w:pStyle w:val="TM3"/>
            <w:tabs>
              <w:tab w:val="right" w:leader="dot" w:pos="9062"/>
            </w:tabs>
            <w:rPr>
              <w:rFonts w:eastAsiaTheme="minorEastAsia"/>
              <w:noProof/>
              <w:kern w:val="2"/>
              <w:lang w:eastAsia="fr-FR"/>
              <w14:ligatures w14:val="standardContextual"/>
            </w:rPr>
          </w:pPr>
          <w:hyperlink w:anchor="_Toc167737404" w:history="1">
            <w:r w:rsidR="00FE0082" w:rsidRPr="002E1348">
              <w:rPr>
                <w:rStyle w:val="Lienhypertexte"/>
                <w:rFonts w:ascii="Times New Roman" w:hAnsi="Times New Roman" w:cs="Times New Roman"/>
                <w:b/>
                <w:bCs/>
                <w:noProof/>
              </w:rPr>
              <w:t>III.1.1. Préparation</w:t>
            </w:r>
            <w:r w:rsidR="00FE0082" w:rsidRPr="002E1348">
              <w:rPr>
                <w:rStyle w:val="Lienhypertexte"/>
                <w:b/>
                <w:bCs/>
                <w:noProof/>
              </w:rPr>
              <w:t xml:space="preserve"> </w:t>
            </w:r>
            <w:r w:rsidR="00FE0082" w:rsidRPr="002E1348">
              <w:rPr>
                <w:rStyle w:val="Lienhypertexte"/>
                <w:rFonts w:ascii="Times New Roman" w:hAnsi="Times New Roman" w:cs="Times New Roman"/>
                <w:b/>
                <w:bCs/>
                <w:noProof/>
              </w:rPr>
              <w:t>des solutions et calcul des paramètres d’étude</w:t>
            </w:r>
            <w:r w:rsidR="00FE0082">
              <w:rPr>
                <w:noProof/>
                <w:webHidden/>
              </w:rPr>
              <w:tab/>
            </w:r>
            <w:r w:rsidR="00FE0082">
              <w:rPr>
                <w:noProof/>
                <w:webHidden/>
              </w:rPr>
              <w:fldChar w:fldCharType="begin"/>
            </w:r>
            <w:r w:rsidR="00FE0082">
              <w:rPr>
                <w:noProof/>
                <w:webHidden/>
              </w:rPr>
              <w:instrText xml:space="preserve"> PAGEREF _Toc167737404 \h </w:instrText>
            </w:r>
            <w:r w:rsidR="00FE0082">
              <w:rPr>
                <w:noProof/>
                <w:webHidden/>
              </w:rPr>
            </w:r>
            <w:r w:rsidR="00FE0082">
              <w:rPr>
                <w:noProof/>
                <w:webHidden/>
              </w:rPr>
              <w:fldChar w:fldCharType="separate"/>
            </w:r>
            <w:r w:rsidR="0051055F">
              <w:rPr>
                <w:noProof/>
                <w:webHidden/>
              </w:rPr>
              <w:t>28</w:t>
            </w:r>
            <w:r w:rsidR="00FE0082">
              <w:rPr>
                <w:noProof/>
                <w:webHidden/>
              </w:rPr>
              <w:fldChar w:fldCharType="end"/>
            </w:r>
          </w:hyperlink>
        </w:p>
        <w:p w14:paraId="6A4724CF" w14:textId="14E28134" w:rsidR="00FE0082" w:rsidRDefault="00000000">
          <w:pPr>
            <w:pStyle w:val="TM2"/>
            <w:tabs>
              <w:tab w:val="right" w:leader="dot" w:pos="9062"/>
            </w:tabs>
            <w:rPr>
              <w:rFonts w:eastAsiaTheme="minorEastAsia"/>
              <w:noProof/>
              <w:kern w:val="2"/>
              <w:lang w:eastAsia="fr-FR"/>
              <w14:ligatures w14:val="standardContextual"/>
            </w:rPr>
          </w:pPr>
          <w:hyperlink w:anchor="_Toc167737405" w:history="1">
            <w:r w:rsidR="00FE0082" w:rsidRPr="002E1348">
              <w:rPr>
                <w:rStyle w:val="Lienhypertexte"/>
                <w:rFonts w:ascii="Times New Roman" w:hAnsi="Times New Roman" w:cs="Times New Roman"/>
                <w:b/>
                <w:bCs/>
                <w:noProof/>
              </w:rPr>
              <w:t>III.2. Résultats et Discussions</w:t>
            </w:r>
            <w:r w:rsidR="00FE0082">
              <w:rPr>
                <w:noProof/>
                <w:webHidden/>
              </w:rPr>
              <w:tab/>
            </w:r>
            <w:r w:rsidR="00FE0082">
              <w:rPr>
                <w:noProof/>
                <w:webHidden/>
              </w:rPr>
              <w:fldChar w:fldCharType="begin"/>
            </w:r>
            <w:r w:rsidR="00FE0082">
              <w:rPr>
                <w:noProof/>
                <w:webHidden/>
              </w:rPr>
              <w:instrText xml:space="preserve"> PAGEREF _Toc167737405 \h </w:instrText>
            </w:r>
            <w:r w:rsidR="00FE0082">
              <w:rPr>
                <w:noProof/>
                <w:webHidden/>
              </w:rPr>
            </w:r>
            <w:r w:rsidR="00FE0082">
              <w:rPr>
                <w:noProof/>
                <w:webHidden/>
              </w:rPr>
              <w:fldChar w:fldCharType="separate"/>
            </w:r>
            <w:r w:rsidR="0051055F">
              <w:rPr>
                <w:noProof/>
                <w:webHidden/>
              </w:rPr>
              <w:t>28</w:t>
            </w:r>
            <w:r w:rsidR="00FE0082">
              <w:rPr>
                <w:noProof/>
                <w:webHidden/>
              </w:rPr>
              <w:fldChar w:fldCharType="end"/>
            </w:r>
          </w:hyperlink>
        </w:p>
        <w:p w14:paraId="465BF79C" w14:textId="5F949676" w:rsidR="00FE0082" w:rsidRDefault="00000000">
          <w:pPr>
            <w:pStyle w:val="TM3"/>
            <w:tabs>
              <w:tab w:val="right" w:leader="dot" w:pos="9062"/>
            </w:tabs>
            <w:rPr>
              <w:rFonts w:eastAsiaTheme="minorEastAsia"/>
              <w:noProof/>
              <w:kern w:val="2"/>
              <w:lang w:eastAsia="fr-FR"/>
              <w14:ligatures w14:val="standardContextual"/>
            </w:rPr>
          </w:pPr>
          <w:hyperlink w:anchor="_Toc167737406" w:history="1">
            <w:r w:rsidR="00FE0082" w:rsidRPr="002E1348">
              <w:rPr>
                <w:rStyle w:val="Lienhypertexte"/>
                <w:rFonts w:ascii="Times New Roman" w:hAnsi="Times New Roman" w:cs="Times New Roman"/>
                <w:b/>
                <w:bCs/>
                <w:noProof/>
              </w:rPr>
              <w:t>III.2.1. Détermination des temps d’équilibre</w:t>
            </w:r>
            <w:r w:rsidR="00FE0082">
              <w:rPr>
                <w:noProof/>
                <w:webHidden/>
              </w:rPr>
              <w:tab/>
            </w:r>
            <w:r w:rsidR="00FE0082">
              <w:rPr>
                <w:noProof/>
                <w:webHidden/>
              </w:rPr>
              <w:fldChar w:fldCharType="begin"/>
            </w:r>
            <w:r w:rsidR="00FE0082">
              <w:rPr>
                <w:noProof/>
                <w:webHidden/>
              </w:rPr>
              <w:instrText xml:space="preserve"> PAGEREF _Toc167737406 \h </w:instrText>
            </w:r>
            <w:r w:rsidR="00FE0082">
              <w:rPr>
                <w:noProof/>
                <w:webHidden/>
              </w:rPr>
            </w:r>
            <w:r w:rsidR="00FE0082">
              <w:rPr>
                <w:noProof/>
                <w:webHidden/>
              </w:rPr>
              <w:fldChar w:fldCharType="separate"/>
            </w:r>
            <w:r w:rsidR="0051055F">
              <w:rPr>
                <w:noProof/>
                <w:webHidden/>
              </w:rPr>
              <w:t>28</w:t>
            </w:r>
            <w:r w:rsidR="00FE0082">
              <w:rPr>
                <w:noProof/>
                <w:webHidden/>
              </w:rPr>
              <w:fldChar w:fldCharType="end"/>
            </w:r>
          </w:hyperlink>
        </w:p>
        <w:p w14:paraId="5136F06A" w14:textId="29856F59" w:rsidR="00FE0082" w:rsidRDefault="00000000">
          <w:pPr>
            <w:pStyle w:val="TM3"/>
            <w:tabs>
              <w:tab w:val="right" w:leader="dot" w:pos="9062"/>
            </w:tabs>
            <w:rPr>
              <w:rFonts w:eastAsiaTheme="minorEastAsia"/>
              <w:noProof/>
              <w:kern w:val="2"/>
              <w:lang w:eastAsia="fr-FR"/>
              <w14:ligatures w14:val="standardContextual"/>
            </w:rPr>
          </w:pPr>
          <w:hyperlink w:anchor="_Toc167737407" w:history="1">
            <w:r w:rsidR="00FE0082" w:rsidRPr="002E1348">
              <w:rPr>
                <w:rStyle w:val="Lienhypertexte"/>
                <w:rFonts w:ascii="Times New Roman" w:hAnsi="Times New Roman" w:cs="Times New Roman"/>
                <w:b/>
                <w:bCs/>
                <w:noProof/>
              </w:rPr>
              <w:t>III.2.2. Effet de la dose</w:t>
            </w:r>
            <w:r w:rsidR="00FE0082">
              <w:rPr>
                <w:noProof/>
                <w:webHidden/>
              </w:rPr>
              <w:tab/>
            </w:r>
            <w:r w:rsidR="00FE0082">
              <w:rPr>
                <w:noProof/>
                <w:webHidden/>
              </w:rPr>
              <w:fldChar w:fldCharType="begin"/>
            </w:r>
            <w:r w:rsidR="00FE0082">
              <w:rPr>
                <w:noProof/>
                <w:webHidden/>
              </w:rPr>
              <w:instrText xml:space="preserve"> PAGEREF _Toc167737407 \h </w:instrText>
            </w:r>
            <w:r w:rsidR="00FE0082">
              <w:rPr>
                <w:noProof/>
                <w:webHidden/>
              </w:rPr>
            </w:r>
            <w:r w:rsidR="00FE0082">
              <w:rPr>
                <w:noProof/>
                <w:webHidden/>
              </w:rPr>
              <w:fldChar w:fldCharType="separate"/>
            </w:r>
            <w:r w:rsidR="0051055F">
              <w:rPr>
                <w:noProof/>
                <w:webHidden/>
              </w:rPr>
              <w:t>30</w:t>
            </w:r>
            <w:r w:rsidR="00FE0082">
              <w:rPr>
                <w:noProof/>
                <w:webHidden/>
              </w:rPr>
              <w:fldChar w:fldCharType="end"/>
            </w:r>
          </w:hyperlink>
        </w:p>
        <w:p w14:paraId="43B1FD0E" w14:textId="4F2B2F41" w:rsidR="00FE0082" w:rsidRDefault="00000000">
          <w:pPr>
            <w:pStyle w:val="TM3"/>
            <w:tabs>
              <w:tab w:val="right" w:leader="dot" w:pos="9062"/>
            </w:tabs>
            <w:rPr>
              <w:rFonts w:eastAsiaTheme="minorEastAsia"/>
              <w:noProof/>
              <w:kern w:val="2"/>
              <w:lang w:eastAsia="fr-FR"/>
              <w14:ligatures w14:val="standardContextual"/>
            </w:rPr>
          </w:pPr>
          <w:hyperlink w:anchor="_Toc167737408" w:history="1">
            <w:r w:rsidR="00FE0082" w:rsidRPr="002E1348">
              <w:rPr>
                <w:rStyle w:val="Lienhypertexte"/>
                <w:rFonts w:ascii="Times New Roman" w:hAnsi="Times New Roman" w:cs="Times New Roman"/>
                <w:b/>
                <w:bCs/>
                <w:noProof/>
              </w:rPr>
              <w:t>III.2.3. Effet du ph</w:t>
            </w:r>
            <w:r w:rsidR="00FE0082">
              <w:rPr>
                <w:noProof/>
                <w:webHidden/>
              </w:rPr>
              <w:tab/>
            </w:r>
            <w:r w:rsidR="00FE0082">
              <w:rPr>
                <w:noProof/>
                <w:webHidden/>
              </w:rPr>
              <w:fldChar w:fldCharType="begin"/>
            </w:r>
            <w:r w:rsidR="00FE0082">
              <w:rPr>
                <w:noProof/>
                <w:webHidden/>
              </w:rPr>
              <w:instrText xml:space="preserve"> PAGEREF _Toc167737408 \h </w:instrText>
            </w:r>
            <w:r w:rsidR="00FE0082">
              <w:rPr>
                <w:noProof/>
                <w:webHidden/>
              </w:rPr>
            </w:r>
            <w:r w:rsidR="00FE0082">
              <w:rPr>
                <w:noProof/>
                <w:webHidden/>
              </w:rPr>
              <w:fldChar w:fldCharType="separate"/>
            </w:r>
            <w:r w:rsidR="0051055F">
              <w:rPr>
                <w:noProof/>
                <w:webHidden/>
              </w:rPr>
              <w:t>32</w:t>
            </w:r>
            <w:r w:rsidR="00FE0082">
              <w:rPr>
                <w:noProof/>
                <w:webHidden/>
              </w:rPr>
              <w:fldChar w:fldCharType="end"/>
            </w:r>
          </w:hyperlink>
        </w:p>
        <w:p w14:paraId="1E45E72B" w14:textId="018C8C5F" w:rsidR="00FE0082" w:rsidRDefault="00000000">
          <w:pPr>
            <w:pStyle w:val="TM3"/>
            <w:tabs>
              <w:tab w:val="right" w:leader="dot" w:pos="9062"/>
            </w:tabs>
            <w:rPr>
              <w:rFonts w:eastAsiaTheme="minorEastAsia"/>
              <w:noProof/>
              <w:kern w:val="2"/>
              <w:lang w:eastAsia="fr-FR"/>
              <w14:ligatures w14:val="standardContextual"/>
            </w:rPr>
          </w:pPr>
          <w:hyperlink w:anchor="_Toc167737409" w:history="1">
            <w:r w:rsidR="00FE0082" w:rsidRPr="002E1348">
              <w:rPr>
                <w:rStyle w:val="Lienhypertexte"/>
                <w:rFonts w:ascii="Times New Roman" w:hAnsi="Times New Roman" w:cs="Times New Roman"/>
                <w:b/>
                <w:bCs/>
                <w:noProof/>
              </w:rPr>
              <w:t>III.2.4. Isothermes d’adsorption</w:t>
            </w:r>
            <w:r w:rsidR="00FE0082">
              <w:rPr>
                <w:noProof/>
                <w:webHidden/>
              </w:rPr>
              <w:tab/>
            </w:r>
            <w:r w:rsidR="00FE0082">
              <w:rPr>
                <w:noProof/>
                <w:webHidden/>
              </w:rPr>
              <w:fldChar w:fldCharType="begin"/>
            </w:r>
            <w:r w:rsidR="00FE0082">
              <w:rPr>
                <w:noProof/>
                <w:webHidden/>
              </w:rPr>
              <w:instrText xml:space="preserve"> PAGEREF _Toc167737409 \h </w:instrText>
            </w:r>
            <w:r w:rsidR="00FE0082">
              <w:rPr>
                <w:noProof/>
                <w:webHidden/>
              </w:rPr>
            </w:r>
            <w:r w:rsidR="00FE0082">
              <w:rPr>
                <w:noProof/>
                <w:webHidden/>
              </w:rPr>
              <w:fldChar w:fldCharType="separate"/>
            </w:r>
            <w:r w:rsidR="0051055F">
              <w:rPr>
                <w:noProof/>
                <w:webHidden/>
              </w:rPr>
              <w:t>33</w:t>
            </w:r>
            <w:r w:rsidR="00FE0082">
              <w:rPr>
                <w:noProof/>
                <w:webHidden/>
              </w:rPr>
              <w:fldChar w:fldCharType="end"/>
            </w:r>
          </w:hyperlink>
        </w:p>
        <w:p w14:paraId="7AC2115E" w14:textId="563DA3C3" w:rsidR="00FE0082" w:rsidRDefault="00000000">
          <w:pPr>
            <w:pStyle w:val="TM3"/>
            <w:tabs>
              <w:tab w:val="right" w:leader="dot" w:pos="9062"/>
            </w:tabs>
            <w:rPr>
              <w:rFonts w:eastAsiaTheme="minorEastAsia"/>
              <w:noProof/>
              <w:kern w:val="2"/>
              <w:lang w:eastAsia="fr-FR"/>
              <w14:ligatures w14:val="standardContextual"/>
            </w:rPr>
          </w:pPr>
          <w:hyperlink w:anchor="_Toc167737410" w:history="1">
            <w:r w:rsidR="00FE0082" w:rsidRPr="002E1348">
              <w:rPr>
                <w:rStyle w:val="Lienhypertexte"/>
                <w:rFonts w:ascii="Times New Roman" w:hAnsi="Times New Roman" w:cs="Times New Roman"/>
                <w:b/>
                <w:bCs/>
                <w:noProof/>
              </w:rPr>
              <w:t>III.2.5. Cinétique d’adsorption</w:t>
            </w:r>
            <w:r w:rsidR="00FE0082">
              <w:rPr>
                <w:noProof/>
                <w:webHidden/>
              </w:rPr>
              <w:tab/>
            </w:r>
            <w:r w:rsidR="00FE0082">
              <w:rPr>
                <w:noProof/>
                <w:webHidden/>
              </w:rPr>
              <w:fldChar w:fldCharType="begin"/>
            </w:r>
            <w:r w:rsidR="00FE0082">
              <w:rPr>
                <w:noProof/>
                <w:webHidden/>
              </w:rPr>
              <w:instrText xml:space="preserve"> PAGEREF _Toc167737410 \h </w:instrText>
            </w:r>
            <w:r w:rsidR="00FE0082">
              <w:rPr>
                <w:noProof/>
                <w:webHidden/>
              </w:rPr>
            </w:r>
            <w:r w:rsidR="00FE0082">
              <w:rPr>
                <w:noProof/>
                <w:webHidden/>
              </w:rPr>
              <w:fldChar w:fldCharType="separate"/>
            </w:r>
            <w:r w:rsidR="0051055F">
              <w:rPr>
                <w:noProof/>
                <w:webHidden/>
              </w:rPr>
              <w:t>38</w:t>
            </w:r>
            <w:r w:rsidR="00FE0082">
              <w:rPr>
                <w:noProof/>
                <w:webHidden/>
              </w:rPr>
              <w:fldChar w:fldCharType="end"/>
            </w:r>
          </w:hyperlink>
        </w:p>
        <w:p w14:paraId="02213E8F" w14:textId="21F41735"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11" w:history="1">
            <w:r w:rsidR="00FE0082" w:rsidRPr="002E1348">
              <w:rPr>
                <w:rStyle w:val="Lienhypertexte"/>
              </w:rPr>
              <w:t>CONCLUSION</w:t>
            </w:r>
            <w:r w:rsidR="00FE0082">
              <w:rPr>
                <w:webHidden/>
              </w:rPr>
              <w:tab/>
            </w:r>
            <w:r w:rsidR="00FE0082">
              <w:rPr>
                <w:webHidden/>
              </w:rPr>
              <w:fldChar w:fldCharType="begin"/>
            </w:r>
            <w:r w:rsidR="00FE0082">
              <w:rPr>
                <w:webHidden/>
              </w:rPr>
              <w:instrText xml:space="preserve"> PAGEREF _Toc167737411 \h </w:instrText>
            </w:r>
            <w:r w:rsidR="00FE0082">
              <w:rPr>
                <w:webHidden/>
              </w:rPr>
            </w:r>
            <w:r w:rsidR="00FE0082">
              <w:rPr>
                <w:webHidden/>
              </w:rPr>
              <w:fldChar w:fldCharType="separate"/>
            </w:r>
            <w:r w:rsidR="0051055F">
              <w:rPr>
                <w:webHidden/>
              </w:rPr>
              <w:t>43</w:t>
            </w:r>
            <w:r w:rsidR="00FE0082">
              <w:rPr>
                <w:webHidden/>
              </w:rPr>
              <w:fldChar w:fldCharType="end"/>
            </w:r>
          </w:hyperlink>
        </w:p>
        <w:p w14:paraId="5069ADB8" w14:textId="4C54283A"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12" w:history="1">
            <w:r w:rsidR="00FE0082" w:rsidRPr="002E1348">
              <w:rPr>
                <w:rStyle w:val="Lienhypertexte"/>
              </w:rPr>
              <w:t>Références Bibliographiques</w:t>
            </w:r>
            <w:r w:rsidR="00FE0082">
              <w:rPr>
                <w:webHidden/>
              </w:rPr>
              <w:tab/>
            </w:r>
            <w:r w:rsidR="00FE0082">
              <w:rPr>
                <w:webHidden/>
              </w:rPr>
              <w:fldChar w:fldCharType="begin"/>
            </w:r>
            <w:r w:rsidR="00FE0082">
              <w:rPr>
                <w:webHidden/>
              </w:rPr>
              <w:instrText xml:space="preserve"> PAGEREF _Toc167737412 \h </w:instrText>
            </w:r>
            <w:r w:rsidR="00FE0082">
              <w:rPr>
                <w:webHidden/>
              </w:rPr>
            </w:r>
            <w:r w:rsidR="00FE0082">
              <w:rPr>
                <w:webHidden/>
              </w:rPr>
              <w:fldChar w:fldCharType="separate"/>
            </w:r>
            <w:r w:rsidR="0051055F">
              <w:rPr>
                <w:webHidden/>
              </w:rPr>
              <w:t>44</w:t>
            </w:r>
            <w:r w:rsidR="00FE0082">
              <w:rPr>
                <w:webHidden/>
              </w:rPr>
              <w:fldChar w:fldCharType="end"/>
            </w:r>
          </w:hyperlink>
        </w:p>
        <w:p w14:paraId="013A476A" w14:textId="60D84424" w:rsidR="00FE0082" w:rsidRDefault="00000000">
          <w:pPr>
            <w:pStyle w:val="TM1"/>
            <w:rPr>
              <w:rFonts w:asciiTheme="minorHAnsi" w:eastAsiaTheme="minorEastAsia" w:hAnsiTheme="minorHAnsi" w:cstheme="minorBidi"/>
              <w:b w:val="0"/>
              <w:bCs w:val="0"/>
              <w:kern w:val="2"/>
              <w:sz w:val="22"/>
              <w:szCs w:val="22"/>
              <w:lang w:eastAsia="fr-FR"/>
              <w14:ligatures w14:val="standardContextual"/>
            </w:rPr>
          </w:pPr>
          <w:hyperlink w:anchor="_Toc167737413" w:history="1">
            <w:r w:rsidR="00FE0082" w:rsidRPr="002E1348">
              <w:rPr>
                <w:rStyle w:val="Lienhypertexte"/>
                <w:rFonts w:eastAsia="Times New Roman"/>
                <w:i/>
                <w:iCs/>
              </w:rPr>
              <w:t>CONCLUSION GENERALE</w:t>
            </w:r>
            <w:r w:rsidR="00FE0082">
              <w:rPr>
                <w:webHidden/>
              </w:rPr>
              <w:tab/>
            </w:r>
            <w:r w:rsidR="00FE0082">
              <w:rPr>
                <w:webHidden/>
              </w:rPr>
              <w:fldChar w:fldCharType="begin"/>
            </w:r>
            <w:r w:rsidR="00FE0082">
              <w:rPr>
                <w:webHidden/>
              </w:rPr>
              <w:instrText xml:space="preserve"> PAGEREF _Toc167737413 \h </w:instrText>
            </w:r>
            <w:r w:rsidR="00FE0082">
              <w:rPr>
                <w:webHidden/>
              </w:rPr>
            </w:r>
            <w:r w:rsidR="00FE0082">
              <w:rPr>
                <w:webHidden/>
              </w:rPr>
              <w:fldChar w:fldCharType="separate"/>
            </w:r>
            <w:r w:rsidR="0051055F">
              <w:rPr>
                <w:webHidden/>
              </w:rPr>
              <w:t>45</w:t>
            </w:r>
            <w:r w:rsidR="00FE0082">
              <w:rPr>
                <w:webHidden/>
              </w:rPr>
              <w:fldChar w:fldCharType="end"/>
            </w:r>
          </w:hyperlink>
        </w:p>
        <w:p w14:paraId="53CBF2CF" w14:textId="44F045D8" w:rsidR="00FF7F31" w:rsidRDefault="00FF7F31" w:rsidP="00FF7F31">
          <w:pPr>
            <w:pStyle w:val="En-ttedetabledesmatires"/>
          </w:pPr>
          <w:r>
            <w:rPr>
              <w:b/>
              <w:bCs/>
            </w:rPr>
            <w:fldChar w:fldCharType="end"/>
          </w:r>
        </w:p>
      </w:sdtContent>
    </w:sdt>
    <w:p w14:paraId="5518C92A" w14:textId="6E1DDD55" w:rsidR="006F7FF4" w:rsidRDefault="006F7FF4">
      <w:pPr>
        <w:rPr>
          <w:rFonts w:ascii="Times New Roman" w:hAnsi="Times New Roman" w:cs="Times New Roman"/>
          <w:b/>
          <w:bCs/>
          <w:sz w:val="28"/>
          <w:szCs w:val="28"/>
        </w:rPr>
        <w:sectPr w:rsidR="006F7FF4" w:rsidSect="00476D1C">
          <w:pgSz w:w="11906" w:h="16838"/>
          <w:pgMar w:top="1417" w:right="1417" w:bottom="1417" w:left="1417" w:header="708" w:footer="708" w:gutter="0"/>
          <w:pgNumType w:start="1"/>
          <w:cols w:space="708"/>
          <w:docGrid w:linePitch="360"/>
        </w:sectPr>
      </w:pPr>
    </w:p>
    <w:p w14:paraId="3C363B71" w14:textId="1511FCD9" w:rsidR="00666E03" w:rsidRDefault="00666E03">
      <w:pPr>
        <w:rPr>
          <w:rFonts w:ascii="Times New Roman" w:hAnsi="Times New Roman" w:cs="Times New Roman"/>
          <w:b/>
          <w:bCs/>
          <w:sz w:val="28"/>
          <w:szCs w:val="28"/>
        </w:rPr>
      </w:pPr>
    </w:p>
    <w:p w14:paraId="70E0AE7E" w14:textId="3CC0F06F" w:rsidR="004B6459" w:rsidRDefault="004B6459" w:rsidP="00595271">
      <w:pPr>
        <w:pStyle w:val="Tabledesillustrations"/>
        <w:tabs>
          <w:tab w:val="right" w:leader="dot" w:pos="9062"/>
        </w:tabs>
        <w:rPr>
          <w:rFonts w:eastAsiaTheme="minorEastAsia"/>
          <w:noProof/>
          <w:kern w:val="2"/>
          <w:lang w:eastAsia="fr-FR"/>
          <w14:ligatures w14:val="standardContextual"/>
        </w:rPr>
      </w:pPr>
      <w:r>
        <w:rPr>
          <w:rFonts w:ascii="Times New Roman" w:hAnsi="Times New Roman" w:cs="Times New Roman"/>
          <w:b/>
          <w:bCs/>
          <w:i/>
          <w:iCs/>
          <w:sz w:val="24"/>
          <w:szCs w:val="24"/>
        </w:rPr>
        <w:fldChar w:fldCharType="begin"/>
      </w:r>
      <w:r>
        <w:rPr>
          <w:rFonts w:ascii="Times New Roman" w:hAnsi="Times New Roman" w:cs="Times New Roman"/>
          <w:b/>
          <w:bCs/>
          <w:i/>
          <w:iCs/>
          <w:sz w:val="24"/>
          <w:szCs w:val="24"/>
        </w:rPr>
        <w:instrText xml:space="preserve"> TOC \h \z \c "Figure" </w:instrText>
      </w:r>
      <w:r>
        <w:rPr>
          <w:rFonts w:ascii="Times New Roman" w:hAnsi="Times New Roman" w:cs="Times New Roman"/>
          <w:b/>
          <w:bCs/>
          <w:i/>
          <w:iCs/>
          <w:sz w:val="24"/>
          <w:szCs w:val="24"/>
        </w:rPr>
        <w:fldChar w:fldCharType="separate"/>
      </w:r>
    </w:p>
    <w:p w14:paraId="1A17344C" w14:textId="1B7AA07D" w:rsidR="001D53CB" w:rsidRPr="009736C5" w:rsidRDefault="00E96F53" w:rsidP="009736C5">
      <w:pPr>
        <w:tabs>
          <w:tab w:val="left" w:pos="1331"/>
          <w:tab w:val="center" w:pos="4536"/>
        </w:tabs>
        <w:rPr>
          <w:rFonts w:ascii="Times New Roman" w:hAnsi="Times New Roman" w:cs="Times New Roman"/>
          <w:b/>
          <w:bCs/>
          <w:i/>
          <w:iCs/>
          <w:sz w:val="24"/>
          <w:szCs w:val="24"/>
        </w:rPr>
      </w:pPr>
      <w:r>
        <w:rPr>
          <w:rFonts w:ascii="Times New Roman" w:hAnsi="Times New Roman" w:cs="Times New Roman"/>
          <w:b/>
          <w:bCs/>
          <w:i/>
          <w:iCs/>
          <w:sz w:val="24"/>
          <w:szCs w:val="24"/>
        </w:rPr>
        <w:tab/>
      </w:r>
      <w:r w:rsidR="004B6459">
        <w:rPr>
          <w:rFonts w:ascii="Times New Roman" w:hAnsi="Times New Roman" w:cs="Times New Roman"/>
          <w:b/>
          <w:bCs/>
          <w:i/>
          <w:iCs/>
          <w:sz w:val="24"/>
          <w:szCs w:val="24"/>
        </w:rPr>
        <w:fldChar w:fldCharType="end"/>
      </w:r>
      <w:bookmarkStart w:id="6" w:name="_Toc167737347"/>
      <w:r w:rsidR="0066234F">
        <w:rPr>
          <w:rFonts w:ascii="Times New Roman" w:hAnsi="Times New Roman" w:cs="Times New Roman"/>
          <w:b/>
          <w:bCs/>
          <w:i/>
          <w:iCs/>
          <w:sz w:val="24"/>
          <w:szCs w:val="24"/>
        </w:rPr>
        <w:t xml:space="preserve">                 </w:t>
      </w:r>
      <w:r w:rsidR="001D53CB" w:rsidRPr="001573AD">
        <w:rPr>
          <w:rFonts w:ascii="Times New Roman" w:hAnsi="Times New Roman" w:cs="Times New Roman"/>
          <w:b/>
          <w:bCs/>
          <w:i/>
          <w:iCs/>
          <w:color w:val="000000" w:themeColor="text1"/>
          <w:sz w:val="52"/>
          <w:szCs w:val="52"/>
        </w:rPr>
        <w:t>Introduction Générale</w:t>
      </w:r>
      <w:bookmarkEnd w:id="6"/>
    </w:p>
    <w:p w14:paraId="36CCD18B" w14:textId="77777777" w:rsidR="00E73281" w:rsidRPr="00E73281" w:rsidRDefault="00E73281" w:rsidP="00E73281">
      <w:pPr>
        <w:rPr>
          <w:rFonts w:ascii="Times New Roman" w:hAnsi="Times New Roman" w:cs="Times New Roman"/>
          <w:b/>
          <w:bCs/>
          <w:sz w:val="24"/>
          <w:szCs w:val="24"/>
        </w:rPr>
      </w:pPr>
    </w:p>
    <w:p w14:paraId="45944AAD" w14:textId="77777777" w:rsidR="001D53CB" w:rsidRPr="003C2FDA" w:rsidRDefault="001D53CB" w:rsidP="00795DF3">
      <w:pPr>
        <w:pStyle w:val="Titre1"/>
        <w:rPr>
          <w:rFonts w:ascii="Times New Roman" w:hAnsi="Times New Roman" w:cs="Times New Roman"/>
          <w:b/>
          <w:bCs/>
          <w:color w:val="000000" w:themeColor="text1"/>
          <w:sz w:val="28"/>
          <w:szCs w:val="28"/>
        </w:rPr>
      </w:pPr>
      <w:r>
        <w:rPr>
          <w:i/>
          <w:iCs/>
          <w:sz w:val="56"/>
          <w:szCs w:val="56"/>
        </w:rPr>
        <w:br w:type="page"/>
      </w:r>
      <w:bookmarkStart w:id="7" w:name="_Toc167406773"/>
      <w:bookmarkStart w:id="8" w:name="_Toc167737348"/>
      <w:r w:rsidRPr="003C2FDA">
        <w:rPr>
          <w:rFonts w:ascii="Times New Roman" w:hAnsi="Times New Roman" w:cs="Times New Roman"/>
          <w:b/>
          <w:bCs/>
          <w:color w:val="000000" w:themeColor="text1"/>
          <w:sz w:val="28"/>
          <w:szCs w:val="28"/>
        </w:rPr>
        <w:lastRenderedPageBreak/>
        <w:t>Introduction Générale</w:t>
      </w:r>
      <w:bookmarkEnd w:id="7"/>
      <w:bookmarkEnd w:id="8"/>
    </w:p>
    <w:p w14:paraId="3CA9D6F5" w14:textId="77777777" w:rsidR="003C2FDA" w:rsidRDefault="003C2FDA" w:rsidP="00E73281">
      <w:pPr>
        <w:spacing w:line="360" w:lineRule="auto"/>
        <w:jc w:val="both"/>
        <w:rPr>
          <w:rFonts w:ascii="Times New Roman" w:hAnsi="Times New Roman" w:cs="Times New Roman"/>
          <w:sz w:val="24"/>
          <w:szCs w:val="24"/>
        </w:rPr>
      </w:pPr>
    </w:p>
    <w:p w14:paraId="68C36126" w14:textId="550DF0B8" w:rsidR="00E73281" w:rsidRDefault="00E73281" w:rsidP="00E73281">
      <w:pPr>
        <w:spacing w:line="360" w:lineRule="auto"/>
        <w:jc w:val="both"/>
        <w:rPr>
          <w:rFonts w:ascii="Times New Roman" w:hAnsi="Times New Roman" w:cs="Times New Roman"/>
          <w:sz w:val="24"/>
          <w:szCs w:val="24"/>
        </w:rPr>
      </w:pPr>
      <w:r w:rsidRPr="00E73281">
        <w:rPr>
          <w:rFonts w:ascii="Times New Roman" w:hAnsi="Times New Roman" w:cs="Times New Roman"/>
          <w:sz w:val="24"/>
          <w:szCs w:val="24"/>
        </w:rPr>
        <w:t>Notre planète sera confrontée à une hausse drastique des besoins en eau dans un proche avenir. Ceci commence d’ailleurs déjà à se faire sentir dans certaines régions du globe. Cela est dû aux problèmes d'environnement et du gaspillage</w:t>
      </w:r>
      <w:r w:rsidR="000420D6">
        <w:rPr>
          <w:rFonts w:ascii="Times New Roman" w:hAnsi="Times New Roman" w:cs="Times New Roman"/>
          <w:sz w:val="24"/>
          <w:szCs w:val="24"/>
        </w:rPr>
        <w:t xml:space="preserve"> des ressources naturelles</w:t>
      </w:r>
      <w:r w:rsidRPr="00E73281">
        <w:rPr>
          <w:rFonts w:ascii="Times New Roman" w:hAnsi="Times New Roman" w:cs="Times New Roman"/>
          <w:sz w:val="24"/>
          <w:szCs w:val="24"/>
        </w:rPr>
        <w:t>. Un enjeu majeur pour l’avenir d</w:t>
      </w:r>
      <w:r w:rsidR="007B11C4">
        <w:rPr>
          <w:rFonts w:ascii="Times New Roman" w:hAnsi="Times New Roman" w:cs="Times New Roman"/>
          <w:sz w:val="24"/>
          <w:szCs w:val="24"/>
        </w:rPr>
        <w:t>e l’H</w:t>
      </w:r>
      <w:r w:rsidRPr="00E73281">
        <w:rPr>
          <w:rFonts w:ascii="Times New Roman" w:hAnsi="Times New Roman" w:cs="Times New Roman"/>
          <w:sz w:val="24"/>
          <w:szCs w:val="24"/>
        </w:rPr>
        <w:t>omme est de trouver un moyen de préserver l'environnement ainsi que développer des méthodes de recyclage de l'eau comme la réutilisation des eaux usées traitées dans différents domaines. Cela peut se faire en cherchant des techniques de traitements des eaux peu couteuses et efficaces.</w:t>
      </w:r>
    </w:p>
    <w:p w14:paraId="21C7F4E1" w14:textId="77777777" w:rsidR="00E73281" w:rsidRDefault="00E73281" w:rsidP="00E73281">
      <w:pPr>
        <w:spacing w:line="360" w:lineRule="auto"/>
        <w:jc w:val="both"/>
        <w:rPr>
          <w:rFonts w:ascii="Times New Roman" w:hAnsi="Times New Roman" w:cs="Times New Roman"/>
          <w:sz w:val="24"/>
          <w:szCs w:val="24"/>
        </w:rPr>
      </w:pPr>
      <w:r w:rsidRPr="00E73281">
        <w:rPr>
          <w:rFonts w:ascii="Times New Roman" w:hAnsi="Times New Roman" w:cs="Times New Roman"/>
          <w:sz w:val="24"/>
          <w:szCs w:val="24"/>
        </w:rPr>
        <w:t>De nombreuses méthodes et techniques de dépollution de l’eau ont été développées au cours de ces dernières années. Parmi ces techniques, nous citons les procédés de précipitation chimique, l’oxydation avancée, la floculation, l’échange d’ion, l’électrolyse, les procédés membranaires et l’adsorption...etc. Cette dernière a été prouvée comme étant une technique physico-chimique très efficace pour le traitement des eaux usées chargées, principalement pour sa simplicité, son efficacité, sa facilité de mise en œuvre et le plus importent son faible cout surtout lorsqu’elle est basée sur la réutilisation des déchets qui rentre dans un aspect double du développement durable, en réduisant la pression sur l’environnement (réduction des déchets plus traitement des eaux). C'est dans ce cadre que s'inscrit notre travail.</w:t>
      </w:r>
    </w:p>
    <w:p w14:paraId="73E296B4" w14:textId="77777777" w:rsidR="00E914BF" w:rsidRDefault="00E73281" w:rsidP="00E73281">
      <w:pPr>
        <w:spacing w:line="360" w:lineRule="auto"/>
        <w:jc w:val="both"/>
        <w:rPr>
          <w:rFonts w:ascii="Times New Roman" w:hAnsi="Times New Roman" w:cs="Times New Roman"/>
          <w:sz w:val="24"/>
          <w:szCs w:val="24"/>
        </w:rPr>
      </w:pPr>
      <w:r w:rsidRPr="00E914BF">
        <w:rPr>
          <w:rFonts w:ascii="Times New Roman" w:hAnsi="Times New Roman" w:cs="Times New Roman"/>
          <w:sz w:val="24"/>
          <w:szCs w:val="24"/>
        </w:rPr>
        <w:t>Le</w:t>
      </w:r>
      <w:r w:rsidR="00E914BF">
        <w:rPr>
          <w:rFonts w:ascii="Times New Roman" w:hAnsi="Times New Roman" w:cs="Times New Roman"/>
          <w:sz w:val="24"/>
          <w:szCs w:val="24"/>
        </w:rPr>
        <w:t>s</w:t>
      </w:r>
      <w:r w:rsidRPr="00E914BF">
        <w:rPr>
          <w:rFonts w:ascii="Times New Roman" w:hAnsi="Times New Roman" w:cs="Times New Roman"/>
          <w:sz w:val="24"/>
          <w:szCs w:val="24"/>
        </w:rPr>
        <w:t xml:space="preserve"> matériau</w:t>
      </w:r>
      <w:r w:rsidR="00E914BF">
        <w:rPr>
          <w:rFonts w:ascii="Times New Roman" w:hAnsi="Times New Roman" w:cs="Times New Roman"/>
          <w:sz w:val="24"/>
          <w:szCs w:val="24"/>
        </w:rPr>
        <w:t>x</w:t>
      </w:r>
      <w:r w:rsidRPr="00E914BF">
        <w:rPr>
          <w:rFonts w:ascii="Times New Roman" w:hAnsi="Times New Roman" w:cs="Times New Roman"/>
          <w:sz w:val="24"/>
          <w:szCs w:val="24"/>
        </w:rPr>
        <w:t xml:space="preserve"> utilisé</w:t>
      </w:r>
      <w:r w:rsidR="00E914BF">
        <w:rPr>
          <w:rFonts w:ascii="Times New Roman" w:hAnsi="Times New Roman" w:cs="Times New Roman"/>
          <w:sz w:val="24"/>
          <w:szCs w:val="24"/>
        </w:rPr>
        <w:t>s</w:t>
      </w:r>
      <w:r w:rsidRPr="00E914BF">
        <w:rPr>
          <w:rFonts w:ascii="Times New Roman" w:hAnsi="Times New Roman" w:cs="Times New Roman"/>
          <w:sz w:val="24"/>
          <w:szCs w:val="24"/>
        </w:rPr>
        <w:t xml:space="preserve"> comme adsorbant</w:t>
      </w:r>
      <w:r w:rsidR="00E914BF">
        <w:rPr>
          <w:rFonts w:ascii="Times New Roman" w:hAnsi="Times New Roman" w:cs="Times New Roman"/>
          <w:sz w:val="24"/>
          <w:szCs w:val="24"/>
        </w:rPr>
        <w:t>s</w:t>
      </w:r>
      <w:r w:rsidRPr="00E914BF">
        <w:rPr>
          <w:rFonts w:ascii="Times New Roman" w:hAnsi="Times New Roman" w:cs="Times New Roman"/>
          <w:sz w:val="24"/>
          <w:szCs w:val="24"/>
        </w:rPr>
        <w:t xml:space="preserve"> dans notre démarche expérimental </w:t>
      </w:r>
      <w:r w:rsidR="00E914BF">
        <w:rPr>
          <w:rFonts w:ascii="Times New Roman" w:hAnsi="Times New Roman" w:cs="Times New Roman"/>
          <w:sz w:val="24"/>
          <w:szCs w:val="24"/>
        </w:rPr>
        <w:t>sont des</w:t>
      </w:r>
      <w:r w:rsidRPr="00E914BF">
        <w:rPr>
          <w:rFonts w:ascii="Times New Roman" w:hAnsi="Times New Roman" w:cs="Times New Roman"/>
          <w:sz w:val="24"/>
          <w:szCs w:val="24"/>
        </w:rPr>
        <w:t xml:space="preserve"> déchet</w:t>
      </w:r>
      <w:r w:rsidR="00E914BF">
        <w:rPr>
          <w:rFonts w:ascii="Times New Roman" w:hAnsi="Times New Roman" w:cs="Times New Roman"/>
          <w:sz w:val="24"/>
          <w:szCs w:val="24"/>
        </w:rPr>
        <w:t>s</w:t>
      </w:r>
      <w:r w:rsidRPr="00E914BF">
        <w:rPr>
          <w:rFonts w:ascii="Times New Roman" w:hAnsi="Times New Roman" w:cs="Times New Roman"/>
          <w:sz w:val="24"/>
          <w:szCs w:val="24"/>
        </w:rPr>
        <w:t xml:space="preserve"> vert</w:t>
      </w:r>
      <w:r w:rsidR="00E914BF">
        <w:rPr>
          <w:rFonts w:ascii="Times New Roman" w:hAnsi="Times New Roman" w:cs="Times New Roman"/>
          <w:sz w:val="24"/>
          <w:szCs w:val="24"/>
        </w:rPr>
        <w:t>s</w:t>
      </w:r>
      <w:r w:rsidRPr="00E914BF">
        <w:rPr>
          <w:rFonts w:ascii="Times New Roman" w:hAnsi="Times New Roman" w:cs="Times New Roman"/>
          <w:sz w:val="24"/>
          <w:szCs w:val="24"/>
        </w:rPr>
        <w:t>, il</w:t>
      </w:r>
      <w:r w:rsidR="00E914BF">
        <w:rPr>
          <w:rFonts w:ascii="Times New Roman" w:hAnsi="Times New Roman" w:cs="Times New Roman"/>
          <w:sz w:val="24"/>
          <w:szCs w:val="24"/>
        </w:rPr>
        <w:t>s ont</w:t>
      </w:r>
      <w:r w:rsidRPr="00E914BF">
        <w:rPr>
          <w:rFonts w:ascii="Times New Roman" w:hAnsi="Times New Roman" w:cs="Times New Roman"/>
          <w:sz w:val="24"/>
          <w:szCs w:val="24"/>
        </w:rPr>
        <w:t xml:space="preserve"> été employé</w:t>
      </w:r>
      <w:r w:rsidR="00E914BF">
        <w:rPr>
          <w:rFonts w:ascii="Times New Roman" w:hAnsi="Times New Roman" w:cs="Times New Roman"/>
          <w:sz w:val="24"/>
          <w:szCs w:val="24"/>
        </w:rPr>
        <w:t>s</w:t>
      </w:r>
      <w:r w:rsidRPr="00E914BF">
        <w:rPr>
          <w:rFonts w:ascii="Times New Roman" w:hAnsi="Times New Roman" w:cs="Times New Roman"/>
          <w:sz w:val="24"/>
          <w:szCs w:val="24"/>
        </w:rPr>
        <w:t xml:space="preserve"> avec une activation thermique sur l’adsorption d</w:t>
      </w:r>
      <w:r w:rsidR="00E914BF" w:rsidRPr="00E914BF">
        <w:rPr>
          <w:rFonts w:ascii="Times New Roman" w:hAnsi="Times New Roman" w:cs="Times New Roman"/>
          <w:sz w:val="24"/>
          <w:szCs w:val="24"/>
        </w:rPr>
        <w:t>’un</w:t>
      </w:r>
      <w:r w:rsidRPr="00E914BF">
        <w:rPr>
          <w:rFonts w:ascii="Times New Roman" w:hAnsi="Times New Roman" w:cs="Times New Roman"/>
          <w:sz w:val="24"/>
          <w:szCs w:val="24"/>
        </w:rPr>
        <w:t xml:space="preserve"> colorant</w:t>
      </w:r>
      <w:r w:rsidR="00E914BF" w:rsidRPr="00E914BF">
        <w:rPr>
          <w:rFonts w:ascii="Times New Roman" w:hAnsi="Times New Roman" w:cs="Times New Roman"/>
          <w:sz w:val="24"/>
          <w:szCs w:val="24"/>
        </w:rPr>
        <w:t xml:space="preserve"> </w:t>
      </w:r>
      <w:r w:rsidRPr="00E914BF">
        <w:rPr>
          <w:rFonts w:ascii="Times New Roman" w:hAnsi="Times New Roman" w:cs="Times New Roman"/>
          <w:sz w:val="24"/>
          <w:szCs w:val="24"/>
        </w:rPr>
        <w:t xml:space="preserve">appartenant à </w:t>
      </w:r>
      <w:r w:rsidR="00E914BF" w:rsidRPr="00E914BF">
        <w:rPr>
          <w:rFonts w:ascii="Times New Roman" w:hAnsi="Times New Roman" w:cs="Times New Roman"/>
          <w:sz w:val="24"/>
          <w:szCs w:val="24"/>
        </w:rPr>
        <w:t xml:space="preserve">la </w:t>
      </w:r>
      <w:r w:rsidRPr="00E914BF">
        <w:rPr>
          <w:rFonts w:ascii="Times New Roman" w:hAnsi="Times New Roman" w:cs="Times New Roman"/>
          <w:sz w:val="24"/>
          <w:szCs w:val="24"/>
        </w:rPr>
        <w:t>famille</w:t>
      </w:r>
      <w:r w:rsidR="00E914BF" w:rsidRPr="00E914BF">
        <w:rPr>
          <w:rFonts w:ascii="Times New Roman" w:hAnsi="Times New Roman" w:cs="Times New Roman"/>
          <w:sz w:val="24"/>
          <w:szCs w:val="24"/>
        </w:rPr>
        <w:t xml:space="preserve"> des xanthines</w:t>
      </w:r>
      <w:r w:rsidRPr="00E914BF">
        <w:rPr>
          <w:rFonts w:ascii="Times New Roman" w:hAnsi="Times New Roman" w:cs="Times New Roman"/>
          <w:sz w:val="24"/>
          <w:szCs w:val="24"/>
        </w:rPr>
        <w:t xml:space="preserve">, le Bleu de méthylène (BM). </w:t>
      </w:r>
      <w:r w:rsidR="00E914BF" w:rsidRPr="00E914BF">
        <w:rPr>
          <w:rFonts w:ascii="Times New Roman" w:hAnsi="Times New Roman" w:cs="Times New Roman"/>
          <w:sz w:val="24"/>
          <w:szCs w:val="24"/>
        </w:rPr>
        <w:t>Un</w:t>
      </w:r>
      <w:r w:rsidRPr="00E914BF">
        <w:rPr>
          <w:rFonts w:ascii="Times New Roman" w:hAnsi="Times New Roman" w:cs="Times New Roman"/>
          <w:sz w:val="24"/>
          <w:szCs w:val="24"/>
        </w:rPr>
        <w:t xml:space="preserve"> colorant très utilisé comme molécule modèle pour test</w:t>
      </w:r>
      <w:r w:rsidR="00E914BF" w:rsidRPr="00E914BF">
        <w:rPr>
          <w:rFonts w:ascii="Times New Roman" w:hAnsi="Times New Roman" w:cs="Times New Roman"/>
          <w:sz w:val="24"/>
          <w:szCs w:val="24"/>
        </w:rPr>
        <w:t>er</w:t>
      </w:r>
      <w:r w:rsidRPr="00E914BF">
        <w:rPr>
          <w:rFonts w:ascii="Times New Roman" w:hAnsi="Times New Roman" w:cs="Times New Roman"/>
          <w:sz w:val="24"/>
          <w:szCs w:val="24"/>
        </w:rPr>
        <w:t xml:space="preserve"> l'efficacité des différent</w:t>
      </w:r>
      <w:r w:rsidR="00E914BF" w:rsidRPr="00E914BF">
        <w:rPr>
          <w:rFonts w:ascii="Times New Roman" w:hAnsi="Times New Roman" w:cs="Times New Roman"/>
          <w:sz w:val="24"/>
          <w:szCs w:val="24"/>
        </w:rPr>
        <w:t>s</w:t>
      </w:r>
      <w:r w:rsidRPr="00E914BF">
        <w:rPr>
          <w:rFonts w:ascii="Times New Roman" w:hAnsi="Times New Roman" w:cs="Times New Roman"/>
          <w:sz w:val="24"/>
          <w:szCs w:val="24"/>
        </w:rPr>
        <w:t xml:space="preserve"> procédés d’élimination de composés organiques en solution aqueuses. Ce travail a été divisé en trois parties : Une partie bibliographique qui présente des généralités sur l'adsorptio</w:t>
      </w:r>
      <w:r w:rsidR="00E914BF" w:rsidRPr="00E914BF">
        <w:rPr>
          <w:rFonts w:ascii="Times New Roman" w:hAnsi="Times New Roman" w:cs="Times New Roman"/>
          <w:sz w:val="24"/>
          <w:szCs w:val="24"/>
        </w:rPr>
        <w:t>n et les déchets</w:t>
      </w:r>
      <w:r w:rsidRPr="00E914BF">
        <w:rPr>
          <w:rFonts w:ascii="Times New Roman" w:hAnsi="Times New Roman" w:cs="Times New Roman"/>
          <w:sz w:val="24"/>
          <w:szCs w:val="24"/>
        </w:rPr>
        <w:t xml:space="preserve">. </w:t>
      </w:r>
    </w:p>
    <w:p w14:paraId="158747F0" w14:textId="0EA9609D" w:rsidR="00E914BF" w:rsidRDefault="00E73281" w:rsidP="00E73281">
      <w:pPr>
        <w:spacing w:line="360" w:lineRule="auto"/>
        <w:jc w:val="both"/>
        <w:rPr>
          <w:rFonts w:ascii="Times New Roman" w:hAnsi="Times New Roman" w:cs="Times New Roman"/>
          <w:sz w:val="24"/>
          <w:szCs w:val="24"/>
        </w:rPr>
      </w:pPr>
      <w:r w:rsidRPr="00E914BF">
        <w:rPr>
          <w:rFonts w:ascii="Times New Roman" w:hAnsi="Times New Roman" w:cs="Times New Roman"/>
          <w:sz w:val="24"/>
          <w:szCs w:val="24"/>
        </w:rPr>
        <w:t xml:space="preserve">Une deuxième partie aborde la démarche de la préparation </w:t>
      </w:r>
      <w:r w:rsidR="00E914BF" w:rsidRPr="00E914BF">
        <w:rPr>
          <w:rFonts w:ascii="Times New Roman" w:hAnsi="Times New Roman" w:cs="Times New Roman"/>
          <w:sz w:val="24"/>
          <w:szCs w:val="24"/>
        </w:rPr>
        <w:t>d</w:t>
      </w:r>
      <w:r w:rsidR="00E914BF">
        <w:rPr>
          <w:rFonts w:ascii="Times New Roman" w:hAnsi="Times New Roman" w:cs="Times New Roman"/>
          <w:sz w:val="24"/>
          <w:szCs w:val="24"/>
        </w:rPr>
        <w:t>es</w:t>
      </w:r>
      <w:r w:rsidR="00E914BF" w:rsidRPr="00E914BF">
        <w:rPr>
          <w:rFonts w:ascii="Times New Roman" w:hAnsi="Times New Roman" w:cs="Times New Roman"/>
          <w:sz w:val="24"/>
          <w:szCs w:val="24"/>
        </w:rPr>
        <w:t xml:space="preserve"> matériaux</w:t>
      </w:r>
      <w:r w:rsidRPr="00E914BF">
        <w:rPr>
          <w:rFonts w:ascii="Times New Roman" w:hAnsi="Times New Roman" w:cs="Times New Roman"/>
          <w:sz w:val="24"/>
          <w:szCs w:val="24"/>
        </w:rPr>
        <w:t xml:space="preserve"> ainsi que les solutions à traiter, quelques notions sur les méthodes analytiques utilisées</w:t>
      </w:r>
      <w:r w:rsidR="00E914BF" w:rsidRPr="00E914BF">
        <w:rPr>
          <w:rFonts w:ascii="Times New Roman" w:hAnsi="Times New Roman" w:cs="Times New Roman"/>
          <w:sz w:val="24"/>
          <w:szCs w:val="24"/>
        </w:rPr>
        <w:t xml:space="preserve"> ainsi des informations sur la molécule modèle</w:t>
      </w:r>
      <w:r w:rsidRPr="00E914BF">
        <w:rPr>
          <w:rFonts w:ascii="Times New Roman" w:hAnsi="Times New Roman" w:cs="Times New Roman"/>
          <w:sz w:val="24"/>
          <w:szCs w:val="24"/>
        </w:rPr>
        <w:t>.</w:t>
      </w:r>
    </w:p>
    <w:p w14:paraId="10ADE3A4" w14:textId="37BA57DE" w:rsidR="00E914BF" w:rsidRDefault="00E914BF" w:rsidP="00E73281">
      <w:pPr>
        <w:spacing w:line="360" w:lineRule="auto"/>
        <w:jc w:val="both"/>
        <w:rPr>
          <w:rFonts w:ascii="Times New Roman" w:hAnsi="Times New Roman" w:cs="Times New Roman"/>
          <w:sz w:val="24"/>
          <w:szCs w:val="24"/>
        </w:rPr>
      </w:pPr>
      <w:r w:rsidRPr="00E914BF">
        <w:rPr>
          <w:rFonts w:ascii="Times New Roman" w:hAnsi="Times New Roman" w:cs="Times New Roman"/>
          <w:sz w:val="24"/>
          <w:szCs w:val="24"/>
        </w:rPr>
        <w:t xml:space="preserve">La dernière partie a été consacrée à l’étude expérimentale, une comparaison </w:t>
      </w:r>
      <w:r>
        <w:rPr>
          <w:rFonts w:ascii="Times New Roman" w:hAnsi="Times New Roman" w:cs="Times New Roman"/>
          <w:sz w:val="24"/>
          <w:szCs w:val="24"/>
        </w:rPr>
        <w:t>des performances d’adsorption</w:t>
      </w:r>
      <w:r w:rsidRPr="00E914BF">
        <w:rPr>
          <w:rFonts w:ascii="Times New Roman" w:hAnsi="Times New Roman" w:cs="Times New Roman"/>
          <w:sz w:val="24"/>
          <w:szCs w:val="24"/>
        </w:rPr>
        <w:t xml:space="preserve"> </w:t>
      </w:r>
      <w:r>
        <w:rPr>
          <w:rFonts w:ascii="Times New Roman" w:hAnsi="Times New Roman" w:cs="Times New Roman"/>
          <w:sz w:val="24"/>
          <w:szCs w:val="24"/>
        </w:rPr>
        <w:t xml:space="preserve">des deux </w:t>
      </w:r>
      <w:r w:rsidR="00795DF3">
        <w:rPr>
          <w:rFonts w:ascii="Times New Roman" w:hAnsi="Times New Roman" w:cs="Times New Roman"/>
          <w:sz w:val="24"/>
          <w:szCs w:val="24"/>
        </w:rPr>
        <w:t>matériaux</w:t>
      </w:r>
      <w:r>
        <w:rPr>
          <w:rFonts w:ascii="Times New Roman" w:hAnsi="Times New Roman" w:cs="Times New Roman"/>
          <w:sz w:val="24"/>
          <w:szCs w:val="24"/>
        </w:rPr>
        <w:t xml:space="preserve"> (DT et D</w:t>
      </w:r>
      <w:r w:rsidR="00156E1D">
        <w:rPr>
          <w:rFonts w:ascii="Times New Roman" w:hAnsi="Times New Roman" w:cs="Times New Roman"/>
          <w:sz w:val="24"/>
          <w:szCs w:val="24"/>
        </w:rPr>
        <w:t>F</w:t>
      </w:r>
      <w:r>
        <w:rPr>
          <w:rFonts w:ascii="Times New Roman" w:hAnsi="Times New Roman" w:cs="Times New Roman"/>
          <w:sz w:val="24"/>
          <w:szCs w:val="24"/>
        </w:rPr>
        <w:t>) sur</w:t>
      </w:r>
      <w:r w:rsidR="00795DF3">
        <w:rPr>
          <w:rFonts w:ascii="Times New Roman" w:hAnsi="Times New Roman" w:cs="Times New Roman"/>
          <w:sz w:val="24"/>
          <w:szCs w:val="24"/>
        </w:rPr>
        <w:t xml:space="preserve"> le </w:t>
      </w:r>
      <w:r w:rsidRPr="00E914BF">
        <w:rPr>
          <w:rFonts w:ascii="Times New Roman" w:hAnsi="Times New Roman" w:cs="Times New Roman"/>
          <w:sz w:val="24"/>
          <w:szCs w:val="24"/>
        </w:rPr>
        <w:t xml:space="preserve">BM avec une discussion des résultats. </w:t>
      </w:r>
    </w:p>
    <w:p w14:paraId="37DCDA0A" w14:textId="66F0A428" w:rsidR="001D53CB" w:rsidRPr="00E914BF" w:rsidRDefault="00E914BF" w:rsidP="00E73281">
      <w:pPr>
        <w:spacing w:line="360" w:lineRule="auto"/>
        <w:jc w:val="both"/>
        <w:rPr>
          <w:rFonts w:ascii="Times New Roman" w:hAnsi="Times New Roman" w:cs="Times New Roman"/>
          <w:b/>
          <w:bCs/>
          <w:i/>
          <w:iCs/>
          <w:sz w:val="24"/>
          <w:szCs w:val="24"/>
        </w:rPr>
      </w:pPr>
      <w:r w:rsidRPr="00E914BF">
        <w:rPr>
          <w:rFonts w:ascii="Times New Roman" w:hAnsi="Times New Roman" w:cs="Times New Roman"/>
          <w:sz w:val="24"/>
          <w:szCs w:val="24"/>
        </w:rPr>
        <w:t>A la fin, une conclusion avec quelques propositions et perspectives pour la poursuite de notre travail dans ce domaine</w:t>
      </w:r>
      <w:r w:rsidR="00795DF3">
        <w:rPr>
          <w:rFonts w:ascii="Times New Roman" w:hAnsi="Times New Roman" w:cs="Times New Roman"/>
          <w:sz w:val="24"/>
          <w:szCs w:val="24"/>
        </w:rPr>
        <w:t>.</w:t>
      </w:r>
      <w:r w:rsidR="001D53CB" w:rsidRPr="00E914BF">
        <w:rPr>
          <w:rFonts w:ascii="Times New Roman" w:hAnsi="Times New Roman" w:cs="Times New Roman"/>
          <w:b/>
          <w:bCs/>
          <w:sz w:val="24"/>
          <w:szCs w:val="24"/>
        </w:rPr>
        <w:tab/>
      </w:r>
      <w:r w:rsidR="001D53CB" w:rsidRPr="00E914BF">
        <w:rPr>
          <w:rFonts w:ascii="Times New Roman" w:hAnsi="Times New Roman" w:cs="Times New Roman"/>
          <w:b/>
          <w:bCs/>
          <w:sz w:val="24"/>
          <w:szCs w:val="24"/>
        </w:rPr>
        <w:br w:type="page"/>
      </w:r>
    </w:p>
    <w:p w14:paraId="300AA04D" w14:textId="77777777" w:rsidR="00324CB2" w:rsidRDefault="00324CB2" w:rsidP="00D933E0">
      <w:pPr>
        <w:rPr>
          <w:rFonts w:ascii="Times New Roman" w:hAnsi="Times New Roman" w:cs="Times New Roman"/>
          <w:b/>
          <w:bCs/>
          <w:i/>
          <w:iCs/>
          <w:sz w:val="24"/>
          <w:szCs w:val="24"/>
        </w:rPr>
        <w:sectPr w:rsidR="00324CB2" w:rsidSect="00476D1C">
          <w:headerReference w:type="default" r:id="rId13"/>
          <w:footerReference w:type="default" r:id="rId14"/>
          <w:pgSz w:w="11906" w:h="16838"/>
          <w:pgMar w:top="1417" w:right="1417" w:bottom="1417" w:left="1417" w:header="708" w:footer="708" w:gutter="0"/>
          <w:pgNumType w:start="1"/>
          <w:cols w:space="708"/>
          <w:docGrid w:linePitch="360"/>
        </w:sectPr>
      </w:pPr>
    </w:p>
    <w:p w14:paraId="7BEFA988" w14:textId="77777777" w:rsidR="00126BC1" w:rsidRPr="00126BC1" w:rsidRDefault="00126BC1" w:rsidP="00D933E0">
      <w:pPr>
        <w:rPr>
          <w:rFonts w:ascii="Times New Roman" w:hAnsi="Times New Roman" w:cs="Times New Roman"/>
          <w:b/>
          <w:bCs/>
          <w:i/>
          <w:iCs/>
          <w:sz w:val="24"/>
          <w:szCs w:val="24"/>
        </w:rPr>
      </w:pPr>
    </w:p>
    <w:p w14:paraId="6D9E64E9" w14:textId="77777777" w:rsidR="00657695" w:rsidRDefault="00657695" w:rsidP="00657695">
      <w:pPr>
        <w:pStyle w:val="Titre1"/>
        <w:jc w:val="center"/>
        <w:rPr>
          <w:rFonts w:ascii="Times New Roman" w:hAnsi="Times New Roman" w:cs="Times New Roman"/>
          <w:b/>
          <w:bCs/>
          <w:i/>
          <w:iCs/>
          <w:color w:val="000000" w:themeColor="text1"/>
          <w:sz w:val="44"/>
          <w:szCs w:val="44"/>
        </w:rPr>
      </w:pPr>
    </w:p>
    <w:p w14:paraId="33B8D111" w14:textId="77777777" w:rsidR="00657695" w:rsidRDefault="00657695" w:rsidP="00657695">
      <w:pPr>
        <w:pStyle w:val="Titre1"/>
        <w:jc w:val="center"/>
        <w:rPr>
          <w:rFonts w:ascii="Times New Roman" w:hAnsi="Times New Roman" w:cs="Times New Roman"/>
          <w:b/>
          <w:bCs/>
          <w:i/>
          <w:iCs/>
          <w:color w:val="000000" w:themeColor="text1"/>
          <w:sz w:val="44"/>
          <w:szCs w:val="44"/>
        </w:rPr>
      </w:pPr>
    </w:p>
    <w:p w14:paraId="135FD0E5" w14:textId="543955B6" w:rsidR="00005FA1" w:rsidRPr="00657695" w:rsidRDefault="00005FA1" w:rsidP="00657695">
      <w:pPr>
        <w:pStyle w:val="Titre1"/>
        <w:jc w:val="center"/>
        <w:rPr>
          <w:rFonts w:ascii="Times New Roman" w:hAnsi="Times New Roman" w:cs="Times New Roman"/>
          <w:b/>
          <w:bCs/>
          <w:i/>
          <w:iCs/>
          <w:color w:val="000000" w:themeColor="text1"/>
          <w:sz w:val="44"/>
          <w:szCs w:val="44"/>
        </w:rPr>
      </w:pPr>
      <w:bookmarkStart w:id="9" w:name="_Toc167737349"/>
      <w:r w:rsidRPr="00657695">
        <w:rPr>
          <w:rFonts w:ascii="Times New Roman" w:hAnsi="Times New Roman" w:cs="Times New Roman"/>
          <w:b/>
          <w:bCs/>
          <w:i/>
          <w:iCs/>
          <w:color w:val="000000" w:themeColor="text1"/>
          <w:sz w:val="44"/>
          <w:szCs w:val="44"/>
        </w:rPr>
        <w:t>CHAPITRE I :</w:t>
      </w:r>
      <w:bookmarkEnd w:id="9"/>
    </w:p>
    <w:p w14:paraId="6500C1D1" w14:textId="569B001A" w:rsidR="00552C19" w:rsidRPr="00657695" w:rsidRDefault="00005FA1" w:rsidP="00657695">
      <w:pPr>
        <w:pStyle w:val="Titre1"/>
        <w:jc w:val="center"/>
        <w:rPr>
          <w:rFonts w:ascii="Times New Roman" w:hAnsi="Times New Roman" w:cs="Times New Roman"/>
          <w:b/>
          <w:bCs/>
          <w:i/>
          <w:iCs/>
          <w:color w:val="000000" w:themeColor="text1"/>
          <w:sz w:val="44"/>
          <w:szCs w:val="44"/>
        </w:rPr>
      </w:pPr>
      <w:bookmarkStart w:id="10" w:name="_Toc167737350"/>
      <w:r w:rsidRPr="00657695">
        <w:rPr>
          <w:rFonts w:ascii="Times New Roman" w:hAnsi="Times New Roman" w:cs="Times New Roman"/>
          <w:b/>
          <w:bCs/>
          <w:i/>
          <w:iCs/>
          <w:color w:val="000000" w:themeColor="text1"/>
          <w:sz w:val="44"/>
          <w:szCs w:val="44"/>
        </w:rPr>
        <w:t>Généralités sur l’adsorption et les déchets</w:t>
      </w:r>
      <w:bookmarkEnd w:id="10"/>
    </w:p>
    <w:p w14:paraId="7EE58E9D" w14:textId="77777777" w:rsidR="00FF7F31" w:rsidRPr="00005FA1" w:rsidRDefault="00FF7F31" w:rsidP="00EC5E8A">
      <w:pPr>
        <w:spacing w:line="360" w:lineRule="auto"/>
        <w:jc w:val="center"/>
        <w:rPr>
          <w:rFonts w:ascii="Times New Roman" w:hAnsi="Times New Roman" w:cs="Times New Roman"/>
          <w:b/>
          <w:bCs/>
          <w:sz w:val="28"/>
          <w:szCs w:val="28"/>
        </w:rPr>
      </w:pPr>
    </w:p>
    <w:p w14:paraId="73BA0C13" w14:textId="77777777" w:rsidR="00005FA1" w:rsidRPr="00005FA1" w:rsidRDefault="00005FA1">
      <w:pPr>
        <w:rPr>
          <w:rFonts w:ascii="Times New Roman" w:eastAsiaTheme="majorEastAsia" w:hAnsi="Times New Roman" w:cs="Times New Roman"/>
          <w:b/>
          <w:bCs/>
          <w:color w:val="000000" w:themeColor="text1"/>
          <w:sz w:val="28"/>
          <w:szCs w:val="28"/>
        </w:rPr>
      </w:pPr>
      <w:r w:rsidRPr="00005FA1">
        <w:rPr>
          <w:rFonts w:ascii="Times New Roman" w:hAnsi="Times New Roman" w:cs="Times New Roman"/>
          <w:b/>
          <w:bCs/>
          <w:color w:val="000000" w:themeColor="text1"/>
          <w:sz w:val="28"/>
          <w:szCs w:val="28"/>
        </w:rPr>
        <w:br w:type="page"/>
      </w:r>
    </w:p>
    <w:p w14:paraId="56BCDA12" w14:textId="4032A611" w:rsidR="00195C97" w:rsidRPr="00657695" w:rsidRDefault="001B2AAA" w:rsidP="002B47BA">
      <w:pPr>
        <w:pStyle w:val="Titre1"/>
        <w:rPr>
          <w:rFonts w:ascii="Times New Roman" w:hAnsi="Times New Roman" w:cs="Times New Roman"/>
          <w:b/>
          <w:bCs/>
          <w:color w:val="000000" w:themeColor="text1"/>
        </w:rPr>
      </w:pPr>
      <w:bookmarkStart w:id="11" w:name="_Toc167737351"/>
      <w:r w:rsidRPr="00657695">
        <w:rPr>
          <w:rFonts w:ascii="Times New Roman" w:hAnsi="Times New Roman" w:cs="Times New Roman"/>
          <w:b/>
          <w:bCs/>
          <w:color w:val="000000" w:themeColor="text1"/>
          <w:sz w:val="28"/>
          <w:szCs w:val="28"/>
        </w:rPr>
        <w:lastRenderedPageBreak/>
        <w:t>Introduction</w:t>
      </w:r>
      <w:bookmarkEnd w:id="11"/>
    </w:p>
    <w:p w14:paraId="31E9580E" w14:textId="77777777" w:rsidR="00005FA1" w:rsidRPr="00657695" w:rsidRDefault="00005FA1" w:rsidP="00005FA1">
      <w:pPr>
        <w:pStyle w:val="TableParagraph"/>
        <w:spacing w:line="360" w:lineRule="auto"/>
        <w:ind w:left="0"/>
        <w:jc w:val="both"/>
        <w:rPr>
          <w:rFonts w:eastAsia="Calibri"/>
          <w:lang w:val="fr-FR"/>
        </w:rPr>
      </w:pPr>
    </w:p>
    <w:p w14:paraId="2606DB74" w14:textId="4EC33587" w:rsidR="00E8491A" w:rsidRPr="00461642" w:rsidRDefault="00EF0A2C" w:rsidP="00005FA1">
      <w:pPr>
        <w:pStyle w:val="TableParagraph"/>
        <w:spacing w:line="360" w:lineRule="auto"/>
        <w:ind w:left="0"/>
        <w:jc w:val="both"/>
        <w:rPr>
          <w:sz w:val="24"/>
          <w:szCs w:val="24"/>
          <w:lang w:val="fr-FR"/>
        </w:rPr>
      </w:pPr>
      <w:r w:rsidRPr="00461642">
        <w:rPr>
          <w:rFonts w:eastAsia="Calibri"/>
          <w:sz w:val="24"/>
          <w:szCs w:val="24"/>
          <w:lang w:val="fr-FR"/>
        </w:rPr>
        <w:t xml:space="preserve">La présence de colorants dans les eaux constitue aujourd’hui un problème majeur pour l’environnement. De nos jours, de plus en plus d’industries rejettent sans traitement préalable des eaux contenant des colorants dans la nature parmi elles, l’industrie du textile. En tenant compte de la toxicité et des caractères cancérigènes de certains colorants, leur rejet s’avère être un danger autant pour l’environnement que pour les êtres vivants. De ce fait plusieurs moyens de traitement ont été mis en place pour l’élimination des colorants afin de préserver l’environnement et les réserves d’eau car cette dernière pourrait devenir une ressource rare dans l’avenir. Parmi ces moyens de traitement, l’adsorption qui est une technique </w:t>
      </w:r>
      <w:r w:rsidR="00CF30B5" w:rsidRPr="00461642">
        <w:rPr>
          <w:rFonts w:eastAsia="Calibri"/>
          <w:sz w:val="24"/>
          <w:szCs w:val="24"/>
          <w:lang w:val="fr-FR"/>
        </w:rPr>
        <w:t>efficace pour</w:t>
      </w:r>
      <w:r w:rsidRPr="00461642">
        <w:rPr>
          <w:rFonts w:eastAsia="Calibri"/>
          <w:sz w:val="24"/>
          <w:szCs w:val="24"/>
          <w:lang w:val="fr-FR"/>
        </w:rPr>
        <w:t xml:space="preserve"> l’élimination des colorants à cause de leur grande solubilité dans l’eau, en plus du faible cout que peut avoir cette technique surtout quand elle est utilisée par des </w:t>
      </w:r>
      <w:r w:rsidR="00CF30B5" w:rsidRPr="00461642">
        <w:rPr>
          <w:rFonts w:eastAsia="Calibri"/>
          <w:sz w:val="24"/>
          <w:szCs w:val="24"/>
          <w:lang w:val="fr-FR"/>
        </w:rPr>
        <w:t>matériaux de</w:t>
      </w:r>
      <w:r w:rsidRPr="00461642">
        <w:rPr>
          <w:rFonts w:eastAsia="Calibri"/>
          <w:sz w:val="24"/>
          <w:szCs w:val="24"/>
          <w:lang w:val="fr-FR"/>
        </w:rPr>
        <w:t xml:space="preserve"> faible valeur marchande comme les déchets ou les matériaux </w:t>
      </w:r>
      <w:r w:rsidR="00CF30B5" w:rsidRPr="00461642">
        <w:rPr>
          <w:rFonts w:eastAsia="Calibri"/>
          <w:sz w:val="24"/>
          <w:szCs w:val="24"/>
          <w:lang w:val="fr-FR"/>
        </w:rPr>
        <w:t>naturels abondants</w:t>
      </w:r>
      <w:r w:rsidR="003F2C10" w:rsidRPr="00461642">
        <w:rPr>
          <w:sz w:val="24"/>
          <w:szCs w:val="24"/>
          <w:lang w:val="fr-FR"/>
        </w:rPr>
        <w:t>.</w:t>
      </w:r>
    </w:p>
    <w:p w14:paraId="701DAEBB" w14:textId="734EBB89" w:rsidR="001B2AAA" w:rsidRPr="00724131" w:rsidRDefault="00195C97" w:rsidP="00C55730">
      <w:pPr>
        <w:pStyle w:val="Titre1"/>
        <w:spacing w:line="360" w:lineRule="auto"/>
        <w:rPr>
          <w:rFonts w:ascii="Times New Roman" w:hAnsi="Times New Roman" w:cs="Times New Roman"/>
          <w:b/>
          <w:bCs/>
          <w:color w:val="000000" w:themeColor="text1"/>
          <w:sz w:val="28"/>
          <w:szCs w:val="28"/>
        </w:rPr>
      </w:pPr>
      <w:r w:rsidRPr="00724131">
        <w:rPr>
          <w:rFonts w:ascii="Times New Roman" w:hAnsi="Times New Roman" w:cs="Times New Roman"/>
          <w:b/>
          <w:bCs/>
          <w:sz w:val="28"/>
          <w:szCs w:val="28"/>
        </w:rPr>
        <w:t xml:space="preserve"> </w:t>
      </w:r>
      <w:bookmarkStart w:id="12" w:name="_Toc167737352"/>
      <w:r w:rsidR="0004232A" w:rsidRPr="00724131">
        <w:rPr>
          <w:rFonts w:ascii="Times New Roman" w:hAnsi="Times New Roman" w:cs="Times New Roman"/>
          <w:b/>
          <w:bCs/>
          <w:color w:val="000000" w:themeColor="text1"/>
          <w:sz w:val="28"/>
          <w:szCs w:val="28"/>
        </w:rPr>
        <w:t>I. L’adsorption</w:t>
      </w:r>
      <w:bookmarkEnd w:id="12"/>
    </w:p>
    <w:p w14:paraId="0E723D40" w14:textId="48C68E24" w:rsidR="00C55730" w:rsidRPr="00C55730" w:rsidRDefault="00C55730" w:rsidP="00C55730">
      <w:pPr>
        <w:spacing w:line="360" w:lineRule="auto"/>
        <w:jc w:val="both"/>
        <w:rPr>
          <w:rFonts w:ascii="Times New Roman" w:hAnsi="Times New Roman" w:cs="Times New Roman"/>
          <w:b/>
          <w:bCs/>
          <w:sz w:val="24"/>
          <w:szCs w:val="24"/>
        </w:rPr>
      </w:pPr>
      <w:r w:rsidRPr="00C55730">
        <w:rPr>
          <w:rFonts w:ascii="Times New Roman" w:hAnsi="Times New Roman" w:cs="Times New Roman"/>
          <w:b/>
          <w:bCs/>
          <w:sz w:val="24"/>
          <w:szCs w:val="24"/>
        </w:rPr>
        <w:t>I.1. Définition</w:t>
      </w:r>
    </w:p>
    <w:p w14:paraId="512C1677" w14:textId="1ED7D4BF" w:rsidR="0079573A" w:rsidRPr="00C55730" w:rsidRDefault="006C14FD" w:rsidP="00CF30B5">
      <w:pPr>
        <w:spacing w:line="360" w:lineRule="auto"/>
        <w:jc w:val="both"/>
        <w:rPr>
          <w:rFonts w:ascii="Times New Roman" w:hAnsi="Times New Roman" w:cs="Times New Roman"/>
          <w:sz w:val="24"/>
          <w:szCs w:val="24"/>
        </w:rPr>
      </w:pPr>
      <w:r w:rsidRPr="006C14FD">
        <w:rPr>
          <w:rFonts w:ascii="Times New Roman" w:hAnsi="Times New Roman" w:cs="Times New Roman"/>
          <w:sz w:val="24"/>
          <w:szCs w:val="24"/>
        </w:rPr>
        <w:t>L’élimination des polluants par adsorption est l’une des techniques l</w:t>
      </w:r>
      <w:r w:rsidR="00276957">
        <w:rPr>
          <w:rFonts w:ascii="Times New Roman" w:hAnsi="Times New Roman" w:cs="Times New Roman"/>
          <w:sz w:val="24"/>
          <w:szCs w:val="24"/>
        </w:rPr>
        <w:t>a</w:t>
      </w:r>
      <w:r w:rsidRPr="006C14FD">
        <w:rPr>
          <w:rFonts w:ascii="Times New Roman" w:hAnsi="Times New Roman" w:cs="Times New Roman"/>
          <w:sz w:val="24"/>
          <w:szCs w:val="24"/>
        </w:rPr>
        <w:t xml:space="preserve"> plus rép</w:t>
      </w:r>
      <w:r w:rsidR="00B357CB">
        <w:rPr>
          <w:rFonts w:ascii="Times New Roman" w:hAnsi="Times New Roman" w:cs="Times New Roman"/>
          <w:sz w:val="24"/>
          <w:szCs w:val="24"/>
        </w:rPr>
        <w:t>a</w:t>
      </w:r>
      <w:r w:rsidRPr="006C14FD">
        <w:rPr>
          <w:rFonts w:ascii="Times New Roman" w:hAnsi="Times New Roman" w:cs="Times New Roman"/>
          <w:sz w:val="24"/>
          <w:szCs w:val="24"/>
        </w:rPr>
        <w:t>ndu</w:t>
      </w:r>
      <w:r w:rsidR="00B357CB">
        <w:rPr>
          <w:rFonts w:ascii="Times New Roman" w:hAnsi="Times New Roman" w:cs="Times New Roman"/>
          <w:sz w:val="24"/>
          <w:szCs w:val="24"/>
        </w:rPr>
        <w:t>e</w:t>
      </w:r>
      <w:r w:rsidRPr="006C14FD">
        <w:rPr>
          <w:rFonts w:ascii="Times New Roman" w:hAnsi="Times New Roman" w:cs="Times New Roman"/>
          <w:sz w:val="24"/>
          <w:szCs w:val="24"/>
        </w:rPr>
        <w:t>s et l</w:t>
      </w:r>
      <w:r w:rsidR="00276957">
        <w:rPr>
          <w:rFonts w:ascii="Times New Roman" w:hAnsi="Times New Roman" w:cs="Times New Roman"/>
          <w:sz w:val="24"/>
          <w:szCs w:val="24"/>
        </w:rPr>
        <w:t>a</w:t>
      </w:r>
      <w:r w:rsidRPr="006C14FD">
        <w:rPr>
          <w:rFonts w:ascii="Times New Roman" w:hAnsi="Times New Roman" w:cs="Times New Roman"/>
          <w:sz w:val="24"/>
          <w:szCs w:val="24"/>
        </w:rPr>
        <w:t xml:space="preserve"> plus utilisée [</w:t>
      </w:r>
      <w:r w:rsidR="00CB67D7">
        <w:rPr>
          <w:rFonts w:ascii="Times New Roman" w:hAnsi="Times New Roman" w:cs="Times New Roman"/>
          <w:sz w:val="24"/>
          <w:szCs w:val="24"/>
        </w:rPr>
        <w:t>1</w:t>
      </w:r>
      <w:r w:rsidRPr="006C14FD">
        <w:rPr>
          <w:rFonts w:ascii="Times New Roman" w:hAnsi="Times New Roman" w:cs="Times New Roman"/>
          <w:sz w:val="24"/>
          <w:szCs w:val="24"/>
        </w:rPr>
        <w:t xml:space="preserve">]. Elle est largement utilisée pour la séparation et la purification des gazes et des </w:t>
      </w:r>
      <w:r w:rsidR="00EF0A2C">
        <w:rPr>
          <w:rFonts w:ascii="Times New Roman" w:hAnsi="Times New Roman" w:cs="Times New Roman"/>
          <w:sz w:val="24"/>
          <w:szCs w:val="24"/>
        </w:rPr>
        <w:t xml:space="preserve">effluents </w:t>
      </w:r>
      <w:r w:rsidRPr="006C14FD">
        <w:rPr>
          <w:rFonts w:ascii="Times New Roman" w:hAnsi="Times New Roman" w:cs="Times New Roman"/>
          <w:sz w:val="24"/>
          <w:szCs w:val="24"/>
        </w:rPr>
        <w:t>liquides dans des domaines très variés, allant des industries pétrolières, pétrochimiques et chimiques, aux applications environnementales et pharmaceutiques. L’adsorption peut être définie comme l’opération fondamentale de génie chimique qui exploite l’aptitude de certains solides à concentrer spécifiquement à leur surface les constituants d’une solution permettant ainsi leur séparation [</w:t>
      </w:r>
      <w:r w:rsidR="00CB67D7">
        <w:rPr>
          <w:rFonts w:ascii="Times New Roman" w:hAnsi="Times New Roman" w:cs="Times New Roman"/>
          <w:sz w:val="24"/>
          <w:szCs w:val="24"/>
        </w:rPr>
        <w:t>2</w:t>
      </w:r>
      <w:r w:rsidRPr="006C14FD">
        <w:rPr>
          <w:rFonts w:ascii="Times New Roman" w:hAnsi="Times New Roman" w:cs="Times New Roman"/>
          <w:sz w:val="24"/>
          <w:szCs w:val="24"/>
        </w:rPr>
        <w:t xml:space="preserve">]. Ou peut être définie plus simplement, commet étant un phénomène de fixation des molécules sur la surface des adsorbants. Le solide est appelé adsorbant et la substance qui s’adsorbe </w:t>
      </w:r>
      <w:proofErr w:type="gramStart"/>
      <w:r w:rsidRPr="006C14FD">
        <w:rPr>
          <w:rFonts w:ascii="Times New Roman" w:hAnsi="Times New Roman" w:cs="Times New Roman"/>
          <w:sz w:val="24"/>
          <w:szCs w:val="24"/>
        </w:rPr>
        <w:t>est</w:t>
      </w:r>
      <w:proofErr w:type="gramEnd"/>
      <w:r w:rsidRPr="006C14FD">
        <w:rPr>
          <w:rFonts w:ascii="Times New Roman" w:hAnsi="Times New Roman" w:cs="Times New Roman"/>
          <w:sz w:val="24"/>
          <w:szCs w:val="24"/>
        </w:rPr>
        <w:t xml:space="preserve"> </w:t>
      </w:r>
      <w:r w:rsidR="000420D6">
        <w:rPr>
          <w:rFonts w:ascii="Times New Roman" w:hAnsi="Times New Roman" w:cs="Times New Roman"/>
          <w:sz w:val="24"/>
          <w:szCs w:val="24"/>
        </w:rPr>
        <w:t xml:space="preserve">appelé </w:t>
      </w:r>
      <w:r w:rsidR="000420D6" w:rsidRPr="006C14FD">
        <w:rPr>
          <w:rFonts w:ascii="Times New Roman" w:hAnsi="Times New Roman" w:cs="Times New Roman"/>
          <w:sz w:val="24"/>
          <w:szCs w:val="24"/>
        </w:rPr>
        <w:t>adsorbat plus</w:t>
      </w:r>
      <w:r w:rsidRPr="006C14FD">
        <w:rPr>
          <w:rFonts w:ascii="Times New Roman" w:hAnsi="Times New Roman" w:cs="Times New Roman"/>
          <w:sz w:val="24"/>
          <w:szCs w:val="24"/>
        </w:rPr>
        <w:t xml:space="preserve"> couramment </w:t>
      </w:r>
      <w:r w:rsidR="000420D6">
        <w:rPr>
          <w:rFonts w:ascii="Times New Roman" w:hAnsi="Times New Roman" w:cs="Times New Roman"/>
          <w:sz w:val="24"/>
          <w:szCs w:val="24"/>
        </w:rPr>
        <w:t xml:space="preserve">est connu par l’appellation </w:t>
      </w:r>
      <w:r w:rsidRPr="006C14FD">
        <w:rPr>
          <w:rFonts w:ascii="Times New Roman" w:hAnsi="Times New Roman" w:cs="Times New Roman"/>
          <w:sz w:val="24"/>
          <w:szCs w:val="24"/>
        </w:rPr>
        <w:t>soluté afin d’éviter toute confusion avec l’adsorbant [</w:t>
      </w:r>
      <w:r w:rsidR="00CB67D7">
        <w:rPr>
          <w:rFonts w:ascii="Times New Roman" w:hAnsi="Times New Roman" w:cs="Times New Roman"/>
          <w:sz w:val="24"/>
          <w:szCs w:val="24"/>
        </w:rPr>
        <w:t>1</w:t>
      </w:r>
      <w:r w:rsidRPr="006C14FD">
        <w:rPr>
          <w:rFonts w:ascii="Times New Roman" w:hAnsi="Times New Roman" w:cs="Times New Roman"/>
          <w:sz w:val="24"/>
          <w:szCs w:val="24"/>
        </w:rPr>
        <w:t xml:space="preserve">, </w:t>
      </w:r>
      <w:r w:rsidR="00CB67D7">
        <w:rPr>
          <w:rFonts w:ascii="Times New Roman" w:hAnsi="Times New Roman" w:cs="Times New Roman"/>
          <w:sz w:val="24"/>
          <w:szCs w:val="24"/>
        </w:rPr>
        <w:t>2</w:t>
      </w:r>
      <w:r w:rsidRPr="006C14FD">
        <w:rPr>
          <w:rFonts w:ascii="Times New Roman" w:hAnsi="Times New Roman" w:cs="Times New Roman"/>
          <w:sz w:val="24"/>
          <w:szCs w:val="24"/>
        </w:rPr>
        <w:t>].</w:t>
      </w:r>
    </w:p>
    <w:p w14:paraId="02D80DEF" w14:textId="77777777" w:rsidR="00E7338E" w:rsidRPr="00C55730" w:rsidRDefault="00E7338E" w:rsidP="00C55730">
      <w:pPr>
        <w:pStyle w:val="Titre2"/>
        <w:spacing w:line="360" w:lineRule="auto"/>
        <w:rPr>
          <w:rFonts w:ascii="Times New Roman" w:hAnsi="Times New Roman" w:cs="Times New Roman"/>
          <w:b/>
          <w:bCs/>
          <w:color w:val="000000" w:themeColor="text1"/>
          <w:sz w:val="24"/>
          <w:szCs w:val="24"/>
        </w:rPr>
      </w:pPr>
      <w:bookmarkStart w:id="13" w:name="_Toc167737353"/>
      <w:r w:rsidRPr="00C55730">
        <w:rPr>
          <w:rFonts w:ascii="Times New Roman" w:hAnsi="Times New Roman" w:cs="Times New Roman"/>
          <w:b/>
          <w:bCs/>
          <w:color w:val="000000" w:themeColor="text1"/>
          <w:sz w:val="24"/>
          <w:szCs w:val="24"/>
        </w:rPr>
        <w:t>I.2.Types d’adsorption</w:t>
      </w:r>
      <w:bookmarkEnd w:id="13"/>
    </w:p>
    <w:p w14:paraId="359B4265" w14:textId="77777777" w:rsidR="00E7338E" w:rsidRPr="00C55730" w:rsidRDefault="00BF37A7" w:rsidP="00C55730">
      <w:pPr>
        <w:pStyle w:val="Titre3"/>
        <w:spacing w:line="360" w:lineRule="auto"/>
        <w:rPr>
          <w:rFonts w:ascii="Times New Roman" w:hAnsi="Times New Roman" w:cs="Times New Roman"/>
          <w:b/>
          <w:bCs/>
          <w:color w:val="000000" w:themeColor="text1"/>
        </w:rPr>
      </w:pPr>
      <w:bookmarkStart w:id="14" w:name="_Toc167737354"/>
      <w:r w:rsidRPr="00C55730">
        <w:rPr>
          <w:rFonts w:ascii="Times New Roman" w:hAnsi="Times New Roman" w:cs="Times New Roman"/>
          <w:b/>
          <w:bCs/>
          <w:color w:val="000000" w:themeColor="text1"/>
        </w:rPr>
        <w:t xml:space="preserve">I.2.1. </w:t>
      </w:r>
      <w:r w:rsidR="00E7338E" w:rsidRPr="00C55730">
        <w:rPr>
          <w:rFonts w:ascii="Times New Roman" w:hAnsi="Times New Roman" w:cs="Times New Roman"/>
          <w:b/>
          <w:bCs/>
          <w:color w:val="000000" w:themeColor="text1"/>
        </w:rPr>
        <w:t>L’adsorption physique (Physisorption)</w:t>
      </w:r>
      <w:bookmarkEnd w:id="14"/>
      <w:r w:rsidR="00687BFA" w:rsidRPr="00C55730">
        <w:rPr>
          <w:rFonts w:ascii="Times New Roman" w:hAnsi="Times New Roman" w:cs="Times New Roman"/>
          <w:b/>
          <w:bCs/>
          <w:color w:val="000000" w:themeColor="text1"/>
        </w:rPr>
        <w:t xml:space="preserve"> </w:t>
      </w:r>
    </w:p>
    <w:p w14:paraId="204EFBDB" w14:textId="08EC6688" w:rsidR="00BF37A7" w:rsidRDefault="006C14FD" w:rsidP="00C55730">
      <w:pPr>
        <w:spacing w:line="360" w:lineRule="auto"/>
        <w:jc w:val="both"/>
        <w:rPr>
          <w:rFonts w:ascii="Times New Roman" w:hAnsi="Times New Roman" w:cs="Times New Roman"/>
          <w:sz w:val="24"/>
          <w:szCs w:val="24"/>
        </w:rPr>
      </w:pPr>
      <w:r w:rsidRPr="006C14FD">
        <w:rPr>
          <w:rFonts w:ascii="Times New Roman" w:hAnsi="Times New Roman" w:cs="Times New Roman"/>
          <w:sz w:val="24"/>
          <w:szCs w:val="24"/>
        </w:rPr>
        <w:t>L’adsorption physique est un phénomène réversible qui résulte des forces intermoléculaires dues aux interactions électrostatiques [</w:t>
      </w:r>
      <w:r w:rsidR="00CB67D7">
        <w:rPr>
          <w:rFonts w:ascii="Times New Roman" w:hAnsi="Times New Roman" w:cs="Times New Roman"/>
          <w:sz w:val="24"/>
          <w:szCs w:val="24"/>
        </w:rPr>
        <w:t>2</w:t>
      </w:r>
      <w:r w:rsidRPr="006C14FD">
        <w:rPr>
          <w:rFonts w:ascii="Times New Roman" w:hAnsi="Times New Roman" w:cs="Times New Roman"/>
          <w:sz w:val="24"/>
          <w:szCs w:val="24"/>
        </w:rPr>
        <w:t xml:space="preserve">, </w:t>
      </w:r>
      <w:r w:rsidR="00CB67D7">
        <w:rPr>
          <w:rFonts w:ascii="Times New Roman" w:hAnsi="Times New Roman" w:cs="Times New Roman"/>
          <w:sz w:val="24"/>
          <w:szCs w:val="24"/>
        </w:rPr>
        <w:t>3</w:t>
      </w:r>
      <w:r w:rsidRPr="006C14FD">
        <w:rPr>
          <w:rFonts w:ascii="Times New Roman" w:hAnsi="Times New Roman" w:cs="Times New Roman"/>
          <w:sz w:val="24"/>
          <w:szCs w:val="24"/>
        </w:rPr>
        <w:t xml:space="preserve">]. Ces interactions sont les forces de Van Der Waals. L’adsorption physique se produit sans modification de la structure moléculaire. Si les forces intermoléculaires fluide-solide sont supérieures à celles qui existent entre les molécules </w:t>
      </w:r>
      <w:r w:rsidRPr="006C14FD">
        <w:rPr>
          <w:rFonts w:ascii="Times New Roman" w:hAnsi="Times New Roman" w:cs="Times New Roman"/>
          <w:sz w:val="24"/>
          <w:szCs w:val="24"/>
        </w:rPr>
        <w:lastRenderedPageBreak/>
        <w:t>de fluide lui-même [</w:t>
      </w:r>
      <w:r w:rsidR="00CB67D7">
        <w:rPr>
          <w:rFonts w:ascii="Times New Roman" w:hAnsi="Times New Roman" w:cs="Times New Roman"/>
          <w:sz w:val="24"/>
          <w:szCs w:val="24"/>
        </w:rPr>
        <w:t>1</w:t>
      </w:r>
      <w:r w:rsidRPr="006C14FD">
        <w:rPr>
          <w:rFonts w:ascii="Times New Roman" w:hAnsi="Times New Roman" w:cs="Times New Roman"/>
          <w:sz w:val="24"/>
          <w:szCs w:val="24"/>
        </w:rPr>
        <w:t>], il pourra y avoir condensation à la surface du solide même si la pression du gaz est inférieure à sa tension de vapeur à la température opératoire</w:t>
      </w:r>
      <w:r>
        <w:rPr>
          <w:rFonts w:ascii="Times New Roman" w:hAnsi="Times New Roman" w:cs="Times New Roman"/>
          <w:sz w:val="24"/>
          <w:szCs w:val="24"/>
        </w:rPr>
        <w:t>.</w:t>
      </w:r>
    </w:p>
    <w:p w14:paraId="1120BEE7" w14:textId="35C7C69E" w:rsidR="000D24F6" w:rsidRPr="00C55730" w:rsidRDefault="00BF37A7" w:rsidP="00C55730">
      <w:pPr>
        <w:pStyle w:val="Titre3"/>
        <w:spacing w:line="360" w:lineRule="auto"/>
        <w:rPr>
          <w:rFonts w:ascii="Times New Roman" w:hAnsi="Times New Roman" w:cs="Times New Roman"/>
          <w:b/>
          <w:bCs/>
          <w:color w:val="000000" w:themeColor="text1"/>
        </w:rPr>
      </w:pPr>
      <w:bookmarkStart w:id="15" w:name="_Toc167737355"/>
      <w:r w:rsidRPr="00C55730">
        <w:rPr>
          <w:rFonts w:ascii="Times New Roman" w:hAnsi="Times New Roman" w:cs="Times New Roman"/>
          <w:b/>
          <w:bCs/>
          <w:color w:val="000000" w:themeColor="text1"/>
        </w:rPr>
        <w:t>I.2.</w:t>
      </w:r>
      <w:r w:rsidR="00BA134D" w:rsidRPr="00C55730">
        <w:rPr>
          <w:rFonts w:ascii="Times New Roman" w:hAnsi="Times New Roman" w:cs="Times New Roman"/>
          <w:b/>
          <w:bCs/>
          <w:color w:val="000000" w:themeColor="text1"/>
        </w:rPr>
        <w:t>2. L’adsorption</w:t>
      </w:r>
      <w:r w:rsidR="000D24F6" w:rsidRPr="00C55730">
        <w:rPr>
          <w:rFonts w:ascii="Times New Roman" w:hAnsi="Times New Roman" w:cs="Times New Roman"/>
          <w:b/>
          <w:bCs/>
          <w:color w:val="000000" w:themeColor="text1"/>
        </w:rPr>
        <w:t xml:space="preserve"> chimique (</w:t>
      </w:r>
      <w:proofErr w:type="spellStart"/>
      <w:r w:rsidR="000D24F6" w:rsidRPr="00C55730">
        <w:rPr>
          <w:rFonts w:ascii="Times New Roman" w:hAnsi="Times New Roman" w:cs="Times New Roman"/>
          <w:b/>
          <w:bCs/>
          <w:color w:val="000000" w:themeColor="text1"/>
        </w:rPr>
        <w:t>Chimisorption</w:t>
      </w:r>
      <w:proofErr w:type="spellEnd"/>
      <w:r w:rsidR="000D24F6" w:rsidRPr="00C55730">
        <w:rPr>
          <w:rFonts w:ascii="Times New Roman" w:hAnsi="Times New Roman" w:cs="Times New Roman"/>
          <w:b/>
          <w:bCs/>
          <w:color w:val="000000" w:themeColor="text1"/>
        </w:rPr>
        <w:t>)</w:t>
      </w:r>
      <w:bookmarkEnd w:id="15"/>
    </w:p>
    <w:p w14:paraId="2BAA345F" w14:textId="1A837EA3" w:rsidR="00610646" w:rsidRDefault="006C14FD" w:rsidP="00C55730">
      <w:pPr>
        <w:spacing w:line="360" w:lineRule="auto"/>
        <w:jc w:val="both"/>
        <w:rPr>
          <w:rFonts w:ascii="Times New Roman" w:hAnsi="Times New Roman" w:cs="Times New Roman"/>
          <w:sz w:val="24"/>
          <w:szCs w:val="24"/>
        </w:rPr>
      </w:pPr>
      <w:r w:rsidRPr="006C14FD">
        <w:rPr>
          <w:rFonts w:ascii="Times New Roman" w:hAnsi="Times New Roman" w:cs="Times New Roman"/>
          <w:sz w:val="24"/>
          <w:szCs w:val="24"/>
        </w:rPr>
        <w:t>L’adsorption chimique résulte d’une interaction chimique qui se traduit par un transfert d’électrons entre le solide et l’adsorbat. Cette liaison est nettement supérieure aux forces électrostatiques de Van Der Waals [</w:t>
      </w:r>
      <w:r w:rsidR="00CB67D7">
        <w:rPr>
          <w:rFonts w:ascii="Times New Roman" w:hAnsi="Times New Roman" w:cs="Times New Roman"/>
          <w:sz w:val="24"/>
          <w:szCs w:val="24"/>
        </w:rPr>
        <w:t>2</w:t>
      </w:r>
      <w:r w:rsidRPr="006C14FD">
        <w:rPr>
          <w:rFonts w:ascii="Times New Roman" w:hAnsi="Times New Roman" w:cs="Times New Roman"/>
          <w:sz w:val="24"/>
          <w:szCs w:val="24"/>
        </w:rPr>
        <w:t xml:space="preserve">]. Il y alors formation d’un </w:t>
      </w:r>
      <w:r w:rsidR="00276957">
        <w:rPr>
          <w:rFonts w:ascii="Times New Roman" w:hAnsi="Times New Roman" w:cs="Times New Roman"/>
          <w:sz w:val="24"/>
          <w:szCs w:val="24"/>
        </w:rPr>
        <w:t xml:space="preserve">autre élément </w:t>
      </w:r>
      <w:r w:rsidRPr="006C14FD">
        <w:rPr>
          <w:rFonts w:ascii="Times New Roman" w:hAnsi="Times New Roman" w:cs="Times New Roman"/>
          <w:sz w:val="24"/>
          <w:szCs w:val="24"/>
        </w:rPr>
        <w:t>chimique à la surface de l’adsorbant</w:t>
      </w:r>
      <w:r w:rsidR="00276957">
        <w:rPr>
          <w:rFonts w:ascii="Times New Roman" w:hAnsi="Times New Roman" w:cs="Times New Roman"/>
          <w:sz w:val="24"/>
          <w:szCs w:val="24"/>
        </w:rPr>
        <w:t>.</w:t>
      </w:r>
    </w:p>
    <w:p w14:paraId="63058716" w14:textId="0A91CF8E" w:rsidR="0005411D" w:rsidRPr="007B4447" w:rsidRDefault="0005411D" w:rsidP="00C55730">
      <w:pPr>
        <w:pStyle w:val="Titre2"/>
        <w:spacing w:line="360" w:lineRule="auto"/>
        <w:rPr>
          <w:rFonts w:ascii="Times New Roman" w:hAnsi="Times New Roman" w:cs="Times New Roman"/>
          <w:b/>
          <w:bCs/>
          <w:color w:val="000000" w:themeColor="text1"/>
          <w:sz w:val="24"/>
          <w:szCs w:val="24"/>
        </w:rPr>
      </w:pPr>
      <w:bookmarkStart w:id="16" w:name="_Toc167737356"/>
      <w:r w:rsidRPr="007B4447">
        <w:rPr>
          <w:rFonts w:ascii="Times New Roman" w:hAnsi="Times New Roman" w:cs="Times New Roman"/>
          <w:b/>
          <w:bCs/>
          <w:color w:val="000000" w:themeColor="text1"/>
          <w:sz w:val="24"/>
          <w:szCs w:val="24"/>
        </w:rPr>
        <w:t>I.3. Différence</w:t>
      </w:r>
      <w:r w:rsidR="00FF4E8B" w:rsidRPr="007B4447">
        <w:rPr>
          <w:rFonts w:ascii="Times New Roman" w:hAnsi="Times New Roman" w:cs="Times New Roman"/>
          <w:b/>
          <w:bCs/>
          <w:color w:val="000000" w:themeColor="text1"/>
          <w:sz w:val="24"/>
          <w:szCs w:val="24"/>
        </w:rPr>
        <w:t>s</w:t>
      </w:r>
      <w:r w:rsidRPr="007B4447">
        <w:rPr>
          <w:rFonts w:ascii="Times New Roman" w:hAnsi="Times New Roman" w:cs="Times New Roman"/>
          <w:b/>
          <w:bCs/>
          <w:color w:val="000000" w:themeColor="text1"/>
          <w:sz w:val="24"/>
          <w:szCs w:val="24"/>
        </w:rPr>
        <w:t xml:space="preserve"> entre les deux types d’adsorption</w:t>
      </w:r>
      <w:bookmarkEnd w:id="16"/>
    </w:p>
    <w:p w14:paraId="7B3F4044" w14:textId="71CE1F91" w:rsidR="00276957" w:rsidRPr="00192BCF" w:rsidRDefault="0005411D" w:rsidP="00C55730">
      <w:pPr>
        <w:spacing w:line="360" w:lineRule="auto"/>
        <w:jc w:val="both"/>
        <w:rPr>
          <w:rFonts w:ascii="Times New Roman" w:eastAsia="Calibri" w:hAnsi="Times New Roman" w:cs="Times New Roman"/>
          <w:color w:val="000000" w:themeColor="text1"/>
          <w:sz w:val="24"/>
          <w:szCs w:val="24"/>
        </w:rPr>
      </w:pPr>
      <w:r>
        <w:rPr>
          <w:rFonts w:ascii="Times New Roman" w:hAnsi="Times New Roman" w:cs="Times New Roman"/>
          <w:sz w:val="24"/>
          <w:szCs w:val="24"/>
        </w:rPr>
        <w:t xml:space="preserve">La différence principale entre la physisorption et la </w:t>
      </w:r>
      <w:proofErr w:type="spellStart"/>
      <w:r>
        <w:rPr>
          <w:rFonts w:ascii="Times New Roman" w:hAnsi="Times New Roman" w:cs="Times New Roman"/>
          <w:sz w:val="24"/>
          <w:szCs w:val="24"/>
        </w:rPr>
        <w:t>chimisorption</w:t>
      </w:r>
      <w:proofErr w:type="spellEnd"/>
      <w:r>
        <w:rPr>
          <w:rFonts w:ascii="Times New Roman" w:hAnsi="Times New Roman" w:cs="Times New Roman"/>
          <w:sz w:val="24"/>
          <w:szCs w:val="24"/>
        </w:rPr>
        <w:t xml:space="preserve"> réside dans la nature des interactions entre les molécules adsor</w:t>
      </w:r>
      <w:r w:rsidR="00FF4E8B">
        <w:rPr>
          <w:rFonts w:ascii="Times New Roman" w:hAnsi="Times New Roman" w:cs="Times New Roman"/>
          <w:sz w:val="24"/>
          <w:szCs w:val="24"/>
        </w:rPr>
        <w:t>bées et la surface du matériau.</w:t>
      </w:r>
      <w:r w:rsidR="00276957" w:rsidRPr="00276957">
        <w:rPr>
          <w:rFonts w:ascii="Times New Roman" w:eastAsia="Calibri" w:hAnsi="Times New Roman" w:cs="Times New Roman"/>
          <w:color w:val="000000" w:themeColor="text1"/>
          <w:sz w:val="24"/>
          <w:szCs w:val="24"/>
        </w:rPr>
        <w:t xml:space="preserve"> </w:t>
      </w:r>
      <w:r w:rsidR="00276957" w:rsidRPr="00192BCF">
        <w:rPr>
          <w:rFonts w:ascii="Times New Roman" w:eastAsia="Calibri" w:hAnsi="Times New Roman" w:cs="Times New Roman"/>
          <w:color w:val="000000" w:themeColor="text1"/>
          <w:sz w:val="24"/>
          <w:szCs w:val="24"/>
        </w:rPr>
        <w:t>Le tableau I.1 suivant résume quelques différences entre les deux.</w:t>
      </w:r>
    </w:p>
    <w:p w14:paraId="1C488DF0" w14:textId="77777777" w:rsidR="00F90D22" w:rsidRDefault="00F90D22" w:rsidP="00CF30B5">
      <w:pPr>
        <w:rPr>
          <w:rFonts w:ascii="Times New Roman" w:hAnsi="Times New Roman" w:cs="Times New Roman"/>
          <w:sz w:val="24"/>
          <w:szCs w:val="24"/>
        </w:rPr>
      </w:pPr>
    </w:p>
    <w:p w14:paraId="6654765B" w14:textId="2EAAE5E6" w:rsidR="008D284D" w:rsidRPr="00397FC2" w:rsidRDefault="00716D95" w:rsidP="00397FC2">
      <w:pPr>
        <w:pStyle w:val="Lgende"/>
        <w:rPr>
          <w:rFonts w:ascii="Times New Roman" w:hAnsi="Times New Roman" w:cs="Times New Roman"/>
          <w:sz w:val="24"/>
          <w:szCs w:val="24"/>
        </w:rPr>
      </w:pPr>
      <w:bookmarkStart w:id="17" w:name="_Toc167735146"/>
      <w:bookmarkStart w:id="18" w:name="_Toc167735181"/>
      <w:r w:rsidRPr="008D284D">
        <w:rPr>
          <w:rFonts w:ascii="Times New Roman" w:hAnsi="Times New Roman" w:cs="Times New Roman"/>
          <w:b/>
          <w:bCs/>
          <w:i w:val="0"/>
          <w:iCs w:val="0"/>
          <w:color w:val="000000" w:themeColor="text1"/>
          <w:sz w:val="24"/>
          <w:szCs w:val="24"/>
        </w:rPr>
        <w:t>Tableau</w:t>
      </w:r>
      <w:r w:rsidRPr="008D284D">
        <w:rPr>
          <w:rFonts w:ascii="Times New Roman" w:hAnsi="Times New Roman" w:cs="Times New Roman"/>
          <w:b/>
          <w:bCs/>
          <w:color w:val="000000" w:themeColor="text1"/>
          <w:sz w:val="24"/>
          <w:szCs w:val="24"/>
        </w:rPr>
        <w:t xml:space="preserve"> </w:t>
      </w:r>
      <w:r w:rsidRPr="008D284D">
        <w:rPr>
          <w:rFonts w:ascii="Times New Roman" w:hAnsi="Times New Roman" w:cs="Times New Roman"/>
          <w:b/>
          <w:bCs/>
          <w:i w:val="0"/>
          <w:iCs w:val="0"/>
          <w:color w:val="000000" w:themeColor="text1"/>
          <w:sz w:val="24"/>
          <w:szCs w:val="24"/>
        </w:rPr>
        <w:t>I.1</w:t>
      </w:r>
      <w:r w:rsidRPr="008D284D">
        <w:rPr>
          <w:rFonts w:ascii="Times New Roman" w:hAnsi="Times New Roman" w:cs="Times New Roman"/>
          <w:i w:val="0"/>
          <w:iCs w:val="0"/>
          <w:color w:val="000000" w:themeColor="text1"/>
          <w:sz w:val="24"/>
          <w:szCs w:val="24"/>
        </w:rPr>
        <w:t xml:space="preserve">: </w:t>
      </w:r>
      <w:r w:rsidR="008D284D" w:rsidRPr="008D284D">
        <w:rPr>
          <w:rFonts w:ascii="Times New Roman" w:hAnsi="Times New Roman" w:cs="Times New Roman"/>
          <w:i w:val="0"/>
          <w:iCs w:val="0"/>
          <w:color w:val="000000" w:themeColor="text1"/>
          <w:sz w:val="24"/>
          <w:szCs w:val="24"/>
        </w:rPr>
        <w:t>D</w:t>
      </w:r>
      <w:r w:rsidRPr="008D284D">
        <w:rPr>
          <w:rFonts w:ascii="Times New Roman" w:hAnsi="Times New Roman" w:cs="Times New Roman"/>
          <w:i w:val="0"/>
          <w:iCs w:val="0"/>
          <w:color w:val="000000" w:themeColor="text1"/>
          <w:sz w:val="24"/>
          <w:szCs w:val="24"/>
        </w:rPr>
        <w:t>ifférences principales entre l'adsorption physique et chimique</w:t>
      </w:r>
      <w:r w:rsidRPr="008D284D">
        <w:rPr>
          <w:rFonts w:ascii="Times New Roman" w:hAnsi="Times New Roman" w:cs="Times New Roman"/>
          <w:i w:val="0"/>
          <w:iCs w:val="0"/>
          <w:sz w:val="24"/>
          <w:szCs w:val="24"/>
        </w:rPr>
        <w:t xml:space="preserve"> </w:t>
      </w:r>
      <w:r w:rsidRPr="008D284D">
        <w:rPr>
          <w:rFonts w:ascii="Times New Roman" w:hAnsi="Times New Roman" w:cs="Times New Roman"/>
          <w:i w:val="0"/>
          <w:iCs w:val="0"/>
          <w:color w:val="000000" w:themeColor="text1"/>
          <w:sz w:val="24"/>
          <w:szCs w:val="24"/>
        </w:rPr>
        <w:t>[</w:t>
      </w:r>
      <w:r w:rsidR="00CB67D7" w:rsidRPr="008D284D">
        <w:rPr>
          <w:rFonts w:ascii="Times New Roman" w:hAnsi="Times New Roman" w:cs="Times New Roman"/>
          <w:i w:val="0"/>
          <w:iCs w:val="0"/>
          <w:color w:val="000000" w:themeColor="text1"/>
          <w:sz w:val="24"/>
          <w:szCs w:val="24"/>
        </w:rPr>
        <w:t>4</w:t>
      </w:r>
      <w:r w:rsidRPr="008D284D">
        <w:rPr>
          <w:rFonts w:ascii="Times New Roman" w:hAnsi="Times New Roman" w:cs="Times New Roman"/>
          <w:i w:val="0"/>
          <w:iCs w:val="0"/>
          <w:color w:val="000000" w:themeColor="text1"/>
          <w:sz w:val="24"/>
          <w:szCs w:val="24"/>
        </w:rPr>
        <w:t>]</w:t>
      </w:r>
      <w:r w:rsidR="005F3E78">
        <w:t xml:space="preserve"> </w:t>
      </w:r>
      <w:bookmarkEnd w:id="17"/>
      <w:bookmarkEnd w:id="18"/>
    </w:p>
    <w:tbl>
      <w:tblPr>
        <w:tblStyle w:val="Grilledutableau"/>
        <w:tblW w:w="0" w:type="auto"/>
        <w:tblLook w:val="04A0" w:firstRow="1" w:lastRow="0" w:firstColumn="1" w:lastColumn="0" w:noHBand="0" w:noVBand="1"/>
      </w:tblPr>
      <w:tblGrid>
        <w:gridCol w:w="3020"/>
        <w:gridCol w:w="3021"/>
        <w:gridCol w:w="3021"/>
      </w:tblGrid>
      <w:tr w:rsidR="003A272B" w14:paraId="528EAAFE" w14:textId="77777777" w:rsidTr="003A272B">
        <w:tc>
          <w:tcPr>
            <w:tcW w:w="3020" w:type="dxa"/>
          </w:tcPr>
          <w:p w14:paraId="6330E58C" w14:textId="77777777" w:rsidR="003A272B" w:rsidRPr="003A272B" w:rsidRDefault="001828C4" w:rsidP="00A43B23">
            <w:pPr>
              <w:jc w:val="center"/>
              <w:rPr>
                <w:rFonts w:ascii="Times New Roman" w:hAnsi="Times New Roman" w:cs="Times New Roman"/>
                <w:b/>
                <w:sz w:val="24"/>
                <w:szCs w:val="24"/>
              </w:rPr>
            </w:pPr>
            <w:r>
              <w:rPr>
                <w:rFonts w:ascii="Times New Roman" w:hAnsi="Times New Roman" w:cs="Times New Roman"/>
                <w:b/>
                <w:sz w:val="24"/>
                <w:szCs w:val="24"/>
              </w:rPr>
              <w:t>Propriétés</w:t>
            </w:r>
          </w:p>
        </w:tc>
        <w:tc>
          <w:tcPr>
            <w:tcW w:w="3021" w:type="dxa"/>
          </w:tcPr>
          <w:p w14:paraId="65E322C5" w14:textId="77777777" w:rsidR="003A272B" w:rsidRPr="003A272B" w:rsidRDefault="003A272B" w:rsidP="00A43B23">
            <w:pPr>
              <w:jc w:val="center"/>
              <w:rPr>
                <w:rFonts w:ascii="Times New Roman" w:hAnsi="Times New Roman" w:cs="Times New Roman"/>
                <w:b/>
                <w:sz w:val="24"/>
                <w:szCs w:val="24"/>
              </w:rPr>
            </w:pPr>
            <w:r w:rsidRPr="003A272B">
              <w:rPr>
                <w:rFonts w:ascii="Times New Roman" w:hAnsi="Times New Roman" w:cs="Times New Roman"/>
                <w:b/>
                <w:sz w:val="24"/>
                <w:szCs w:val="24"/>
              </w:rPr>
              <w:t>Adsorption physique</w:t>
            </w:r>
          </w:p>
        </w:tc>
        <w:tc>
          <w:tcPr>
            <w:tcW w:w="3021" w:type="dxa"/>
          </w:tcPr>
          <w:p w14:paraId="55B9C385" w14:textId="77777777" w:rsidR="003A272B" w:rsidRPr="003A272B" w:rsidRDefault="003A272B" w:rsidP="00A43B23">
            <w:pPr>
              <w:jc w:val="center"/>
              <w:rPr>
                <w:rFonts w:ascii="Times New Roman" w:hAnsi="Times New Roman" w:cs="Times New Roman"/>
                <w:b/>
                <w:sz w:val="24"/>
                <w:szCs w:val="24"/>
              </w:rPr>
            </w:pPr>
            <w:r>
              <w:rPr>
                <w:rFonts w:ascii="Times New Roman" w:hAnsi="Times New Roman" w:cs="Times New Roman"/>
                <w:b/>
                <w:sz w:val="24"/>
                <w:szCs w:val="24"/>
              </w:rPr>
              <w:t>Adsorption chimique</w:t>
            </w:r>
          </w:p>
        </w:tc>
      </w:tr>
      <w:tr w:rsidR="003A272B" w14:paraId="391242A8" w14:textId="77777777" w:rsidTr="003A272B">
        <w:tc>
          <w:tcPr>
            <w:tcW w:w="3020" w:type="dxa"/>
          </w:tcPr>
          <w:p w14:paraId="4642BEC5" w14:textId="77777777" w:rsidR="003A272B" w:rsidRPr="00A43B23" w:rsidRDefault="00A43B23" w:rsidP="00195C97">
            <w:pPr>
              <w:rPr>
                <w:rFonts w:ascii="Times New Roman" w:hAnsi="Times New Roman" w:cs="Times New Roman"/>
                <w:b/>
                <w:sz w:val="24"/>
                <w:szCs w:val="24"/>
              </w:rPr>
            </w:pPr>
            <w:r>
              <w:rPr>
                <w:rFonts w:ascii="Times New Roman" w:hAnsi="Times New Roman" w:cs="Times New Roman"/>
                <w:b/>
                <w:sz w:val="24"/>
                <w:szCs w:val="24"/>
              </w:rPr>
              <w:t>Type de liaison</w:t>
            </w:r>
          </w:p>
        </w:tc>
        <w:tc>
          <w:tcPr>
            <w:tcW w:w="3021" w:type="dxa"/>
          </w:tcPr>
          <w:p w14:paraId="099D6602" w14:textId="77777777" w:rsidR="003A272B" w:rsidRDefault="00A43B23" w:rsidP="00195C97">
            <w:pPr>
              <w:rPr>
                <w:rFonts w:ascii="Times New Roman" w:hAnsi="Times New Roman" w:cs="Times New Roman"/>
                <w:sz w:val="24"/>
                <w:szCs w:val="24"/>
              </w:rPr>
            </w:pPr>
            <w:r>
              <w:rPr>
                <w:rFonts w:ascii="Times New Roman" w:hAnsi="Times New Roman" w:cs="Times New Roman"/>
                <w:sz w:val="24"/>
                <w:szCs w:val="24"/>
              </w:rPr>
              <w:t>Physique</w:t>
            </w:r>
          </w:p>
        </w:tc>
        <w:tc>
          <w:tcPr>
            <w:tcW w:w="3021" w:type="dxa"/>
          </w:tcPr>
          <w:p w14:paraId="765F176A" w14:textId="77777777" w:rsidR="003A272B" w:rsidRDefault="00A43B23" w:rsidP="00195C97">
            <w:pPr>
              <w:rPr>
                <w:rFonts w:ascii="Times New Roman" w:hAnsi="Times New Roman" w:cs="Times New Roman"/>
                <w:sz w:val="24"/>
                <w:szCs w:val="24"/>
              </w:rPr>
            </w:pPr>
            <w:r>
              <w:rPr>
                <w:rFonts w:ascii="Times New Roman" w:hAnsi="Times New Roman" w:cs="Times New Roman"/>
                <w:sz w:val="24"/>
                <w:szCs w:val="24"/>
              </w:rPr>
              <w:t>Chimique</w:t>
            </w:r>
          </w:p>
        </w:tc>
      </w:tr>
      <w:tr w:rsidR="003A272B" w14:paraId="6990C0D7" w14:textId="77777777" w:rsidTr="003A272B">
        <w:tc>
          <w:tcPr>
            <w:tcW w:w="3020" w:type="dxa"/>
          </w:tcPr>
          <w:p w14:paraId="0C93F855" w14:textId="77777777" w:rsidR="003A272B" w:rsidRPr="00A43B23" w:rsidRDefault="00A43B23" w:rsidP="00195C97">
            <w:pPr>
              <w:rPr>
                <w:rFonts w:ascii="Times New Roman" w:hAnsi="Times New Roman" w:cs="Times New Roman"/>
                <w:b/>
                <w:sz w:val="24"/>
                <w:szCs w:val="24"/>
              </w:rPr>
            </w:pPr>
            <w:r w:rsidRPr="00A43B23">
              <w:rPr>
                <w:rFonts w:ascii="Times New Roman" w:hAnsi="Times New Roman" w:cs="Times New Roman"/>
                <w:b/>
                <w:sz w:val="24"/>
                <w:szCs w:val="24"/>
              </w:rPr>
              <w:t>Chaleur d’adsorption</w:t>
            </w:r>
          </w:p>
        </w:tc>
        <w:tc>
          <w:tcPr>
            <w:tcW w:w="3021" w:type="dxa"/>
          </w:tcPr>
          <w:p w14:paraId="23AA8B6E" w14:textId="77777777" w:rsidR="003A272B" w:rsidRDefault="007E0574" w:rsidP="00195C97">
            <w:pPr>
              <w:rPr>
                <w:rFonts w:ascii="Times New Roman" w:hAnsi="Times New Roman" w:cs="Times New Roman"/>
                <w:sz w:val="24"/>
                <w:szCs w:val="24"/>
              </w:rPr>
            </w:pPr>
            <w:r w:rsidRPr="007E0574">
              <w:rPr>
                <w:rFonts w:ascii="Times New Roman" w:hAnsi="Times New Roman" w:cs="Times New Roman"/>
                <w:sz w:val="24"/>
                <w:szCs w:val="24"/>
              </w:rPr>
              <w:t>≤6kcal/mole</w:t>
            </w:r>
          </w:p>
        </w:tc>
        <w:tc>
          <w:tcPr>
            <w:tcW w:w="3021" w:type="dxa"/>
          </w:tcPr>
          <w:p w14:paraId="60B3B76D" w14:textId="77777777" w:rsidR="003A272B" w:rsidRDefault="007E0574" w:rsidP="00195C97">
            <w:pPr>
              <w:rPr>
                <w:rFonts w:ascii="Times New Roman" w:hAnsi="Times New Roman" w:cs="Times New Roman"/>
                <w:sz w:val="24"/>
                <w:szCs w:val="24"/>
              </w:rPr>
            </w:pPr>
            <w:r w:rsidRPr="007E0574">
              <w:rPr>
                <w:rFonts w:ascii="Times New Roman" w:hAnsi="Times New Roman" w:cs="Times New Roman"/>
                <w:sz w:val="24"/>
                <w:szCs w:val="24"/>
              </w:rPr>
              <w:t>&gt;10kcal /mole</w:t>
            </w:r>
          </w:p>
        </w:tc>
      </w:tr>
      <w:tr w:rsidR="003A272B" w14:paraId="47DE0F77" w14:textId="77777777" w:rsidTr="003A272B">
        <w:tc>
          <w:tcPr>
            <w:tcW w:w="3020" w:type="dxa"/>
          </w:tcPr>
          <w:p w14:paraId="7142D5B0" w14:textId="77777777" w:rsidR="003A272B" w:rsidRPr="00A43B23" w:rsidRDefault="001828C4" w:rsidP="00195C97">
            <w:pPr>
              <w:rPr>
                <w:rFonts w:ascii="Times New Roman" w:hAnsi="Times New Roman" w:cs="Times New Roman"/>
                <w:b/>
                <w:sz w:val="24"/>
                <w:szCs w:val="24"/>
              </w:rPr>
            </w:pPr>
            <w:r w:rsidRPr="00A43B23">
              <w:rPr>
                <w:rFonts w:ascii="Times New Roman" w:hAnsi="Times New Roman" w:cs="Times New Roman"/>
                <w:b/>
                <w:sz w:val="24"/>
                <w:szCs w:val="24"/>
              </w:rPr>
              <w:t>Température</w:t>
            </w:r>
          </w:p>
        </w:tc>
        <w:tc>
          <w:tcPr>
            <w:tcW w:w="3021" w:type="dxa"/>
          </w:tcPr>
          <w:p w14:paraId="2C0CBC1F" w14:textId="77777777" w:rsidR="003A272B" w:rsidRDefault="001828C4" w:rsidP="00195C97">
            <w:pPr>
              <w:rPr>
                <w:rFonts w:ascii="Times New Roman" w:hAnsi="Times New Roman" w:cs="Times New Roman"/>
                <w:sz w:val="24"/>
                <w:szCs w:val="24"/>
              </w:rPr>
            </w:pPr>
            <w:r>
              <w:rPr>
                <w:rFonts w:ascii="Times New Roman" w:hAnsi="Times New Roman" w:cs="Times New Roman"/>
                <w:sz w:val="24"/>
                <w:szCs w:val="24"/>
              </w:rPr>
              <w:t>Température</w:t>
            </w:r>
            <w:r w:rsidR="007E0574">
              <w:rPr>
                <w:rFonts w:ascii="Times New Roman" w:hAnsi="Times New Roman" w:cs="Times New Roman"/>
                <w:sz w:val="24"/>
                <w:szCs w:val="24"/>
              </w:rPr>
              <w:t xml:space="preserve"> basse</w:t>
            </w:r>
          </w:p>
        </w:tc>
        <w:tc>
          <w:tcPr>
            <w:tcW w:w="3021" w:type="dxa"/>
          </w:tcPr>
          <w:p w14:paraId="7F99BC69" w14:textId="77777777" w:rsidR="003A272B" w:rsidRDefault="001828C4" w:rsidP="00195C97">
            <w:pPr>
              <w:rPr>
                <w:rFonts w:ascii="Times New Roman" w:hAnsi="Times New Roman" w:cs="Times New Roman"/>
                <w:sz w:val="24"/>
                <w:szCs w:val="24"/>
              </w:rPr>
            </w:pPr>
            <w:r>
              <w:rPr>
                <w:rFonts w:ascii="Times New Roman" w:hAnsi="Times New Roman" w:cs="Times New Roman"/>
                <w:sz w:val="24"/>
                <w:szCs w:val="24"/>
              </w:rPr>
              <w:t>Température</w:t>
            </w:r>
            <w:r w:rsidR="007E0574">
              <w:rPr>
                <w:rFonts w:ascii="Times New Roman" w:hAnsi="Times New Roman" w:cs="Times New Roman"/>
                <w:sz w:val="24"/>
                <w:szCs w:val="24"/>
              </w:rPr>
              <w:t xml:space="preserve"> </w:t>
            </w:r>
            <w:r>
              <w:rPr>
                <w:rFonts w:ascii="Times New Roman" w:hAnsi="Times New Roman" w:cs="Times New Roman"/>
                <w:sz w:val="24"/>
                <w:szCs w:val="24"/>
              </w:rPr>
              <w:t>élevée</w:t>
            </w:r>
          </w:p>
        </w:tc>
      </w:tr>
      <w:tr w:rsidR="003A272B" w14:paraId="2DDD7AD2" w14:textId="77777777" w:rsidTr="003A272B">
        <w:tc>
          <w:tcPr>
            <w:tcW w:w="3020" w:type="dxa"/>
          </w:tcPr>
          <w:p w14:paraId="2D0423DF" w14:textId="77777777" w:rsidR="003A272B" w:rsidRPr="00A43B23" w:rsidRDefault="001828C4" w:rsidP="00195C97">
            <w:pPr>
              <w:rPr>
                <w:rFonts w:ascii="Times New Roman" w:hAnsi="Times New Roman" w:cs="Times New Roman"/>
                <w:b/>
                <w:sz w:val="24"/>
                <w:szCs w:val="24"/>
              </w:rPr>
            </w:pPr>
            <w:r w:rsidRPr="00A43B23">
              <w:rPr>
                <w:rFonts w:ascii="Times New Roman" w:hAnsi="Times New Roman" w:cs="Times New Roman"/>
                <w:b/>
                <w:sz w:val="24"/>
                <w:szCs w:val="24"/>
              </w:rPr>
              <w:t>Désorption</w:t>
            </w:r>
          </w:p>
        </w:tc>
        <w:tc>
          <w:tcPr>
            <w:tcW w:w="3021" w:type="dxa"/>
          </w:tcPr>
          <w:p w14:paraId="12E0DB1C"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Facile</w:t>
            </w:r>
          </w:p>
        </w:tc>
        <w:tc>
          <w:tcPr>
            <w:tcW w:w="3021" w:type="dxa"/>
          </w:tcPr>
          <w:p w14:paraId="57428462"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Difficile</w:t>
            </w:r>
          </w:p>
        </w:tc>
      </w:tr>
      <w:tr w:rsidR="003A272B" w14:paraId="4642BD09" w14:textId="77777777" w:rsidTr="003A272B">
        <w:tc>
          <w:tcPr>
            <w:tcW w:w="3020" w:type="dxa"/>
          </w:tcPr>
          <w:p w14:paraId="24BD8E40" w14:textId="77777777" w:rsidR="003A272B" w:rsidRPr="00A43B23" w:rsidRDefault="001828C4" w:rsidP="00195C97">
            <w:pPr>
              <w:rPr>
                <w:rFonts w:ascii="Times New Roman" w:hAnsi="Times New Roman" w:cs="Times New Roman"/>
                <w:b/>
                <w:sz w:val="24"/>
                <w:szCs w:val="24"/>
              </w:rPr>
            </w:pPr>
            <w:r w:rsidRPr="00A43B23">
              <w:rPr>
                <w:rFonts w:ascii="Times New Roman" w:hAnsi="Times New Roman" w:cs="Times New Roman"/>
                <w:b/>
                <w:sz w:val="24"/>
                <w:szCs w:val="24"/>
              </w:rPr>
              <w:t>Spécifie</w:t>
            </w:r>
          </w:p>
        </w:tc>
        <w:tc>
          <w:tcPr>
            <w:tcW w:w="3021" w:type="dxa"/>
          </w:tcPr>
          <w:p w14:paraId="1706FD6D"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Non spécifique</w:t>
            </w:r>
          </w:p>
        </w:tc>
        <w:tc>
          <w:tcPr>
            <w:tcW w:w="3021" w:type="dxa"/>
          </w:tcPr>
          <w:p w14:paraId="0234FFB7" w14:textId="77777777" w:rsidR="003A272B" w:rsidRDefault="001828C4" w:rsidP="00195C97">
            <w:pPr>
              <w:rPr>
                <w:rFonts w:ascii="Times New Roman" w:hAnsi="Times New Roman" w:cs="Times New Roman"/>
                <w:sz w:val="24"/>
                <w:szCs w:val="24"/>
              </w:rPr>
            </w:pPr>
            <w:r>
              <w:rPr>
                <w:rFonts w:ascii="Times New Roman" w:hAnsi="Times New Roman" w:cs="Times New Roman"/>
                <w:sz w:val="24"/>
                <w:szCs w:val="24"/>
              </w:rPr>
              <w:t>Spécifique (dépend</w:t>
            </w:r>
            <w:r w:rsidR="007E0574">
              <w:rPr>
                <w:rFonts w:ascii="Times New Roman" w:hAnsi="Times New Roman" w:cs="Times New Roman"/>
                <w:sz w:val="24"/>
                <w:szCs w:val="24"/>
              </w:rPr>
              <w:t xml:space="preserve"> de la nature des </w:t>
            </w:r>
            <w:r>
              <w:rPr>
                <w:rFonts w:ascii="Times New Roman" w:hAnsi="Times New Roman" w:cs="Times New Roman"/>
                <w:sz w:val="24"/>
                <w:szCs w:val="24"/>
              </w:rPr>
              <w:t>liaisons</w:t>
            </w:r>
            <w:r w:rsidR="007E0574">
              <w:rPr>
                <w:rFonts w:ascii="Times New Roman" w:hAnsi="Times New Roman" w:cs="Times New Roman"/>
                <w:sz w:val="24"/>
                <w:szCs w:val="24"/>
              </w:rPr>
              <w:t>)</w:t>
            </w:r>
          </w:p>
        </w:tc>
      </w:tr>
      <w:tr w:rsidR="003A272B" w14:paraId="5D349200" w14:textId="77777777" w:rsidTr="003A272B">
        <w:tc>
          <w:tcPr>
            <w:tcW w:w="3020" w:type="dxa"/>
          </w:tcPr>
          <w:p w14:paraId="095AECE6" w14:textId="77777777" w:rsidR="003A272B" w:rsidRPr="00A43B23" w:rsidRDefault="00A43B23" w:rsidP="00195C97">
            <w:pPr>
              <w:rPr>
                <w:rFonts w:ascii="Times New Roman" w:hAnsi="Times New Roman" w:cs="Times New Roman"/>
                <w:b/>
                <w:sz w:val="24"/>
                <w:szCs w:val="24"/>
              </w:rPr>
            </w:pPr>
            <w:r w:rsidRPr="00A43B23">
              <w:rPr>
                <w:rFonts w:ascii="Times New Roman" w:hAnsi="Times New Roman" w:cs="Times New Roman"/>
                <w:b/>
                <w:sz w:val="24"/>
                <w:szCs w:val="24"/>
              </w:rPr>
              <w:t xml:space="preserve">Distance entre les </w:t>
            </w:r>
            <w:r w:rsidR="001828C4" w:rsidRPr="00A43B23">
              <w:rPr>
                <w:rFonts w:ascii="Times New Roman" w:hAnsi="Times New Roman" w:cs="Times New Roman"/>
                <w:b/>
                <w:sz w:val="24"/>
                <w:szCs w:val="24"/>
              </w:rPr>
              <w:t>molécules</w:t>
            </w:r>
            <w:r w:rsidRPr="00A43B23">
              <w:rPr>
                <w:rFonts w:ascii="Times New Roman" w:hAnsi="Times New Roman" w:cs="Times New Roman"/>
                <w:b/>
                <w:sz w:val="24"/>
                <w:szCs w:val="24"/>
              </w:rPr>
              <w:t xml:space="preserve"> et la surface solide</w:t>
            </w:r>
          </w:p>
        </w:tc>
        <w:tc>
          <w:tcPr>
            <w:tcW w:w="3021" w:type="dxa"/>
          </w:tcPr>
          <w:p w14:paraId="003EE9E2"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Grande</w:t>
            </w:r>
          </w:p>
        </w:tc>
        <w:tc>
          <w:tcPr>
            <w:tcW w:w="3021" w:type="dxa"/>
          </w:tcPr>
          <w:p w14:paraId="089F2AAB"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Petite</w:t>
            </w:r>
          </w:p>
        </w:tc>
      </w:tr>
      <w:tr w:rsidR="003A272B" w14:paraId="7962D317" w14:textId="77777777" w:rsidTr="003A272B">
        <w:tc>
          <w:tcPr>
            <w:tcW w:w="3020" w:type="dxa"/>
          </w:tcPr>
          <w:p w14:paraId="44D1F4D7" w14:textId="77777777" w:rsidR="003A272B" w:rsidRPr="00A43B23" w:rsidRDefault="00A43B23" w:rsidP="00195C97">
            <w:pPr>
              <w:rPr>
                <w:rFonts w:ascii="Times New Roman" w:hAnsi="Times New Roman" w:cs="Times New Roman"/>
                <w:b/>
                <w:sz w:val="24"/>
                <w:szCs w:val="24"/>
              </w:rPr>
            </w:pPr>
            <w:r w:rsidRPr="00A43B23">
              <w:rPr>
                <w:rFonts w:ascii="Times New Roman" w:hAnsi="Times New Roman" w:cs="Times New Roman"/>
                <w:b/>
                <w:sz w:val="24"/>
                <w:szCs w:val="24"/>
              </w:rPr>
              <w:t>Vitesse d’adsorption</w:t>
            </w:r>
          </w:p>
        </w:tc>
        <w:tc>
          <w:tcPr>
            <w:tcW w:w="3021" w:type="dxa"/>
          </w:tcPr>
          <w:p w14:paraId="45AAA769"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Rapide</w:t>
            </w:r>
          </w:p>
        </w:tc>
        <w:tc>
          <w:tcPr>
            <w:tcW w:w="3021" w:type="dxa"/>
          </w:tcPr>
          <w:p w14:paraId="3EE52FAD"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Lente</w:t>
            </w:r>
          </w:p>
        </w:tc>
      </w:tr>
      <w:tr w:rsidR="003A272B" w14:paraId="22E0A2B2" w14:textId="77777777" w:rsidTr="003A272B">
        <w:tc>
          <w:tcPr>
            <w:tcW w:w="3020" w:type="dxa"/>
          </w:tcPr>
          <w:p w14:paraId="5F4911FD" w14:textId="77777777" w:rsidR="003A272B" w:rsidRPr="00A43B23" w:rsidRDefault="00A43B23" w:rsidP="00195C97">
            <w:pPr>
              <w:rPr>
                <w:rFonts w:ascii="Times New Roman" w:hAnsi="Times New Roman" w:cs="Times New Roman"/>
                <w:b/>
                <w:sz w:val="24"/>
                <w:szCs w:val="24"/>
              </w:rPr>
            </w:pPr>
            <w:r w:rsidRPr="00A43B23">
              <w:rPr>
                <w:rFonts w:ascii="Times New Roman" w:hAnsi="Times New Roman" w:cs="Times New Roman"/>
                <w:b/>
                <w:sz w:val="24"/>
                <w:szCs w:val="24"/>
              </w:rPr>
              <w:t>Energie de liaison</w:t>
            </w:r>
          </w:p>
        </w:tc>
        <w:tc>
          <w:tcPr>
            <w:tcW w:w="3021" w:type="dxa"/>
          </w:tcPr>
          <w:p w14:paraId="114401D6" w14:textId="77777777" w:rsidR="003A272B" w:rsidRDefault="007E0574" w:rsidP="00195C97">
            <w:pPr>
              <w:rPr>
                <w:rFonts w:ascii="Times New Roman" w:hAnsi="Times New Roman" w:cs="Times New Roman"/>
                <w:sz w:val="24"/>
                <w:szCs w:val="24"/>
              </w:rPr>
            </w:pPr>
            <w:r w:rsidRPr="007E0574">
              <w:rPr>
                <w:rFonts w:ascii="Times New Roman" w:hAnsi="Times New Roman" w:cs="Times New Roman"/>
                <w:sz w:val="24"/>
                <w:szCs w:val="24"/>
              </w:rPr>
              <w:t>0 et 40 KJ/mole</w:t>
            </w:r>
          </w:p>
        </w:tc>
        <w:tc>
          <w:tcPr>
            <w:tcW w:w="3021" w:type="dxa"/>
          </w:tcPr>
          <w:p w14:paraId="790729EF" w14:textId="77777777" w:rsidR="003A272B" w:rsidRDefault="007E0574" w:rsidP="00195C97">
            <w:pPr>
              <w:rPr>
                <w:rFonts w:ascii="Times New Roman" w:hAnsi="Times New Roman" w:cs="Times New Roman"/>
                <w:sz w:val="24"/>
                <w:szCs w:val="24"/>
              </w:rPr>
            </w:pPr>
            <w:r w:rsidRPr="007E0574">
              <w:rPr>
                <w:rFonts w:ascii="Times New Roman" w:hAnsi="Times New Roman" w:cs="Times New Roman"/>
                <w:sz w:val="24"/>
                <w:szCs w:val="24"/>
              </w:rPr>
              <w:t>&gt;40kJ/mol</w:t>
            </w:r>
          </w:p>
        </w:tc>
      </w:tr>
      <w:tr w:rsidR="003A272B" w14:paraId="4498FE7D" w14:textId="77777777" w:rsidTr="003A272B">
        <w:tc>
          <w:tcPr>
            <w:tcW w:w="3020" w:type="dxa"/>
          </w:tcPr>
          <w:p w14:paraId="1ECE5DA8" w14:textId="77777777" w:rsidR="003A272B" w:rsidRPr="00A43B23" w:rsidRDefault="00A43B23" w:rsidP="00195C97">
            <w:pPr>
              <w:rPr>
                <w:rFonts w:ascii="Times New Roman" w:hAnsi="Times New Roman" w:cs="Times New Roman"/>
                <w:b/>
                <w:sz w:val="24"/>
                <w:szCs w:val="24"/>
              </w:rPr>
            </w:pPr>
            <w:r w:rsidRPr="00A43B23">
              <w:rPr>
                <w:rFonts w:ascii="Times New Roman" w:hAnsi="Times New Roman" w:cs="Times New Roman"/>
                <w:b/>
                <w:sz w:val="24"/>
                <w:szCs w:val="24"/>
              </w:rPr>
              <w:t>Couche</w:t>
            </w:r>
          </w:p>
        </w:tc>
        <w:tc>
          <w:tcPr>
            <w:tcW w:w="3021" w:type="dxa"/>
          </w:tcPr>
          <w:p w14:paraId="6DEBCB72"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Multicouche</w:t>
            </w:r>
          </w:p>
        </w:tc>
        <w:tc>
          <w:tcPr>
            <w:tcW w:w="3021" w:type="dxa"/>
          </w:tcPr>
          <w:p w14:paraId="09E8D751" w14:textId="77777777" w:rsidR="003A272B" w:rsidRDefault="007E0574" w:rsidP="00195C97">
            <w:pPr>
              <w:rPr>
                <w:rFonts w:ascii="Times New Roman" w:hAnsi="Times New Roman" w:cs="Times New Roman"/>
                <w:sz w:val="24"/>
                <w:szCs w:val="24"/>
              </w:rPr>
            </w:pPr>
            <w:r>
              <w:rPr>
                <w:rFonts w:ascii="Times New Roman" w:hAnsi="Times New Roman" w:cs="Times New Roman"/>
                <w:sz w:val="24"/>
                <w:szCs w:val="24"/>
              </w:rPr>
              <w:t>Monocouche</w:t>
            </w:r>
          </w:p>
        </w:tc>
      </w:tr>
    </w:tbl>
    <w:p w14:paraId="52DBB1F7" w14:textId="77777777" w:rsidR="00C55730" w:rsidRDefault="00C55730" w:rsidP="001B1182">
      <w:pPr>
        <w:pStyle w:val="Titre2"/>
      </w:pPr>
    </w:p>
    <w:p w14:paraId="29EF71C1" w14:textId="480DC216" w:rsidR="00231C0A" w:rsidRPr="006A194C" w:rsidRDefault="00F453C5" w:rsidP="00C55730">
      <w:pPr>
        <w:pStyle w:val="Titre2"/>
        <w:spacing w:line="360" w:lineRule="auto"/>
        <w:rPr>
          <w:rFonts w:ascii="Times New Roman" w:hAnsi="Times New Roman" w:cs="Times New Roman"/>
          <w:b/>
          <w:bCs/>
          <w:color w:val="000000" w:themeColor="text1"/>
          <w:sz w:val="24"/>
          <w:szCs w:val="24"/>
        </w:rPr>
      </w:pPr>
      <w:bookmarkStart w:id="19" w:name="_Toc167737357"/>
      <w:r w:rsidRPr="006A194C">
        <w:rPr>
          <w:rFonts w:ascii="Times New Roman" w:hAnsi="Times New Roman" w:cs="Times New Roman"/>
          <w:b/>
          <w:bCs/>
          <w:color w:val="000000" w:themeColor="text1"/>
          <w:sz w:val="24"/>
          <w:szCs w:val="24"/>
        </w:rPr>
        <w:t>I.4. Description du mécanisme d’adsorption</w:t>
      </w:r>
      <w:bookmarkEnd w:id="19"/>
    </w:p>
    <w:p w14:paraId="43A6C42C" w14:textId="7009385E" w:rsidR="00653D6B" w:rsidRPr="00FB06E7" w:rsidRDefault="00F453C5" w:rsidP="00FB06E7">
      <w:pPr>
        <w:keepNext/>
        <w:spacing w:line="360" w:lineRule="auto"/>
      </w:pPr>
      <w:r>
        <w:rPr>
          <w:rFonts w:ascii="Times New Roman" w:hAnsi="Times New Roman" w:cs="Times New Roman"/>
          <w:sz w:val="24"/>
          <w:szCs w:val="24"/>
        </w:rPr>
        <w:t>L’adsorption se passe généralement en quatre étapes</w:t>
      </w:r>
      <w:r w:rsidR="00121FC1">
        <w:rPr>
          <w:rFonts w:ascii="Times New Roman" w:hAnsi="Times New Roman" w:cs="Times New Roman"/>
          <w:sz w:val="24"/>
          <w:szCs w:val="24"/>
        </w:rPr>
        <w:t xml:space="preserve">. Dans la figure </w:t>
      </w:r>
      <w:r w:rsidR="001828C4">
        <w:rPr>
          <w:rFonts w:ascii="Times New Roman" w:hAnsi="Times New Roman" w:cs="Times New Roman"/>
          <w:sz w:val="24"/>
          <w:szCs w:val="24"/>
        </w:rPr>
        <w:t>ci-dessous</w:t>
      </w:r>
      <w:r w:rsidR="00121FC1">
        <w:rPr>
          <w:rFonts w:ascii="Times New Roman" w:hAnsi="Times New Roman" w:cs="Times New Roman"/>
          <w:sz w:val="24"/>
          <w:szCs w:val="24"/>
        </w:rPr>
        <w:t xml:space="preserve"> sont </w:t>
      </w:r>
      <w:r w:rsidR="001828C4">
        <w:rPr>
          <w:rFonts w:ascii="Times New Roman" w:hAnsi="Times New Roman" w:cs="Times New Roman"/>
          <w:sz w:val="24"/>
          <w:szCs w:val="24"/>
        </w:rPr>
        <w:t>représentés</w:t>
      </w:r>
      <w:r w:rsidR="00121FC1">
        <w:rPr>
          <w:rFonts w:ascii="Times New Roman" w:hAnsi="Times New Roman" w:cs="Times New Roman"/>
          <w:sz w:val="24"/>
          <w:szCs w:val="24"/>
        </w:rPr>
        <w:t xml:space="preserve"> les </w:t>
      </w:r>
      <w:r w:rsidR="001828C4">
        <w:rPr>
          <w:rFonts w:ascii="Times New Roman" w:hAnsi="Times New Roman" w:cs="Times New Roman"/>
          <w:sz w:val="24"/>
          <w:szCs w:val="24"/>
        </w:rPr>
        <w:t>différents</w:t>
      </w:r>
      <w:r w:rsidR="00121FC1">
        <w:rPr>
          <w:rFonts w:ascii="Times New Roman" w:hAnsi="Times New Roman" w:cs="Times New Roman"/>
          <w:sz w:val="24"/>
          <w:szCs w:val="24"/>
        </w:rPr>
        <w:t xml:space="preserve"> domaines d’existence des </w:t>
      </w:r>
      <w:r w:rsidR="001828C4">
        <w:rPr>
          <w:rFonts w:ascii="Times New Roman" w:hAnsi="Times New Roman" w:cs="Times New Roman"/>
          <w:sz w:val="24"/>
          <w:szCs w:val="24"/>
        </w:rPr>
        <w:t>molécules</w:t>
      </w:r>
      <w:r w:rsidR="00121FC1">
        <w:rPr>
          <w:rFonts w:ascii="Times New Roman" w:hAnsi="Times New Roman" w:cs="Times New Roman"/>
          <w:sz w:val="24"/>
          <w:szCs w:val="24"/>
        </w:rPr>
        <w:t xml:space="preserve"> organiques ou </w:t>
      </w:r>
      <w:r w:rsidR="00F90D22">
        <w:rPr>
          <w:rFonts w:ascii="Times New Roman" w:hAnsi="Times New Roman" w:cs="Times New Roman"/>
          <w:sz w:val="24"/>
          <w:szCs w:val="24"/>
        </w:rPr>
        <w:t xml:space="preserve">inorganiques </w:t>
      </w:r>
      <w:r w:rsidR="00F90D22">
        <w:rPr>
          <w:rFonts w:ascii="Times New Roman" w:hAnsi="Times New Roman" w:cs="Times New Roman"/>
          <w:sz w:val="24"/>
          <w:szCs w:val="24"/>
        </w:rPr>
        <w:lastRenderedPageBreak/>
        <w:t>susceptibles</w:t>
      </w:r>
      <w:r w:rsidR="00121FC1">
        <w:rPr>
          <w:rFonts w:ascii="Times New Roman" w:hAnsi="Times New Roman" w:cs="Times New Roman"/>
          <w:sz w:val="24"/>
          <w:szCs w:val="24"/>
        </w:rPr>
        <w:t xml:space="preserve"> d’entrer en interaction avec le solide.</w:t>
      </w:r>
      <w:r w:rsidR="00EC5E8A">
        <w:rPr>
          <w:rFonts w:ascii="Times New Roman" w:hAnsi="Times New Roman" w:cs="Times New Roman"/>
          <w:noProof/>
          <w:sz w:val="28"/>
          <w:szCs w:val="28"/>
          <w:lang w:eastAsia="fr-FR"/>
        </w:rPr>
        <w:t xml:space="preserve"> </w:t>
      </w:r>
      <w:r w:rsidR="00121FC1">
        <w:rPr>
          <w:rFonts w:ascii="Times New Roman" w:hAnsi="Times New Roman" w:cs="Times New Roman"/>
          <w:noProof/>
          <w:sz w:val="28"/>
          <w:szCs w:val="28"/>
          <w:lang w:eastAsia="fr-FR"/>
        </w:rPr>
        <w:drawing>
          <wp:inline distT="0" distB="0" distL="0" distR="0" wp14:anchorId="4693C077" wp14:editId="2D4B687A">
            <wp:extent cx="3971900" cy="2450465"/>
            <wp:effectExtent l="0" t="0" r="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 (4).jpg"/>
                    <pic:cNvPicPr/>
                  </pic:nvPicPr>
                  <pic:blipFill>
                    <a:blip r:embed="rId15">
                      <a:extLst>
                        <a:ext uri="{28A0092B-C50C-407E-A947-70E740481C1C}">
                          <a14:useLocalDpi xmlns:a14="http://schemas.microsoft.com/office/drawing/2010/main" val="0"/>
                        </a:ext>
                      </a:extLst>
                    </a:blip>
                    <a:stretch>
                      <a:fillRect/>
                    </a:stretch>
                  </pic:blipFill>
                  <pic:spPr>
                    <a:xfrm>
                      <a:off x="0" y="0"/>
                      <a:ext cx="3994648" cy="2464500"/>
                    </a:xfrm>
                    <a:prstGeom prst="rect">
                      <a:avLst/>
                    </a:prstGeom>
                  </pic:spPr>
                </pic:pic>
              </a:graphicData>
            </a:graphic>
          </wp:inline>
        </w:drawing>
      </w:r>
    </w:p>
    <w:p w14:paraId="2D9B9CBD" w14:textId="366C2BAC" w:rsidR="00195C97" w:rsidRPr="00195C97" w:rsidRDefault="001828C4" w:rsidP="00B94266">
      <w:pPr>
        <w:jc w:val="center"/>
        <w:rPr>
          <w:rFonts w:ascii="Times New Roman" w:hAnsi="Times New Roman" w:cs="Times New Roman"/>
          <w:sz w:val="24"/>
          <w:szCs w:val="24"/>
        </w:rPr>
      </w:pPr>
      <w:r w:rsidRPr="000F2014">
        <w:rPr>
          <w:rFonts w:ascii="Times New Roman" w:hAnsi="Times New Roman" w:cs="Times New Roman"/>
          <w:b/>
          <w:sz w:val="24"/>
          <w:szCs w:val="24"/>
        </w:rPr>
        <w:t>Figure I.1</w:t>
      </w:r>
      <w:r w:rsidRPr="001828C4">
        <w:rPr>
          <w:rFonts w:ascii="Times New Roman" w:hAnsi="Times New Roman" w:cs="Times New Roman"/>
          <w:sz w:val="24"/>
          <w:szCs w:val="24"/>
        </w:rPr>
        <w:t xml:space="preserve"> domaines d'existence d'un soluté lors de</w:t>
      </w:r>
      <w:r>
        <w:rPr>
          <w:rFonts w:ascii="Times New Roman" w:hAnsi="Times New Roman" w:cs="Times New Roman"/>
          <w:sz w:val="24"/>
          <w:szCs w:val="24"/>
        </w:rPr>
        <w:t xml:space="preserve"> l'adsorption sur un matériau </w:t>
      </w:r>
      <w:r w:rsidRPr="001828C4">
        <w:rPr>
          <w:rFonts w:ascii="Times New Roman" w:hAnsi="Times New Roman" w:cs="Times New Roman"/>
          <w:sz w:val="24"/>
          <w:szCs w:val="24"/>
        </w:rPr>
        <w:t>microporeux</w:t>
      </w:r>
      <w:proofErr w:type="gramStart"/>
      <w:r w:rsidRPr="001828C4">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sidR="00CB67D7">
        <w:rPr>
          <w:rFonts w:ascii="Times New Roman" w:hAnsi="Times New Roman" w:cs="Times New Roman"/>
          <w:sz w:val="24"/>
          <w:szCs w:val="24"/>
        </w:rPr>
        <w:t>5</w:t>
      </w:r>
      <w:r>
        <w:rPr>
          <w:rFonts w:ascii="Times New Roman" w:hAnsi="Times New Roman" w:cs="Times New Roman"/>
          <w:sz w:val="24"/>
          <w:szCs w:val="24"/>
        </w:rPr>
        <w:t>].</w:t>
      </w:r>
    </w:p>
    <w:p w14:paraId="45D8CA56" w14:textId="5E1875A3" w:rsidR="003F2C10" w:rsidRPr="003F2C10" w:rsidRDefault="003F2C10" w:rsidP="00CF30B5">
      <w:pPr>
        <w:spacing w:line="360" w:lineRule="auto"/>
        <w:jc w:val="both"/>
        <w:rPr>
          <w:rFonts w:ascii="Times New Roman" w:hAnsi="Times New Roman" w:cs="Times New Roman"/>
          <w:sz w:val="24"/>
          <w:szCs w:val="24"/>
        </w:rPr>
      </w:pPr>
      <w:r w:rsidRPr="003F2C10">
        <w:rPr>
          <w:rFonts w:ascii="Times New Roman" w:hAnsi="Times New Roman" w:cs="Times New Roman"/>
          <w:sz w:val="24"/>
          <w:szCs w:val="24"/>
        </w:rPr>
        <w:t>Avant son adsorption, le soluté va</w:t>
      </w:r>
      <w:r w:rsidR="00E131B4">
        <w:rPr>
          <w:rFonts w:ascii="Times New Roman" w:hAnsi="Times New Roman" w:cs="Times New Roman"/>
          <w:sz w:val="24"/>
          <w:szCs w:val="24"/>
        </w:rPr>
        <w:t xml:space="preserve"> passer par plusieurs étapes [</w:t>
      </w:r>
      <w:r w:rsidR="00CB67D7">
        <w:rPr>
          <w:rFonts w:ascii="Times New Roman" w:hAnsi="Times New Roman" w:cs="Times New Roman"/>
          <w:sz w:val="24"/>
          <w:szCs w:val="24"/>
        </w:rPr>
        <w:t>5</w:t>
      </w:r>
      <w:r w:rsidRPr="003F2C10">
        <w:rPr>
          <w:rFonts w:ascii="Times New Roman" w:hAnsi="Times New Roman" w:cs="Times New Roman"/>
          <w:sz w:val="24"/>
          <w:szCs w:val="24"/>
        </w:rPr>
        <w:t xml:space="preserve">] : </w:t>
      </w:r>
    </w:p>
    <w:p w14:paraId="28D7309E" w14:textId="373C5789" w:rsidR="00E131B4" w:rsidRDefault="00E131B4" w:rsidP="00CF30B5">
      <w:pPr>
        <w:spacing w:line="360" w:lineRule="auto"/>
        <w:jc w:val="both"/>
        <w:rPr>
          <w:rFonts w:ascii="Times New Roman" w:hAnsi="Times New Roman" w:cs="Times New Roman"/>
          <w:sz w:val="24"/>
          <w:szCs w:val="24"/>
        </w:rPr>
      </w:pPr>
      <w:r>
        <w:rPr>
          <w:rFonts w:ascii="Times New Roman" w:hAnsi="Times New Roman" w:cs="Times New Roman"/>
          <w:b/>
          <w:sz w:val="32"/>
          <w:szCs w:val="32"/>
        </w:rPr>
        <w:t>.</w:t>
      </w:r>
      <w:r w:rsidR="003F2C10" w:rsidRPr="003F2C10">
        <w:rPr>
          <w:rFonts w:ascii="Times New Roman" w:hAnsi="Times New Roman" w:cs="Times New Roman"/>
          <w:sz w:val="24"/>
          <w:szCs w:val="24"/>
        </w:rPr>
        <w:t xml:space="preserve"> Diffusion </w:t>
      </w:r>
      <w:r w:rsidR="00276957">
        <w:rPr>
          <w:rFonts w:ascii="Times New Roman" w:hAnsi="Times New Roman" w:cs="Times New Roman"/>
          <w:sz w:val="24"/>
          <w:szCs w:val="24"/>
        </w:rPr>
        <w:t xml:space="preserve">de </w:t>
      </w:r>
      <w:r w:rsidR="003F2C10" w:rsidRPr="003F2C10">
        <w:rPr>
          <w:rFonts w:ascii="Times New Roman" w:hAnsi="Times New Roman" w:cs="Times New Roman"/>
          <w:sz w:val="24"/>
          <w:szCs w:val="24"/>
        </w:rPr>
        <w:t xml:space="preserve">l'adsorbat de la phase liquide externe vers celle située au voisinage de la surface de l'adsorbant ; </w:t>
      </w:r>
    </w:p>
    <w:p w14:paraId="6270DC09" w14:textId="77777777" w:rsidR="00E131B4" w:rsidRDefault="00E131B4" w:rsidP="00CF30B5">
      <w:pPr>
        <w:spacing w:line="360" w:lineRule="auto"/>
        <w:jc w:val="both"/>
        <w:rPr>
          <w:rFonts w:ascii="Times New Roman" w:hAnsi="Times New Roman" w:cs="Times New Roman"/>
          <w:sz w:val="24"/>
          <w:szCs w:val="24"/>
        </w:rPr>
      </w:pPr>
      <w:r>
        <w:rPr>
          <w:rFonts w:ascii="Times New Roman" w:hAnsi="Times New Roman" w:cs="Times New Roman"/>
          <w:b/>
          <w:sz w:val="32"/>
          <w:szCs w:val="32"/>
        </w:rPr>
        <w:t xml:space="preserve">. </w:t>
      </w:r>
      <w:r>
        <w:rPr>
          <w:rFonts w:ascii="Times New Roman" w:hAnsi="Times New Roman" w:cs="Times New Roman"/>
          <w:sz w:val="24"/>
          <w:szCs w:val="24"/>
        </w:rPr>
        <w:t>Diffusion extra granulaire de la matière (transfert du soluté à travers le film liquide vers la surface de grains) ;</w:t>
      </w:r>
    </w:p>
    <w:p w14:paraId="1EB63FC8" w14:textId="77777777" w:rsidR="00E131B4" w:rsidRDefault="00E131B4" w:rsidP="00B94266">
      <w:pPr>
        <w:jc w:val="both"/>
        <w:rPr>
          <w:rFonts w:ascii="Times New Roman" w:hAnsi="Times New Roman" w:cs="Times New Roman"/>
          <w:sz w:val="24"/>
          <w:szCs w:val="24"/>
        </w:rPr>
      </w:pPr>
      <w:r>
        <w:rPr>
          <w:rFonts w:ascii="Times New Roman" w:hAnsi="Times New Roman" w:cs="Times New Roman"/>
          <w:b/>
          <w:sz w:val="32"/>
          <w:szCs w:val="32"/>
        </w:rPr>
        <w:t>.</w:t>
      </w:r>
      <w:r>
        <w:rPr>
          <w:rFonts w:ascii="Times New Roman" w:hAnsi="Times New Roman" w:cs="Times New Roman"/>
          <w:sz w:val="24"/>
          <w:szCs w:val="24"/>
        </w:rPr>
        <w:t xml:space="preserve"> Transfert intra granulaire de la matière (transfert de la matière dans la structure poreuse de la surface des grains)</w:t>
      </w:r>
      <w:r w:rsidR="00BE669E">
        <w:rPr>
          <w:rFonts w:ascii="Times New Roman" w:hAnsi="Times New Roman" w:cs="Times New Roman"/>
          <w:sz w:val="24"/>
          <w:szCs w:val="24"/>
        </w:rPr>
        <w:t> ;</w:t>
      </w:r>
    </w:p>
    <w:p w14:paraId="50B98E75" w14:textId="77777777" w:rsidR="00E131B4" w:rsidRDefault="00E131B4" w:rsidP="00B94266">
      <w:pPr>
        <w:jc w:val="both"/>
        <w:rPr>
          <w:rFonts w:ascii="Times New Roman" w:hAnsi="Times New Roman" w:cs="Times New Roman"/>
          <w:sz w:val="24"/>
          <w:szCs w:val="24"/>
        </w:rPr>
      </w:pPr>
      <w:r>
        <w:rPr>
          <w:rFonts w:ascii="Times New Roman" w:hAnsi="Times New Roman" w:cs="Times New Roman"/>
          <w:b/>
          <w:sz w:val="32"/>
          <w:szCs w:val="32"/>
        </w:rPr>
        <w:t xml:space="preserve">. </w:t>
      </w:r>
      <w:r>
        <w:rPr>
          <w:rFonts w:ascii="Times New Roman" w:hAnsi="Times New Roman" w:cs="Times New Roman"/>
          <w:sz w:val="24"/>
          <w:szCs w:val="24"/>
        </w:rPr>
        <w:t>Réaction d’adsorption au contact des sites actifs, une fois adsorbée, la molécule est considérée comme immobile</w:t>
      </w:r>
      <w:r w:rsidR="00792058">
        <w:rPr>
          <w:rFonts w:ascii="Times New Roman" w:hAnsi="Times New Roman" w:cs="Times New Roman"/>
          <w:sz w:val="24"/>
          <w:szCs w:val="24"/>
        </w:rPr>
        <w:t>.</w:t>
      </w:r>
    </w:p>
    <w:p w14:paraId="799AFE2F" w14:textId="77777777" w:rsidR="00792058" w:rsidRPr="00C55730" w:rsidRDefault="00792058" w:rsidP="00C55730">
      <w:pPr>
        <w:pStyle w:val="Titre2"/>
        <w:spacing w:line="360" w:lineRule="auto"/>
        <w:rPr>
          <w:rFonts w:ascii="Times New Roman" w:hAnsi="Times New Roman" w:cs="Times New Roman"/>
          <w:b/>
          <w:bCs/>
          <w:color w:val="000000" w:themeColor="text1"/>
          <w:sz w:val="24"/>
          <w:szCs w:val="24"/>
        </w:rPr>
      </w:pPr>
      <w:bookmarkStart w:id="20" w:name="_Toc167737358"/>
      <w:r w:rsidRPr="00C55730">
        <w:rPr>
          <w:rFonts w:ascii="Times New Roman" w:hAnsi="Times New Roman" w:cs="Times New Roman"/>
          <w:b/>
          <w:bCs/>
          <w:color w:val="000000" w:themeColor="text1"/>
          <w:sz w:val="24"/>
          <w:szCs w:val="24"/>
        </w:rPr>
        <w:t>I.5. Applications industrielles de l’adsorption</w:t>
      </w:r>
      <w:bookmarkEnd w:id="20"/>
    </w:p>
    <w:p w14:paraId="4A164F8E" w14:textId="3DFC1C53" w:rsidR="00792058" w:rsidRDefault="00792058" w:rsidP="00C55730">
      <w:pPr>
        <w:spacing w:line="360" w:lineRule="auto"/>
        <w:jc w:val="both"/>
        <w:rPr>
          <w:rFonts w:ascii="Times New Roman" w:hAnsi="Times New Roman" w:cs="Times New Roman"/>
          <w:sz w:val="24"/>
          <w:szCs w:val="24"/>
        </w:rPr>
      </w:pPr>
      <w:r w:rsidRPr="00792058">
        <w:rPr>
          <w:rFonts w:ascii="Times New Roman" w:hAnsi="Times New Roman" w:cs="Times New Roman"/>
          <w:sz w:val="24"/>
          <w:szCs w:val="24"/>
        </w:rPr>
        <w:t>Les applications industrielles concernant le traitement des solutions diluées (Purification et</w:t>
      </w:r>
      <w:r>
        <w:rPr>
          <w:rFonts w:ascii="Times New Roman" w:hAnsi="Times New Roman" w:cs="Times New Roman"/>
          <w:sz w:val="24"/>
          <w:szCs w:val="24"/>
        </w:rPr>
        <w:t xml:space="preserve"> Extraction)</w:t>
      </w:r>
      <w:r w:rsidR="00276957">
        <w:rPr>
          <w:rFonts w:ascii="Times New Roman" w:hAnsi="Times New Roman" w:cs="Times New Roman"/>
          <w:sz w:val="24"/>
          <w:szCs w:val="24"/>
        </w:rPr>
        <w:t xml:space="preserve"> par adsorption</w:t>
      </w:r>
      <w:r>
        <w:rPr>
          <w:rFonts w:ascii="Times New Roman" w:hAnsi="Times New Roman" w:cs="Times New Roman"/>
          <w:sz w:val="24"/>
          <w:szCs w:val="24"/>
        </w:rPr>
        <w:t xml:space="preserve"> sont </w:t>
      </w:r>
      <w:r w:rsidR="006E2303">
        <w:rPr>
          <w:rFonts w:ascii="Times New Roman" w:hAnsi="Times New Roman" w:cs="Times New Roman"/>
          <w:sz w:val="24"/>
          <w:szCs w:val="24"/>
        </w:rPr>
        <w:t>nombreuses.</w:t>
      </w:r>
      <w:r w:rsidRPr="00792058">
        <w:rPr>
          <w:rFonts w:ascii="Times New Roman" w:hAnsi="Times New Roman" w:cs="Times New Roman"/>
          <w:sz w:val="24"/>
          <w:szCs w:val="24"/>
        </w:rPr>
        <w:t xml:space="preserve"> Le</w:t>
      </w:r>
      <w:r w:rsidR="006C3E85">
        <w:rPr>
          <w:rFonts w:ascii="Times New Roman" w:hAnsi="Times New Roman" w:cs="Times New Roman"/>
          <w:sz w:val="24"/>
          <w:szCs w:val="24"/>
        </w:rPr>
        <w:t>s</w:t>
      </w:r>
      <w:r w:rsidRPr="00792058">
        <w:rPr>
          <w:rFonts w:ascii="Times New Roman" w:hAnsi="Times New Roman" w:cs="Times New Roman"/>
          <w:sz w:val="24"/>
          <w:szCs w:val="24"/>
        </w:rPr>
        <w:t xml:space="preserve"> plu</w:t>
      </w:r>
      <w:r>
        <w:rPr>
          <w:rFonts w:ascii="Times New Roman" w:hAnsi="Times New Roman" w:cs="Times New Roman"/>
          <w:sz w:val="24"/>
          <w:szCs w:val="24"/>
        </w:rPr>
        <w:t xml:space="preserve">s importants concernent </w:t>
      </w:r>
      <w:r w:rsidR="006E2303">
        <w:rPr>
          <w:rFonts w:ascii="Times New Roman" w:hAnsi="Times New Roman" w:cs="Times New Roman"/>
          <w:sz w:val="24"/>
          <w:szCs w:val="24"/>
        </w:rPr>
        <w:t xml:space="preserve">[6] </w:t>
      </w:r>
      <w:r>
        <w:rPr>
          <w:rFonts w:ascii="Times New Roman" w:hAnsi="Times New Roman" w:cs="Times New Roman"/>
          <w:sz w:val="24"/>
          <w:szCs w:val="24"/>
        </w:rPr>
        <w:t xml:space="preserve">: </w:t>
      </w:r>
    </w:p>
    <w:p w14:paraId="54F6C570"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t>.</w:t>
      </w:r>
      <w:r>
        <w:rPr>
          <w:rFonts w:ascii="Times New Roman" w:hAnsi="Times New Roman" w:cs="Times New Roman"/>
          <w:sz w:val="24"/>
          <w:szCs w:val="24"/>
        </w:rPr>
        <w:t xml:space="preserve"> La décoloration des liquides ;</w:t>
      </w:r>
    </w:p>
    <w:p w14:paraId="1A014523"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t>.</w:t>
      </w:r>
      <w:r>
        <w:rPr>
          <w:rFonts w:ascii="Times New Roman" w:hAnsi="Times New Roman" w:cs="Times New Roman"/>
          <w:sz w:val="24"/>
          <w:szCs w:val="24"/>
        </w:rPr>
        <w:t xml:space="preserve"> La purification de produits pétroliers et des matières grasses d’origine animale et végétale ;</w:t>
      </w:r>
    </w:p>
    <w:p w14:paraId="3DC61553"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t>.</w:t>
      </w:r>
      <w:r>
        <w:rPr>
          <w:rFonts w:ascii="Times New Roman" w:hAnsi="Times New Roman" w:cs="Times New Roman"/>
          <w:sz w:val="24"/>
          <w:szCs w:val="24"/>
        </w:rPr>
        <w:t xml:space="preserve"> Le traitement des eaux ;</w:t>
      </w:r>
    </w:p>
    <w:p w14:paraId="732CE12C"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t>.</w:t>
      </w:r>
      <w:r>
        <w:rPr>
          <w:rFonts w:ascii="Times New Roman" w:hAnsi="Times New Roman" w:cs="Times New Roman"/>
          <w:sz w:val="24"/>
          <w:szCs w:val="24"/>
        </w:rPr>
        <w:t xml:space="preserve"> Le raffinage des produits pétroliers ;</w:t>
      </w:r>
    </w:p>
    <w:p w14:paraId="1BC754E4"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t>.</w:t>
      </w:r>
      <w:r>
        <w:rPr>
          <w:rFonts w:ascii="Times New Roman" w:hAnsi="Times New Roman" w:cs="Times New Roman"/>
          <w:sz w:val="24"/>
          <w:szCs w:val="24"/>
        </w:rPr>
        <w:t xml:space="preserve"> La déshumidification et la désodorisation de l’air ;</w:t>
      </w:r>
    </w:p>
    <w:p w14:paraId="491064B4" w14:textId="77777777" w:rsidR="00792058" w:rsidRDefault="00792058" w:rsidP="00B94266">
      <w:pPr>
        <w:jc w:val="both"/>
        <w:rPr>
          <w:rFonts w:ascii="Times New Roman" w:hAnsi="Times New Roman" w:cs="Times New Roman"/>
          <w:sz w:val="24"/>
          <w:szCs w:val="24"/>
        </w:rPr>
      </w:pPr>
      <w:r w:rsidRPr="00792058">
        <w:rPr>
          <w:rFonts w:ascii="Times New Roman" w:hAnsi="Times New Roman" w:cs="Times New Roman"/>
          <w:b/>
          <w:sz w:val="32"/>
          <w:szCs w:val="32"/>
        </w:rPr>
        <w:lastRenderedPageBreak/>
        <w:t>.</w:t>
      </w:r>
      <w:r>
        <w:rPr>
          <w:rFonts w:ascii="Times New Roman" w:hAnsi="Times New Roman" w:cs="Times New Roman"/>
          <w:sz w:val="24"/>
          <w:szCs w:val="24"/>
        </w:rPr>
        <w:t xml:space="preserve"> La dessiccation de produits organiques industriels.</w:t>
      </w:r>
    </w:p>
    <w:p w14:paraId="14F417DF" w14:textId="54C46EF6" w:rsidR="00851769" w:rsidRPr="00823D08" w:rsidRDefault="00851769" w:rsidP="00823D08">
      <w:pPr>
        <w:pStyle w:val="Titre1"/>
        <w:rPr>
          <w:rFonts w:ascii="Times New Roman" w:hAnsi="Times New Roman" w:cs="Times New Roman"/>
          <w:b/>
          <w:bCs/>
          <w:color w:val="000000" w:themeColor="text1"/>
          <w:sz w:val="24"/>
          <w:szCs w:val="24"/>
        </w:rPr>
      </w:pPr>
      <w:bookmarkStart w:id="21" w:name="_Toc167737359"/>
      <w:r w:rsidRPr="00823D08">
        <w:rPr>
          <w:rFonts w:ascii="Times New Roman" w:hAnsi="Times New Roman" w:cs="Times New Roman"/>
          <w:b/>
          <w:bCs/>
          <w:color w:val="000000" w:themeColor="text1"/>
          <w:sz w:val="24"/>
          <w:szCs w:val="24"/>
        </w:rPr>
        <w:t xml:space="preserve">I.6. </w:t>
      </w:r>
      <w:r w:rsidR="0067427D" w:rsidRPr="00823D08">
        <w:rPr>
          <w:rFonts w:ascii="Times New Roman" w:hAnsi="Times New Roman" w:cs="Times New Roman"/>
          <w:b/>
          <w:bCs/>
          <w:color w:val="000000" w:themeColor="text1"/>
          <w:sz w:val="24"/>
          <w:szCs w:val="24"/>
        </w:rPr>
        <w:t>Critères</w:t>
      </w:r>
      <w:r w:rsidRPr="00823D08">
        <w:rPr>
          <w:rFonts w:ascii="Times New Roman" w:hAnsi="Times New Roman" w:cs="Times New Roman"/>
          <w:b/>
          <w:bCs/>
          <w:color w:val="000000" w:themeColor="text1"/>
          <w:sz w:val="24"/>
          <w:szCs w:val="24"/>
        </w:rPr>
        <w:t xml:space="preserve"> de </w:t>
      </w:r>
      <w:r w:rsidR="0067427D" w:rsidRPr="00823D08">
        <w:rPr>
          <w:rFonts w:ascii="Times New Roman" w:hAnsi="Times New Roman" w:cs="Times New Roman"/>
          <w:b/>
          <w:bCs/>
          <w:color w:val="000000" w:themeColor="text1"/>
          <w:sz w:val="24"/>
          <w:szCs w:val="24"/>
        </w:rPr>
        <w:t>bonne</w:t>
      </w:r>
      <w:r w:rsidRPr="00823D08">
        <w:rPr>
          <w:rFonts w:ascii="Times New Roman" w:hAnsi="Times New Roman" w:cs="Times New Roman"/>
          <w:b/>
          <w:bCs/>
          <w:color w:val="000000" w:themeColor="text1"/>
          <w:sz w:val="24"/>
          <w:szCs w:val="24"/>
        </w:rPr>
        <w:t xml:space="preserve"> </w:t>
      </w:r>
      <w:r w:rsidR="0067427D" w:rsidRPr="00823D08">
        <w:rPr>
          <w:rFonts w:ascii="Times New Roman" w:hAnsi="Times New Roman" w:cs="Times New Roman"/>
          <w:b/>
          <w:bCs/>
          <w:color w:val="000000" w:themeColor="text1"/>
          <w:sz w:val="24"/>
          <w:szCs w:val="24"/>
        </w:rPr>
        <w:t>qualité</w:t>
      </w:r>
      <w:r w:rsidRPr="00823D08">
        <w:rPr>
          <w:rFonts w:ascii="Times New Roman" w:hAnsi="Times New Roman" w:cs="Times New Roman"/>
          <w:b/>
          <w:bCs/>
          <w:color w:val="000000" w:themeColor="text1"/>
          <w:sz w:val="24"/>
          <w:szCs w:val="24"/>
        </w:rPr>
        <w:t xml:space="preserve"> pour un adsorbant</w:t>
      </w:r>
      <w:bookmarkEnd w:id="21"/>
      <w:r w:rsidR="006E2303">
        <w:rPr>
          <w:rFonts w:ascii="Times New Roman" w:hAnsi="Times New Roman" w:cs="Times New Roman"/>
          <w:b/>
          <w:bCs/>
          <w:color w:val="000000" w:themeColor="text1"/>
          <w:sz w:val="24"/>
          <w:szCs w:val="24"/>
        </w:rPr>
        <w:t xml:space="preserve"> [6]</w:t>
      </w:r>
    </w:p>
    <w:p w14:paraId="73448E9D" w14:textId="77777777" w:rsidR="00851769" w:rsidRDefault="0067427D" w:rsidP="00B94266">
      <w:pPr>
        <w:jc w:val="both"/>
        <w:rPr>
          <w:rFonts w:ascii="Times New Roman" w:hAnsi="Times New Roman" w:cs="Times New Roman"/>
          <w:sz w:val="24"/>
          <w:szCs w:val="24"/>
        </w:rPr>
      </w:pPr>
      <w:r w:rsidRPr="0067427D">
        <w:rPr>
          <w:rFonts w:ascii="Times New Roman" w:hAnsi="Times New Roman" w:cs="Times New Roman"/>
          <w:b/>
          <w:sz w:val="32"/>
          <w:szCs w:val="32"/>
        </w:rPr>
        <w:t xml:space="preserve">. </w:t>
      </w:r>
      <w:r>
        <w:rPr>
          <w:rFonts w:ascii="Times New Roman" w:hAnsi="Times New Roman" w:cs="Times New Roman"/>
          <w:sz w:val="24"/>
          <w:szCs w:val="24"/>
        </w:rPr>
        <w:t>Une haute capacité d’adsorption ;</w:t>
      </w:r>
    </w:p>
    <w:p w14:paraId="28201D9D" w14:textId="77777777" w:rsidR="0067427D" w:rsidRDefault="0067427D" w:rsidP="00B94266">
      <w:pPr>
        <w:jc w:val="both"/>
        <w:rPr>
          <w:rFonts w:ascii="Times New Roman" w:hAnsi="Times New Roman" w:cs="Times New Roman"/>
          <w:sz w:val="24"/>
          <w:szCs w:val="24"/>
        </w:rPr>
      </w:pPr>
      <w:r w:rsidRPr="0067427D">
        <w:rPr>
          <w:rFonts w:ascii="Times New Roman" w:hAnsi="Times New Roman" w:cs="Times New Roman"/>
          <w:b/>
          <w:sz w:val="32"/>
          <w:szCs w:val="32"/>
        </w:rPr>
        <w:t>.</w:t>
      </w:r>
      <w:r>
        <w:rPr>
          <w:rFonts w:ascii="Times New Roman" w:hAnsi="Times New Roman" w:cs="Times New Roman"/>
          <w:sz w:val="24"/>
          <w:szCs w:val="24"/>
        </w:rPr>
        <w:t xml:space="preserve"> Une grande sélectivité ;</w:t>
      </w:r>
    </w:p>
    <w:p w14:paraId="731CDE2F" w14:textId="77777777" w:rsidR="0067427D" w:rsidRDefault="0067427D" w:rsidP="00B94266">
      <w:pPr>
        <w:jc w:val="both"/>
        <w:rPr>
          <w:rFonts w:ascii="Times New Roman" w:hAnsi="Times New Roman" w:cs="Times New Roman"/>
          <w:sz w:val="24"/>
          <w:szCs w:val="24"/>
        </w:rPr>
      </w:pPr>
      <w:r w:rsidRPr="0067427D">
        <w:rPr>
          <w:rFonts w:ascii="Times New Roman" w:hAnsi="Times New Roman" w:cs="Times New Roman"/>
          <w:b/>
          <w:sz w:val="32"/>
          <w:szCs w:val="32"/>
        </w:rPr>
        <w:t xml:space="preserve">. </w:t>
      </w:r>
      <w:r>
        <w:rPr>
          <w:rFonts w:ascii="Times New Roman" w:hAnsi="Times New Roman" w:cs="Times New Roman"/>
          <w:sz w:val="24"/>
          <w:szCs w:val="24"/>
        </w:rPr>
        <w:t>Une grande inertie chimique ;</w:t>
      </w:r>
    </w:p>
    <w:p w14:paraId="35849C39" w14:textId="77777777" w:rsidR="0067427D" w:rsidRDefault="0067427D" w:rsidP="00B94266">
      <w:pPr>
        <w:jc w:val="both"/>
        <w:rPr>
          <w:rFonts w:ascii="Times New Roman" w:hAnsi="Times New Roman" w:cs="Times New Roman"/>
          <w:sz w:val="24"/>
          <w:szCs w:val="24"/>
        </w:rPr>
      </w:pPr>
      <w:r w:rsidRPr="0067427D">
        <w:rPr>
          <w:rFonts w:ascii="Times New Roman" w:hAnsi="Times New Roman" w:cs="Times New Roman"/>
          <w:b/>
          <w:sz w:val="32"/>
          <w:szCs w:val="32"/>
        </w:rPr>
        <w:t xml:space="preserve">. </w:t>
      </w:r>
      <w:r>
        <w:rPr>
          <w:rFonts w:ascii="Times New Roman" w:hAnsi="Times New Roman" w:cs="Times New Roman"/>
          <w:sz w:val="24"/>
          <w:szCs w:val="24"/>
        </w:rPr>
        <w:t>Un prix peu élevé.</w:t>
      </w:r>
    </w:p>
    <w:p w14:paraId="45CD82FF" w14:textId="680B29C3" w:rsidR="00276957" w:rsidRPr="00276957" w:rsidRDefault="00276957" w:rsidP="00B94266">
      <w:pPr>
        <w:jc w:val="both"/>
        <w:rPr>
          <w:rFonts w:ascii="Times New Roman" w:eastAsia="Calibri" w:hAnsi="Times New Roman" w:cs="Times New Roman"/>
          <w:color w:val="000000" w:themeColor="text1"/>
          <w:sz w:val="24"/>
          <w:szCs w:val="24"/>
        </w:rPr>
      </w:pPr>
      <w:r w:rsidRPr="00276957">
        <w:rPr>
          <w:rFonts w:ascii="Times New Roman" w:hAnsi="Times New Roman" w:cs="Times New Roman"/>
          <w:b/>
          <w:bCs/>
          <w:sz w:val="28"/>
          <w:szCs w:val="28"/>
        </w:rPr>
        <w:t>.</w:t>
      </w:r>
      <w:bookmarkStart w:id="22" w:name="_Hlk166449301"/>
      <w:r w:rsidRPr="00276957">
        <w:rPr>
          <w:rFonts w:ascii="Times New Roman" w:eastAsia="Calibri" w:hAnsi="Times New Roman" w:cs="Times New Roman"/>
          <w:color w:val="000000" w:themeColor="text1"/>
          <w:sz w:val="24"/>
          <w:szCs w:val="24"/>
        </w:rPr>
        <w:t xml:space="preserve"> </w:t>
      </w:r>
      <w:r w:rsidRPr="00192BCF">
        <w:rPr>
          <w:rFonts w:ascii="Times New Roman" w:eastAsia="Calibri" w:hAnsi="Times New Roman" w:cs="Times New Roman"/>
          <w:color w:val="000000" w:themeColor="text1"/>
          <w:sz w:val="24"/>
          <w:szCs w:val="24"/>
        </w:rPr>
        <w:t>La possibilité d’une régénération et recyclage.</w:t>
      </w:r>
      <w:bookmarkEnd w:id="22"/>
    </w:p>
    <w:p w14:paraId="3B6A06F5" w14:textId="0717F340" w:rsidR="00031E7A" w:rsidRPr="00823D08" w:rsidRDefault="00031E7A" w:rsidP="00823D08">
      <w:pPr>
        <w:pStyle w:val="Titre2"/>
        <w:spacing w:line="360" w:lineRule="auto"/>
        <w:rPr>
          <w:rFonts w:ascii="Times New Roman" w:hAnsi="Times New Roman" w:cs="Times New Roman"/>
          <w:b/>
          <w:bCs/>
          <w:color w:val="000000" w:themeColor="text1"/>
          <w:sz w:val="24"/>
          <w:szCs w:val="24"/>
        </w:rPr>
      </w:pPr>
      <w:bookmarkStart w:id="23" w:name="_Toc167737360"/>
      <w:r w:rsidRPr="00823D08">
        <w:rPr>
          <w:rFonts w:ascii="Times New Roman" w:hAnsi="Times New Roman" w:cs="Times New Roman"/>
          <w:b/>
          <w:bCs/>
          <w:color w:val="000000" w:themeColor="text1"/>
          <w:sz w:val="24"/>
          <w:szCs w:val="24"/>
        </w:rPr>
        <w:t>I.</w:t>
      </w:r>
      <w:r w:rsidR="00823D08" w:rsidRPr="00823D08">
        <w:rPr>
          <w:rFonts w:ascii="Times New Roman" w:hAnsi="Times New Roman" w:cs="Times New Roman"/>
          <w:b/>
          <w:bCs/>
          <w:color w:val="000000" w:themeColor="text1"/>
          <w:sz w:val="24"/>
          <w:szCs w:val="24"/>
        </w:rPr>
        <w:t>7</w:t>
      </w:r>
      <w:r w:rsidRPr="00823D08">
        <w:rPr>
          <w:rFonts w:ascii="Times New Roman" w:hAnsi="Times New Roman" w:cs="Times New Roman"/>
          <w:b/>
          <w:bCs/>
          <w:color w:val="000000" w:themeColor="text1"/>
          <w:sz w:val="24"/>
          <w:szCs w:val="24"/>
        </w:rPr>
        <w:t>. Isothermes d’adsorption</w:t>
      </w:r>
      <w:bookmarkEnd w:id="23"/>
    </w:p>
    <w:p w14:paraId="6D99AD15" w14:textId="51329E8E" w:rsidR="00031E7A" w:rsidRPr="00823D08" w:rsidRDefault="00862BBE" w:rsidP="00823D08">
      <w:pPr>
        <w:pStyle w:val="Titre3"/>
        <w:spacing w:line="360" w:lineRule="auto"/>
        <w:rPr>
          <w:rFonts w:ascii="Times New Roman" w:hAnsi="Times New Roman" w:cs="Times New Roman"/>
          <w:b/>
          <w:bCs/>
          <w:color w:val="000000" w:themeColor="text1"/>
        </w:rPr>
      </w:pPr>
      <w:bookmarkStart w:id="24" w:name="_Toc167737361"/>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7</w:t>
      </w:r>
      <w:r w:rsidRPr="00823D08">
        <w:rPr>
          <w:rFonts w:ascii="Times New Roman" w:hAnsi="Times New Roman" w:cs="Times New Roman"/>
          <w:b/>
          <w:bCs/>
          <w:color w:val="000000" w:themeColor="text1"/>
        </w:rPr>
        <w:t>.1. Définition de l’isotherme</w:t>
      </w:r>
      <w:bookmarkEnd w:id="24"/>
    </w:p>
    <w:p w14:paraId="3B91F4CB" w14:textId="50A15A6D" w:rsidR="00862BBE" w:rsidRDefault="00862BBE" w:rsidP="00823D08">
      <w:pPr>
        <w:spacing w:line="360" w:lineRule="auto"/>
        <w:jc w:val="both"/>
        <w:rPr>
          <w:rFonts w:ascii="Times New Roman" w:hAnsi="Times New Roman" w:cs="Times New Roman"/>
          <w:sz w:val="24"/>
          <w:szCs w:val="24"/>
        </w:rPr>
      </w:pPr>
      <w:r w:rsidRPr="00862BBE">
        <w:rPr>
          <w:rFonts w:ascii="Times New Roman" w:hAnsi="Times New Roman" w:cs="Times New Roman"/>
          <w:sz w:val="24"/>
          <w:szCs w:val="24"/>
        </w:rPr>
        <w:t xml:space="preserve">Une isotherme d’adsorption est la variation de la quantité adsorbée </w:t>
      </w:r>
      <w:proofErr w:type="spellStart"/>
      <w:r w:rsidRPr="00862BBE">
        <w:rPr>
          <w:rFonts w:ascii="Times New Roman" w:hAnsi="Times New Roman" w:cs="Times New Roman"/>
          <w:sz w:val="24"/>
          <w:szCs w:val="24"/>
        </w:rPr>
        <w:t>Qe</w:t>
      </w:r>
      <w:proofErr w:type="spellEnd"/>
      <w:r w:rsidRPr="00862BBE">
        <w:rPr>
          <w:rFonts w:ascii="Times New Roman" w:hAnsi="Times New Roman" w:cs="Times New Roman"/>
          <w:sz w:val="24"/>
          <w:szCs w:val="24"/>
        </w:rPr>
        <w:t xml:space="preserve"> (mg/g) sur un solide en fonction de la concentration Ce (mg/L) du composé adsorbable à l’é</w:t>
      </w:r>
      <w:r>
        <w:rPr>
          <w:rFonts w:ascii="Times New Roman" w:hAnsi="Times New Roman" w:cs="Times New Roman"/>
          <w:sz w:val="24"/>
          <w:szCs w:val="24"/>
        </w:rPr>
        <w:t xml:space="preserve">quilibre </w:t>
      </w:r>
      <w:proofErr w:type="spellStart"/>
      <w:r w:rsidRPr="00862BBE">
        <w:rPr>
          <w:rFonts w:ascii="Times New Roman" w:hAnsi="Times New Roman" w:cs="Times New Roman"/>
          <w:sz w:val="24"/>
          <w:szCs w:val="24"/>
        </w:rPr>
        <w:t>Qe</w:t>
      </w:r>
      <w:proofErr w:type="spellEnd"/>
      <w:r w:rsidRPr="00862BBE">
        <w:rPr>
          <w:rFonts w:ascii="Times New Roman" w:hAnsi="Times New Roman" w:cs="Times New Roman"/>
          <w:sz w:val="24"/>
          <w:szCs w:val="24"/>
        </w:rPr>
        <w:t xml:space="preserve"> = f(Ce), à une température donnée. Un grand nombre de modèles d’isothermes d’adsorption a été développé par différents chercheurs et les isothermes ont été classées</w:t>
      </w:r>
      <w:r>
        <w:rPr>
          <w:rFonts w:ascii="Times New Roman" w:hAnsi="Times New Roman" w:cs="Times New Roman"/>
          <w:sz w:val="24"/>
          <w:szCs w:val="24"/>
        </w:rPr>
        <w:t xml:space="preserve"> </w:t>
      </w:r>
      <w:r w:rsidRPr="00862BBE">
        <w:rPr>
          <w:rFonts w:ascii="Times New Roman" w:hAnsi="Times New Roman" w:cs="Times New Roman"/>
          <w:sz w:val="24"/>
          <w:szCs w:val="24"/>
        </w:rPr>
        <w:t>suivant leur forme par BRUNAUER, EMMETT et TELLER en 1938. La plupart de ces isothermes ont d’abord été proposées en phase gaz, puis adaptées aux phénomènes en phase liquide, parmi lesqu</w:t>
      </w:r>
      <w:r>
        <w:rPr>
          <w:rFonts w:ascii="Times New Roman" w:hAnsi="Times New Roman" w:cs="Times New Roman"/>
          <w:sz w:val="24"/>
          <w:szCs w:val="24"/>
        </w:rPr>
        <w:t>elles l’isotherme de LAGMUIR</w:t>
      </w:r>
      <w:r w:rsidR="00276957">
        <w:rPr>
          <w:rFonts w:ascii="Times New Roman" w:hAnsi="Times New Roman" w:cs="Times New Roman"/>
          <w:sz w:val="24"/>
          <w:szCs w:val="24"/>
        </w:rPr>
        <w:t xml:space="preserve"> et FREUNDLICH</w:t>
      </w:r>
      <w:r>
        <w:rPr>
          <w:rFonts w:ascii="Times New Roman" w:hAnsi="Times New Roman" w:cs="Times New Roman"/>
          <w:sz w:val="24"/>
          <w:szCs w:val="24"/>
        </w:rPr>
        <w:t xml:space="preserve"> [</w:t>
      </w:r>
      <w:r w:rsidR="00A34974">
        <w:rPr>
          <w:rFonts w:ascii="Times New Roman" w:hAnsi="Times New Roman" w:cs="Times New Roman"/>
          <w:sz w:val="24"/>
          <w:szCs w:val="24"/>
        </w:rPr>
        <w:t>6</w:t>
      </w:r>
      <w:r w:rsidRPr="00862BBE">
        <w:rPr>
          <w:rFonts w:ascii="Times New Roman" w:hAnsi="Times New Roman" w:cs="Times New Roman"/>
          <w:sz w:val="24"/>
          <w:szCs w:val="24"/>
        </w:rPr>
        <w:t>].</w:t>
      </w:r>
    </w:p>
    <w:p w14:paraId="6968D474" w14:textId="0CA725EA" w:rsidR="00862BBE" w:rsidRPr="00823D08" w:rsidRDefault="00862BBE" w:rsidP="00823D08">
      <w:pPr>
        <w:pStyle w:val="Titre3"/>
        <w:spacing w:line="360" w:lineRule="auto"/>
        <w:rPr>
          <w:rFonts w:ascii="Times New Roman" w:hAnsi="Times New Roman" w:cs="Times New Roman"/>
          <w:b/>
          <w:bCs/>
          <w:color w:val="000000" w:themeColor="text1"/>
        </w:rPr>
      </w:pPr>
      <w:bookmarkStart w:id="25" w:name="_Toc167737362"/>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7</w:t>
      </w:r>
      <w:r w:rsidRPr="00823D08">
        <w:rPr>
          <w:rFonts w:ascii="Times New Roman" w:hAnsi="Times New Roman" w:cs="Times New Roman"/>
          <w:b/>
          <w:bCs/>
          <w:color w:val="000000" w:themeColor="text1"/>
        </w:rPr>
        <w:t>.2. Classification des isothermes</w:t>
      </w:r>
      <w:bookmarkEnd w:id="25"/>
    </w:p>
    <w:p w14:paraId="49010C7B" w14:textId="39B5DE92" w:rsidR="009F295A" w:rsidRPr="00DB7214" w:rsidRDefault="00DB7214" w:rsidP="00823D08">
      <w:pPr>
        <w:spacing w:line="360" w:lineRule="auto"/>
        <w:jc w:val="both"/>
        <w:rPr>
          <w:rFonts w:ascii="Times New Roman" w:hAnsi="Times New Roman" w:cs="Times New Roman"/>
          <w:sz w:val="24"/>
          <w:szCs w:val="24"/>
        </w:rPr>
      </w:pPr>
      <w:r w:rsidRPr="00DB7214">
        <w:rPr>
          <w:rFonts w:ascii="Times New Roman" w:hAnsi="Times New Roman" w:cs="Times New Roman"/>
          <w:sz w:val="24"/>
          <w:szCs w:val="24"/>
        </w:rPr>
        <w:t>Les isothermes peuvent prendre plusieurs formes, connues sous le nom de types de I à V. Chaque type est observé dans la pratique, mais les plus courants sont les types I, II et IV.</w:t>
      </w:r>
    </w:p>
    <w:p w14:paraId="4848A26D" w14:textId="6E2BAD50" w:rsidR="00862BBE" w:rsidRDefault="000420D6" w:rsidP="0051069C">
      <w:pPr>
        <w:jc w:val="center"/>
        <w:rPr>
          <w:rFonts w:ascii="Times New Roman" w:hAnsi="Times New Roman" w:cs="Times New Roman"/>
          <w:sz w:val="24"/>
          <w:szCs w:val="24"/>
        </w:rPr>
      </w:pPr>
      <w:r>
        <w:rPr>
          <w:noProof/>
        </w:rPr>
        <w:lastRenderedPageBreak/>
        <w:drawing>
          <wp:anchor distT="0" distB="0" distL="0" distR="0" simplePos="0" relativeHeight="251658240" behindDoc="0" locked="0" layoutInCell="1" allowOverlap="1" wp14:anchorId="0AC0E337" wp14:editId="026CFE5D">
            <wp:simplePos x="0" y="0"/>
            <wp:positionH relativeFrom="page">
              <wp:posOffset>995045</wp:posOffset>
            </wp:positionH>
            <wp:positionV relativeFrom="paragraph">
              <wp:posOffset>-2540</wp:posOffset>
            </wp:positionV>
            <wp:extent cx="5366385" cy="4759960"/>
            <wp:effectExtent l="0" t="0" r="0" b="0"/>
            <wp:wrapTopAndBottom/>
            <wp:docPr id="27"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6.png"/>
                    <pic:cNvPicPr/>
                  </pic:nvPicPr>
                  <pic:blipFill>
                    <a:blip r:embed="rId16" cstate="print"/>
                    <a:stretch>
                      <a:fillRect/>
                    </a:stretch>
                  </pic:blipFill>
                  <pic:spPr>
                    <a:xfrm>
                      <a:off x="0" y="0"/>
                      <a:ext cx="5366385" cy="4759960"/>
                    </a:xfrm>
                    <a:prstGeom prst="rect">
                      <a:avLst/>
                    </a:prstGeom>
                  </pic:spPr>
                </pic:pic>
              </a:graphicData>
            </a:graphic>
            <wp14:sizeRelV relativeFrom="margin">
              <wp14:pctHeight>0</wp14:pctHeight>
            </wp14:sizeRelV>
          </wp:anchor>
        </w:drawing>
      </w:r>
      <w:r w:rsidR="00000000">
        <w:rPr>
          <w:noProof/>
        </w:rPr>
        <w:pict w14:anchorId="7EF16E8D">
          <v:shapetype id="_x0000_t202" coordsize="21600,21600" o:spt="202" path="m,l,21600r21600,l21600,xe">
            <v:stroke joinstyle="miter"/>
            <v:path gradientshapeok="t" o:connecttype="rect"/>
          </v:shapetype>
          <v:shape id="_x0000_s2050" type="#_x0000_t202" style="position:absolute;left:0;text-align:left;margin-left:9.9pt;margin-top:344.25pt;width:422.55pt;height:10.85pt;z-index:251659776;mso-position-horizontal-relative:text;mso-position-vertical-relative:text" stroked="f">
            <v:textbox style="mso-next-textbox:#_x0000_s2050" inset="0,0,0,0">
              <w:txbxContent>
                <w:p w14:paraId="0F2B1F85" w14:textId="5A3CA71A" w:rsidR="00657695" w:rsidRPr="00FB06E7" w:rsidRDefault="00657695" w:rsidP="00657695">
                  <w:pPr>
                    <w:pStyle w:val="Lgende"/>
                    <w:rPr>
                      <w:noProof/>
                      <w:lang w:val="en-US"/>
                    </w:rPr>
                  </w:pPr>
                </w:p>
              </w:txbxContent>
            </v:textbox>
            <w10:wrap type="topAndBottom"/>
          </v:shape>
        </w:pict>
      </w:r>
    </w:p>
    <w:p w14:paraId="258BFDF9" w14:textId="5A439804" w:rsidR="000F2014" w:rsidRDefault="000F2014" w:rsidP="009402AE">
      <w:pPr>
        <w:jc w:val="center"/>
        <w:rPr>
          <w:rFonts w:ascii="Times New Roman" w:hAnsi="Times New Roman" w:cs="Times New Roman"/>
          <w:sz w:val="24"/>
          <w:szCs w:val="24"/>
        </w:rPr>
      </w:pPr>
      <w:r w:rsidRPr="000F2014">
        <w:rPr>
          <w:rFonts w:ascii="Times New Roman" w:hAnsi="Times New Roman" w:cs="Times New Roman"/>
          <w:b/>
          <w:sz w:val="24"/>
          <w:szCs w:val="24"/>
        </w:rPr>
        <w:t>Figure I.2</w:t>
      </w:r>
      <w:r w:rsidRPr="000F2014">
        <w:rPr>
          <w:rFonts w:ascii="Times New Roman" w:hAnsi="Times New Roman" w:cs="Times New Roman"/>
          <w:sz w:val="24"/>
          <w:szCs w:val="24"/>
        </w:rPr>
        <w:t xml:space="preserve"> : </w:t>
      </w:r>
      <w:r w:rsidR="00FD3A00">
        <w:rPr>
          <w:rFonts w:ascii="Times New Roman" w:hAnsi="Times New Roman" w:cs="Times New Roman"/>
          <w:sz w:val="24"/>
          <w:szCs w:val="24"/>
        </w:rPr>
        <w:t>Classification des types d’</w:t>
      </w:r>
      <w:r w:rsidR="0051069C" w:rsidRPr="0051069C">
        <w:rPr>
          <w:rFonts w:ascii="Times New Roman" w:hAnsi="Times New Roman" w:cs="Times New Roman"/>
          <w:sz w:val="24"/>
          <w:szCs w:val="24"/>
        </w:rPr>
        <w:t xml:space="preserve">isothermes </w:t>
      </w:r>
      <w:r w:rsidR="0051069C">
        <w:rPr>
          <w:rFonts w:ascii="Times New Roman" w:hAnsi="Times New Roman" w:cs="Times New Roman"/>
          <w:sz w:val="24"/>
          <w:szCs w:val="24"/>
        </w:rPr>
        <w:t>[</w:t>
      </w:r>
      <w:r w:rsidR="00A34974">
        <w:rPr>
          <w:rFonts w:ascii="Times New Roman" w:hAnsi="Times New Roman" w:cs="Times New Roman"/>
          <w:sz w:val="24"/>
          <w:szCs w:val="24"/>
        </w:rPr>
        <w:t>7</w:t>
      </w:r>
      <w:r w:rsidR="0051069C">
        <w:rPr>
          <w:rFonts w:ascii="Times New Roman" w:hAnsi="Times New Roman" w:cs="Times New Roman"/>
          <w:sz w:val="24"/>
          <w:szCs w:val="24"/>
        </w:rPr>
        <w:t>]</w:t>
      </w:r>
    </w:p>
    <w:p w14:paraId="76A56071" w14:textId="3125F349" w:rsidR="0051069C" w:rsidRPr="0051069C" w:rsidRDefault="0051069C" w:rsidP="00CF30B5">
      <w:pPr>
        <w:spacing w:line="360" w:lineRule="auto"/>
        <w:jc w:val="both"/>
        <w:rPr>
          <w:rFonts w:ascii="Times New Roman" w:hAnsi="Times New Roman" w:cs="Times New Roman"/>
          <w:sz w:val="24"/>
          <w:szCs w:val="24"/>
        </w:rPr>
      </w:pPr>
      <w:r w:rsidRPr="0051069C">
        <w:rPr>
          <w:rFonts w:ascii="Times New Roman" w:hAnsi="Times New Roman" w:cs="Times New Roman"/>
          <w:sz w:val="24"/>
          <w:szCs w:val="24"/>
        </w:rPr>
        <w:sym w:font="Symbol" w:char="F0B7"/>
      </w:r>
      <w:r w:rsidRPr="0051069C">
        <w:rPr>
          <w:rFonts w:ascii="Times New Roman" w:hAnsi="Times New Roman" w:cs="Times New Roman"/>
          <w:sz w:val="24"/>
          <w:szCs w:val="24"/>
        </w:rPr>
        <w:t xml:space="preserve"> Type I : Les isothermes de type I sont observés lors de l'adsorption d’un gaz sur des solides microporeux dont les tailles de pores ne sont pas beaucoup plus grandes que le diamètre moléculaire de l'adsorbat. La saturation, remplissage complet de ces pores, correspond alors à l'achèvement d'une monocouche moléculaire. </w:t>
      </w:r>
    </w:p>
    <w:p w14:paraId="4659A016" w14:textId="77777777" w:rsidR="0051069C" w:rsidRPr="0051069C" w:rsidRDefault="0051069C" w:rsidP="00CF30B5">
      <w:pPr>
        <w:spacing w:line="360" w:lineRule="auto"/>
        <w:jc w:val="both"/>
        <w:rPr>
          <w:rFonts w:ascii="Times New Roman" w:hAnsi="Times New Roman" w:cs="Times New Roman"/>
          <w:sz w:val="24"/>
          <w:szCs w:val="24"/>
        </w:rPr>
      </w:pPr>
      <w:r w:rsidRPr="0051069C">
        <w:rPr>
          <w:rFonts w:ascii="Times New Roman" w:hAnsi="Times New Roman" w:cs="Times New Roman"/>
          <w:sz w:val="24"/>
          <w:szCs w:val="24"/>
        </w:rPr>
        <w:sym w:font="Symbol" w:char="F0B7"/>
      </w:r>
      <w:r w:rsidRPr="0051069C">
        <w:rPr>
          <w:rFonts w:ascii="Times New Roman" w:hAnsi="Times New Roman" w:cs="Times New Roman"/>
          <w:sz w:val="24"/>
          <w:szCs w:val="24"/>
        </w:rPr>
        <w:t xml:space="preserve"> Type II : Les isothermes de type II ne présentent pas une limite de saturation. Le point d'inflexion de ces isothermes montre la transition progressive de l’adsorption en monocouche à l’adsorption multicouche jusqu'à la condensation de capillaire. Généralement, les adsorbants qui ont une large distribution de pores forment les isothermes de type II. </w:t>
      </w:r>
    </w:p>
    <w:p w14:paraId="1DF56352" w14:textId="7EF249B6" w:rsidR="0051069C" w:rsidRPr="0051069C" w:rsidRDefault="0051069C" w:rsidP="00CF30B5">
      <w:pPr>
        <w:spacing w:line="360" w:lineRule="auto"/>
        <w:jc w:val="both"/>
        <w:rPr>
          <w:rFonts w:ascii="Times New Roman" w:hAnsi="Times New Roman" w:cs="Times New Roman"/>
          <w:sz w:val="24"/>
          <w:szCs w:val="24"/>
        </w:rPr>
      </w:pPr>
      <w:r w:rsidRPr="0051069C">
        <w:rPr>
          <w:rFonts w:ascii="Times New Roman" w:hAnsi="Times New Roman" w:cs="Times New Roman"/>
          <w:sz w:val="24"/>
          <w:szCs w:val="24"/>
        </w:rPr>
        <w:sym w:font="Symbol" w:char="F0B7"/>
      </w:r>
      <w:r w:rsidRPr="0051069C">
        <w:rPr>
          <w:rFonts w:ascii="Times New Roman" w:hAnsi="Times New Roman" w:cs="Times New Roman"/>
          <w:sz w:val="24"/>
          <w:szCs w:val="24"/>
        </w:rPr>
        <w:t xml:space="preserve"> Type III : Ces isothermes convexes par rapport à l'axe de pression partielle montrent une augmentation régulière de l'adsorption avec une pression relative croissante. Les adsorbants </w:t>
      </w:r>
      <w:r w:rsidR="006C3E85">
        <w:rPr>
          <w:rFonts w:ascii="Times New Roman" w:hAnsi="Times New Roman" w:cs="Times New Roman"/>
          <w:sz w:val="24"/>
          <w:szCs w:val="24"/>
        </w:rPr>
        <w:t xml:space="preserve">dans ce type </w:t>
      </w:r>
      <w:r w:rsidRPr="0051069C">
        <w:rPr>
          <w:rFonts w:ascii="Times New Roman" w:hAnsi="Times New Roman" w:cs="Times New Roman"/>
          <w:sz w:val="24"/>
          <w:szCs w:val="24"/>
        </w:rPr>
        <w:t xml:space="preserve">présentent des distributions larges des tailles de pores. </w:t>
      </w:r>
    </w:p>
    <w:p w14:paraId="7D5E7957" w14:textId="775F4C0C" w:rsidR="0051069C" w:rsidRPr="0051069C" w:rsidRDefault="0051069C" w:rsidP="00CF30B5">
      <w:pPr>
        <w:spacing w:line="360" w:lineRule="auto"/>
        <w:jc w:val="both"/>
        <w:rPr>
          <w:rFonts w:ascii="Times New Roman" w:hAnsi="Times New Roman" w:cs="Times New Roman"/>
          <w:sz w:val="24"/>
          <w:szCs w:val="24"/>
        </w:rPr>
      </w:pPr>
      <w:bookmarkStart w:id="26" w:name="_Hlk159086423"/>
      <w:r w:rsidRPr="0051069C">
        <w:rPr>
          <w:rFonts w:ascii="Times New Roman" w:hAnsi="Times New Roman" w:cs="Times New Roman"/>
          <w:sz w:val="24"/>
          <w:szCs w:val="24"/>
        </w:rPr>
        <w:lastRenderedPageBreak/>
        <w:sym w:font="Symbol" w:char="F0B7"/>
      </w:r>
      <w:bookmarkEnd w:id="26"/>
      <w:r w:rsidRPr="0051069C">
        <w:rPr>
          <w:rFonts w:ascii="Times New Roman" w:hAnsi="Times New Roman" w:cs="Times New Roman"/>
          <w:sz w:val="24"/>
          <w:szCs w:val="24"/>
        </w:rPr>
        <w:t xml:space="preserve"> Type IV : Les isothermes de type IV sont similaires aux isothermes de type II. L’isotherme est identique à celle de type II aux basses pressions, un palier de saturation se développe aux hautes pressions. L’adsorbant correspond à un milieu méso poreux dans lequel se produit une condensation capillaire.</w:t>
      </w:r>
    </w:p>
    <w:p w14:paraId="7950C178" w14:textId="0A50C1B6" w:rsidR="0051069C" w:rsidRPr="0051069C" w:rsidRDefault="0051069C" w:rsidP="00CF30B5">
      <w:pPr>
        <w:spacing w:line="360" w:lineRule="auto"/>
        <w:jc w:val="both"/>
        <w:rPr>
          <w:rFonts w:ascii="Times New Roman" w:hAnsi="Times New Roman" w:cs="Times New Roman"/>
          <w:sz w:val="24"/>
          <w:szCs w:val="24"/>
        </w:rPr>
      </w:pPr>
      <w:r w:rsidRPr="0051069C">
        <w:rPr>
          <w:rFonts w:ascii="Times New Roman" w:hAnsi="Times New Roman" w:cs="Times New Roman"/>
          <w:sz w:val="24"/>
          <w:szCs w:val="24"/>
        </w:rPr>
        <w:sym w:font="Symbol" w:char="F0B7"/>
      </w:r>
      <w:r w:rsidRPr="0051069C">
        <w:rPr>
          <w:rFonts w:ascii="Times New Roman" w:hAnsi="Times New Roman" w:cs="Times New Roman"/>
          <w:sz w:val="24"/>
          <w:szCs w:val="24"/>
        </w:rPr>
        <w:t xml:space="preserve"> Type V : Les isothermes de type V sont semblables aux isothermes de type III à basse pression, mais les interactions milieu poreux / gaz adsorbé sont faibles. Le milieu solide microporeux est du même type que le type I. </w:t>
      </w:r>
    </w:p>
    <w:p w14:paraId="4C31B157" w14:textId="03F07E48" w:rsidR="0051069C" w:rsidRPr="00823D08" w:rsidRDefault="00FB6DB3" w:rsidP="00823D08">
      <w:pPr>
        <w:pStyle w:val="Titre3"/>
        <w:spacing w:line="360" w:lineRule="auto"/>
        <w:rPr>
          <w:rFonts w:ascii="Times New Roman" w:hAnsi="Times New Roman" w:cs="Times New Roman"/>
          <w:b/>
          <w:bCs/>
          <w:color w:val="000000" w:themeColor="text1"/>
        </w:rPr>
      </w:pPr>
      <w:bookmarkStart w:id="27" w:name="_Toc167737363"/>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7</w:t>
      </w:r>
      <w:r w:rsidRPr="00823D08">
        <w:rPr>
          <w:rFonts w:ascii="Times New Roman" w:hAnsi="Times New Roman" w:cs="Times New Roman"/>
          <w:b/>
          <w:bCs/>
          <w:color w:val="000000" w:themeColor="text1"/>
        </w:rPr>
        <w:t>.</w:t>
      </w:r>
      <w:r w:rsidR="006C3E85" w:rsidRPr="00823D08">
        <w:rPr>
          <w:rFonts w:ascii="Times New Roman" w:hAnsi="Times New Roman" w:cs="Times New Roman"/>
          <w:b/>
          <w:bCs/>
          <w:color w:val="000000" w:themeColor="text1"/>
        </w:rPr>
        <w:t>3. Modèles</w:t>
      </w:r>
      <w:r w:rsidRPr="00823D08">
        <w:rPr>
          <w:rFonts w:ascii="Times New Roman" w:hAnsi="Times New Roman" w:cs="Times New Roman"/>
          <w:b/>
          <w:bCs/>
          <w:color w:val="000000" w:themeColor="text1"/>
        </w:rPr>
        <w:t xml:space="preserve"> d’isotherme d’adsorption</w:t>
      </w:r>
      <w:bookmarkEnd w:id="27"/>
    </w:p>
    <w:p w14:paraId="26C8BED4" w14:textId="4264C06D" w:rsidR="006C3E85" w:rsidRPr="006C3E85" w:rsidRDefault="006C3E85" w:rsidP="00823D08">
      <w:pPr>
        <w:spacing w:line="360" w:lineRule="auto"/>
        <w:jc w:val="both"/>
        <w:rPr>
          <w:rFonts w:ascii="Times New Roman" w:eastAsia="Calibri" w:hAnsi="Times New Roman" w:cs="Times New Roman"/>
          <w:bCs/>
          <w:color w:val="000000" w:themeColor="text1"/>
          <w:sz w:val="24"/>
          <w:szCs w:val="24"/>
        </w:rPr>
      </w:pPr>
      <w:r w:rsidRPr="00A16093">
        <w:rPr>
          <w:rFonts w:ascii="Times New Roman" w:eastAsia="Calibri" w:hAnsi="Times New Roman" w:cs="Times New Roman"/>
          <w:bCs/>
          <w:color w:val="000000" w:themeColor="text1"/>
          <w:sz w:val="24"/>
          <w:szCs w:val="24"/>
        </w:rPr>
        <w:t>Les plus courant</w:t>
      </w:r>
      <w:r>
        <w:rPr>
          <w:rFonts w:ascii="Times New Roman" w:eastAsia="Calibri" w:hAnsi="Times New Roman" w:cs="Times New Roman"/>
          <w:bCs/>
          <w:color w:val="000000" w:themeColor="text1"/>
          <w:sz w:val="24"/>
          <w:szCs w:val="24"/>
        </w:rPr>
        <w:t>es</w:t>
      </w:r>
      <w:r w:rsidRPr="00A16093">
        <w:rPr>
          <w:rFonts w:ascii="Times New Roman" w:eastAsia="Calibri" w:hAnsi="Times New Roman" w:cs="Times New Roman"/>
          <w:bCs/>
          <w:color w:val="000000" w:themeColor="text1"/>
          <w:sz w:val="24"/>
          <w:szCs w:val="24"/>
        </w:rPr>
        <w:t xml:space="preserve"> et les plus répandu</w:t>
      </w:r>
      <w:r>
        <w:rPr>
          <w:rFonts w:ascii="Times New Roman" w:eastAsia="Calibri" w:hAnsi="Times New Roman" w:cs="Times New Roman"/>
          <w:bCs/>
          <w:color w:val="000000" w:themeColor="text1"/>
          <w:sz w:val="24"/>
          <w:szCs w:val="24"/>
        </w:rPr>
        <w:t>es</w:t>
      </w:r>
      <w:r w:rsidRPr="00A16093">
        <w:rPr>
          <w:rFonts w:ascii="Times New Roman" w:eastAsia="Calibri" w:hAnsi="Times New Roman" w:cs="Times New Roman"/>
          <w:bCs/>
          <w:color w:val="000000" w:themeColor="text1"/>
          <w:sz w:val="24"/>
          <w:szCs w:val="24"/>
        </w:rPr>
        <w:t xml:space="preserve"> sont l’isotherme de LANGMUIR et FREUNDLICH</w:t>
      </w:r>
    </w:p>
    <w:p w14:paraId="17409E4A" w14:textId="16EC05D4" w:rsidR="00FB6DB3" w:rsidRPr="00823D08" w:rsidRDefault="0074779C" w:rsidP="00823D08">
      <w:pPr>
        <w:pStyle w:val="Titre3"/>
        <w:spacing w:line="360" w:lineRule="auto"/>
        <w:rPr>
          <w:rFonts w:ascii="Times New Roman" w:hAnsi="Times New Roman" w:cs="Times New Roman"/>
          <w:b/>
          <w:bCs/>
          <w:color w:val="000000" w:themeColor="text1"/>
        </w:rPr>
      </w:pPr>
      <w:bookmarkStart w:id="28" w:name="_Toc167737364"/>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7</w:t>
      </w:r>
      <w:r w:rsidRPr="00823D08">
        <w:rPr>
          <w:rFonts w:ascii="Times New Roman" w:hAnsi="Times New Roman" w:cs="Times New Roman"/>
          <w:b/>
          <w:bCs/>
          <w:color w:val="000000" w:themeColor="text1"/>
        </w:rPr>
        <w:t>.3.</w:t>
      </w:r>
      <w:r w:rsidR="006C3E85" w:rsidRPr="00823D08">
        <w:rPr>
          <w:rFonts w:ascii="Times New Roman" w:hAnsi="Times New Roman" w:cs="Times New Roman"/>
          <w:b/>
          <w:bCs/>
          <w:color w:val="000000" w:themeColor="text1"/>
        </w:rPr>
        <w:t>1</w:t>
      </w:r>
      <w:r w:rsidRPr="00823D08">
        <w:rPr>
          <w:rFonts w:ascii="Times New Roman" w:hAnsi="Times New Roman" w:cs="Times New Roman"/>
          <w:b/>
          <w:bCs/>
          <w:color w:val="000000" w:themeColor="text1"/>
        </w:rPr>
        <w:t>. Modèle</w:t>
      </w:r>
      <w:r w:rsidR="001D3974" w:rsidRPr="00823D08">
        <w:rPr>
          <w:rFonts w:ascii="Times New Roman" w:hAnsi="Times New Roman" w:cs="Times New Roman"/>
          <w:b/>
          <w:bCs/>
          <w:color w:val="000000" w:themeColor="text1"/>
        </w:rPr>
        <w:t xml:space="preserve"> de LANGMUIR</w:t>
      </w:r>
      <w:bookmarkEnd w:id="28"/>
    </w:p>
    <w:p w14:paraId="25053B4D" w14:textId="14E246F1" w:rsidR="001D3974" w:rsidRPr="001D3974" w:rsidRDefault="002F1FAA" w:rsidP="00823D08">
      <w:pPr>
        <w:spacing w:line="360" w:lineRule="auto"/>
        <w:jc w:val="both"/>
        <w:rPr>
          <w:rFonts w:ascii="Times New Roman" w:hAnsi="Times New Roman" w:cs="Times New Roman"/>
          <w:sz w:val="24"/>
          <w:szCs w:val="24"/>
        </w:rPr>
      </w:pPr>
      <w:r w:rsidRPr="002F1FAA">
        <w:rPr>
          <w:rFonts w:ascii="Times New Roman" w:hAnsi="Times New Roman" w:cs="Times New Roman"/>
          <w:sz w:val="24"/>
          <w:szCs w:val="24"/>
        </w:rPr>
        <w:t xml:space="preserve">C'est le modèle le plus </w:t>
      </w:r>
      <w:r w:rsidR="006C3E85">
        <w:rPr>
          <w:rFonts w:ascii="Times New Roman" w:hAnsi="Times New Roman" w:cs="Times New Roman"/>
          <w:sz w:val="24"/>
          <w:szCs w:val="24"/>
        </w:rPr>
        <w:t>rencontré dans</w:t>
      </w:r>
      <w:r w:rsidRPr="002F1FAA">
        <w:rPr>
          <w:rFonts w:ascii="Times New Roman" w:hAnsi="Times New Roman" w:cs="Times New Roman"/>
          <w:sz w:val="24"/>
          <w:szCs w:val="24"/>
        </w:rPr>
        <w:t xml:space="preserve"> les résultats trouvés au cours de l'adsorption des </w:t>
      </w:r>
      <w:r w:rsidR="00497356">
        <w:rPr>
          <w:rFonts w:ascii="Times New Roman" w:hAnsi="Times New Roman" w:cs="Times New Roman"/>
          <w:sz w:val="24"/>
          <w:szCs w:val="24"/>
        </w:rPr>
        <w:t xml:space="preserve">différents </w:t>
      </w:r>
      <w:r w:rsidRPr="002F1FAA">
        <w:rPr>
          <w:rFonts w:ascii="Times New Roman" w:hAnsi="Times New Roman" w:cs="Times New Roman"/>
          <w:sz w:val="24"/>
          <w:szCs w:val="24"/>
        </w:rPr>
        <w:t xml:space="preserve">composés. Langmuir postule que la masse du gaz adsorbée par unité de surface tend vers limite, lorsque la </w:t>
      </w:r>
      <w:r w:rsidR="00497356">
        <w:rPr>
          <w:rFonts w:ascii="Times New Roman" w:hAnsi="Times New Roman" w:cs="Times New Roman"/>
          <w:sz w:val="24"/>
          <w:szCs w:val="24"/>
        </w:rPr>
        <w:t>concentration</w:t>
      </w:r>
      <w:r w:rsidRPr="002F1FAA">
        <w:rPr>
          <w:rFonts w:ascii="Times New Roman" w:hAnsi="Times New Roman" w:cs="Times New Roman"/>
          <w:sz w:val="24"/>
          <w:szCs w:val="24"/>
        </w:rPr>
        <w:t xml:space="preserve"> devient grande. Dans ces conditions, le solide est recouvert d’une couche mono-moléculaire. Cette isotherme repose sur les hypothèses suivantes [8</w:t>
      </w:r>
      <w:r w:rsidR="006C3E85" w:rsidRPr="002F1FAA">
        <w:rPr>
          <w:rFonts w:ascii="Times New Roman" w:hAnsi="Times New Roman" w:cs="Times New Roman"/>
          <w:sz w:val="24"/>
          <w:szCs w:val="24"/>
        </w:rPr>
        <w:t>]</w:t>
      </w:r>
      <w:r w:rsidR="006C3E85" w:rsidRPr="001D3974">
        <w:rPr>
          <w:rFonts w:ascii="Times New Roman" w:hAnsi="Times New Roman" w:cs="Times New Roman"/>
          <w:sz w:val="24"/>
          <w:szCs w:val="24"/>
        </w:rPr>
        <w:t xml:space="preserve"> :</w:t>
      </w:r>
      <w:r w:rsidR="001D3974" w:rsidRPr="001D3974">
        <w:rPr>
          <w:rFonts w:ascii="Times New Roman" w:hAnsi="Times New Roman" w:cs="Times New Roman"/>
          <w:sz w:val="24"/>
          <w:szCs w:val="24"/>
        </w:rPr>
        <w:t xml:space="preserve"> </w:t>
      </w:r>
    </w:p>
    <w:p w14:paraId="54C0B836" w14:textId="77777777" w:rsidR="001D3974" w:rsidRDefault="0074779C" w:rsidP="00B94266">
      <w:pPr>
        <w:jc w:val="both"/>
        <w:rPr>
          <w:rFonts w:ascii="Times New Roman" w:hAnsi="Times New Roman" w:cs="Times New Roman"/>
          <w:sz w:val="24"/>
          <w:szCs w:val="24"/>
        </w:rPr>
      </w:pPr>
      <w:r w:rsidRPr="0074779C">
        <w:rPr>
          <w:rFonts w:ascii="Times New Roman" w:hAnsi="Times New Roman" w:cs="Times New Roman"/>
          <w:b/>
          <w:sz w:val="32"/>
          <w:szCs w:val="32"/>
        </w:rPr>
        <w:t>.</w:t>
      </w:r>
      <w:r w:rsidR="001D3974" w:rsidRPr="001D3974">
        <w:rPr>
          <w:rFonts w:ascii="Times New Roman" w:hAnsi="Times New Roman" w:cs="Times New Roman"/>
          <w:sz w:val="24"/>
          <w:szCs w:val="24"/>
        </w:rPr>
        <w:t xml:space="preserve"> L'adsorption se produit sur des sites localisés d'égale énergie ;</w:t>
      </w:r>
    </w:p>
    <w:p w14:paraId="0067D526" w14:textId="77777777" w:rsidR="001D3974" w:rsidRDefault="0074779C" w:rsidP="00B94266">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32"/>
          <w:szCs w:val="32"/>
        </w:rPr>
        <w:t xml:space="preserve">. </w:t>
      </w:r>
      <w:r w:rsidR="001D3974" w:rsidRPr="001D3974">
        <w:rPr>
          <w:rFonts w:ascii="Times New Roman" w:hAnsi="Times New Roman" w:cs="Times New Roman"/>
          <w:sz w:val="24"/>
          <w:szCs w:val="24"/>
        </w:rPr>
        <w:t xml:space="preserve">L'adsorption se produit en monocouche ; </w:t>
      </w:r>
    </w:p>
    <w:p w14:paraId="2A68CB01" w14:textId="77777777" w:rsidR="001D3974" w:rsidRDefault="0074779C" w:rsidP="00B94266">
      <w:pPr>
        <w:jc w:val="both"/>
        <w:rPr>
          <w:rFonts w:ascii="Times New Roman" w:hAnsi="Times New Roman" w:cs="Times New Roman"/>
          <w:sz w:val="24"/>
          <w:szCs w:val="24"/>
        </w:rPr>
      </w:pPr>
      <w:r w:rsidRPr="0074779C">
        <w:rPr>
          <w:rFonts w:ascii="Times New Roman" w:hAnsi="Times New Roman" w:cs="Times New Roman"/>
          <w:b/>
          <w:sz w:val="32"/>
          <w:szCs w:val="32"/>
        </w:rPr>
        <w:t>.</w:t>
      </w:r>
      <w:r w:rsidR="001D3974" w:rsidRPr="001D3974">
        <w:rPr>
          <w:rFonts w:ascii="Times New Roman" w:hAnsi="Times New Roman" w:cs="Times New Roman"/>
          <w:sz w:val="24"/>
          <w:szCs w:val="24"/>
        </w:rPr>
        <w:t xml:space="preserve"> Il n'y a pas d’interaction latérale entre les molécules adsorbée à la surface ; </w:t>
      </w:r>
    </w:p>
    <w:p w14:paraId="1140A1AF" w14:textId="77777777" w:rsidR="001D3974" w:rsidRDefault="0074779C" w:rsidP="00B94266">
      <w:pPr>
        <w:jc w:val="both"/>
        <w:rPr>
          <w:rFonts w:ascii="Times New Roman" w:hAnsi="Times New Roman" w:cs="Times New Roman"/>
          <w:sz w:val="24"/>
          <w:szCs w:val="24"/>
        </w:rPr>
      </w:pPr>
      <w:r w:rsidRPr="0074779C">
        <w:rPr>
          <w:rFonts w:ascii="Times New Roman" w:hAnsi="Times New Roman" w:cs="Times New Roman"/>
          <w:b/>
          <w:sz w:val="32"/>
          <w:szCs w:val="32"/>
        </w:rPr>
        <w:t>.</w:t>
      </w:r>
      <w:r w:rsidR="001D3974" w:rsidRPr="001D3974">
        <w:rPr>
          <w:rFonts w:ascii="Times New Roman" w:hAnsi="Times New Roman" w:cs="Times New Roman"/>
          <w:sz w:val="24"/>
          <w:szCs w:val="24"/>
        </w:rPr>
        <w:t xml:space="preserve"> La réaction est réversible (c'est-à-dire qu’il y a équilibre entre l</w:t>
      </w:r>
      <w:r w:rsidR="001D3974">
        <w:rPr>
          <w:rFonts w:ascii="Times New Roman" w:hAnsi="Times New Roman" w:cs="Times New Roman"/>
          <w:sz w:val="24"/>
          <w:szCs w:val="24"/>
        </w:rPr>
        <w:t>’adsorption et la désorption) ;</w:t>
      </w:r>
    </w:p>
    <w:p w14:paraId="778780E6" w14:textId="77777777" w:rsidR="001D3974" w:rsidRDefault="0074779C" w:rsidP="00B94266">
      <w:pPr>
        <w:jc w:val="both"/>
        <w:rPr>
          <w:rFonts w:ascii="Times New Roman" w:hAnsi="Times New Roman" w:cs="Times New Roman"/>
          <w:sz w:val="24"/>
          <w:szCs w:val="24"/>
        </w:rPr>
      </w:pPr>
      <w:r w:rsidRPr="0074779C">
        <w:rPr>
          <w:rFonts w:ascii="Times New Roman" w:hAnsi="Times New Roman" w:cs="Times New Roman"/>
          <w:b/>
          <w:sz w:val="32"/>
          <w:szCs w:val="32"/>
        </w:rPr>
        <w:t>.</w:t>
      </w:r>
      <w:r w:rsidR="001D3974" w:rsidRPr="0074779C">
        <w:rPr>
          <w:rFonts w:ascii="Times New Roman" w:hAnsi="Times New Roman" w:cs="Times New Roman"/>
          <w:b/>
          <w:sz w:val="32"/>
          <w:szCs w:val="32"/>
        </w:rPr>
        <w:t xml:space="preserve"> </w:t>
      </w:r>
      <w:r w:rsidR="001D3974" w:rsidRPr="001D3974">
        <w:rPr>
          <w:rFonts w:ascii="Times New Roman" w:hAnsi="Times New Roman" w:cs="Times New Roman"/>
          <w:sz w:val="24"/>
          <w:szCs w:val="24"/>
        </w:rPr>
        <w:t>Le nombre des sites d'adsorption sur la surface est limité</w:t>
      </w:r>
    </w:p>
    <w:p w14:paraId="2468FEF4" w14:textId="5D3FE5BF" w:rsidR="001D3974" w:rsidRPr="001D3974" w:rsidRDefault="00A3154A" w:rsidP="00B94266">
      <w:pPr>
        <w:jc w:val="both"/>
        <w:rPr>
          <w:rFonts w:ascii="Times New Roman" w:hAnsi="Times New Roman" w:cs="Times New Roman"/>
          <w:sz w:val="24"/>
          <w:szCs w:val="24"/>
        </w:rPr>
      </w:pPr>
      <w:r w:rsidRPr="00A3154A">
        <w:rPr>
          <w:rFonts w:ascii="Times New Roman" w:hAnsi="Times New Roman" w:cs="Times New Roman"/>
          <w:sz w:val="24"/>
          <w:szCs w:val="24"/>
        </w:rPr>
        <w:t>L’équation proposée pour décrire l’isotherme de Langmuir</w:t>
      </w:r>
      <w:r w:rsidR="002F0534">
        <w:rPr>
          <w:rFonts w:ascii="Times New Roman" w:hAnsi="Times New Roman" w:cs="Times New Roman"/>
          <w:sz w:val="24"/>
          <w:szCs w:val="24"/>
        </w:rPr>
        <w:t xml:space="preserve"> [</w:t>
      </w:r>
      <w:r w:rsidR="00A34974">
        <w:rPr>
          <w:rFonts w:ascii="Times New Roman" w:hAnsi="Times New Roman" w:cs="Times New Roman"/>
          <w:sz w:val="24"/>
          <w:szCs w:val="24"/>
        </w:rPr>
        <w:t>9</w:t>
      </w:r>
      <w:r w:rsidR="002F0534">
        <w:rPr>
          <w:rFonts w:ascii="Times New Roman" w:hAnsi="Times New Roman" w:cs="Times New Roman"/>
          <w:sz w:val="24"/>
          <w:szCs w:val="24"/>
        </w:rPr>
        <w:t>] :</w:t>
      </w:r>
    </w:p>
    <w:p w14:paraId="6B0992CE" w14:textId="47C84EC3" w:rsidR="00A3154A" w:rsidRPr="004F5BD7" w:rsidRDefault="004F5BD7" w:rsidP="00497356">
      <w:pPr>
        <w:jc w:val="center"/>
        <w:rPr>
          <w:rFonts w:ascii="Times New Roman" w:hAnsi="Times New Roman" w:cs="Times New Roman"/>
          <w:sz w:val="24"/>
          <w:szCs w:val="24"/>
          <w:lang w:val="en-US"/>
        </w:rPr>
      </w:pPr>
      <m:oMath>
        <m:r>
          <w:rPr>
            <w:rFonts w:ascii="Cambria Math" w:hAnsi="Cambria Math" w:cs="Times New Roman"/>
            <w:sz w:val="36"/>
            <w:szCs w:val="36"/>
          </w:rPr>
          <m:t>Qe=</m:t>
        </m:r>
        <w:bookmarkStart w:id="29" w:name="_Hlk159100910"/>
        <m:f>
          <m:fPr>
            <m:ctrlPr>
              <w:rPr>
                <w:rFonts w:ascii="Cambria Math" w:hAnsi="Cambria Math" w:cs="Times New Roman"/>
                <w:i/>
                <w:sz w:val="36"/>
                <w:szCs w:val="36"/>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K</m:t>
                </m:r>
              </m:e>
              <m:sub>
                <m:r>
                  <w:rPr>
                    <w:rFonts w:ascii="Cambria Math" w:hAnsi="Cambria Math" w:cs="Times New Roman"/>
                    <w:sz w:val="36"/>
                    <w:szCs w:val="36"/>
                    <w:lang w:val="en-US"/>
                  </w:rPr>
                  <m:t>l</m:t>
                </m:r>
              </m:sub>
            </m:sSub>
            <m:r>
              <w:rPr>
                <w:rFonts w:ascii="Cambria Math" w:hAnsi="Cambria Math" w:cs="Times New Roman"/>
                <w:sz w:val="36"/>
                <w:szCs w:val="36"/>
              </w:rPr>
              <m:t>b</m:t>
            </m:r>
            <m:sSub>
              <m:sSubPr>
                <m:ctrlPr>
                  <w:rPr>
                    <w:rFonts w:ascii="Cambria Math" w:hAnsi="Cambria Math" w:cs="Times New Roman"/>
                    <w:i/>
                    <w:sz w:val="36"/>
                    <w:szCs w:val="36"/>
                  </w:rPr>
                </m:ctrlPr>
              </m:sSubPr>
              <m:e>
                <m:r>
                  <w:rPr>
                    <w:rFonts w:ascii="Cambria Math" w:hAnsi="Cambria Math" w:cs="Times New Roman"/>
                    <w:sz w:val="36"/>
                    <w:szCs w:val="36"/>
                  </w:rPr>
                  <m:t>C</m:t>
                </m:r>
              </m:e>
              <m:sub>
                <m:r>
                  <w:rPr>
                    <w:rFonts w:ascii="Cambria Math" w:hAnsi="Cambria Math" w:cs="Times New Roman"/>
                    <w:sz w:val="36"/>
                    <w:szCs w:val="36"/>
                  </w:rPr>
                  <m:t>e</m:t>
                </m:r>
              </m:sub>
            </m:sSub>
            <m:ctrlPr>
              <w:rPr>
                <w:rFonts w:ascii="Cambria Math" w:hAnsi="Cambria Math" w:cs="Times New Roman"/>
                <w:i/>
                <w:sz w:val="36"/>
                <w:szCs w:val="36"/>
                <w:lang w:val="en-US"/>
              </w:rPr>
            </m:ctrlPr>
          </m:num>
          <m:den>
            <m:r>
              <w:rPr>
                <w:rFonts w:ascii="Cambria Math" w:hAnsi="Cambria Math" w:cs="Times New Roman"/>
                <w:sz w:val="36"/>
                <w:szCs w:val="36"/>
              </w:rPr>
              <m:t>1+</m:t>
            </m:r>
            <m:sSub>
              <m:sSubPr>
                <m:ctrlPr>
                  <w:rPr>
                    <w:rFonts w:ascii="Cambria Math" w:hAnsi="Cambria Math" w:cs="Times New Roman"/>
                    <w:i/>
                    <w:sz w:val="36"/>
                    <w:szCs w:val="36"/>
                    <w:lang w:val="en-US"/>
                  </w:rPr>
                </m:ctrlPr>
              </m:sSubPr>
              <m:e>
                <m:r>
                  <w:rPr>
                    <w:rFonts w:ascii="Cambria Math" w:hAnsi="Cambria Math" w:cs="Times New Roman"/>
                    <w:sz w:val="36"/>
                    <w:szCs w:val="36"/>
                    <w:lang w:val="en-US"/>
                  </w:rPr>
                  <m:t>K</m:t>
                </m:r>
              </m:e>
              <m:sub>
                <m:r>
                  <w:rPr>
                    <w:rFonts w:ascii="Cambria Math" w:hAnsi="Cambria Math" w:cs="Times New Roman"/>
                    <w:sz w:val="36"/>
                    <w:szCs w:val="36"/>
                    <w:lang w:val="en-US"/>
                  </w:rPr>
                  <m:t>l</m:t>
                </m:r>
              </m:sub>
            </m:sSub>
            <m:sSub>
              <m:sSubPr>
                <m:ctrlPr>
                  <w:rPr>
                    <w:rFonts w:ascii="Cambria Math" w:hAnsi="Cambria Math" w:cs="Times New Roman"/>
                    <w:i/>
                    <w:sz w:val="36"/>
                    <w:szCs w:val="36"/>
                    <w:lang w:val="en-US"/>
                  </w:rPr>
                </m:ctrlPr>
              </m:sSubPr>
              <m:e>
                <m:r>
                  <w:rPr>
                    <w:rFonts w:ascii="Cambria Math" w:hAnsi="Cambria Math" w:cs="Times New Roman"/>
                    <w:sz w:val="36"/>
                    <w:szCs w:val="36"/>
                    <w:lang w:val="en-US"/>
                  </w:rPr>
                  <m:t>C</m:t>
                </m:r>
              </m:e>
              <m:sub>
                <m:r>
                  <w:rPr>
                    <w:rFonts w:ascii="Cambria Math" w:hAnsi="Cambria Math" w:cs="Times New Roman"/>
                    <w:sz w:val="36"/>
                    <w:szCs w:val="36"/>
                    <w:lang w:val="en-US"/>
                  </w:rPr>
                  <m:t>e</m:t>
                </m:r>
              </m:sub>
            </m:sSub>
          </m:den>
        </m:f>
      </m:oMath>
      <w:bookmarkEnd w:id="29"/>
      <w:r w:rsidR="0074779C" w:rsidRPr="002B55E0">
        <w:rPr>
          <w:rFonts w:ascii="Times New Roman" w:hAnsi="Times New Roman" w:cs="Times New Roman"/>
          <w:sz w:val="28"/>
          <w:szCs w:val="24"/>
        </w:rPr>
        <w:t xml:space="preserve">… </w:t>
      </w:r>
      <w:r w:rsidR="0074779C" w:rsidRPr="004F5BD7">
        <w:rPr>
          <w:rFonts w:ascii="Times New Roman" w:hAnsi="Times New Roman" w:cs="Times New Roman"/>
          <w:sz w:val="28"/>
          <w:szCs w:val="24"/>
          <w:lang w:val="en-US"/>
        </w:rPr>
        <w:t>(</w:t>
      </w:r>
      <w:r w:rsidR="003A1F0B" w:rsidRPr="004F5BD7">
        <w:rPr>
          <w:rFonts w:ascii="Times New Roman" w:hAnsi="Times New Roman" w:cs="Times New Roman"/>
          <w:sz w:val="24"/>
          <w:szCs w:val="24"/>
          <w:lang w:val="en-US"/>
        </w:rPr>
        <w:t>Eq I.1)</w:t>
      </w:r>
    </w:p>
    <w:p w14:paraId="6951E391" w14:textId="77777777" w:rsidR="003A1F0B" w:rsidRPr="003A1F0B" w:rsidRDefault="003A1F0B" w:rsidP="00B94266">
      <w:pPr>
        <w:widowControl w:val="0"/>
        <w:numPr>
          <w:ilvl w:val="0"/>
          <w:numId w:val="3"/>
        </w:numPr>
        <w:tabs>
          <w:tab w:val="left" w:pos="1217"/>
          <w:tab w:val="left" w:pos="1218"/>
        </w:tabs>
        <w:autoSpaceDE w:val="0"/>
        <w:autoSpaceDN w:val="0"/>
        <w:spacing w:before="100" w:after="0" w:line="240" w:lineRule="auto"/>
        <w:ind w:hanging="362"/>
        <w:jc w:val="both"/>
        <w:rPr>
          <w:rFonts w:ascii="Times New Roman" w:eastAsia="Times New Roman" w:hAnsi="Times New Roman" w:cs="Times New Roman"/>
          <w:sz w:val="24"/>
        </w:rPr>
      </w:pPr>
      <w:proofErr w:type="spellStart"/>
      <w:r w:rsidRPr="003A1F0B">
        <w:rPr>
          <w:rFonts w:ascii="Times New Roman" w:eastAsia="Times New Roman" w:hAnsi="Times New Roman" w:cs="Times New Roman"/>
          <w:sz w:val="24"/>
        </w:rPr>
        <w:t>C</w:t>
      </w:r>
      <w:r w:rsidRPr="003A1F0B">
        <w:rPr>
          <w:rFonts w:ascii="Times New Roman" w:eastAsia="Times New Roman" w:hAnsi="Times New Roman" w:cs="Times New Roman"/>
          <w:sz w:val="24"/>
          <w:vertAlign w:val="subscript"/>
        </w:rPr>
        <w:t>eq</w:t>
      </w:r>
      <w:proofErr w:type="spellEnd"/>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w:t>
      </w:r>
      <w:r w:rsidRPr="003A1F0B">
        <w:rPr>
          <w:rFonts w:ascii="Times New Roman" w:eastAsia="Times New Roman" w:hAnsi="Times New Roman" w:cs="Times New Roman"/>
          <w:spacing w:val="-3"/>
          <w:sz w:val="24"/>
        </w:rPr>
        <w:t xml:space="preserve"> </w:t>
      </w:r>
      <w:r w:rsidRPr="003A1F0B">
        <w:rPr>
          <w:rFonts w:ascii="Times New Roman" w:eastAsia="Times New Roman" w:hAnsi="Times New Roman" w:cs="Times New Roman"/>
          <w:sz w:val="24"/>
        </w:rPr>
        <w:t>Concentration</w:t>
      </w:r>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à</w:t>
      </w:r>
      <w:r w:rsidRPr="003A1F0B">
        <w:rPr>
          <w:rFonts w:ascii="Times New Roman" w:eastAsia="Times New Roman" w:hAnsi="Times New Roman" w:cs="Times New Roman"/>
          <w:spacing w:val="4"/>
          <w:sz w:val="24"/>
        </w:rPr>
        <w:t xml:space="preserve"> </w:t>
      </w:r>
      <w:r w:rsidRPr="003A1F0B">
        <w:rPr>
          <w:rFonts w:ascii="Times New Roman" w:eastAsia="Times New Roman" w:hAnsi="Times New Roman" w:cs="Times New Roman"/>
          <w:sz w:val="24"/>
        </w:rPr>
        <w:t>l’équilibre</w:t>
      </w:r>
      <w:r w:rsidRPr="003A1F0B">
        <w:rPr>
          <w:rFonts w:ascii="Times New Roman" w:eastAsia="Times New Roman" w:hAnsi="Times New Roman" w:cs="Times New Roman"/>
          <w:spacing w:val="-3"/>
          <w:sz w:val="24"/>
        </w:rPr>
        <w:t xml:space="preserve"> </w:t>
      </w:r>
      <w:r w:rsidRPr="003A1F0B">
        <w:rPr>
          <w:rFonts w:ascii="Times New Roman" w:eastAsia="Times New Roman" w:hAnsi="Times New Roman" w:cs="Times New Roman"/>
          <w:sz w:val="24"/>
        </w:rPr>
        <w:t>en</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mg/l</w:t>
      </w:r>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w:t>
      </w:r>
    </w:p>
    <w:p w14:paraId="05941FE6" w14:textId="77777777" w:rsidR="003A1F0B" w:rsidRPr="003A1F0B" w:rsidRDefault="003A1F0B" w:rsidP="00B94266">
      <w:pPr>
        <w:widowControl w:val="0"/>
        <w:numPr>
          <w:ilvl w:val="0"/>
          <w:numId w:val="3"/>
        </w:numPr>
        <w:tabs>
          <w:tab w:val="left" w:pos="1217"/>
          <w:tab w:val="left" w:pos="1218"/>
        </w:tabs>
        <w:autoSpaceDE w:val="0"/>
        <w:autoSpaceDN w:val="0"/>
        <w:spacing w:before="251" w:after="0" w:line="240" w:lineRule="auto"/>
        <w:ind w:hanging="362"/>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Q</w:t>
      </w:r>
      <w:r w:rsidRPr="003A1F0B">
        <w:rPr>
          <w:rFonts w:ascii="Times New Roman" w:eastAsia="Times New Roman" w:hAnsi="Times New Roman" w:cs="Times New Roman"/>
          <w:sz w:val="24"/>
          <w:vertAlign w:val="subscript"/>
        </w:rPr>
        <w:t>e</w:t>
      </w:r>
      <w:proofErr w:type="spellEnd"/>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w:t>
      </w:r>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Quantité</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de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substance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adsorbée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par une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unité</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de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masse</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d’adsorbant</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en mg/g</w:t>
      </w:r>
      <w:r w:rsidRPr="003A1F0B">
        <w:rPr>
          <w:rFonts w:ascii="Times New Roman" w:eastAsia="Times New Roman" w:hAnsi="Times New Roman" w:cs="Times New Roman"/>
          <w:spacing w:val="3"/>
          <w:sz w:val="24"/>
        </w:rPr>
        <w:t xml:space="preserve"> </w:t>
      </w:r>
      <w:r w:rsidRPr="003A1F0B">
        <w:rPr>
          <w:rFonts w:ascii="Times New Roman" w:eastAsia="Times New Roman" w:hAnsi="Times New Roman" w:cs="Times New Roman"/>
          <w:sz w:val="24"/>
        </w:rPr>
        <w:t>;</w:t>
      </w:r>
    </w:p>
    <w:p w14:paraId="1E987573" w14:textId="77777777" w:rsidR="003A1F0B" w:rsidRPr="003A1F0B" w:rsidRDefault="003A1F0B" w:rsidP="00B94266">
      <w:pPr>
        <w:widowControl w:val="0"/>
        <w:numPr>
          <w:ilvl w:val="0"/>
          <w:numId w:val="3"/>
        </w:numPr>
        <w:tabs>
          <w:tab w:val="left" w:pos="1217"/>
          <w:tab w:val="left" w:pos="1218"/>
        </w:tabs>
        <w:autoSpaceDE w:val="0"/>
        <w:autoSpaceDN w:val="0"/>
        <w:spacing w:before="258" w:after="0" w:line="240" w:lineRule="auto"/>
        <w:ind w:hanging="362"/>
        <w:jc w:val="both"/>
        <w:rPr>
          <w:rFonts w:ascii="Times New Roman" w:eastAsia="Times New Roman" w:hAnsi="Times New Roman" w:cs="Times New Roman"/>
          <w:sz w:val="24"/>
        </w:rPr>
      </w:pPr>
      <w:r w:rsidRPr="003A1F0B">
        <w:rPr>
          <w:rFonts w:ascii="Times New Roman" w:eastAsia="Times New Roman" w:hAnsi="Times New Roman" w:cs="Times New Roman"/>
          <w:sz w:val="24"/>
        </w:rPr>
        <w:t>K</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w:t>
      </w:r>
      <w:r w:rsidRPr="003A1F0B">
        <w:rPr>
          <w:rFonts w:ascii="Times New Roman" w:eastAsia="Times New Roman" w:hAnsi="Times New Roman" w:cs="Times New Roman"/>
          <w:spacing w:val="-3"/>
          <w:sz w:val="24"/>
        </w:rPr>
        <w:t xml:space="preserve"> </w:t>
      </w:r>
      <w:r w:rsidRPr="003A1F0B">
        <w:rPr>
          <w:rFonts w:ascii="Times New Roman" w:eastAsia="Times New Roman" w:hAnsi="Times New Roman" w:cs="Times New Roman"/>
          <w:sz w:val="24"/>
        </w:rPr>
        <w:t>Constante ;</w:t>
      </w:r>
    </w:p>
    <w:p w14:paraId="59DE8DC6" w14:textId="77777777" w:rsidR="003A1F0B" w:rsidRPr="003A1F0B" w:rsidRDefault="003A1F0B" w:rsidP="00B94266">
      <w:pPr>
        <w:widowControl w:val="0"/>
        <w:autoSpaceDE w:val="0"/>
        <w:autoSpaceDN w:val="0"/>
        <w:spacing w:before="5" w:after="0" w:line="240" w:lineRule="auto"/>
        <w:jc w:val="both"/>
        <w:rPr>
          <w:rFonts w:ascii="Times New Roman" w:eastAsia="Times New Roman" w:hAnsi="Times New Roman" w:cs="Times New Roman"/>
          <w:szCs w:val="24"/>
        </w:rPr>
      </w:pPr>
    </w:p>
    <w:p w14:paraId="49F1CC55" w14:textId="77777777" w:rsidR="003A1F0B" w:rsidRPr="003A1F0B" w:rsidRDefault="003A1F0B" w:rsidP="00B94266">
      <w:pPr>
        <w:widowControl w:val="0"/>
        <w:numPr>
          <w:ilvl w:val="0"/>
          <w:numId w:val="3"/>
        </w:numPr>
        <w:tabs>
          <w:tab w:val="left" w:pos="1217"/>
          <w:tab w:val="left" w:pos="1218"/>
        </w:tabs>
        <w:autoSpaceDE w:val="0"/>
        <w:autoSpaceDN w:val="0"/>
        <w:spacing w:after="0" w:line="240" w:lineRule="auto"/>
        <w:ind w:hanging="362"/>
        <w:jc w:val="both"/>
        <w:rPr>
          <w:rFonts w:ascii="Times New Roman" w:eastAsia="Times New Roman" w:hAnsi="Times New Roman" w:cs="Times New Roman"/>
          <w:sz w:val="24"/>
        </w:rPr>
      </w:pPr>
      <w:proofErr w:type="gramStart"/>
      <w:r w:rsidRPr="003A1F0B">
        <w:rPr>
          <w:rFonts w:ascii="Times New Roman" w:eastAsia="Times New Roman" w:hAnsi="Times New Roman" w:cs="Times New Roman"/>
          <w:sz w:val="24"/>
        </w:rPr>
        <w:t>b</w:t>
      </w:r>
      <w:proofErr w:type="gramEnd"/>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w:t>
      </w:r>
      <w:r w:rsidRPr="003A1F0B">
        <w:rPr>
          <w:rFonts w:ascii="Times New Roman" w:eastAsia="Times New Roman" w:hAnsi="Times New Roman" w:cs="Times New Roman"/>
          <w:spacing w:val="-4"/>
          <w:sz w:val="24"/>
        </w:rPr>
        <w:t xml:space="preserve"> </w:t>
      </w:r>
      <w:r w:rsidRPr="003A1F0B">
        <w:rPr>
          <w:rFonts w:ascii="Times New Roman" w:eastAsia="Times New Roman" w:hAnsi="Times New Roman" w:cs="Times New Roman"/>
          <w:sz w:val="24"/>
        </w:rPr>
        <w:t>Capacité</w:t>
      </w:r>
      <w:r w:rsidRPr="003A1F0B">
        <w:rPr>
          <w:rFonts w:ascii="Times New Roman" w:eastAsia="Times New Roman" w:hAnsi="Times New Roman" w:cs="Times New Roman"/>
          <w:spacing w:val="-3"/>
          <w:sz w:val="24"/>
        </w:rPr>
        <w:t xml:space="preserve"> </w:t>
      </w:r>
      <w:r w:rsidRPr="003A1F0B">
        <w:rPr>
          <w:rFonts w:ascii="Times New Roman" w:eastAsia="Times New Roman" w:hAnsi="Times New Roman" w:cs="Times New Roman"/>
          <w:sz w:val="24"/>
        </w:rPr>
        <w:t>maximale</w:t>
      </w:r>
      <w:r w:rsidRPr="003A1F0B">
        <w:rPr>
          <w:rFonts w:ascii="Times New Roman" w:eastAsia="Times New Roman" w:hAnsi="Times New Roman" w:cs="Times New Roman"/>
          <w:spacing w:val="-4"/>
          <w:sz w:val="24"/>
        </w:rPr>
        <w:t xml:space="preserve"> </w:t>
      </w:r>
      <w:r w:rsidRPr="003A1F0B">
        <w:rPr>
          <w:rFonts w:ascii="Times New Roman" w:eastAsia="Times New Roman" w:hAnsi="Times New Roman" w:cs="Times New Roman"/>
          <w:sz w:val="24"/>
        </w:rPr>
        <w:t>d’adsorption</w:t>
      </w:r>
      <w:r w:rsidRPr="003A1F0B">
        <w:rPr>
          <w:rFonts w:ascii="Times New Roman" w:eastAsia="Times New Roman" w:hAnsi="Times New Roman" w:cs="Times New Roman"/>
          <w:spacing w:val="-2"/>
          <w:sz w:val="24"/>
        </w:rPr>
        <w:t xml:space="preserve"> </w:t>
      </w:r>
      <w:r w:rsidRPr="003A1F0B">
        <w:rPr>
          <w:rFonts w:ascii="Times New Roman" w:eastAsia="Times New Roman" w:hAnsi="Times New Roman" w:cs="Times New Roman"/>
          <w:sz w:val="24"/>
        </w:rPr>
        <w:t>en</w:t>
      </w:r>
      <w:r w:rsidRPr="003A1F0B">
        <w:rPr>
          <w:rFonts w:ascii="Times New Roman" w:eastAsia="Times New Roman" w:hAnsi="Times New Roman" w:cs="Times New Roman"/>
          <w:spacing w:val="-1"/>
          <w:sz w:val="24"/>
        </w:rPr>
        <w:t xml:space="preserve"> </w:t>
      </w:r>
      <w:r w:rsidRPr="003A1F0B">
        <w:rPr>
          <w:rFonts w:ascii="Times New Roman" w:eastAsia="Times New Roman" w:hAnsi="Times New Roman" w:cs="Times New Roman"/>
          <w:sz w:val="24"/>
        </w:rPr>
        <w:t>mg/g.</w:t>
      </w:r>
    </w:p>
    <w:p w14:paraId="5C38A5D4" w14:textId="77777777" w:rsidR="003A1F0B" w:rsidRDefault="003A1F0B" w:rsidP="00B94266">
      <w:pPr>
        <w:jc w:val="both"/>
        <w:rPr>
          <w:rFonts w:ascii="Times New Roman" w:hAnsi="Times New Roman" w:cs="Times New Roman"/>
          <w:sz w:val="24"/>
          <w:szCs w:val="24"/>
        </w:rPr>
      </w:pPr>
    </w:p>
    <w:p w14:paraId="043EA4C3" w14:textId="77777777" w:rsidR="00A84CE1" w:rsidRDefault="00B22D44" w:rsidP="00B94266">
      <w:pPr>
        <w:jc w:val="both"/>
        <w:rPr>
          <w:rFonts w:ascii="Times New Roman" w:hAnsi="Times New Roman" w:cs="Times New Roman"/>
          <w:sz w:val="24"/>
          <w:szCs w:val="24"/>
        </w:rPr>
      </w:pPr>
      <w:r>
        <w:rPr>
          <w:rFonts w:ascii="Times New Roman" w:hAnsi="Times New Roman" w:cs="Times New Roman"/>
          <w:sz w:val="24"/>
          <w:szCs w:val="24"/>
        </w:rPr>
        <w:t>La linéarisation de cette é</w:t>
      </w:r>
      <w:r w:rsidR="003A1F0B">
        <w:rPr>
          <w:rFonts w:ascii="Times New Roman" w:hAnsi="Times New Roman" w:cs="Times New Roman"/>
          <w:sz w:val="24"/>
          <w:szCs w:val="24"/>
        </w:rPr>
        <w:t>quation donne :</w:t>
      </w:r>
    </w:p>
    <w:p w14:paraId="49A5594B" w14:textId="77777777" w:rsidR="006E2303" w:rsidRDefault="006E2303" w:rsidP="00B94266">
      <w:pPr>
        <w:jc w:val="both"/>
        <w:rPr>
          <w:rFonts w:ascii="Times New Roman" w:hAnsi="Times New Roman" w:cs="Times New Roman"/>
          <w:sz w:val="24"/>
          <w:szCs w:val="24"/>
        </w:rPr>
      </w:pPr>
    </w:p>
    <w:bookmarkStart w:id="30" w:name="_Hlk168082794"/>
    <w:p w14:paraId="72439225" w14:textId="244E6B6B" w:rsidR="00A84CE1" w:rsidRPr="002B55E0" w:rsidRDefault="00000000" w:rsidP="006E2303">
      <w:pPr>
        <w:jc w:val="center"/>
        <w:rPr>
          <w:rFonts w:ascii="Times New Roman" w:hAnsi="Times New Roman" w:cs="Times New Roman"/>
          <w:sz w:val="24"/>
          <w:szCs w:val="24"/>
          <w:lang w:val="en-US"/>
        </w:rPr>
      </w:pPr>
      <m:oMath>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C</m:t>
                </m:r>
              </m:e>
              <m:sub>
                <m:r>
                  <w:rPr>
                    <w:rFonts w:ascii="Cambria Math" w:hAnsi="Cambria Math" w:cs="Times New Roman"/>
                    <w:sz w:val="36"/>
                    <w:szCs w:val="36"/>
                    <w:lang w:val="en-US"/>
                  </w:rPr>
                  <m:t>e</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Q</m:t>
                </m:r>
              </m:e>
              <m:sub>
                <m:r>
                  <w:rPr>
                    <w:rFonts w:ascii="Cambria Math" w:hAnsi="Cambria Math" w:cs="Times New Roman"/>
                    <w:sz w:val="36"/>
                    <w:szCs w:val="36"/>
                    <w:lang w:val="en-US"/>
                  </w:rPr>
                  <m:t>e</m:t>
                </m:r>
              </m:sub>
            </m:sSub>
          </m:den>
        </m:f>
      </m:oMath>
      <w:r w:rsidR="002B55E0" w:rsidRPr="00522753">
        <w:rPr>
          <w:rFonts w:ascii="Cambria Math" w:eastAsiaTheme="minorEastAsia" w:hAnsi="Cambria Math" w:cs="Times New Roman"/>
          <w:sz w:val="28"/>
          <w:szCs w:val="28"/>
          <w:lang w:val="en-US"/>
        </w:rPr>
        <w:t>=</w:t>
      </w:r>
      <m:oMath>
        <m:f>
          <m:fPr>
            <m:ctrlPr>
              <w:rPr>
                <w:rFonts w:ascii="Cambria Math" w:hAnsi="Cambria Math" w:cs="Times New Roman"/>
                <w:i/>
                <w:sz w:val="36"/>
                <w:szCs w:val="36"/>
              </w:rPr>
            </m:ctrlPr>
          </m:fPr>
          <m:num>
            <m:r>
              <w:rPr>
                <w:rFonts w:ascii="Cambria Math" w:hAnsi="Cambria Math" w:cs="Times New Roman"/>
                <w:sz w:val="36"/>
                <w:szCs w:val="36"/>
                <w:lang w:val="en-US"/>
              </w:rPr>
              <m:t>1</m:t>
            </m:r>
            <m:ctrlPr>
              <w:rPr>
                <w:rFonts w:ascii="Cambria Math" w:hAnsi="Cambria Math" w:cs="Times New Roman"/>
                <w:i/>
                <w:sz w:val="36"/>
                <w:szCs w:val="36"/>
                <w:lang w:val="en-US"/>
              </w:rPr>
            </m:ctrlPr>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K</m:t>
                </m:r>
              </m:e>
              <m:sub>
                <m:r>
                  <w:rPr>
                    <w:rFonts w:ascii="Cambria Math" w:hAnsi="Cambria Math" w:cs="Times New Roman"/>
                    <w:sz w:val="36"/>
                    <w:szCs w:val="36"/>
                    <w:lang w:val="en-US"/>
                  </w:rPr>
                  <m:t>l</m:t>
                </m:r>
              </m:sub>
            </m:sSub>
            <m:r>
              <w:rPr>
                <w:rFonts w:ascii="Cambria Math" w:hAnsi="Cambria Math" w:cs="Times New Roman"/>
                <w:sz w:val="36"/>
                <w:szCs w:val="36"/>
                <w:lang w:val="en-US"/>
              </w:rPr>
              <m:t>b</m:t>
            </m:r>
          </m:den>
        </m:f>
        <m:r>
          <w:rPr>
            <w:rFonts w:ascii="Cambria Math" w:hAnsi="Cambria Math" w:cs="Times New Roman"/>
            <w:sz w:val="36"/>
            <w:szCs w:val="36"/>
            <w:lang w:val="en-US"/>
          </w:rPr>
          <m:t>+</m:t>
        </m:r>
        <m:f>
          <m:fPr>
            <m:ctrlPr>
              <w:rPr>
                <w:rFonts w:ascii="Cambria Math" w:hAnsi="Cambria Math" w:cs="Times New Roman"/>
                <w:i/>
                <w:sz w:val="36"/>
                <w:szCs w:val="36"/>
              </w:rPr>
            </m:ctrlPr>
          </m:fPr>
          <m:num>
            <m:sSub>
              <m:sSubPr>
                <m:ctrlPr>
                  <w:rPr>
                    <w:rFonts w:ascii="Cambria Math" w:hAnsi="Cambria Math" w:cs="Times New Roman"/>
                    <w:i/>
                    <w:sz w:val="36"/>
                    <w:szCs w:val="36"/>
                  </w:rPr>
                </m:ctrlPr>
              </m:sSubPr>
              <m:e>
                <m:r>
                  <w:rPr>
                    <w:rFonts w:ascii="Cambria Math" w:hAnsi="Cambria Math" w:cs="Times New Roman"/>
                    <w:sz w:val="36"/>
                    <w:szCs w:val="36"/>
                  </w:rPr>
                  <m:t>C</m:t>
                </m:r>
              </m:e>
              <m:sub>
                <m:r>
                  <w:rPr>
                    <w:rFonts w:ascii="Cambria Math" w:hAnsi="Cambria Math" w:cs="Times New Roman"/>
                    <w:sz w:val="36"/>
                    <w:szCs w:val="36"/>
                  </w:rPr>
                  <m:t>e</m:t>
                </m:r>
              </m:sub>
            </m:sSub>
          </m:num>
          <m:den>
            <m:r>
              <w:rPr>
                <w:rFonts w:ascii="Cambria Math" w:hAnsi="Cambria Math" w:cs="Times New Roman"/>
                <w:sz w:val="36"/>
                <w:szCs w:val="36"/>
              </w:rPr>
              <m:t>b</m:t>
            </m:r>
          </m:den>
        </m:f>
      </m:oMath>
      <w:r w:rsidR="00522753" w:rsidRPr="00522753">
        <w:rPr>
          <w:rFonts w:ascii="Cambria Math" w:eastAsiaTheme="minorEastAsia" w:hAnsi="Cambria Math" w:cs="Times New Roman"/>
          <w:sz w:val="36"/>
          <w:szCs w:val="36"/>
          <w:lang w:val="en-US"/>
        </w:rPr>
        <w:t>…</w:t>
      </w:r>
      <w:r w:rsidR="00522753" w:rsidRPr="00522753">
        <w:rPr>
          <w:rFonts w:ascii="Cambria Math" w:eastAsiaTheme="minorEastAsia" w:hAnsi="Cambria Math" w:cs="Times New Roman"/>
          <w:sz w:val="24"/>
          <w:szCs w:val="24"/>
          <w:lang w:val="en-US"/>
        </w:rPr>
        <w:t>(</w:t>
      </w:r>
      <w:r w:rsidR="00A84CE1" w:rsidRPr="002B55E0">
        <w:rPr>
          <w:rFonts w:ascii="Times New Roman" w:hAnsi="Times New Roman" w:cs="Times New Roman"/>
          <w:sz w:val="24"/>
          <w:szCs w:val="24"/>
          <w:lang w:val="en-US"/>
        </w:rPr>
        <w:t>EqI.2</w:t>
      </w:r>
      <w:r w:rsidR="00522753">
        <w:rPr>
          <w:rFonts w:ascii="Times New Roman" w:hAnsi="Times New Roman" w:cs="Times New Roman"/>
          <w:sz w:val="24"/>
          <w:szCs w:val="24"/>
          <w:lang w:val="en-US"/>
        </w:rPr>
        <w:t>)</w:t>
      </w:r>
    </w:p>
    <w:bookmarkEnd w:id="30"/>
    <w:p w14:paraId="3A16D41E" w14:textId="77777777" w:rsidR="006E2303" w:rsidRDefault="002F1FAA" w:rsidP="006E2303">
      <w:pPr>
        <w:keepNext/>
        <w:jc w:val="both"/>
        <w:rPr>
          <w:rFonts w:ascii="Times New Roman" w:hAnsi="Times New Roman" w:cs="Times New Roman"/>
          <w:b/>
          <w:sz w:val="24"/>
          <w:szCs w:val="24"/>
        </w:rPr>
      </w:pPr>
      <w:r w:rsidRPr="002F1FAA">
        <w:rPr>
          <w:rFonts w:ascii="Times New Roman" w:hAnsi="Times New Roman" w:cs="Times New Roman"/>
          <w:noProof/>
          <w:sz w:val="24"/>
          <w:szCs w:val="24"/>
        </w:rPr>
        <w:drawing>
          <wp:inline distT="0" distB="0" distL="0" distR="0" wp14:anchorId="0AE159A9" wp14:editId="455B34AC">
            <wp:extent cx="5760720" cy="1397000"/>
            <wp:effectExtent l="0" t="0" r="0" b="0"/>
            <wp:docPr id="37319725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197256" name=""/>
                    <pic:cNvPicPr/>
                  </pic:nvPicPr>
                  <pic:blipFill>
                    <a:blip r:embed="rId17"/>
                    <a:stretch>
                      <a:fillRect/>
                    </a:stretch>
                  </pic:blipFill>
                  <pic:spPr>
                    <a:xfrm>
                      <a:off x="0" y="0"/>
                      <a:ext cx="5760720" cy="1397000"/>
                    </a:xfrm>
                    <a:prstGeom prst="rect">
                      <a:avLst/>
                    </a:prstGeom>
                  </pic:spPr>
                </pic:pic>
              </a:graphicData>
            </a:graphic>
          </wp:inline>
        </w:drawing>
      </w:r>
    </w:p>
    <w:p w14:paraId="46DED6B9" w14:textId="342993C6" w:rsidR="002F1FAA" w:rsidRPr="006E2303" w:rsidRDefault="002F1FAA" w:rsidP="006E2303">
      <w:pPr>
        <w:keepNext/>
        <w:jc w:val="both"/>
        <w:rPr>
          <w:rFonts w:ascii="Times New Roman" w:hAnsi="Times New Roman" w:cs="Times New Roman"/>
          <w:b/>
          <w:sz w:val="24"/>
          <w:szCs w:val="24"/>
        </w:rPr>
      </w:pPr>
      <w:r>
        <w:rPr>
          <w:rFonts w:ascii="Times New Roman" w:hAnsi="Times New Roman" w:cs="Times New Roman"/>
          <w:b/>
          <w:sz w:val="24"/>
          <w:szCs w:val="24"/>
        </w:rPr>
        <w:t>Figure I.</w:t>
      </w:r>
      <w:r w:rsidR="00653D6B">
        <w:rPr>
          <w:rFonts w:ascii="Times New Roman" w:hAnsi="Times New Roman" w:cs="Times New Roman"/>
          <w:b/>
          <w:sz w:val="24"/>
          <w:szCs w:val="24"/>
        </w:rPr>
        <w:t>3</w:t>
      </w:r>
      <w:r>
        <w:rPr>
          <w:rFonts w:ascii="Times New Roman" w:hAnsi="Times New Roman" w:cs="Times New Roman"/>
          <w:b/>
          <w:sz w:val="24"/>
          <w:szCs w:val="24"/>
        </w:rPr>
        <w:t xml:space="preserve"> : </w:t>
      </w:r>
      <w:r w:rsidR="006C3E85">
        <w:rPr>
          <w:rFonts w:ascii="Times New Roman" w:hAnsi="Times New Roman" w:cs="Times New Roman"/>
          <w:b/>
          <w:sz w:val="24"/>
          <w:szCs w:val="24"/>
        </w:rPr>
        <w:t>Représentation</w:t>
      </w:r>
      <w:r>
        <w:rPr>
          <w:rFonts w:ascii="Times New Roman" w:hAnsi="Times New Roman" w:cs="Times New Roman"/>
          <w:b/>
          <w:sz w:val="24"/>
          <w:szCs w:val="24"/>
        </w:rPr>
        <w:t xml:space="preserve"> </w:t>
      </w:r>
      <w:r w:rsidR="006C3E85">
        <w:rPr>
          <w:rFonts w:ascii="Times New Roman" w:hAnsi="Times New Roman" w:cs="Times New Roman"/>
          <w:b/>
          <w:sz w:val="24"/>
          <w:szCs w:val="24"/>
        </w:rPr>
        <w:t>schématique</w:t>
      </w:r>
      <w:r>
        <w:rPr>
          <w:rFonts w:ascii="Times New Roman" w:hAnsi="Times New Roman" w:cs="Times New Roman"/>
          <w:b/>
          <w:sz w:val="24"/>
          <w:szCs w:val="24"/>
        </w:rPr>
        <w:t xml:space="preserve"> de l’</w:t>
      </w:r>
      <w:r w:rsidR="006C3E85">
        <w:rPr>
          <w:rFonts w:ascii="Times New Roman" w:hAnsi="Times New Roman" w:cs="Times New Roman"/>
          <w:b/>
          <w:sz w:val="24"/>
          <w:szCs w:val="24"/>
        </w:rPr>
        <w:t>hypothèse</w:t>
      </w:r>
      <w:r>
        <w:rPr>
          <w:rFonts w:ascii="Times New Roman" w:hAnsi="Times New Roman" w:cs="Times New Roman"/>
          <w:b/>
          <w:sz w:val="24"/>
          <w:szCs w:val="24"/>
        </w:rPr>
        <w:t xml:space="preserve"> de la monocouche.</w:t>
      </w:r>
    </w:p>
    <w:p w14:paraId="0505375D" w14:textId="77777777" w:rsidR="006E2303" w:rsidRDefault="006E2303" w:rsidP="00823D08">
      <w:pPr>
        <w:pStyle w:val="Titre3"/>
        <w:spacing w:line="360" w:lineRule="auto"/>
        <w:rPr>
          <w:rFonts w:ascii="Times New Roman" w:hAnsi="Times New Roman" w:cs="Times New Roman"/>
          <w:b/>
          <w:bCs/>
          <w:color w:val="000000" w:themeColor="text1"/>
        </w:rPr>
      </w:pPr>
      <w:bookmarkStart w:id="31" w:name="_Toc167737365"/>
    </w:p>
    <w:p w14:paraId="254A9652" w14:textId="623E2458" w:rsidR="00A84CE1" w:rsidRPr="00823D08" w:rsidRDefault="00A84CE1" w:rsidP="00823D08">
      <w:pPr>
        <w:pStyle w:val="Titre3"/>
        <w:spacing w:line="360" w:lineRule="auto"/>
        <w:rPr>
          <w:rFonts w:ascii="Times New Roman" w:hAnsi="Times New Roman" w:cs="Times New Roman"/>
          <w:b/>
          <w:bCs/>
          <w:color w:val="000000" w:themeColor="text1"/>
        </w:rPr>
      </w:pPr>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7</w:t>
      </w:r>
      <w:r w:rsidRPr="00823D08">
        <w:rPr>
          <w:rFonts w:ascii="Times New Roman" w:hAnsi="Times New Roman" w:cs="Times New Roman"/>
          <w:b/>
          <w:bCs/>
          <w:color w:val="000000" w:themeColor="text1"/>
        </w:rPr>
        <w:t>.3.</w:t>
      </w:r>
      <w:r w:rsidR="007B4262" w:rsidRPr="00823D08">
        <w:rPr>
          <w:rFonts w:ascii="Times New Roman" w:hAnsi="Times New Roman" w:cs="Times New Roman"/>
          <w:b/>
          <w:bCs/>
          <w:color w:val="000000" w:themeColor="text1"/>
        </w:rPr>
        <w:t>2</w:t>
      </w:r>
      <w:r w:rsidRPr="00823D08">
        <w:rPr>
          <w:rFonts w:ascii="Times New Roman" w:hAnsi="Times New Roman" w:cs="Times New Roman"/>
          <w:b/>
          <w:bCs/>
          <w:color w:val="000000" w:themeColor="text1"/>
        </w:rPr>
        <w:t>. Modèle de FREUNDLICH</w:t>
      </w:r>
      <w:bookmarkEnd w:id="31"/>
    </w:p>
    <w:p w14:paraId="39758B73" w14:textId="4D945BC6" w:rsidR="00DC7EA2" w:rsidRPr="00DC7EA2" w:rsidRDefault="00D165E9" w:rsidP="00823D08">
      <w:pPr>
        <w:spacing w:line="360" w:lineRule="auto"/>
        <w:jc w:val="both"/>
        <w:rPr>
          <w:rFonts w:ascii="Times New Roman" w:hAnsi="Times New Roman" w:cs="Times New Roman"/>
          <w:sz w:val="24"/>
          <w:szCs w:val="24"/>
        </w:rPr>
      </w:pPr>
      <w:r w:rsidRPr="00D165E9">
        <w:rPr>
          <w:rFonts w:ascii="Times New Roman" w:hAnsi="Times New Roman" w:cs="Times New Roman"/>
          <w:sz w:val="24"/>
          <w:szCs w:val="24"/>
        </w:rPr>
        <w:t>F</w:t>
      </w:r>
      <w:r w:rsidR="00CF30B5">
        <w:rPr>
          <w:rFonts w:ascii="Times New Roman" w:hAnsi="Times New Roman" w:cs="Times New Roman"/>
          <w:sz w:val="24"/>
          <w:szCs w:val="24"/>
        </w:rPr>
        <w:t>REUNDLICH</w:t>
      </w:r>
      <w:r w:rsidRPr="00D165E9">
        <w:rPr>
          <w:rFonts w:ascii="Times New Roman" w:hAnsi="Times New Roman" w:cs="Times New Roman"/>
          <w:sz w:val="24"/>
          <w:szCs w:val="24"/>
        </w:rPr>
        <w:t xml:space="preserve"> a établi une isotherme très satisfaisante qui peut s'appliquer avec succès à l'adsorption des gaz, mais qui a été principalement utilisée pour l'adsorption en </w:t>
      </w:r>
      <w:r w:rsidR="006C3E85" w:rsidRPr="00D165E9">
        <w:rPr>
          <w:rFonts w:ascii="Times New Roman" w:hAnsi="Times New Roman" w:cs="Times New Roman"/>
          <w:sz w:val="24"/>
          <w:szCs w:val="24"/>
        </w:rPr>
        <w:t>solution ;</w:t>
      </w:r>
      <w:r w:rsidRPr="00D165E9">
        <w:rPr>
          <w:rFonts w:ascii="Times New Roman" w:hAnsi="Times New Roman" w:cs="Times New Roman"/>
          <w:sz w:val="24"/>
          <w:szCs w:val="24"/>
        </w:rPr>
        <w:t xml:space="preserve"> il a constaté que le mécanisme de ce processus est assez complexe, du fait de l'hétérogénéité de la surface, ce qui rend la chaleur d'adsorption variable [8]</w:t>
      </w:r>
      <w:r w:rsidR="00DC7EA2" w:rsidRPr="00DC7EA2">
        <w:rPr>
          <w:rFonts w:ascii="Times New Roman" w:hAnsi="Times New Roman" w:cs="Times New Roman"/>
          <w:sz w:val="24"/>
          <w:szCs w:val="24"/>
        </w:rPr>
        <w:t>.</w:t>
      </w:r>
    </w:p>
    <w:p w14:paraId="6D739570" w14:textId="23BA72F7" w:rsidR="00DC7EA2" w:rsidRDefault="00DC7EA2" w:rsidP="00B94266">
      <w:pPr>
        <w:jc w:val="both"/>
        <w:rPr>
          <w:rFonts w:ascii="Times New Roman" w:hAnsi="Times New Roman" w:cs="Times New Roman"/>
          <w:sz w:val="24"/>
          <w:szCs w:val="24"/>
        </w:rPr>
      </w:pPr>
      <w:r w:rsidRPr="00DC7EA2">
        <w:rPr>
          <w:rFonts w:ascii="Times New Roman" w:hAnsi="Times New Roman" w:cs="Times New Roman"/>
          <w:sz w:val="24"/>
          <w:szCs w:val="24"/>
        </w:rPr>
        <w:t>Cette équa</w:t>
      </w:r>
      <w:r>
        <w:rPr>
          <w:rFonts w:ascii="Times New Roman" w:hAnsi="Times New Roman" w:cs="Times New Roman"/>
          <w:sz w:val="24"/>
          <w:szCs w:val="24"/>
        </w:rPr>
        <w:t>tion</w:t>
      </w:r>
      <w:r w:rsidR="002F0534">
        <w:rPr>
          <w:rFonts w:ascii="Times New Roman" w:hAnsi="Times New Roman" w:cs="Times New Roman"/>
          <w:sz w:val="24"/>
          <w:szCs w:val="24"/>
        </w:rPr>
        <w:t xml:space="preserve"> peut </w:t>
      </w:r>
      <w:r>
        <w:rPr>
          <w:rFonts w:ascii="Times New Roman" w:hAnsi="Times New Roman" w:cs="Times New Roman"/>
          <w:sz w:val="24"/>
          <w:szCs w:val="24"/>
        </w:rPr>
        <w:t>prend</w:t>
      </w:r>
      <w:r w:rsidR="002F0534">
        <w:rPr>
          <w:rFonts w:ascii="Times New Roman" w:hAnsi="Times New Roman" w:cs="Times New Roman"/>
          <w:sz w:val="24"/>
          <w:szCs w:val="24"/>
        </w:rPr>
        <w:t>re</w:t>
      </w:r>
      <w:r>
        <w:rPr>
          <w:rFonts w:ascii="Times New Roman" w:hAnsi="Times New Roman" w:cs="Times New Roman"/>
          <w:sz w:val="24"/>
          <w:szCs w:val="24"/>
        </w:rPr>
        <w:t xml:space="preserve"> la forme suivante</w:t>
      </w:r>
      <w:r w:rsidR="002F0534">
        <w:rPr>
          <w:rFonts w:ascii="Times New Roman" w:hAnsi="Times New Roman" w:cs="Times New Roman"/>
          <w:sz w:val="24"/>
          <w:szCs w:val="24"/>
        </w:rPr>
        <w:t xml:space="preserve"> [</w:t>
      </w:r>
      <w:r w:rsidR="006F6D6B">
        <w:rPr>
          <w:rFonts w:ascii="Times New Roman" w:hAnsi="Times New Roman" w:cs="Times New Roman"/>
          <w:sz w:val="24"/>
          <w:szCs w:val="24"/>
        </w:rPr>
        <w:t>10</w:t>
      </w:r>
      <w:r w:rsidR="002F0534">
        <w:rPr>
          <w:rFonts w:ascii="Times New Roman" w:hAnsi="Times New Roman" w:cs="Times New Roman"/>
          <w:sz w:val="24"/>
          <w:szCs w:val="24"/>
        </w:rPr>
        <w:t>]</w:t>
      </w:r>
      <w:r w:rsidR="006C3E85">
        <w:rPr>
          <w:rFonts w:ascii="Times New Roman" w:hAnsi="Times New Roman" w:cs="Times New Roman"/>
          <w:sz w:val="24"/>
          <w:szCs w:val="24"/>
        </w:rPr>
        <w:t> :</w:t>
      </w:r>
    </w:p>
    <w:p w14:paraId="0638E1A7" w14:textId="088CBB90" w:rsidR="00DC7EA2" w:rsidRPr="0079573A" w:rsidRDefault="006E2303" w:rsidP="006E2303">
      <w:pPr>
        <w:jc w:val="center"/>
        <w:rPr>
          <w:rFonts w:ascii="Times New Roman" w:hAnsi="Times New Roman" w:cs="Times New Roman"/>
          <w:sz w:val="24"/>
          <w:szCs w:val="24"/>
          <w:lang w:val="en-US"/>
        </w:rPr>
      </w:pPr>
      <m:oMath>
        <m:r>
          <w:rPr>
            <w:rFonts w:ascii="Cambria Math" w:hAnsi="Cambria Math" w:cs="Times New Roman"/>
            <w:sz w:val="36"/>
            <w:szCs w:val="36"/>
            <w:vertAlign w:val="superscript"/>
          </w:rPr>
          <m:t>Qe</m:t>
        </m:r>
        <m:r>
          <w:rPr>
            <w:rFonts w:ascii="Cambria Math" w:hAnsi="Cambria Math" w:cs="Times New Roman"/>
            <w:sz w:val="36"/>
            <w:szCs w:val="36"/>
            <w:vertAlign w:val="superscript"/>
            <w:lang w:val="en-US"/>
          </w:rPr>
          <m:t>=</m:t>
        </m:r>
        <m:sSub>
          <m:sSubPr>
            <m:ctrlPr>
              <w:rPr>
                <w:rFonts w:ascii="Cambria Math" w:hAnsi="Cambria Math" w:cs="Times New Roman"/>
                <w:bCs/>
                <w:i/>
                <w:sz w:val="36"/>
                <w:szCs w:val="36"/>
                <w:vertAlign w:val="superscript"/>
              </w:rPr>
            </m:ctrlPr>
          </m:sSubPr>
          <m:e>
            <m:r>
              <w:rPr>
                <w:rFonts w:ascii="Cambria Math" w:hAnsi="Cambria Math" w:cs="Times New Roman"/>
                <w:sz w:val="36"/>
                <w:szCs w:val="36"/>
                <w:vertAlign w:val="superscript"/>
              </w:rPr>
              <m:t>k</m:t>
            </m:r>
          </m:e>
          <m:sub>
            <m:r>
              <w:rPr>
                <w:rFonts w:ascii="Cambria Math" w:hAnsi="Cambria Math" w:cs="Times New Roman"/>
                <w:sz w:val="36"/>
                <w:szCs w:val="36"/>
                <w:vertAlign w:val="superscript"/>
              </w:rPr>
              <m:t>f</m:t>
            </m:r>
          </m:sub>
        </m:sSub>
        <m:r>
          <w:rPr>
            <w:rFonts w:ascii="Cambria Math" w:hAnsi="Cambria Math" w:cs="Times New Roman"/>
            <w:sz w:val="36"/>
            <w:szCs w:val="36"/>
            <w:vertAlign w:val="superscript"/>
            <w:lang w:val="en-US"/>
          </w:rPr>
          <m:t>.(</m:t>
        </m:r>
        <m:sSup>
          <m:sSupPr>
            <m:ctrlPr>
              <w:rPr>
                <w:rFonts w:ascii="Cambria Math" w:hAnsi="Cambria Math" w:cs="Times New Roman"/>
                <w:bCs/>
                <w:i/>
                <w:sz w:val="36"/>
                <w:szCs w:val="36"/>
                <w:vertAlign w:val="superscript"/>
              </w:rPr>
            </m:ctrlPr>
          </m:sSupPr>
          <m:e>
            <m:r>
              <w:rPr>
                <w:rFonts w:ascii="Cambria Math" w:hAnsi="Cambria Math" w:cs="Times New Roman"/>
                <w:sz w:val="36"/>
                <w:szCs w:val="36"/>
                <w:vertAlign w:val="superscript"/>
              </w:rPr>
              <m:t>ceq</m:t>
            </m:r>
            <m:r>
              <w:rPr>
                <w:rFonts w:ascii="Cambria Math" w:hAnsi="Cambria Math" w:cs="Times New Roman"/>
                <w:sz w:val="36"/>
                <w:szCs w:val="36"/>
                <w:vertAlign w:val="superscript"/>
                <w:lang w:val="en-US"/>
              </w:rPr>
              <m:t>)</m:t>
            </m:r>
          </m:e>
          <m:sup>
            <m:f>
              <m:fPr>
                <m:ctrlPr>
                  <w:rPr>
                    <w:rFonts w:ascii="Cambria Math" w:hAnsi="Cambria Math" w:cs="Times New Roman"/>
                    <w:bCs/>
                    <w:i/>
                    <w:sz w:val="36"/>
                    <w:szCs w:val="36"/>
                    <w:vertAlign w:val="superscript"/>
                    <w:lang w:val="en-US"/>
                  </w:rPr>
                </m:ctrlPr>
              </m:fPr>
              <m:num>
                <m:r>
                  <w:rPr>
                    <w:rFonts w:ascii="Cambria Math" w:hAnsi="Cambria Math" w:cs="Times New Roman"/>
                    <w:sz w:val="36"/>
                    <w:szCs w:val="36"/>
                    <w:vertAlign w:val="superscript"/>
                    <w:lang w:val="en-US"/>
                  </w:rPr>
                  <m:t>1</m:t>
                </m:r>
              </m:num>
              <m:den>
                <m:r>
                  <w:rPr>
                    <w:rFonts w:ascii="Cambria Math" w:hAnsi="Cambria Math" w:cs="Times New Roman"/>
                    <w:sz w:val="36"/>
                    <w:szCs w:val="36"/>
                    <w:vertAlign w:val="superscript"/>
                    <w:lang w:val="en-US"/>
                  </w:rPr>
                  <m:t>n</m:t>
                </m:r>
              </m:den>
            </m:f>
          </m:sup>
        </m:sSup>
      </m:oMath>
      <w:r w:rsidR="00DC7EA2" w:rsidRPr="006E2303">
        <w:rPr>
          <w:rFonts w:ascii="Times New Roman" w:hAnsi="Times New Roman" w:cs="Times New Roman"/>
          <w:sz w:val="36"/>
          <w:szCs w:val="36"/>
          <w:vertAlign w:val="superscript"/>
          <w:lang w:val="en-US"/>
        </w:rPr>
        <w:t xml:space="preserve"> </w:t>
      </w:r>
      <w:r w:rsidR="00DC7EA2" w:rsidRPr="0079573A">
        <w:rPr>
          <w:rFonts w:ascii="Times New Roman" w:hAnsi="Times New Roman" w:cs="Times New Roman"/>
          <w:sz w:val="24"/>
          <w:szCs w:val="24"/>
          <w:lang w:val="en-US"/>
        </w:rPr>
        <w:t xml:space="preserve">… </w:t>
      </w:r>
      <w:r w:rsidR="00FC43D3">
        <w:rPr>
          <w:rFonts w:ascii="Times New Roman" w:hAnsi="Times New Roman" w:cs="Times New Roman"/>
          <w:sz w:val="24"/>
          <w:szCs w:val="24"/>
          <w:lang w:val="en-US"/>
        </w:rPr>
        <w:t>(</w:t>
      </w:r>
      <w:r w:rsidR="00DC7EA2" w:rsidRPr="0079573A">
        <w:rPr>
          <w:rFonts w:ascii="Times New Roman" w:hAnsi="Times New Roman" w:cs="Times New Roman"/>
          <w:sz w:val="24"/>
          <w:szCs w:val="24"/>
          <w:lang w:val="en-US"/>
        </w:rPr>
        <w:t>Eq</w:t>
      </w:r>
      <w:r w:rsidR="00144A80" w:rsidRPr="0079573A">
        <w:rPr>
          <w:rFonts w:ascii="Times New Roman" w:hAnsi="Times New Roman" w:cs="Times New Roman"/>
          <w:sz w:val="24"/>
          <w:szCs w:val="24"/>
          <w:lang w:val="en-US"/>
        </w:rPr>
        <w:t xml:space="preserve"> </w:t>
      </w:r>
      <w:r w:rsidR="00DC7EA2" w:rsidRPr="0079573A">
        <w:rPr>
          <w:rFonts w:ascii="Times New Roman" w:hAnsi="Times New Roman" w:cs="Times New Roman"/>
          <w:sz w:val="24"/>
          <w:szCs w:val="24"/>
          <w:lang w:val="en-US"/>
        </w:rPr>
        <w:t>I.3</w:t>
      </w:r>
      <w:r w:rsidR="00FC43D3">
        <w:rPr>
          <w:rFonts w:ascii="Times New Roman" w:hAnsi="Times New Roman" w:cs="Times New Roman"/>
          <w:sz w:val="24"/>
          <w:szCs w:val="24"/>
          <w:lang w:val="en-US"/>
        </w:rPr>
        <w:t>)</w:t>
      </w:r>
    </w:p>
    <w:p w14:paraId="4F356FCD" w14:textId="77777777" w:rsidR="00144A80" w:rsidRDefault="00144A80" w:rsidP="00B94266">
      <w:pPr>
        <w:jc w:val="both"/>
        <w:rPr>
          <w:rFonts w:ascii="Times New Roman" w:hAnsi="Times New Roman" w:cs="Times New Roman"/>
          <w:sz w:val="24"/>
          <w:szCs w:val="24"/>
        </w:rPr>
      </w:pPr>
      <w:r>
        <w:rPr>
          <w:rFonts w:ascii="Times New Roman" w:hAnsi="Times New Roman" w:cs="Times New Roman"/>
          <w:sz w:val="24"/>
          <w:szCs w:val="24"/>
        </w:rPr>
        <w:t>Où :</w:t>
      </w:r>
    </w:p>
    <w:p w14:paraId="500EE4C9" w14:textId="712DF31B" w:rsidR="00144A80" w:rsidRPr="00F60620" w:rsidRDefault="00144A80" w:rsidP="00B94266">
      <w:pPr>
        <w:jc w:val="both"/>
        <w:rPr>
          <w:rFonts w:ascii="Times New Roman" w:eastAsiaTheme="minorEastAsia"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ceq</m:t>
        </m:r>
      </m:oMath>
      <w:r w:rsidRPr="00144A80">
        <w:rPr>
          <w:rFonts w:ascii="Times New Roman" w:hAnsi="Times New Roman" w:cs="Times New Roman"/>
          <w:sz w:val="24"/>
          <w:szCs w:val="24"/>
        </w:rPr>
        <w:t>: Concentration à l’équilibre en mg/l ;</w:t>
      </w:r>
    </w:p>
    <w:p w14:paraId="666BE0A3" w14:textId="576353C7" w:rsidR="00144A80" w:rsidRPr="00F60620" w:rsidRDefault="00144A80" w:rsidP="00B94266">
      <w:pPr>
        <w:jc w:val="both"/>
        <w:rPr>
          <w:rFonts w:ascii="Times New Roman" w:eastAsiaTheme="minorEastAsia"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qe</m:t>
        </m:r>
      </m:oMath>
      <w:r w:rsidRPr="00144A80">
        <w:rPr>
          <w:rFonts w:ascii="Times New Roman" w:hAnsi="Times New Roman" w:cs="Times New Roman"/>
          <w:sz w:val="24"/>
          <w:szCs w:val="24"/>
        </w:rPr>
        <w:t xml:space="preserve"> : Quantité de substance adsorbée par une unité de masse d’adsorbant en mg/g ;</w:t>
      </w:r>
    </w:p>
    <w:p w14:paraId="5395C373" w14:textId="5A0EF91C" w:rsidR="00144A80" w:rsidRPr="00144A80" w:rsidRDefault="00144A80" w:rsidP="00B94266">
      <w:pPr>
        <w:jc w:val="both"/>
        <w:rPr>
          <w:rFonts w:ascii="Times New Roman" w:hAnsi="Times New Roman" w:cs="Times New Roman"/>
          <w:sz w:val="24"/>
          <w:szCs w:val="24"/>
        </w:rPr>
      </w:pPr>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f</m:t>
            </m:r>
          </m:sub>
        </m:sSub>
      </m:oMath>
      <w:r w:rsidRPr="00144A80">
        <w:rPr>
          <w:rFonts w:ascii="Times New Roman" w:hAnsi="Times New Roman" w:cs="Times New Roman"/>
          <w:sz w:val="24"/>
          <w:szCs w:val="24"/>
        </w:rPr>
        <w:t xml:space="preserve"> : Constante qui est un indicateur de la capacité d’adsorption ;</w:t>
      </w:r>
    </w:p>
    <w:p w14:paraId="337804BF" w14:textId="1D418848" w:rsidR="00144A80" w:rsidRPr="00144A80" w:rsidRDefault="00144A80" w:rsidP="00B94266">
      <w:pPr>
        <w:jc w:val="both"/>
        <w:rPr>
          <w:rFonts w:ascii="Times New Roman" w:hAnsi="Times New Roman" w:cs="Times New Roman"/>
          <w:sz w:val="24"/>
          <w:szCs w:val="24"/>
        </w:rPr>
      </w:pPr>
      <w:r>
        <w:rPr>
          <w:rFonts w:ascii="Times New Roman" w:hAnsi="Times New Roman" w:cs="Times New Roman"/>
          <w:sz w:val="24"/>
          <w:szCs w:val="24"/>
        </w:rPr>
        <w:t xml:space="preserve">• </w:t>
      </w:r>
      <m:oMath>
        <m:r>
          <w:rPr>
            <w:rFonts w:ascii="Cambria Math" w:hAnsi="Cambria Math" w:cs="Times New Roman"/>
            <w:sz w:val="24"/>
            <w:szCs w:val="24"/>
          </w:rPr>
          <m:t>1/n</m:t>
        </m:r>
      </m:oMath>
      <w:r w:rsidRPr="00144A80">
        <w:rPr>
          <w:rFonts w:ascii="Times New Roman" w:hAnsi="Times New Roman" w:cs="Times New Roman"/>
          <w:sz w:val="24"/>
          <w:szCs w:val="24"/>
        </w:rPr>
        <w:t xml:space="preserve"> : l’intensité de l’adsorption.</w:t>
      </w:r>
    </w:p>
    <w:p w14:paraId="1E5AD16E" w14:textId="77777777" w:rsidR="00144A80" w:rsidRPr="00144A80" w:rsidRDefault="00144A80" w:rsidP="00B94266">
      <w:pPr>
        <w:jc w:val="both"/>
        <w:rPr>
          <w:rFonts w:ascii="Times New Roman" w:hAnsi="Times New Roman" w:cs="Times New Roman"/>
          <w:sz w:val="24"/>
          <w:szCs w:val="24"/>
        </w:rPr>
      </w:pPr>
    </w:p>
    <w:p w14:paraId="1D212BB9" w14:textId="2FD7212D" w:rsidR="00A84CE1" w:rsidRDefault="00144A80" w:rsidP="00CF30B5">
      <w:pPr>
        <w:spacing w:line="360" w:lineRule="auto"/>
        <w:jc w:val="both"/>
        <w:rPr>
          <w:rFonts w:ascii="Times New Roman" w:hAnsi="Times New Roman" w:cs="Times New Roman"/>
          <w:sz w:val="24"/>
          <w:szCs w:val="24"/>
        </w:rPr>
      </w:pPr>
      <w:r w:rsidRPr="00144A80">
        <w:rPr>
          <w:rFonts w:ascii="Times New Roman" w:hAnsi="Times New Roman" w:cs="Times New Roman"/>
          <w:sz w:val="24"/>
          <w:szCs w:val="24"/>
        </w:rPr>
        <w:t>L’équation de Freundlich est empirique mais souvent utile pour la description des données. Sa forme logarithmique est donnée par</w:t>
      </w:r>
      <w:r>
        <w:rPr>
          <w:rFonts w:ascii="Times New Roman" w:hAnsi="Times New Roman" w:cs="Times New Roman"/>
          <w:sz w:val="24"/>
          <w:szCs w:val="24"/>
        </w:rPr>
        <w:t xml:space="preserve"> l’</w:t>
      </w:r>
      <w:r w:rsidR="00196797">
        <w:rPr>
          <w:rFonts w:ascii="Times New Roman" w:hAnsi="Times New Roman" w:cs="Times New Roman"/>
          <w:sz w:val="24"/>
          <w:szCs w:val="24"/>
        </w:rPr>
        <w:t>équation</w:t>
      </w:r>
      <w:r>
        <w:rPr>
          <w:rFonts w:ascii="Times New Roman" w:hAnsi="Times New Roman" w:cs="Times New Roman"/>
          <w:sz w:val="24"/>
          <w:szCs w:val="24"/>
        </w:rPr>
        <w:t xml:space="preserve"> </w:t>
      </w:r>
      <w:r w:rsidR="006C3E85">
        <w:rPr>
          <w:rFonts w:ascii="Times New Roman" w:hAnsi="Times New Roman" w:cs="Times New Roman"/>
          <w:sz w:val="24"/>
          <w:szCs w:val="24"/>
        </w:rPr>
        <w:t>suivante [</w:t>
      </w:r>
      <w:r w:rsidR="00796213">
        <w:rPr>
          <w:rFonts w:ascii="Times New Roman" w:hAnsi="Times New Roman" w:cs="Times New Roman"/>
          <w:sz w:val="24"/>
          <w:szCs w:val="24"/>
        </w:rPr>
        <w:t>1</w:t>
      </w:r>
      <w:r w:rsidR="00DC1B23">
        <w:rPr>
          <w:rFonts w:ascii="Times New Roman" w:hAnsi="Times New Roman" w:cs="Times New Roman"/>
          <w:sz w:val="24"/>
          <w:szCs w:val="24"/>
        </w:rPr>
        <w:t>0</w:t>
      </w:r>
      <w:r w:rsidR="006C3E85">
        <w:rPr>
          <w:rFonts w:ascii="Times New Roman" w:hAnsi="Times New Roman" w:cs="Times New Roman"/>
          <w:sz w:val="24"/>
          <w:szCs w:val="24"/>
        </w:rPr>
        <w:t>] :</w:t>
      </w:r>
    </w:p>
    <w:p w14:paraId="1C972BFB" w14:textId="746C262C" w:rsidR="00144A80" w:rsidRPr="000C6B55" w:rsidRDefault="00796213" w:rsidP="006E2303">
      <w:pPr>
        <w:jc w:val="center"/>
        <w:rPr>
          <w:rFonts w:ascii="Times New Roman" w:hAnsi="Times New Roman" w:cs="Times New Roman"/>
          <w:sz w:val="24"/>
          <w:szCs w:val="24"/>
        </w:rPr>
      </w:pPr>
      <m:oMath>
        <m:r>
          <w:rPr>
            <w:rFonts w:ascii="Cambria Math" w:hAnsi="Cambria Math" w:cs="Times New Roman"/>
            <w:color w:val="000000" w:themeColor="text1"/>
            <w:sz w:val="24"/>
            <w:szCs w:val="24"/>
          </w:rPr>
          <m:t>Log</m:t>
        </m:r>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Q</m:t>
                </m:r>
              </m:e>
              <m:sub>
                <m:r>
                  <w:rPr>
                    <w:rFonts w:ascii="Cambria Math" w:hAnsi="Cambria Math" w:cs="Times New Roman"/>
                    <w:color w:val="000000" w:themeColor="text1"/>
                    <w:sz w:val="24"/>
                    <w:szCs w:val="24"/>
                  </w:rPr>
                  <m:t>e</m:t>
                </m:r>
              </m:sub>
            </m:sSub>
          </m:e>
        </m:d>
        <m:r>
          <w:rPr>
            <w:rFonts w:ascii="Cambria Math" w:hAnsi="Cambria Math" w:cs="Times New Roman"/>
            <w:color w:val="000000" w:themeColor="text1"/>
            <w:sz w:val="24"/>
            <w:szCs w:val="24"/>
          </w:rPr>
          <m:t>=Log</m:t>
        </m:r>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f</m:t>
                </m:r>
              </m:sub>
            </m:sSub>
          </m:e>
        </m:d>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n</m:t>
            </m:r>
          </m:den>
        </m:f>
        <m:r>
          <w:rPr>
            <w:rFonts w:ascii="Cambria Math" w:hAnsi="Cambria Math" w:cs="Times New Roman"/>
            <w:color w:val="000000" w:themeColor="text1"/>
            <w:sz w:val="24"/>
            <w:szCs w:val="24"/>
          </w:rPr>
          <m:t>+Log(</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C</m:t>
            </m:r>
          </m:e>
          <m:sub>
            <m:r>
              <w:rPr>
                <w:rFonts w:ascii="Cambria Math" w:hAnsi="Cambria Math" w:cs="Times New Roman"/>
                <w:color w:val="000000" w:themeColor="text1"/>
                <w:sz w:val="24"/>
                <w:szCs w:val="24"/>
              </w:rPr>
              <m:t>e</m:t>
            </m:r>
          </m:sub>
        </m:sSub>
        <m:r>
          <w:rPr>
            <w:rFonts w:ascii="Cambria Math" w:hAnsi="Cambria Math" w:cs="Times New Roman"/>
            <w:color w:val="000000" w:themeColor="text1"/>
            <w:sz w:val="24"/>
            <w:szCs w:val="24"/>
          </w:rPr>
          <m:t>)</m:t>
        </m:r>
      </m:oMath>
      <w:r w:rsidR="00144A80" w:rsidRPr="00796213">
        <w:rPr>
          <w:rFonts w:ascii="Times New Roman" w:hAnsi="Times New Roman" w:cs="Times New Roman"/>
          <w:sz w:val="24"/>
          <w:szCs w:val="24"/>
        </w:rPr>
        <w:t xml:space="preserve">… </w:t>
      </w:r>
      <w:r w:rsidR="007B64B1" w:rsidRPr="000C6B55">
        <w:rPr>
          <w:rFonts w:ascii="Times New Roman" w:hAnsi="Times New Roman" w:cs="Times New Roman"/>
          <w:sz w:val="24"/>
          <w:szCs w:val="24"/>
        </w:rPr>
        <w:t>(</w:t>
      </w:r>
      <w:r w:rsidR="00144A80" w:rsidRPr="000C6B55">
        <w:rPr>
          <w:rFonts w:ascii="Times New Roman" w:hAnsi="Times New Roman" w:cs="Times New Roman"/>
          <w:sz w:val="24"/>
          <w:szCs w:val="24"/>
        </w:rPr>
        <w:t>Eq I.4</w:t>
      </w:r>
      <w:r w:rsidR="007B64B1" w:rsidRPr="000C6B55">
        <w:rPr>
          <w:rFonts w:ascii="Times New Roman" w:hAnsi="Times New Roman" w:cs="Times New Roman"/>
          <w:sz w:val="24"/>
          <w:szCs w:val="24"/>
        </w:rPr>
        <w:t>)</w:t>
      </w:r>
    </w:p>
    <w:p w14:paraId="55A4724C" w14:textId="2D4F03D6" w:rsidR="00FD3A00" w:rsidRPr="00823D08" w:rsidRDefault="00144A80" w:rsidP="00823D08">
      <w:pPr>
        <w:pStyle w:val="Titre2"/>
        <w:spacing w:line="360" w:lineRule="auto"/>
        <w:rPr>
          <w:rFonts w:ascii="Times New Roman" w:hAnsi="Times New Roman" w:cs="Times New Roman"/>
          <w:b/>
          <w:bCs/>
          <w:color w:val="000000" w:themeColor="text1"/>
          <w:sz w:val="24"/>
          <w:szCs w:val="24"/>
        </w:rPr>
      </w:pPr>
      <w:bookmarkStart w:id="32" w:name="_Toc167737366"/>
      <w:r w:rsidRPr="00823D08">
        <w:rPr>
          <w:rFonts w:ascii="Times New Roman" w:hAnsi="Times New Roman" w:cs="Times New Roman"/>
          <w:b/>
          <w:bCs/>
          <w:color w:val="000000" w:themeColor="text1"/>
          <w:sz w:val="24"/>
          <w:szCs w:val="24"/>
        </w:rPr>
        <w:lastRenderedPageBreak/>
        <w:t>I.</w:t>
      </w:r>
      <w:r w:rsidR="00823D08" w:rsidRPr="00823D08">
        <w:rPr>
          <w:rFonts w:ascii="Times New Roman" w:hAnsi="Times New Roman" w:cs="Times New Roman"/>
          <w:b/>
          <w:bCs/>
          <w:color w:val="000000" w:themeColor="text1"/>
          <w:sz w:val="24"/>
          <w:szCs w:val="24"/>
        </w:rPr>
        <w:t>8</w:t>
      </w:r>
      <w:r w:rsidRPr="00823D08">
        <w:rPr>
          <w:rFonts w:ascii="Times New Roman" w:hAnsi="Times New Roman" w:cs="Times New Roman"/>
          <w:b/>
          <w:bCs/>
          <w:color w:val="000000" w:themeColor="text1"/>
          <w:sz w:val="24"/>
          <w:szCs w:val="24"/>
        </w:rPr>
        <w:t xml:space="preserve">. </w:t>
      </w:r>
      <w:r w:rsidR="00196797" w:rsidRPr="00823D08">
        <w:rPr>
          <w:rFonts w:ascii="Times New Roman" w:hAnsi="Times New Roman" w:cs="Times New Roman"/>
          <w:b/>
          <w:bCs/>
          <w:color w:val="000000" w:themeColor="text1"/>
          <w:sz w:val="24"/>
          <w:szCs w:val="24"/>
        </w:rPr>
        <w:t>Cinétique</w:t>
      </w:r>
      <w:r w:rsidRPr="00823D08">
        <w:rPr>
          <w:rFonts w:ascii="Times New Roman" w:hAnsi="Times New Roman" w:cs="Times New Roman"/>
          <w:b/>
          <w:bCs/>
          <w:color w:val="000000" w:themeColor="text1"/>
          <w:sz w:val="24"/>
          <w:szCs w:val="24"/>
        </w:rPr>
        <w:t xml:space="preserve"> d’adsorption</w:t>
      </w:r>
      <w:bookmarkEnd w:id="32"/>
    </w:p>
    <w:p w14:paraId="62CA7F1D" w14:textId="42D941E0" w:rsidR="00FD3A00" w:rsidRDefault="00FD3A00" w:rsidP="00823D08">
      <w:pPr>
        <w:spacing w:line="360" w:lineRule="auto"/>
        <w:jc w:val="both"/>
        <w:rPr>
          <w:rFonts w:ascii="Times New Roman" w:hAnsi="Times New Roman" w:cs="Times New Roman"/>
          <w:sz w:val="24"/>
          <w:szCs w:val="24"/>
        </w:rPr>
      </w:pPr>
      <w:r w:rsidRPr="00FD3A00">
        <w:rPr>
          <w:rFonts w:ascii="Times New Roman" w:hAnsi="Times New Roman" w:cs="Times New Roman"/>
          <w:sz w:val="24"/>
          <w:szCs w:val="24"/>
        </w:rPr>
        <w:t>La</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connaissance</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des</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paramètres</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de</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l'équilibre</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d'adsorption</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permet</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de</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déduire</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les</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capacités d'adsorption d'un support. La détermination des paramètres cinétique doit en plus</w:t>
      </w:r>
      <w:r w:rsidRPr="00FD3A00">
        <w:rPr>
          <w:rFonts w:ascii="Times New Roman" w:hAnsi="Times New Roman" w:cs="Times New Roman"/>
          <w:spacing w:val="1"/>
          <w:sz w:val="24"/>
          <w:szCs w:val="24"/>
        </w:rPr>
        <w:t xml:space="preserve"> </w:t>
      </w:r>
      <w:r w:rsidRPr="00FD3A00">
        <w:rPr>
          <w:rFonts w:ascii="Times New Roman" w:hAnsi="Times New Roman" w:cs="Times New Roman"/>
          <w:sz w:val="24"/>
          <w:szCs w:val="24"/>
        </w:rPr>
        <w:t xml:space="preserve">être réalisée pour la prévision de l'allure des courbes. </w:t>
      </w:r>
    </w:p>
    <w:p w14:paraId="591B8D13" w14:textId="13038ADA" w:rsidR="00CF57D6" w:rsidRDefault="00CF57D6" w:rsidP="00FD3A00">
      <w:pPr>
        <w:jc w:val="both"/>
        <w:rPr>
          <w:rFonts w:ascii="Times New Roman" w:hAnsi="Times New Roman" w:cs="Times New Roman"/>
          <w:b/>
          <w:sz w:val="24"/>
          <w:szCs w:val="24"/>
        </w:rPr>
      </w:pPr>
      <w:r>
        <w:rPr>
          <w:rFonts w:ascii="Times New Roman" w:hAnsi="Times New Roman" w:cs="Times New Roman"/>
          <w:b/>
          <w:sz w:val="24"/>
          <w:szCs w:val="24"/>
        </w:rPr>
        <w:t xml:space="preserve">                              </w:t>
      </w:r>
    </w:p>
    <w:p w14:paraId="6CA411E5" w14:textId="26B03FD7" w:rsidR="00196797" w:rsidRPr="006A32B4" w:rsidRDefault="00196797" w:rsidP="006A32B4">
      <w:pPr>
        <w:jc w:val="both"/>
        <w:rPr>
          <w:rFonts w:ascii="Times New Roman" w:hAnsi="Times New Roman" w:cs="Times New Roman"/>
          <w:b/>
          <w:sz w:val="24"/>
          <w:szCs w:val="24"/>
        </w:rPr>
      </w:pPr>
      <w:bookmarkStart w:id="33" w:name="_Toc167737367"/>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8</w:t>
      </w:r>
      <w:r w:rsidRPr="00823D08">
        <w:rPr>
          <w:rFonts w:ascii="Times New Roman" w:hAnsi="Times New Roman" w:cs="Times New Roman"/>
          <w:b/>
          <w:bCs/>
          <w:color w:val="000000" w:themeColor="text1"/>
        </w:rPr>
        <w:t xml:space="preserve">.1. </w:t>
      </w:r>
      <w:r w:rsidR="008A66F1" w:rsidRPr="00823D08">
        <w:rPr>
          <w:rFonts w:ascii="Times New Roman" w:hAnsi="Times New Roman" w:cs="Times New Roman"/>
          <w:b/>
          <w:bCs/>
          <w:color w:val="000000" w:themeColor="text1"/>
        </w:rPr>
        <w:t>Modèle</w:t>
      </w:r>
      <w:r w:rsidRPr="00823D08">
        <w:rPr>
          <w:rFonts w:ascii="Times New Roman" w:hAnsi="Times New Roman" w:cs="Times New Roman"/>
          <w:b/>
          <w:bCs/>
          <w:color w:val="000000" w:themeColor="text1"/>
        </w:rPr>
        <w:t xml:space="preserve"> </w:t>
      </w:r>
      <w:r w:rsidR="008A66F1" w:rsidRPr="00823D08">
        <w:rPr>
          <w:rFonts w:ascii="Times New Roman" w:hAnsi="Times New Roman" w:cs="Times New Roman"/>
          <w:b/>
          <w:bCs/>
          <w:color w:val="000000" w:themeColor="text1"/>
        </w:rPr>
        <w:t>cinétique</w:t>
      </w:r>
      <w:r w:rsidRPr="00823D08">
        <w:rPr>
          <w:rFonts w:ascii="Times New Roman" w:hAnsi="Times New Roman" w:cs="Times New Roman"/>
          <w:b/>
          <w:bCs/>
          <w:color w:val="000000" w:themeColor="text1"/>
        </w:rPr>
        <w:t xml:space="preserve"> du pseudo premier ordre</w:t>
      </w:r>
      <w:bookmarkEnd w:id="33"/>
    </w:p>
    <w:p w14:paraId="78922D24" w14:textId="773FF2B6" w:rsidR="002F0534" w:rsidRPr="00F87E10" w:rsidRDefault="00F87E10" w:rsidP="00CF30B5">
      <w:pPr>
        <w:spacing w:line="360" w:lineRule="auto"/>
        <w:jc w:val="both"/>
        <w:rPr>
          <w:rFonts w:ascii="Times New Roman" w:hAnsi="Times New Roman" w:cs="Times New Roman"/>
          <w:bCs/>
          <w:sz w:val="24"/>
          <w:szCs w:val="24"/>
        </w:rPr>
      </w:pPr>
      <w:r w:rsidRPr="00F87E10">
        <w:rPr>
          <w:rFonts w:ascii="Times New Roman" w:hAnsi="Times New Roman" w:cs="Times New Roman"/>
          <w:bCs/>
          <w:sz w:val="24"/>
          <w:szCs w:val="24"/>
        </w:rPr>
        <w:t xml:space="preserve">La cinétique de </w:t>
      </w:r>
      <w:proofErr w:type="spellStart"/>
      <w:r w:rsidRPr="00F87E10">
        <w:rPr>
          <w:rFonts w:ascii="Times New Roman" w:hAnsi="Times New Roman" w:cs="Times New Roman"/>
          <w:bCs/>
          <w:sz w:val="24"/>
          <w:szCs w:val="24"/>
        </w:rPr>
        <w:t>Lagergren</w:t>
      </w:r>
      <w:proofErr w:type="spellEnd"/>
      <w:r w:rsidRPr="00F87E10">
        <w:rPr>
          <w:rFonts w:ascii="Times New Roman" w:hAnsi="Times New Roman" w:cs="Times New Roman"/>
          <w:bCs/>
          <w:sz w:val="24"/>
          <w:szCs w:val="24"/>
        </w:rPr>
        <w:t xml:space="preserve"> est la plus couramment utilisée pour le</w:t>
      </w:r>
      <w:r>
        <w:rPr>
          <w:rFonts w:ascii="Times New Roman" w:hAnsi="Times New Roman" w:cs="Times New Roman"/>
          <w:bCs/>
          <w:sz w:val="24"/>
          <w:szCs w:val="24"/>
        </w:rPr>
        <w:t xml:space="preserve"> </w:t>
      </w:r>
      <w:r w:rsidRPr="00F87E10">
        <w:rPr>
          <w:rFonts w:ascii="Times New Roman" w:hAnsi="Times New Roman" w:cs="Times New Roman"/>
          <w:bCs/>
          <w:sz w:val="24"/>
          <w:szCs w:val="24"/>
        </w:rPr>
        <w:t>système d'adsorption liquide-solide basé sur l'équation du pseudo-premier ordre.</w:t>
      </w:r>
      <w:r>
        <w:rPr>
          <w:rFonts w:ascii="Times New Roman" w:hAnsi="Times New Roman" w:cs="Times New Roman"/>
          <w:bCs/>
          <w:sz w:val="24"/>
          <w:szCs w:val="24"/>
        </w:rPr>
        <w:t xml:space="preserve"> Le</w:t>
      </w:r>
      <w:r w:rsidRPr="00F87E10">
        <w:rPr>
          <w:rFonts w:ascii="Times New Roman" w:hAnsi="Times New Roman" w:cs="Times New Roman"/>
          <w:bCs/>
          <w:sz w:val="24"/>
          <w:szCs w:val="24"/>
        </w:rPr>
        <w:t xml:space="preserve"> modèle </w:t>
      </w:r>
      <w:r>
        <w:rPr>
          <w:rFonts w:ascii="Times New Roman" w:hAnsi="Times New Roman" w:cs="Times New Roman"/>
          <w:bCs/>
          <w:sz w:val="24"/>
          <w:szCs w:val="24"/>
        </w:rPr>
        <w:t xml:space="preserve">du </w:t>
      </w:r>
      <w:r w:rsidRPr="00F87E10">
        <w:rPr>
          <w:rFonts w:ascii="Times New Roman" w:hAnsi="Times New Roman" w:cs="Times New Roman"/>
          <w:bCs/>
          <w:sz w:val="24"/>
          <w:szCs w:val="24"/>
        </w:rPr>
        <w:t>pseudo-premier ordre décrit l</w:t>
      </w:r>
      <w:r>
        <w:rPr>
          <w:rFonts w:ascii="Times New Roman" w:hAnsi="Times New Roman" w:cs="Times New Roman"/>
          <w:bCs/>
          <w:sz w:val="24"/>
          <w:szCs w:val="24"/>
        </w:rPr>
        <w:t xml:space="preserve">a </w:t>
      </w:r>
      <w:r w:rsidRPr="00F87E10">
        <w:rPr>
          <w:rFonts w:ascii="Times New Roman" w:hAnsi="Times New Roman" w:cs="Times New Roman"/>
          <w:bCs/>
          <w:sz w:val="24"/>
          <w:szCs w:val="24"/>
        </w:rPr>
        <w:t xml:space="preserve">cinétique d'adsorption d'une espèce dans une particule </w:t>
      </w:r>
      <w:proofErr w:type="spellStart"/>
      <w:r w:rsidRPr="00F87E10">
        <w:rPr>
          <w:rFonts w:ascii="Times New Roman" w:hAnsi="Times New Roman" w:cs="Times New Roman"/>
          <w:bCs/>
          <w:sz w:val="24"/>
          <w:szCs w:val="24"/>
        </w:rPr>
        <w:t>adsorbante</w:t>
      </w:r>
      <w:proofErr w:type="spellEnd"/>
      <w:r w:rsidRPr="00F87E10">
        <w:rPr>
          <w:rFonts w:ascii="Times New Roman" w:hAnsi="Times New Roman" w:cs="Times New Roman"/>
          <w:bCs/>
          <w:sz w:val="24"/>
          <w:szCs w:val="24"/>
        </w:rPr>
        <w:t xml:space="preserve"> par</w:t>
      </w:r>
      <w:r>
        <w:rPr>
          <w:rFonts w:ascii="Times New Roman" w:hAnsi="Times New Roman" w:cs="Times New Roman"/>
          <w:bCs/>
          <w:sz w:val="24"/>
          <w:szCs w:val="24"/>
        </w:rPr>
        <w:t xml:space="preserve"> </w:t>
      </w:r>
      <w:r w:rsidRPr="00F87E10">
        <w:rPr>
          <w:rFonts w:ascii="Times New Roman" w:hAnsi="Times New Roman" w:cs="Times New Roman"/>
          <w:bCs/>
          <w:sz w:val="24"/>
          <w:szCs w:val="24"/>
        </w:rPr>
        <w:t xml:space="preserve">l'équation </w:t>
      </w:r>
      <w:r w:rsidR="006C3E85" w:rsidRPr="00F87E10">
        <w:rPr>
          <w:rFonts w:ascii="Times New Roman" w:hAnsi="Times New Roman" w:cs="Times New Roman"/>
          <w:bCs/>
          <w:sz w:val="24"/>
          <w:szCs w:val="24"/>
        </w:rPr>
        <w:t>différentielle suivante</w:t>
      </w:r>
      <w:r w:rsidRPr="00F87E10">
        <w:rPr>
          <w:rFonts w:ascii="Times New Roman" w:hAnsi="Times New Roman" w:cs="Times New Roman"/>
          <w:bCs/>
          <w:sz w:val="24"/>
          <w:szCs w:val="24"/>
        </w:rPr>
        <w:t xml:space="preserve"> </w:t>
      </w:r>
      <w:r>
        <w:rPr>
          <w:rFonts w:ascii="Times New Roman" w:hAnsi="Times New Roman" w:cs="Times New Roman"/>
          <w:bCs/>
          <w:sz w:val="24"/>
          <w:szCs w:val="24"/>
        </w:rPr>
        <w:t>[</w:t>
      </w:r>
      <w:r w:rsidR="00DC1B23">
        <w:rPr>
          <w:rFonts w:ascii="Times New Roman" w:hAnsi="Times New Roman" w:cs="Times New Roman"/>
          <w:bCs/>
          <w:sz w:val="24"/>
          <w:szCs w:val="24"/>
        </w:rPr>
        <w:t>12</w:t>
      </w:r>
      <w:r>
        <w:rPr>
          <w:rFonts w:ascii="Times New Roman" w:hAnsi="Times New Roman" w:cs="Times New Roman"/>
          <w:bCs/>
          <w:sz w:val="24"/>
          <w:szCs w:val="24"/>
        </w:rPr>
        <w:t>]</w:t>
      </w:r>
    </w:p>
    <w:bookmarkStart w:id="34" w:name="_Hlk159102879"/>
    <w:p w14:paraId="1C7488AB" w14:textId="1711D988" w:rsidR="00196797" w:rsidRPr="00E520BF" w:rsidRDefault="00000000" w:rsidP="006E2303">
      <w:pPr>
        <w:jc w:val="center"/>
        <w:rPr>
          <w:rFonts w:ascii="Times New Roman" w:hAnsi="Times New Roman" w:cs="Times New Roman"/>
          <w:sz w:val="24"/>
          <w:szCs w:val="24"/>
          <w:lang w:val="en-US"/>
        </w:rPr>
      </w:pPr>
      <m:oMath>
        <m:f>
          <m:fPr>
            <m:ctrlPr>
              <w:rPr>
                <w:rFonts w:ascii="Cambria Math" w:hAnsi="Cambria Math" w:cs="Times New Roman"/>
                <w:i/>
                <w:sz w:val="32"/>
                <w:szCs w:val="32"/>
              </w:rPr>
            </m:ctrlPr>
          </m:fPr>
          <m:num>
            <m:r>
              <w:rPr>
                <w:rFonts w:ascii="Cambria Math" w:hAnsi="Cambria Math" w:cs="Times New Roman"/>
                <w:sz w:val="32"/>
                <w:szCs w:val="32"/>
              </w:rPr>
              <m:t>dQ</m:t>
            </m:r>
          </m:num>
          <m:den>
            <m:r>
              <w:rPr>
                <w:rFonts w:ascii="Cambria Math" w:hAnsi="Cambria Math" w:cs="Times New Roman"/>
                <w:sz w:val="32"/>
                <w:szCs w:val="32"/>
              </w:rPr>
              <m:t>dt</m:t>
            </m:r>
          </m:den>
        </m:f>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K</m:t>
            </m:r>
          </m:e>
          <m:sub>
            <m:r>
              <w:rPr>
                <w:rFonts w:ascii="Cambria Math" w:hAnsi="Cambria Math" w:cs="Times New Roman"/>
                <w:sz w:val="32"/>
                <w:szCs w:val="32"/>
                <w:lang w:val="en-US"/>
              </w:rPr>
              <m:t>1</m:t>
            </m:r>
          </m:sub>
        </m:sSub>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e</m:t>
            </m:r>
          </m:sub>
        </m:sSub>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t</m:t>
            </m:r>
          </m:sub>
        </m:sSub>
      </m:oMath>
      <w:r w:rsidR="0004232A" w:rsidRPr="00E520BF">
        <w:rPr>
          <w:rFonts w:ascii="Times New Roman" w:hAnsi="Times New Roman" w:cs="Times New Roman"/>
          <w:sz w:val="32"/>
          <w:szCs w:val="32"/>
          <w:lang w:val="en-US"/>
        </w:rPr>
        <w:t xml:space="preserve">) </w:t>
      </w:r>
      <w:bookmarkEnd w:id="34"/>
      <w:r w:rsidR="0004232A" w:rsidRPr="00E520BF">
        <w:rPr>
          <w:rFonts w:ascii="Times New Roman" w:hAnsi="Times New Roman" w:cs="Times New Roman"/>
          <w:sz w:val="32"/>
          <w:szCs w:val="32"/>
          <w:lang w:val="en-US"/>
        </w:rPr>
        <w:t>… (</w:t>
      </w:r>
      <w:r w:rsidR="00196797" w:rsidRPr="00E520BF">
        <w:rPr>
          <w:rFonts w:ascii="Times New Roman" w:hAnsi="Times New Roman" w:cs="Times New Roman"/>
          <w:sz w:val="24"/>
          <w:szCs w:val="24"/>
          <w:lang w:val="en-US"/>
        </w:rPr>
        <w:t>Eq I.5)</w:t>
      </w:r>
    </w:p>
    <w:p w14:paraId="3DABBB26" w14:textId="77777777" w:rsidR="007B64B1" w:rsidRPr="00196797" w:rsidRDefault="007B64B1" w:rsidP="00B94266">
      <w:pPr>
        <w:jc w:val="both"/>
        <w:rPr>
          <w:rFonts w:ascii="Times New Roman" w:hAnsi="Times New Roman" w:cs="Times New Roman"/>
          <w:sz w:val="24"/>
          <w:szCs w:val="24"/>
        </w:rPr>
      </w:pPr>
      <w:r>
        <w:rPr>
          <w:rFonts w:ascii="Times New Roman" w:hAnsi="Times New Roman" w:cs="Times New Roman"/>
          <w:sz w:val="24"/>
          <w:szCs w:val="24"/>
        </w:rPr>
        <w:t xml:space="preserve">Après </w:t>
      </w:r>
      <w:r w:rsidR="008A66F1">
        <w:rPr>
          <w:rFonts w:ascii="Times New Roman" w:hAnsi="Times New Roman" w:cs="Times New Roman"/>
          <w:sz w:val="24"/>
          <w:szCs w:val="24"/>
        </w:rPr>
        <w:t>intégration</w:t>
      </w:r>
      <w:r>
        <w:rPr>
          <w:rFonts w:ascii="Times New Roman" w:hAnsi="Times New Roman" w:cs="Times New Roman"/>
          <w:sz w:val="24"/>
          <w:szCs w:val="24"/>
        </w:rPr>
        <w:t xml:space="preserve"> de l’</w:t>
      </w:r>
      <w:r w:rsidR="008A66F1">
        <w:rPr>
          <w:rFonts w:ascii="Times New Roman" w:hAnsi="Times New Roman" w:cs="Times New Roman"/>
          <w:sz w:val="24"/>
          <w:szCs w:val="24"/>
        </w:rPr>
        <w:t>équation</w:t>
      </w:r>
      <w:r>
        <w:rPr>
          <w:rFonts w:ascii="Times New Roman" w:hAnsi="Times New Roman" w:cs="Times New Roman"/>
          <w:sz w:val="24"/>
          <w:szCs w:val="24"/>
        </w:rPr>
        <w:t xml:space="preserve"> </w:t>
      </w:r>
      <w:r w:rsidR="00AA41A5">
        <w:rPr>
          <w:rFonts w:ascii="Times New Roman" w:hAnsi="Times New Roman" w:cs="Times New Roman"/>
          <w:sz w:val="24"/>
          <w:szCs w:val="24"/>
        </w:rPr>
        <w:t xml:space="preserve">entre 0 et t </w:t>
      </w:r>
      <w:r>
        <w:rPr>
          <w:rFonts w:ascii="Times New Roman" w:hAnsi="Times New Roman" w:cs="Times New Roman"/>
          <w:sz w:val="24"/>
          <w:szCs w:val="24"/>
        </w:rPr>
        <w:t>(I.5) on obtient la forme suivante :</w:t>
      </w:r>
    </w:p>
    <w:p w14:paraId="00376F09" w14:textId="63EF0E53" w:rsidR="00196797" w:rsidRPr="00E520BF" w:rsidRDefault="00E520BF" w:rsidP="006E2303">
      <w:pPr>
        <w:jc w:val="center"/>
        <w:rPr>
          <w:rFonts w:ascii="Cambria Math" w:hAnsi="Cambria Math" w:cs="Times New Roman"/>
          <w:sz w:val="24"/>
          <w:szCs w:val="24"/>
          <w:lang w:val="en-US"/>
        </w:rPr>
      </w:pPr>
      <m:oMath>
        <m:r>
          <w:rPr>
            <w:rFonts w:ascii="Cambria Math" w:hAnsi="Cambria Math" w:cs="Times New Roman"/>
            <w:sz w:val="32"/>
            <w:szCs w:val="32"/>
          </w:rPr>
          <m:t>Ln</m:t>
        </m:r>
        <m:d>
          <m:dPr>
            <m:ctrlPr>
              <w:rPr>
                <w:rFonts w:ascii="Cambria Math" w:hAnsi="Cambria Math" w:cs="Times New Roman"/>
                <w:i/>
                <w:sz w:val="32"/>
                <w:szCs w:val="32"/>
              </w:rPr>
            </m:ctrlPr>
          </m:dPr>
          <m:e>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e</m:t>
                </m:r>
              </m:sub>
            </m:sSub>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t</m:t>
                </m:r>
              </m:sub>
            </m:sSub>
          </m:e>
        </m:d>
        <m:r>
          <w:rPr>
            <w:rFonts w:ascii="Cambria Math" w:hAnsi="Cambria Math" w:cs="Times New Roman"/>
            <w:sz w:val="32"/>
            <w:szCs w:val="32"/>
            <w:lang w:val="en-US"/>
          </w:rPr>
          <m:t>=</m:t>
        </m:r>
        <m:r>
          <w:rPr>
            <w:rFonts w:ascii="Cambria Math" w:hAnsi="Cambria Math" w:cs="Times New Roman"/>
            <w:sz w:val="32"/>
            <w:szCs w:val="32"/>
          </w:rPr>
          <m:t>Ln</m:t>
        </m:r>
        <m:d>
          <m:dPr>
            <m:ctrlPr>
              <w:rPr>
                <w:rFonts w:ascii="Cambria Math" w:hAnsi="Cambria Math" w:cs="Times New Roman"/>
                <w:i/>
                <w:sz w:val="32"/>
                <w:szCs w:val="32"/>
                <w:lang w:val="en-US"/>
              </w:rPr>
            </m:ctrlPr>
          </m:dPr>
          <m:e>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e</m:t>
                </m:r>
              </m:sub>
            </m:sSub>
            <m:ctrlPr>
              <w:rPr>
                <w:rFonts w:ascii="Cambria Math" w:hAnsi="Cambria Math" w:cs="Times New Roman"/>
                <w:i/>
                <w:sz w:val="32"/>
                <w:szCs w:val="32"/>
              </w:rPr>
            </m:ctrlPr>
          </m:e>
        </m:d>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K</m:t>
            </m:r>
          </m:e>
          <m:sub>
            <m:r>
              <w:rPr>
                <w:rFonts w:ascii="Cambria Math" w:hAnsi="Cambria Math" w:cs="Times New Roman"/>
                <w:sz w:val="32"/>
                <w:szCs w:val="32"/>
                <w:lang w:val="en-US"/>
              </w:rPr>
              <m:t>1</m:t>
            </m:r>
          </m:sub>
        </m:sSub>
        <m:r>
          <w:rPr>
            <w:rFonts w:ascii="Cambria Math" w:hAnsi="Cambria Math" w:cs="Times New Roman"/>
            <w:sz w:val="32"/>
            <w:szCs w:val="32"/>
          </w:rPr>
          <m:t>t</m:t>
        </m:r>
      </m:oMath>
      <w:r w:rsidR="005E50B7" w:rsidRPr="00E520BF">
        <w:rPr>
          <w:rFonts w:ascii="Cambria Math" w:hAnsi="Cambria Math" w:cs="Times New Roman"/>
          <w:sz w:val="24"/>
          <w:szCs w:val="24"/>
          <w:lang w:val="en-US"/>
        </w:rPr>
        <w:t>…</w:t>
      </w:r>
      <w:r w:rsidR="005E50B7" w:rsidRPr="00E520BF">
        <w:rPr>
          <w:rFonts w:ascii="Times New Roman" w:hAnsi="Times New Roman" w:cs="Times New Roman"/>
          <w:sz w:val="24"/>
          <w:szCs w:val="24"/>
          <w:lang w:val="en-US"/>
        </w:rPr>
        <w:t>EqI.6</w:t>
      </w:r>
    </w:p>
    <w:p w14:paraId="69AB51A8" w14:textId="77777777" w:rsidR="00AA41A5" w:rsidRPr="00AA41A5" w:rsidRDefault="00AA41A5" w:rsidP="00B94266">
      <w:pPr>
        <w:jc w:val="both"/>
        <w:rPr>
          <w:rFonts w:ascii="Cambria Math" w:hAnsi="Cambria Math" w:cs="Times New Roman"/>
          <w:sz w:val="24"/>
          <w:szCs w:val="24"/>
        </w:rPr>
      </w:pPr>
      <w:r w:rsidRPr="00AA41A5">
        <w:rPr>
          <w:rFonts w:ascii="Cambria Math" w:hAnsi="Cambria Math" w:cs="Times New Roman"/>
          <w:sz w:val="24"/>
          <w:szCs w:val="24"/>
        </w:rPr>
        <w:t>Avec :</w:t>
      </w:r>
    </w:p>
    <w:p w14:paraId="6C688C5F" w14:textId="7C832E9F" w:rsidR="00AA41A5" w:rsidRDefault="00AA41A5" w:rsidP="00B94266">
      <w:pPr>
        <w:jc w:val="both"/>
        <w:rPr>
          <w:rFonts w:ascii="Cambria Math" w:hAnsi="Cambria Math" w:cs="Times New Roman"/>
          <w:sz w:val="24"/>
          <w:szCs w:val="24"/>
        </w:rPr>
      </w:pPr>
      <w:r w:rsidRPr="00AA41A5">
        <w:rPr>
          <w:rFonts w:ascii="Cambria Math" w:hAnsi="Cambria Math" w:cs="Times New Roman"/>
          <w:sz w:val="24"/>
          <w:szCs w:val="24"/>
        </w:rPr>
        <w:t xml:space="preserve"> </w:t>
      </w:r>
      <w:r w:rsidR="006A194C" w:rsidRPr="00AA41A5">
        <w:rPr>
          <w:rFonts w:ascii="Cambria Math" w:hAnsi="Cambria Math" w:cs="Times New Roman"/>
          <w:sz w:val="24"/>
          <w:szCs w:val="24"/>
        </w:rPr>
        <w:t>K</w:t>
      </w:r>
      <w:r w:rsidRPr="006A194C">
        <w:rPr>
          <w:rFonts w:ascii="Cambria Math" w:hAnsi="Cambria Math" w:cs="Times New Roman"/>
          <w:sz w:val="24"/>
          <w:szCs w:val="24"/>
          <w:vertAlign w:val="subscript"/>
        </w:rPr>
        <w:t>1</w:t>
      </w:r>
      <w:r w:rsidRPr="00AA41A5">
        <w:rPr>
          <w:rFonts w:ascii="Cambria Math" w:hAnsi="Cambria Math" w:cs="Times New Roman"/>
          <w:sz w:val="24"/>
          <w:szCs w:val="24"/>
        </w:rPr>
        <w:t xml:space="preserve"> : Constante de vitesse du</w:t>
      </w:r>
      <w:r w:rsidR="00FC6554">
        <w:rPr>
          <w:rFonts w:ascii="Cambria Math" w:hAnsi="Cambria Math" w:cs="Times New Roman"/>
          <w:sz w:val="24"/>
          <w:szCs w:val="24"/>
        </w:rPr>
        <w:t xml:space="preserve"> pseudo premier ordre </w:t>
      </w:r>
      <w:r w:rsidR="00391945">
        <w:rPr>
          <w:rFonts w:ascii="Cambria Math" w:hAnsi="Cambria Math" w:cs="Times New Roman"/>
          <w:sz w:val="24"/>
          <w:szCs w:val="24"/>
        </w:rPr>
        <w:t>(heure -1</w:t>
      </w:r>
      <w:r w:rsidR="00FC43D3">
        <w:rPr>
          <w:rFonts w:ascii="Cambria Math" w:hAnsi="Cambria Math" w:cs="Times New Roman"/>
          <w:sz w:val="24"/>
          <w:szCs w:val="24"/>
        </w:rPr>
        <w:t>) ;</w:t>
      </w:r>
    </w:p>
    <w:p w14:paraId="01DE07C9" w14:textId="77777777" w:rsidR="00AA41A5" w:rsidRDefault="008A66F1" w:rsidP="00B94266">
      <w:pPr>
        <w:jc w:val="both"/>
        <w:rPr>
          <w:rFonts w:ascii="Cambria Math" w:hAnsi="Cambria Math" w:cs="Times New Roman"/>
          <w:sz w:val="24"/>
          <w:szCs w:val="24"/>
        </w:rPr>
      </w:pPr>
      <w:proofErr w:type="gramStart"/>
      <w:r>
        <w:rPr>
          <w:rFonts w:ascii="Times New Roman" w:hAnsi="Times New Roman" w:cs="Times New Roman"/>
          <w:sz w:val="24"/>
          <w:szCs w:val="24"/>
        </w:rPr>
        <w:t>t</w:t>
      </w:r>
      <w:proofErr w:type="gramEnd"/>
      <w:r w:rsidRPr="00AA41A5">
        <w:rPr>
          <w:rFonts w:ascii="Cambria Math" w:hAnsi="Cambria Math" w:cs="Times New Roman"/>
          <w:sz w:val="24"/>
          <w:szCs w:val="24"/>
        </w:rPr>
        <w:t> :</w:t>
      </w:r>
      <w:r w:rsidR="00AA41A5" w:rsidRPr="00AA41A5">
        <w:rPr>
          <w:rFonts w:ascii="Cambria Math" w:hAnsi="Cambria Math" w:cs="Times New Roman"/>
          <w:sz w:val="24"/>
          <w:szCs w:val="24"/>
        </w:rPr>
        <w:t xml:space="preserve"> Temps de contact (heure)</w:t>
      </w:r>
      <w:r w:rsidR="00FC6554">
        <w:rPr>
          <w:rFonts w:ascii="Cambria Math" w:hAnsi="Cambria Math" w:cs="Times New Roman"/>
          <w:sz w:val="24"/>
          <w:szCs w:val="24"/>
        </w:rPr>
        <w:t> ;</w:t>
      </w:r>
    </w:p>
    <w:p w14:paraId="3DDD5375" w14:textId="6E6E5E25" w:rsidR="00AA41A5" w:rsidRPr="00AA41A5" w:rsidRDefault="006A194C" w:rsidP="00B94266">
      <w:pPr>
        <w:jc w:val="both"/>
        <w:rPr>
          <w:rFonts w:ascii="Cambria Math" w:hAnsi="Cambria Math" w:cs="Times New Roman"/>
          <w:sz w:val="24"/>
          <w:szCs w:val="24"/>
        </w:rPr>
      </w:pPr>
      <w:proofErr w:type="spellStart"/>
      <w:r w:rsidRPr="006A194C">
        <w:rPr>
          <w:rFonts w:ascii="Times New Roman" w:hAnsi="Times New Roman" w:cs="Times New Roman"/>
          <w:sz w:val="28"/>
          <w:szCs w:val="28"/>
        </w:rPr>
        <w:t>Q</w:t>
      </w:r>
      <w:r w:rsidRPr="006A194C">
        <w:rPr>
          <w:rFonts w:ascii="Times New Roman" w:hAnsi="Times New Roman" w:cs="Times New Roman"/>
          <w:sz w:val="28"/>
          <w:szCs w:val="28"/>
          <w:vertAlign w:val="subscript"/>
        </w:rPr>
        <w:t>e</w:t>
      </w:r>
      <w:proofErr w:type="spellEnd"/>
      <w:r w:rsidR="00391945">
        <w:rPr>
          <w:rFonts w:ascii="Cambria Math" w:hAnsi="Cambria Math" w:cs="Times New Roman"/>
          <w:sz w:val="24"/>
          <w:szCs w:val="24"/>
        </w:rPr>
        <w:t xml:space="preserve"> : Capacité d’adsorption (</w:t>
      </w:r>
      <w:r w:rsidR="00391945" w:rsidRPr="005E50B7">
        <w:rPr>
          <w:rFonts w:ascii="Times New Roman" w:hAnsi="Times New Roman" w:cs="Times New Roman"/>
          <w:sz w:val="24"/>
          <w:szCs w:val="24"/>
        </w:rPr>
        <w:t>mg/</w:t>
      </w:r>
      <w:r w:rsidR="00AA41A5" w:rsidRPr="005E50B7">
        <w:rPr>
          <w:rFonts w:ascii="Times New Roman" w:hAnsi="Times New Roman" w:cs="Times New Roman"/>
          <w:sz w:val="24"/>
          <w:szCs w:val="24"/>
        </w:rPr>
        <w:t>g</w:t>
      </w:r>
      <w:r w:rsidR="00AA41A5" w:rsidRPr="00AA41A5">
        <w:rPr>
          <w:rFonts w:ascii="Cambria Math" w:hAnsi="Cambria Math" w:cs="Times New Roman"/>
          <w:sz w:val="24"/>
          <w:szCs w:val="24"/>
        </w:rPr>
        <w:t>) du matériau en mono couche (équilibre expérimental)</w:t>
      </w:r>
      <w:r w:rsidR="00FC6554">
        <w:rPr>
          <w:rFonts w:ascii="Cambria Math" w:hAnsi="Cambria Math" w:cs="Times New Roman"/>
          <w:sz w:val="24"/>
          <w:szCs w:val="24"/>
        </w:rPr>
        <w:t> ;</w:t>
      </w:r>
    </w:p>
    <w:p w14:paraId="6ED77423" w14:textId="6A2D2C84" w:rsidR="00AA41A5" w:rsidRDefault="006A194C" w:rsidP="00B94266">
      <w:pPr>
        <w:jc w:val="both"/>
        <w:rPr>
          <w:rFonts w:ascii="Cambria Math" w:hAnsi="Cambria Math" w:cs="Times New Roman"/>
          <w:sz w:val="24"/>
          <w:szCs w:val="24"/>
        </w:rPr>
      </w:pPr>
      <w:r w:rsidRPr="009402AE">
        <w:rPr>
          <w:rFonts w:ascii="Times New Roman" w:hAnsi="Times New Roman" w:cs="Times New Roman"/>
          <w:sz w:val="28"/>
          <w:szCs w:val="28"/>
        </w:rPr>
        <w:t>Q</w:t>
      </w:r>
      <w:r w:rsidRPr="006A194C">
        <w:rPr>
          <w:rFonts w:ascii="Times New Roman" w:hAnsi="Times New Roman" w:cs="Times New Roman"/>
          <w:sz w:val="28"/>
          <w:szCs w:val="28"/>
          <w:vertAlign w:val="subscript"/>
        </w:rPr>
        <w:t>t</w:t>
      </w:r>
      <w:r w:rsidR="00756754">
        <w:rPr>
          <w:rFonts w:ascii="Times New Roman" w:hAnsi="Times New Roman" w:cs="Times New Roman"/>
          <w:sz w:val="28"/>
          <w:szCs w:val="28"/>
          <w:vertAlign w:val="subscript"/>
        </w:rPr>
        <w:t xml:space="preserve"> </w:t>
      </w:r>
      <w:r w:rsidR="00AA41A5" w:rsidRPr="00AA41A5">
        <w:rPr>
          <w:rFonts w:ascii="Cambria Math" w:hAnsi="Cambria Math" w:cs="Times New Roman"/>
          <w:sz w:val="24"/>
          <w:szCs w:val="24"/>
        </w:rPr>
        <w:t>: Quantité adsorbée</w:t>
      </w:r>
      <w:r w:rsidR="00391945">
        <w:rPr>
          <w:rFonts w:ascii="Cambria Math" w:hAnsi="Cambria Math" w:cs="Times New Roman"/>
          <w:sz w:val="24"/>
          <w:szCs w:val="24"/>
        </w:rPr>
        <w:t xml:space="preserve"> (</w:t>
      </w:r>
      <w:r w:rsidR="00391945" w:rsidRPr="00391945">
        <w:rPr>
          <w:rFonts w:ascii="Times New Roman" w:hAnsi="Times New Roman" w:cs="Times New Roman"/>
          <w:sz w:val="24"/>
          <w:szCs w:val="24"/>
        </w:rPr>
        <w:t>mg/</w:t>
      </w:r>
      <w:r w:rsidR="00FC6554" w:rsidRPr="00391945">
        <w:rPr>
          <w:rFonts w:ascii="Times New Roman" w:hAnsi="Times New Roman" w:cs="Times New Roman"/>
          <w:sz w:val="24"/>
          <w:szCs w:val="24"/>
        </w:rPr>
        <w:t>g</w:t>
      </w:r>
      <w:r w:rsidR="00FC6554">
        <w:rPr>
          <w:rFonts w:ascii="Cambria Math" w:hAnsi="Cambria Math" w:cs="Times New Roman"/>
          <w:sz w:val="24"/>
          <w:szCs w:val="24"/>
        </w:rPr>
        <w:t>) par unité de masse d’</w:t>
      </w:r>
      <w:r w:rsidR="00AA41A5" w:rsidRPr="00AA41A5">
        <w:rPr>
          <w:rFonts w:ascii="Cambria Math" w:hAnsi="Cambria Math" w:cs="Times New Roman"/>
          <w:sz w:val="24"/>
          <w:szCs w:val="24"/>
        </w:rPr>
        <w:t>adsorbant à l’instant t</w:t>
      </w:r>
      <w:r w:rsidR="00FC6554">
        <w:rPr>
          <w:rFonts w:ascii="Cambria Math" w:hAnsi="Cambria Math" w:cs="Times New Roman"/>
          <w:sz w:val="24"/>
          <w:szCs w:val="24"/>
        </w:rPr>
        <w:t>.</w:t>
      </w:r>
    </w:p>
    <w:p w14:paraId="44CBEECF" w14:textId="0BADB558" w:rsidR="0094007A" w:rsidRPr="00823D08" w:rsidRDefault="00FC6554" w:rsidP="00823D08">
      <w:pPr>
        <w:pStyle w:val="Titre3"/>
        <w:spacing w:line="360" w:lineRule="auto"/>
        <w:rPr>
          <w:rFonts w:ascii="Times New Roman" w:hAnsi="Times New Roman" w:cs="Times New Roman"/>
          <w:b/>
          <w:bCs/>
          <w:color w:val="000000" w:themeColor="text1"/>
        </w:rPr>
      </w:pPr>
      <w:bookmarkStart w:id="35" w:name="_Toc167737368"/>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8</w:t>
      </w:r>
      <w:r w:rsidRPr="00823D08">
        <w:rPr>
          <w:rFonts w:ascii="Times New Roman" w:hAnsi="Times New Roman" w:cs="Times New Roman"/>
          <w:b/>
          <w:bCs/>
          <w:color w:val="000000" w:themeColor="text1"/>
        </w:rPr>
        <w:t>.2</w:t>
      </w:r>
      <w:r w:rsidR="004C510F" w:rsidRPr="00823D08">
        <w:rPr>
          <w:rFonts w:ascii="Times New Roman" w:hAnsi="Times New Roman" w:cs="Times New Roman"/>
          <w:b/>
          <w:bCs/>
          <w:color w:val="000000" w:themeColor="text1"/>
        </w:rPr>
        <w:t xml:space="preserve">. </w:t>
      </w:r>
      <w:r w:rsidR="008A66F1" w:rsidRPr="00823D08">
        <w:rPr>
          <w:rFonts w:ascii="Times New Roman" w:hAnsi="Times New Roman" w:cs="Times New Roman"/>
          <w:b/>
          <w:bCs/>
          <w:color w:val="000000" w:themeColor="text1"/>
        </w:rPr>
        <w:t>Modèle</w:t>
      </w:r>
      <w:r w:rsidR="004C510F" w:rsidRPr="00823D08">
        <w:rPr>
          <w:rFonts w:ascii="Times New Roman" w:hAnsi="Times New Roman" w:cs="Times New Roman"/>
          <w:b/>
          <w:bCs/>
          <w:color w:val="000000" w:themeColor="text1"/>
        </w:rPr>
        <w:t xml:space="preserve"> </w:t>
      </w:r>
      <w:r w:rsidR="008A66F1" w:rsidRPr="00823D08">
        <w:rPr>
          <w:rFonts w:ascii="Times New Roman" w:hAnsi="Times New Roman" w:cs="Times New Roman"/>
          <w:b/>
          <w:bCs/>
          <w:color w:val="000000" w:themeColor="text1"/>
        </w:rPr>
        <w:t>cinétique</w:t>
      </w:r>
      <w:r w:rsidR="004C510F" w:rsidRPr="00823D08">
        <w:rPr>
          <w:rFonts w:ascii="Times New Roman" w:hAnsi="Times New Roman" w:cs="Times New Roman"/>
          <w:b/>
          <w:bCs/>
          <w:color w:val="000000" w:themeColor="text1"/>
        </w:rPr>
        <w:t xml:space="preserve"> du pseudo </w:t>
      </w:r>
      <w:r w:rsidR="008A66F1" w:rsidRPr="00823D08">
        <w:rPr>
          <w:rFonts w:ascii="Times New Roman" w:hAnsi="Times New Roman" w:cs="Times New Roman"/>
          <w:b/>
          <w:bCs/>
          <w:color w:val="000000" w:themeColor="text1"/>
        </w:rPr>
        <w:t>deuxième</w:t>
      </w:r>
      <w:r w:rsidR="004C510F" w:rsidRPr="00823D08">
        <w:rPr>
          <w:rFonts w:ascii="Times New Roman" w:hAnsi="Times New Roman" w:cs="Times New Roman"/>
          <w:b/>
          <w:bCs/>
          <w:color w:val="000000" w:themeColor="text1"/>
        </w:rPr>
        <w:t xml:space="preserve"> ordre</w:t>
      </w:r>
      <w:bookmarkEnd w:id="35"/>
    </w:p>
    <w:p w14:paraId="05AE26C4" w14:textId="1478D1A3" w:rsidR="00F87E10" w:rsidRPr="0094007A" w:rsidRDefault="0094007A" w:rsidP="00823D0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w:t>
      </w:r>
      <w:r w:rsidR="00756754">
        <w:rPr>
          <w:rFonts w:ascii="Times New Roman" w:hAnsi="Times New Roman" w:cs="Times New Roman"/>
          <w:bCs/>
          <w:sz w:val="24"/>
          <w:szCs w:val="24"/>
        </w:rPr>
        <w:t>équation</w:t>
      </w:r>
      <w:r>
        <w:rPr>
          <w:rFonts w:ascii="Times New Roman" w:hAnsi="Times New Roman" w:cs="Times New Roman"/>
          <w:bCs/>
          <w:sz w:val="24"/>
          <w:szCs w:val="24"/>
        </w:rPr>
        <w:t xml:space="preserve"> du </w:t>
      </w:r>
      <w:r w:rsidR="00756754">
        <w:rPr>
          <w:rFonts w:ascii="Times New Roman" w:hAnsi="Times New Roman" w:cs="Times New Roman"/>
          <w:bCs/>
          <w:sz w:val="24"/>
          <w:szCs w:val="24"/>
        </w:rPr>
        <w:t>modèle</w:t>
      </w:r>
      <w:r>
        <w:rPr>
          <w:rFonts w:ascii="Times New Roman" w:hAnsi="Times New Roman" w:cs="Times New Roman"/>
          <w:bCs/>
          <w:sz w:val="24"/>
          <w:szCs w:val="24"/>
        </w:rPr>
        <w:t xml:space="preserve"> </w:t>
      </w:r>
      <w:r w:rsidR="00756754">
        <w:rPr>
          <w:rFonts w:ascii="Times New Roman" w:hAnsi="Times New Roman" w:cs="Times New Roman"/>
          <w:bCs/>
          <w:sz w:val="24"/>
          <w:szCs w:val="24"/>
        </w:rPr>
        <w:t>cinétique</w:t>
      </w:r>
      <w:r>
        <w:rPr>
          <w:rFonts w:ascii="Times New Roman" w:hAnsi="Times New Roman" w:cs="Times New Roman"/>
          <w:bCs/>
          <w:sz w:val="24"/>
          <w:szCs w:val="24"/>
        </w:rPr>
        <w:t xml:space="preserve"> du pseudo </w:t>
      </w:r>
      <w:r w:rsidR="00756754">
        <w:rPr>
          <w:rFonts w:ascii="Times New Roman" w:hAnsi="Times New Roman" w:cs="Times New Roman"/>
          <w:bCs/>
          <w:sz w:val="24"/>
          <w:szCs w:val="24"/>
        </w:rPr>
        <w:t>deuxième</w:t>
      </w:r>
      <w:r>
        <w:rPr>
          <w:rFonts w:ascii="Times New Roman" w:hAnsi="Times New Roman" w:cs="Times New Roman"/>
          <w:bCs/>
          <w:sz w:val="24"/>
          <w:szCs w:val="24"/>
        </w:rPr>
        <w:t xml:space="preserve"> ordre peut </w:t>
      </w:r>
      <w:r w:rsidR="00756754">
        <w:rPr>
          <w:rFonts w:ascii="Times New Roman" w:hAnsi="Times New Roman" w:cs="Times New Roman"/>
          <w:bCs/>
          <w:sz w:val="24"/>
          <w:szCs w:val="24"/>
        </w:rPr>
        <w:t>être</w:t>
      </w:r>
      <w:r>
        <w:rPr>
          <w:rFonts w:ascii="Times New Roman" w:hAnsi="Times New Roman" w:cs="Times New Roman"/>
          <w:bCs/>
          <w:sz w:val="24"/>
          <w:szCs w:val="24"/>
        </w:rPr>
        <w:t xml:space="preserve"> </w:t>
      </w:r>
      <w:r w:rsidR="00756754">
        <w:rPr>
          <w:rFonts w:ascii="Times New Roman" w:hAnsi="Times New Roman" w:cs="Times New Roman"/>
          <w:bCs/>
          <w:sz w:val="24"/>
          <w:szCs w:val="24"/>
        </w:rPr>
        <w:t>écrite</w:t>
      </w:r>
      <w:r>
        <w:rPr>
          <w:rFonts w:ascii="Times New Roman" w:hAnsi="Times New Roman" w:cs="Times New Roman"/>
          <w:bCs/>
          <w:sz w:val="24"/>
          <w:szCs w:val="24"/>
        </w:rPr>
        <w:t xml:space="preserve"> de la manière </w:t>
      </w:r>
      <w:r w:rsidR="00756754">
        <w:rPr>
          <w:rFonts w:ascii="Times New Roman" w:hAnsi="Times New Roman" w:cs="Times New Roman"/>
          <w:bCs/>
          <w:sz w:val="24"/>
          <w:szCs w:val="24"/>
        </w:rPr>
        <w:t>suivante</w:t>
      </w:r>
      <w:r>
        <w:rPr>
          <w:rFonts w:ascii="Times New Roman" w:hAnsi="Times New Roman" w:cs="Times New Roman"/>
          <w:bCs/>
          <w:sz w:val="24"/>
          <w:szCs w:val="24"/>
        </w:rPr>
        <w:t xml:space="preserve"> </w:t>
      </w:r>
      <w:r w:rsidRPr="0094007A">
        <w:rPr>
          <w:rFonts w:ascii="Times New Roman" w:hAnsi="Times New Roman" w:cs="Times New Roman"/>
          <w:bCs/>
          <w:sz w:val="24"/>
          <w:szCs w:val="24"/>
        </w:rPr>
        <w:t>[</w:t>
      </w:r>
      <w:r w:rsidR="00DC1B23">
        <w:rPr>
          <w:rFonts w:ascii="Times New Roman" w:hAnsi="Times New Roman" w:cs="Times New Roman"/>
          <w:bCs/>
          <w:sz w:val="24"/>
          <w:szCs w:val="24"/>
        </w:rPr>
        <w:t>13</w:t>
      </w:r>
      <w:r w:rsidRPr="0094007A">
        <w:rPr>
          <w:rFonts w:ascii="Times New Roman" w:hAnsi="Times New Roman" w:cs="Times New Roman"/>
          <w:bCs/>
          <w:sz w:val="24"/>
          <w:szCs w:val="24"/>
        </w:rPr>
        <w:t>] :</w:t>
      </w:r>
    </w:p>
    <w:p w14:paraId="5051BD1C" w14:textId="4198010D" w:rsidR="004C510F" w:rsidRPr="00E520BF" w:rsidRDefault="00000000" w:rsidP="006E2303">
      <w:pPr>
        <w:jc w:val="center"/>
        <w:rPr>
          <w:rFonts w:ascii="Times New Roman" w:hAnsi="Times New Roman" w:cs="Times New Roman"/>
          <w:sz w:val="24"/>
          <w:szCs w:val="24"/>
          <w:lang w:val="en-US"/>
        </w:rPr>
      </w:pPr>
      <m:oMath>
        <m:f>
          <m:fPr>
            <m:ctrlPr>
              <w:rPr>
                <w:rFonts w:ascii="Cambria Math" w:hAnsi="Cambria Math" w:cs="Times New Roman"/>
                <w:i/>
                <w:sz w:val="32"/>
                <w:szCs w:val="32"/>
              </w:rPr>
            </m:ctrlPr>
          </m:fPr>
          <m:num>
            <m:r>
              <w:rPr>
                <w:rFonts w:ascii="Cambria Math" w:hAnsi="Cambria Math" w:cs="Times New Roman"/>
                <w:sz w:val="32"/>
                <w:szCs w:val="32"/>
              </w:rPr>
              <m:t>dQ</m:t>
            </m:r>
          </m:num>
          <m:den>
            <m:r>
              <w:rPr>
                <w:rFonts w:ascii="Cambria Math" w:hAnsi="Cambria Math" w:cs="Times New Roman"/>
                <w:sz w:val="32"/>
                <w:szCs w:val="32"/>
              </w:rPr>
              <m:t>dt</m:t>
            </m:r>
          </m:den>
        </m:f>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K</m:t>
            </m:r>
          </m:e>
          <m:sub>
            <m:r>
              <w:rPr>
                <w:rFonts w:ascii="Cambria Math" w:hAnsi="Cambria Math" w:cs="Times New Roman"/>
                <w:sz w:val="32"/>
                <w:szCs w:val="32"/>
                <w:lang w:val="en-US"/>
              </w:rPr>
              <m:t>2</m:t>
            </m:r>
          </m:sub>
        </m:sSub>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e</m:t>
            </m:r>
          </m:sub>
        </m:sSub>
        <m:r>
          <w:rPr>
            <w:rFonts w:ascii="Cambria Math" w:hAnsi="Cambria Math" w:cs="Times New Roman"/>
            <w:sz w:val="32"/>
            <w:szCs w:val="32"/>
            <w:lang w:val="en-US"/>
          </w:rPr>
          <m:t>-</m:t>
        </m:r>
        <m:sSub>
          <m:sSubPr>
            <m:ctrlPr>
              <w:rPr>
                <w:rFonts w:ascii="Cambria Math" w:hAnsi="Cambria Math" w:cs="Times New Roman"/>
                <w:i/>
                <w:sz w:val="32"/>
                <w:szCs w:val="32"/>
              </w:rPr>
            </m:ctrlPr>
          </m:sSubPr>
          <m:e>
            <m:r>
              <w:rPr>
                <w:rFonts w:ascii="Cambria Math" w:hAnsi="Cambria Math" w:cs="Times New Roman"/>
                <w:sz w:val="32"/>
                <w:szCs w:val="32"/>
              </w:rPr>
              <m:t>Q</m:t>
            </m:r>
          </m:e>
          <m:sub>
            <m:r>
              <w:rPr>
                <w:rFonts w:ascii="Cambria Math" w:hAnsi="Cambria Math" w:cs="Times New Roman"/>
                <w:sz w:val="32"/>
                <w:szCs w:val="32"/>
              </w:rPr>
              <m:t>t</m:t>
            </m:r>
          </m:sub>
        </m:sSub>
      </m:oMath>
      <w:r w:rsidR="00E520BF" w:rsidRPr="00E520BF">
        <w:rPr>
          <w:rFonts w:ascii="Times New Roman" w:hAnsi="Times New Roman" w:cs="Times New Roman"/>
          <w:sz w:val="32"/>
          <w:szCs w:val="32"/>
          <w:lang w:val="en-US"/>
        </w:rPr>
        <w:t>)</w:t>
      </w:r>
      <w:r w:rsidR="00E520BF">
        <w:rPr>
          <w:rFonts w:ascii="Times New Roman" w:hAnsi="Times New Roman" w:cs="Times New Roman"/>
          <w:sz w:val="32"/>
          <w:szCs w:val="32"/>
          <w:vertAlign w:val="superscript"/>
          <w:lang w:val="en-US"/>
        </w:rPr>
        <w:t>2</w:t>
      </w:r>
      <w:r w:rsidR="00E520BF" w:rsidRPr="00E520BF">
        <w:rPr>
          <w:rFonts w:ascii="Times New Roman" w:hAnsi="Times New Roman" w:cs="Times New Roman"/>
          <w:sz w:val="32"/>
          <w:szCs w:val="32"/>
          <w:lang w:val="en-US"/>
        </w:rPr>
        <w:t xml:space="preserve"> …</w:t>
      </w:r>
      <w:r w:rsidR="005E50B7" w:rsidRPr="00E520BF">
        <w:rPr>
          <w:rFonts w:ascii="Times New Roman" w:hAnsi="Times New Roman" w:cs="Times New Roman"/>
          <w:sz w:val="24"/>
          <w:szCs w:val="24"/>
          <w:lang w:val="en-US"/>
        </w:rPr>
        <w:t>… Eq I.7</w:t>
      </w:r>
    </w:p>
    <w:p w14:paraId="6AD0C425" w14:textId="2A12F80D" w:rsidR="00391945" w:rsidRDefault="009402AE" w:rsidP="00B94266">
      <w:pPr>
        <w:jc w:val="both"/>
        <w:rPr>
          <w:rFonts w:ascii="Times New Roman" w:hAnsi="Times New Roman" w:cs="Times New Roman"/>
          <w:sz w:val="24"/>
          <w:szCs w:val="24"/>
        </w:rPr>
      </w:pPr>
      <w:r w:rsidRPr="00391945">
        <w:rPr>
          <w:rFonts w:ascii="Times New Roman" w:hAnsi="Times New Roman" w:cs="Times New Roman"/>
          <w:sz w:val="24"/>
          <w:szCs w:val="24"/>
        </w:rPr>
        <w:t>K</w:t>
      </w:r>
      <w:r w:rsidR="00391945" w:rsidRPr="009402AE">
        <w:rPr>
          <w:rFonts w:ascii="Times New Roman" w:hAnsi="Times New Roman" w:cs="Times New Roman"/>
          <w:sz w:val="28"/>
          <w:szCs w:val="28"/>
          <w:vertAlign w:val="subscript"/>
        </w:rPr>
        <w:t>2</w:t>
      </w:r>
      <w:r w:rsidR="00391945" w:rsidRPr="00391945">
        <w:rPr>
          <w:rFonts w:ascii="Times New Roman" w:hAnsi="Times New Roman" w:cs="Times New Roman"/>
          <w:sz w:val="24"/>
          <w:szCs w:val="24"/>
        </w:rPr>
        <w:t xml:space="preserve"> : la constante de vitesse pour une cinétique du deuxième ordre</w:t>
      </w:r>
      <w:r w:rsidR="00391945">
        <w:rPr>
          <w:rFonts w:ascii="Times New Roman" w:hAnsi="Times New Roman" w:cs="Times New Roman"/>
          <w:sz w:val="24"/>
          <w:szCs w:val="24"/>
        </w:rPr>
        <w:t xml:space="preserve"> (heure</w:t>
      </w:r>
      <w:r w:rsidR="00391945" w:rsidRPr="00391945">
        <w:rPr>
          <w:rFonts w:ascii="Times New Roman" w:hAnsi="Times New Roman" w:cs="Times New Roman"/>
          <w:sz w:val="24"/>
          <w:szCs w:val="24"/>
        </w:rPr>
        <w:t xml:space="preserve">-1), </w:t>
      </w:r>
    </w:p>
    <w:p w14:paraId="6601ABA3" w14:textId="4BB4198F" w:rsidR="00391945" w:rsidRPr="00391945" w:rsidRDefault="006A194C" w:rsidP="00B94266">
      <w:pPr>
        <w:jc w:val="both"/>
        <w:rPr>
          <w:rFonts w:ascii="Times New Roman" w:hAnsi="Times New Roman" w:cs="Times New Roman"/>
          <w:sz w:val="24"/>
          <w:szCs w:val="24"/>
        </w:rPr>
      </w:pPr>
      <w:r w:rsidRPr="00391945">
        <w:rPr>
          <w:rFonts w:ascii="Times New Roman" w:hAnsi="Times New Roman" w:cs="Times New Roman"/>
          <w:sz w:val="24"/>
          <w:szCs w:val="24"/>
        </w:rPr>
        <w:t>Q</w:t>
      </w:r>
      <w:r w:rsidRPr="006A194C">
        <w:rPr>
          <w:rFonts w:ascii="Times New Roman" w:hAnsi="Times New Roman" w:cs="Times New Roman"/>
          <w:sz w:val="24"/>
          <w:szCs w:val="24"/>
          <w:vertAlign w:val="subscript"/>
        </w:rPr>
        <w:t>t</w:t>
      </w:r>
      <w:r w:rsidR="00391945" w:rsidRPr="00391945">
        <w:rPr>
          <w:rFonts w:ascii="Times New Roman" w:hAnsi="Times New Roman" w:cs="Times New Roman"/>
          <w:sz w:val="24"/>
          <w:szCs w:val="24"/>
        </w:rPr>
        <w:t xml:space="preserve"> : la capacité d’adsorption à l’instant t (mg/g),</w:t>
      </w:r>
    </w:p>
    <w:p w14:paraId="69227124" w14:textId="38AE9B12" w:rsidR="00391945" w:rsidRDefault="006A194C" w:rsidP="00B94266">
      <w:pPr>
        <w:jc w:val="both"/>
        <w:rPr>
          <w:rFonts w:ascii="Times New Roman" w:hAnsi="Times New Roman" w:cs="Times New Roman"/>
          <w:sz w:val="24"/>
          <w:szCs w:val="24"/>
        </w:rPr>
      </w:pPr>
      <w:proofErr w:type="spellStart"/>
      <w:r w:rsidRPr="00391945">
        <w:rPr>
          <w:rFonts w:ascii="Times New Roman" w:hAnsi="Times New Roman" w:cs="Times New Roman"/>
          <w:sz w:val="24"/>
          <w:szCs w:val="24"/>
        </w:rPr>
        <w:t>Q</w:t>
      </w:r>
      <w:r w:rsidRPr="006A194C">
        <w:rPr>
          <w:rFonts w:ascii="Times New Roman" w:hAnsi="Times New Roman" w:cs="Times New Roman"/>
          <w:sz w:val="24"/>
          <w:szCs w:val="24"/>
          <w:vertAlign w:val="subscript"/>
        </w:rPr>
        <w:t>e</w:t>
      </w:r>
      <w:proofErr w:type="spellEnd"/>
      <w:r w:rsidR="00391945" w:rsidRPr="00391945">
        <w:rPr>
          <w:rFonts w:ascii="Times New Roman" w:hAnsi="Times New Roman" w:cs="Times New Roman"/>
          <w:sz w:val="24"/>
          <w:szCs w:val="24"/>
        </w:rPr>
        <w:t xml:space="preserve"> : la capacité d’adsorption à l’équilibre (mg/g).</w:t>
      </w:r>
    </w:p>
    <w:p w14:paraId="0A1DC9BF" w14:textId="0B441EB1" w:rsidR="00F74AA9" w:rsidRDefault="005E50B7" w:rsidP="00B94266">
      <w:pPr>
        <w:jc w:val="both"/>
        <w:rPr>
          <w:rFonts w:ascii="Times New Roman" w:hAnsi="Times New Roman" w:cs="Times New Roman"/>
          <w:sz w:val="24"/>
          <w:szCs w:val="24"/>
        </w:rPr>
      </w:pPr>
      <w:r>
        <w:rPr>
          <w:rFonts w:ascii="Times New Roman" w:hAnsi="Times New Roman" w:cs="Times New Roman"/>
          <w:sz w:val="24"/>
          <w:szCs w:val="24"/>
        </w:rPr>
        <w:t>Après intégration on obtient :</w:t>
      </w:r>
    </w:p>
    <w:p w14:paraId="4F1D4B7E" w14:textId="42C85316" w:rsidR="00F74AA9" w:rsidRPr="000C6B55" w:rsidRDefault="00000000" w:rsidP="006E2303">
      <w:pPr>
        <w:jc w:val="center"/>
        <w:rPr>
          <w:rFonts w:ascii="Times New Roman" w:hAnsi="Times New Roman" w:cs="Times New Roman"/>
          <w:sz w:val="24"/>
          <w:szCs w:val="24"/>
        </w:rPr>
      </w:pPr>
      <m:oMath>
        <m:f>
          <m:fPr>
            <m:ctrlPr>
              <w:rPr>
                <w:rFonts w:ascii="Cambria Math" w:hAnsi="Cambria Math" w:cs="Times New Roman"/>
                <w:i/>
                <w:sz w:val="28"/>
                <w:szCs w:val="28"/>
              </w:rPr>
            </m:ctrlPr>
          </m:fPr>
          <m:num>
            <m:r>
              <w:rPr>
                <w:rFonts w:ascii="Cambria Math" w:hAnsi="Cambria Math" w:cs="Times New Roman"/>
                <w:sz w:val="28"/>
                <w:szCs w:val="28"/>
              </w:rPr>
              <m:t>t</m:t>
            </m:r>
          </m:num>
          <m:den>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t</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e</m:t>
                </m:r>
              </m:sub>
              <m:sup>
                <m:r>
                  <w:rPr>
                    <w:rFonts w:ascii="Cambria Math" w:hAnsi="Cambria Math" w:cs="Times New Roman"/>
                    <w:sz w:val="28"/>
                    <w:szCs w:val="28"/>
                  </w:rPr>
                  <m:t xml:space="preserve">   2</m:t>
                </m:r>
              </m:sup>
            </m:sSub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e</m:t>
                </m:r>
              </m:sub>
            </m:sSub>
          </m:den>
        </m:f>
        <m:r>
          <w:rPr>
            <w:rFonts w:ascii="Cambria Math" w:hAnsi="Cambria Math" w:cs="Times New Roman"/>
            <w:sz w:val="28"/>
            <w:szCs w:val="28"/>
          </w:rPr>
          <m:t>t</m:t>
        </m:r>
      </m:oMath>
      <w:r w:rsidR="00F74AA9" w:rsidRPr="000C6B55">
        <w:rPr>
          <w:rFonts w:ascii="Times New Roman" w:eastAsiaTheme="minorEastAsia" w:hAnsi="Times New Roman" w:cs="Times New Roman"/>
          <w:sz w:val="24"/>
          <w:szCs w:val="24"/>
        </w:rPr>
        <w:t>…Eq I.8</w:t>
      </w:r>
    </w:p>
    <w:p w14:paraId="713C87E1" w14:textId="3FD9BF7C" w:rsidR="00F66990" w:rsidRPr="00823D08" w:rsidRDefault="00F8520E" w:rsidP="00823D08">
      <w:pPr>
        <w:pStyle w:val="Titre2"/>
        <w:spacing w:line="360" w:lineRule="auto"/>
        <w:rPr>
          <w:rFonts w:ascii="Times New Roman" w:hAnsi="Times New Roman" w:cs="Times New Roman"/>
          <w:b/>
          <w:bCs/>
          <w:color w:val="000000" w:themeColor="text1"/>
          <w:sz w:val="24"/>
          <w:szCs w:val="24"/>
        </w:rPr>
      </w:pPr>
      <w:bookmarkStart w:id="36" w:name="_Toc167737369"/>
      <w:r w:rsidRPr="00823D08">
        <w:rPr>
          <w:rFonts w:ascii="Times New Roman" w:hAnsi="Times New Roman" w:cs="Times New Roman"/>
          <w:b/>
          <w:bCs/>
          <w:color w:val="000000" w:themeColor="text1"/>
          <w:sz w:val="24"/>
          <w:szCs w:val="24"/>
        </w:rPr>
        <w:lastRenderedPageBreak/>
        <w:t>I.</w:t>
      </w:r>
      <w:r w:rsidR="00823D08" w:rsidRPr="00823D08">
        <w:rPr>
          <w:rFonts w:ascii="Times New Roman" w:hAnsi="Times New Roman" w:cs="Times New Roman"/>
          <w:b/>
          <w:bCs/>
          <w:color w:val="000000" w:themeColor="text1"/>
          <w:sz w:val="24"/>
          <w:szCs w:val="24"/>
        </w:rPr>
        <w:t>9</w:t>
      </w:r>
      <w:r w:rsidR="00F66990" w:rsidRPr="00823D08">
        <w:rPr>
          <w:rFonts w:ascii="Times New Roman" w:hAnsi="Times New Roman" w:cs="Times New Roman"/>
          <w:b/>
          <w:bCs/>
          <w:color w:val="000000" w:themeColor="text1"/>
          <w:sz w:val="24"/>
          <w:szCs w:val="24"/>
        </w:rPr>
        <w:t xml:space="preserve">. </w:t>
      </w:r>
      <w:r w:rsidR="00023DE9" w:rsidRPr="00823D08">
        <w:rPr>
          <w:rFonts w:ascii="Times New Roman" w:hAnsi="Times New Roman" w:cs="Times New Roman"/>
          <w:b/>
          <w:bCs/>
          <w:color w:val="000000" w:themeColor="text1"/>
          <w:sz w:val="24"/>
          <w:szCs w:val="24"/>
        </w:rPr>
        <w:t>Paramètres</w:t>
      </w:r>
      <w:r w:rsidR="00F66990" w:rsidRPr="00823D08">
        <w:rPr>
          <w:rFonts w:ascii="Times New Roman" w:hAnsi="Times New Roman" w:cs="Times New Roman"/>
          <w:b/>
          <w:bCs/>
          <w:color w:val="000000" w:themeColor="text1"/>
          <w:sz w:val="24"/>
          <w:szCs w:val="24"/>
        </w:rPr>
        <w:t xml:space="preserve"> </w:t>
      </w:r>
      <w:r w:rsidR="00023DE9" w:rsidRPr="00823D08">
        <w:rPr>
          <w:rFonts w:ascii="Times New Roman" w:hAnsi="Times New Roman" w:cs="Times New Roman"/>
          <w:b/>
          <w:bCs/>
          <w:color w:val="000000" w:themeColor="text1"/>
          <w:sz w:val="24"/>
          <w:szCs w:val="24"/>
        </w:rPr>
        <w:t>influençant</w:t>
      </w:r>
      <w:r w:rsidR="00F66990" w:rsidRPr="00823D08">
        <w:rPr>
          <w:rFonts w:ascii="Times New Roman" w:hAnsi="Times New Roman" w:cs="Times New Roman"/>
          <w:b/>
          <w:bCs/>
          <w:color w:val="000000" w:themeColor="text1"/>
          <w:sz w:val="24"/>
          <w:szCs w:val="24"/>
        </w:rPr>
        <w:t xml:space="preserve"> l’adsorption</w:t>
      </w:r>
      <w:bookmarkEnd w:id="36"/>
    </w:p>
    <w:p w14:paraId="3A35C4BD" w14:textId="15A3FADA" w:rsidR="00F66990" w:rsidRDefault="00F66990" w:rsidP="00823D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 principaux </w:t>
      </w:r>
      <w:r w:rsidR="00023DE9">
        <w:rPr>
          <w:rFonts w:ascii="Times New Roman" w:hAnsi="Times New Roman" w:cs="Times New Roman"/>
          <w:sz w:val="24"/>
          <w:szCs w:val="24"/>
        </w:rPr>
        <w:t>paramètres</w:t>
      </w:r>
      <w:r>
        <w:rPr>
          <w:rFonts w:ascii="Times New Roman" w:hAnsi="Times New Roman" w:cs="Times New Roman"/>
          <w:sz w:val="24"/>
          <w:szCs w:val="24"/>
        </w:rPr>
        <w:t xml:space="preserve"> qui pourraient influencer le </w:t>
      </w:r>
      <w:r w:rsidR="00023DE9">
        <w:rPr>
          <w:rFonts w:ascii="Times New Roman" w:hAnsi="Times New Roman" w:cs="Times New Roman"/>
          <w:sz w:val="24"/>
          <w:szCs w:val="24"/>
        </w:rPr>
        <w:t>phénomène</w:t>
      </w:r>
      <w:r>
        <w:rPr>
          <w:rFonts w:ascii="Times New Roman" w:hAnsi="Times New Roman" w:cs="Times New Roman"/>
          <w:sz w:val="24"/>
          <w:szCs w:val="24"/>
        </w:rPr>
        <w:t xml:space="preserve"> d’adsorption sont</w:t>
      </w:r>
      <w:r w:rsidR="000B45D6">
        <w:rPr>
          <w:rFonts w:ascii="Times New Roman" w:hAnsi="Times New Roman" w:cs="Times New Roman"/>
          <w:sz w:val="24"/>
          <w:szCs w:val="24"/>
        </w:rPr>
        <w:t xml:space="preserve"> [14]</w:t>
      </w:r>
      <w:r>
        <w:rPr>
          <w:rFonts w:ascii="Times New Roman" w:hAnsi="Times New Roman" w:cs="Times New Roman"/>
          <w:sz w:val="24"/>
          <w:szCs w:val="24"/>
        </w:rPr>
        <w:t> :</w:t>
      </w:r>
    </w:p>
    <w:p w14:paraId="3BC96632" w14:textId="77777777" w:rsidR="009723B9" w:rsidRPr="00052266" w:rsidRDefault="00F66990" w:rsidP="00B94266">
      <w:pPr>
        <w:jc w:val="both"/>
        <w:rPr>
          <w:rFonts w:ascii="Times New Roman" w:hAnsi="Times New Roman" w:cs="Times New Roman"/>
          <w:sz w:val="24"/>
          <w:szCs w:val="24"/>
        </w:rPr>
      </w:pPr>
      <w:r w:rsidRPr="009723B9">
        <w:rPr>
          <w:rFonts w:ascii="Times New Roman" w:hAnsi="Times New Roman" w:cs="Times New Roman"/>
          <w:b/>
          <w:sz w:val="32"/>
          <w:szCs w:val="32"/>
        </w:rPr>
        <w:t>.</w:t>
      </w:r>
      <w:r>
        <w:rPr>
          <w:rFonts w:ascii="Times New Roman" w:hAnsi="Times New Roman" w:cs="Times New Roman"/>
          <w:b/>
          <w:sz w:val="24"/>
          <w:szCs w:val="24"/>
        </w:rPr>
        <w:t xml:space="preserve"> </w:t>
      </w:r>
      <w:r w:rsidRPr="00052266">
        <w:rPr>
          <w:rFonts w:ascii="Times New Roman" w:hAnsi="Times New Roman" w:cs="Times New Roman"/>
          <w:sz w:val="24"/>
          <w:szCs w:val="24"/>
        </w:rPr>
        <w:t xml:space="preserve">La </w:t>
      </w:r>
      <w:r w:rsidR="00023DE9" w:rsidRPr="00052266">
        <w:rPr>
          <w:rFonts w:ascii="Times New Roman" w:hAnsi="Times New Roman" w:cs="Times New Roman"/>
          <w:sz w:val="24"/>
          <w:szCs w:val="24"/>
        </w:rPr>
        <w:t>température</w:t>
      </w:r>
      <w:r w:rsidR="009723B9" w:rsidRPr="00052266">
        <w:rPr>
          <w:rFonts w:ascii="Times New Roman" w:hAnsi="Times New Roman" w:cs="Times New Roman"/>
          <w:sz w:val="24"/>
          <w:szCs w:val="24"/>
        </w:rPr>
        <w:t> ;</w:t>
      </w:r>
    </w:p>
    <w:p w14:paraId="38625658" w14:textId="77777777" w:rsidR="00F66990" w:rsidRPr="00052266" w:rsidRDefault="009723B9" w:rsidP="00B94266">
      <w:pPr>
        <w:jc w:val="both"/>
        <w:rPr>
          <w:rFonts w:ascii="Times New Roman" w:hAnsi="Times New Roman" w:cs="Times New Roman"/>
          <w:sz w:val="24"/>
          <w:szCs w:val="24"/>
        </w:rPr>
      </w:pPr>
      <w:r w:rsidRPr="00052266">
        <w:rPr>
          <w:rFonts w:ascii="Times New Roman" w:hAnsi="Times New Roman" w:cs="Times New Roman"/>
          <w:b/>
          <w:sz w:val="32"/>
          <w:szCs w:val="32"/>
        </w:rPr>
        <w:t>.</w:t>
      </w:r>
      <w:r w:rsidRPr="00052266">
        <w:rPr>
          <w:rFonts w:ascii="Times New Roman" w:hAnsi="Times New Roman" w:cs="Times New Roman"/>
          <w:b/>
          <w:sz w:val="24"/>
          <w:szCs w:val="24"/>
        </w:rPr>
        <w:t xml:space="preserve"> </w:t>
      </w:r>
      <w:r w:rsidRPr="00052266">
        <w:rPr>
          <w:rFonts w:ascii="Times New Roman" w:hAnsi="Times New Roman" w:cs="Times New Roman"/>
          <w:sz w:val="24"/>
          <w:szCs w:val="24"/>
        </w:rPr>
        <w:t>Le temps de contact ;</w:t>
      </w:r>
      <w:r w:rsidR="00F66990" w:rsidRPr="00052266">
        <w:rPr>
          <w:rFonts w:ascii="Times New Roman" w:hAnsi="Times New Roman" w:cs="Times New Roman"/>
          <w:sz w:val="24"/>
          <w:szCs w:val="24"/>
        </w:rPr>
        <w:t> </w:t>
      </w:r>
    </w:p>
    <w:p w14:paraId="2F974111" w14:textId="77777777" w:rsidR="00F66990" w:rsidRPr="00052266" w:rsidRDefault="00F66990" w:rsidP="00B94266">
      <w:pPr>
        <w:jc w:val="both"/>
        <w:rPr>
          <w:rFonts w:ascii="Times New Roman" w:hAnsi="Times New Roman" w:cs="Times New Roman"/>
          <w:sz w:val="24"/>
          <w:szCs w:val="24"/>
        </w:rPr>
      </w:pPr>
      <w:r w:rsidRPr="00052266">
        <w:rPr>
          <w:rFonts w:ascii="Times New Roman" w:hAnsi="Times New Roman" w:cs="Times New Roman"/>
          <w:b/>
          <w:sz w:val="32"/>
          <w:szCs w:val="32"/>
        </w:rPr>
        <w:t>.</w:t>
      </w:r>
      <w:r w:rsidRPr="00052266">
        <w:rPr>
          <w:rFonts w:ascii="Times New Roman" w:hAnsi="Times New Roman" w:cs="Times New Roman"/>
          <w:sz w:val="32"/>
          <w:szCs w:val="32"/>
        </w:rPr>
        <w:t xml:space="preserve"> </w:t>
      </w:r>
      <w:r w:rsidRPr="00052266">
        <w:rPr>
          <w:rFonts w:ascii="Times New Roman" w:hAnsi="Times New Roman" w:cs="Times New Roman"/>
          <w:sz w:val="24"/>
          <w:szCs w:val="24"/>
        </w:rPr>
        <w:t>La concentration ;</w:t>
      </w:r>
    </w:p>
    <w:p w14:paraId="58A7ED82" w14:textId="77777777" w:rsidR="00F66990" w:rsidRPr="00052266" w:rsidRDefault="00F66990" w:rsidP="00B94266">
      <w:pPr>
        <w:jc w:val="both"/>
        <w:rPr>
          <w:rFonts w:ascii="Times New Roman" w:hAnsi="Times New Roman" w:cs="Times New Roman"/>
          <w:sz w:val="24"/>
          <w:szCs w:val="24"/>
        </w:rPr>
      </w:pPr>
      <w:r w:rsidRPr="00052266">
        <w:rPr>
          <w:rFonts w:ascii="Times New Roman" w:hAnsi="Times New Roman" w:cs="Times New Roman"/>
          <w:b/>
          <w:sz w:val="32"/>
          <w:szCs w:val="32"/>
        </w:rPr>
        <w:t>.</w:t>
      </w:r>
      <w:r w:rsidRPr="00052266">
        <w:rPr>
          <w:rFonts w:ascii="Times New Roman" w:hAnsi="Times New Roman" w:cs="Times New Roman"/>
          <w:sz w:val="24"/>
          <w:szCs w:val="24"/>
        </w:rPr>
        <w:t xml:space="preserve"> La nature de l’adsorbant ;</w:t>
      </w:r>
    </w:p>
    <w:p w14:paraId="3D4F873E" w14:textId="77777777" w:rsidR="00F66990" w:rsidRPr="00052266" w:rsidRDefault="00F66990" w:rsidP="00B94266">
      <w:pPr>
        <w:jc w:val="both"/>
        <w:rPr>
          <w:rFonts w:ascii="Times New Roman" w:hAnsi="Times New Roman" w:cs="Times New Roman"/>
          <w:sz w:val="24"/>
          <w:szCs w:val="24"/>
        </w:rPr>
      </w:pPr>
      <w:r w:rsidRPr="00052266">
        <w:rPr>
          <w:rFonts w:ascii="Times New Roman" w:hAnsi="Times New Roman" w:cs="Times New Roman"/>
          <w:b/>
          <w:sz w:val="32"/>
          <w:szCs w:val="32"/>
        </w:rPr>
        <w:t>.</w:t>
      </w:r>
      <w:r w:rsidRPr="00052266">
        <w:rPr>
          <w:rFonts w:ascii="Times New Roman" w:hAnsi="Times New Roman" w:cs="Times New Roman"/>
          <w:sz w:val="32"/>
          <w:szCs w:val="32"/>
        </w:rPr>
        <w:t xml:space="preserve"> </w:t>
      </w:r>
      <w:r w:rsidRPr="00052266">
        <w:rPr>
          <w:rFonts w:ascii="Times New Roman" w:hAnsi="Times New Roman" w:cs="Times New Roman"/>
          <w:sz w:val="24"/>
          <w:szCs w:val="24"/>
        </w:rPr>
        <w:t>La nature de l’adsorbat ;</w:t>
      </w:r>
    </w:p>
    <w:p w14:paraId="2F042865" w14:textId="77777777" w:rsidR="00F66990" w:rsidRDefault="00F66990" w:rsidP="00B94266">
      <w:pPr>
        <w:jc w:val="both"/>
        <w:rPr>
          <w:rFonts w:ascii="Times New Roman" w:hAnsi="Times New Roman" w:cs="Times New Roman"/>
          <w:b/>
          <w:sz w:val="24"/>
          <w:szCs w:val="24"/>
        </w:rPr>
      </w:pPr>
      <w:r w:rsidRPr="00052266">
        <w:rPr>
          <w:rFonts w:ascii="Times New Roman" w:hAnsi="Times New Roman" w:cs="Times New Roman"/>
          <w:b/>
          <w:sz w:val="32"/>
          <w:szCs w:val="32"/>
        </w:rPr>
        <w:t>.</w:t>
      </w:r>
      <w:r w:rsidRPr="00052266">
        <w:rPr>
          <w:rFonts w:ascii="Times New Roman" w:hAnsi="Times New Roman" w:cs="Times New Roman"/>
          <w:sz w:val="32"/>
          <w:szCs w:val="32"/>
        </w:rPr>
        <w:t xml:space="preserve"> </w:t>
      </w:r>
      <w:r w:rsidRPr="00052266">
        <w:rPr>
          <w:rFonts w:ascii="Times New Roman" w:hAnsi="Times New Roman" w:cs="Times New Roman"/>
          <w:sz w:val="24"/>
          <w:szCs w:val="24"/>
        </w:rPr>
        <w:t xml:space="preserve">La surface </w:t>
      </w:r>
      <w:r w:rsidR="00023DE9" w:rsidRPr="00052266">
        <w:rPr>
          <w:rFonts w:ascii="Times New Roman" w:hAnsi="Times New Roman" w:cs="Times New Roman"/>
          <w:sz w:val="24"/>
          <w:szCs w:val="24"/>
        </w:rPr>
        <w:t>spécifique</w:t>
      </w:r>
      <w:r>
        <w:rPr>
          <w:rFonts w:ascii="Times New Roman" w:hAnsi="Times New Roman" w:cs="Times New Roman"/>
          <w:b/>
          <w:sz w:val="24"/>
          <w:szCs w:val="24"/>
        </w:rPr>
        <w:t> ;</w:t>
      </w:r>
    </w:p>
    <w:p w14:paraId="4D8E807C" w14:textId="220A6A9D" w:rsidR="00F66990" w:rsidRDefault="00F66990" w:rsidP="00B94266">
      <w:pPr>
        <w:jc w:val="both"/>
        <w:rPr>
          <w:rFonts w:ascii="Times New Roman" w:hAnsi="Times New Roman" w:cs="Times New Roman"/>
          <w:b/>
          <w:sz w:val="24"/>
          <w:szCs w:val="24"/>
        </w:rPr>
      </w:pPr>
      <w:r w:rsidRPr="009723B9">
        <w:rPr>
          <w:rFonts w:ascii="Times New Roman" w:hAnsi="Times New Roman" w:cs="Times New Roman"/>
          <w:b/>
          <w:sz w:val="32"/>
          <w:szCs w:val="32"/>
        </w:rPr>
        <w:t xml:space="preserve">. </w:t>
      </w:r>
      <w:r w:rsidRPr="00052266">
        <w:rPr>
          <w:rFonts w:ascii="Times New Roman" w:hAnsi="Times New Roman" w:cs="Times New Roman"/>
          <w:sz w:val="24"/>
          <w:szCs w:val="24"/>
        </w:rPr>
        <w:t>Le PH.</w:t>
      </w:r>
      <w:r w:rsidR="000B45D6">
        <w:rPr>
          <w:rFonts w:ascii="Times New Roman" w:hAnsi="Times New Roman" w:cs="Times New Roman"/>
          <w:sz w:val="24"/>
          <w:szCs w:val="24"/>
        </w:rPr>
        <w:t xml:space="preserve"> </w:t>
      </w:r>
    </w:p>
    <w:p w14:paraId="6EE3EE0F" w14:textId="0799D33A" w:rsidR="00482AE5" w:rsidRPr="00823D08" w:rsidRDefault="00F8520E" w:rsidP="003F6FDD">
      <w:pPr>
        <w:pStyle w:val="Titre2"/>
        <w:spacing w:line="360" w:lineRule="auto"/>
        <w:rPr>
          <w:rFonts w:ascii="Times New Roman" w:hAnsi="Times New Roman" w:cs="Times New Roman"/>
          <w:b/>
          <w:bCs/>
          <w:color w:val="000000" w:themeColor="text1"/>
          <w:sz w:val="24"/>
          <w:szCs w:val="24"/>
        </w:rPr>
      </w:pPr>
      <w:bookmarkStart w:id="37" w:name="_Toc167737370"/>
      <w:r w:rsidRPr="00823D08">
        <w:rPr>
          <w:rFonts w:ascii="Times New Roman" w:hAnsi="Times New Roman" w:cs="Times New Roman"/>
          <w:b/>
          <w:bCs/>
          <w:color w:val="000000" w:themeColor="text1"/>
          <w:sz w:val="24"/>
          <w:szCs w:val="24"/>
        </w:rPr>
        <w:t>I.</w:t>
      </w:r>
      <w:r w:rsidR="00823D08" w:rsidRPr="00823D08">
        <w:rPr>
          <w:rFonts w:ascii="Times New Roman" w:hAnsi="Times New Roman" w:cs="Times New Roman"/>
          <w:b/>
          <w:bCs/>
          <w:color w:val="000000" w:themeColor="text1"/>
          <w:sz w:val="24"/>
          <w:szCs w:val="24"/>
        </w:rPr>
        <w:t>10</w:t>
      </w:r>
      <w:r w:rsidR="00482AE5" w:rsidRPr="00823D08">
        <w:rPr>
          <w:rFonts w:ascii="Times New Roman" w:hAnsi="Times New Roman" w:cs="Times New Roman"/>
          <w:b/>
          <w:bCs/>
          <w:color w:val="000000" w:themeColor="text1"/>
          <w:sz w:val="24"/>
          <w:szCs w:val="24"/>
        </w:rPr>
        <w:t xml:space="preserve">. Avantages et </w:t>
      </w:r>
      <w:r w:rsidR="00023DE9" w:rsidRPr="00823D08">
        <w:rPr>
          <w:rFonts w:ascii="Times New Roman" w:hAnsi="Times New Roman" w:cs="Times New Roman"/>
          <w:b/>
          <w:bCs/>
          <w:color w:val="000000" w:themeColor="text1"/>
          <w:sz w:val="24"/>
          <w:szCs w:val="24"/>
        </w:rPr>
        <w:t>inconvénients</w:t>
      </w:r>
      <w:r w:rsidR="00482AE5" w:rsidRPr="00823D08">
        <w:rPr>
          <w:rFonts w:ascii="Times New Roman" w:hAnsi="Times New Roman" w:cs="Times New Roman"/>
          <w:b/>
          <w:bCs/>
          <w:color w:val="000000" w:themeColor="text1"/>
          <w:sz w:val="24"/>
          <w:szCs w:val="24"/>
        </w:rPr>
        <w:t xml:space="preserve"> de l’adsorption</w:t>
      </w:r>
      <w:bookmarkEnd w:id="37"/>
    </w:p>
    <w:p w14:paraId="3930AD8F" w14:textId="6C93FDB1" w:rsidR="00482AE5" w:rsidRPr="00823D08" w:rsidRDefault="00F8520E" w:rsidP="003F6FDD">
      <w:pPr>
        <w:pStyle w:val="Titre3"/>
        <w:spacing w:line="360" w:lineRule="auto"/>
        <w:rPr>
          <w:rFonts w:ascii="Times New Roman" w:hAnsi="Times New Roman" w:cs="Times New Roman"/>
          <w:b/>
          <w:bCs/>
          <w:color w:val="000000" w:themeColor="text1"/>
        </w:rPr>
      </w:pPr>
      <w:bookmarkStart w:id="38" w:name="_Toc167737371"/>
      <w:r w:rsidRPr="00823D08">
        <w:rPr>
          <w:rFonts w:ascii="Times New Roman" w:hAnsi="Times New Roman" w:cs="Times New Roman"/>
          <w:b/>
          <w:bCs/>
          <w:color w:val="000000" w:themeColor="text1"/>
        </w:rPr>
        <w:t>I.</w:t>
      </w:r>
      <w:r w:rsidR="00823D08" w:rsidRPr="00823D08">
        <w:rPr>
          <w:rFonts w:ascii="Times New Roman" w:hAnsi="Times New Roman" w:cs="Times New Roman"/>
          <w:b/>
          <w:bCs/>
          <w:color w:val="000000" w:themeColor="text1"/>
        </w:rPr>
        <w:t>10</w:t>
      </w:r>
      <w:r w:rsidR="00482AE5" w:rsidRPr="00823D08">
        <w:rPr>
          <w:rFonts w:ascii="Times New Roman" w:hAnsi="Times New Roman" w:cs="Times New Roman"/>
          <w:b/>
          <w:bCs/>
          <w:color w:val="000000" w:themeColor="text1"/>
        </w:rPr>
        <w:t>.1. Avantages</w:t>
      </w:r>
      <w:bookmarkEnd w:id="38"/>
      <w:r w:rsidR="00482AE5" w:rsidRPr="00823D08">
        <w:rPr>
          <w:rFonts w:ascii="Times New Roman" w:hAnsi="Times New Roman" w:cs="Times New Roman"/>
          <w:b/>
          <w:bCs/>
          <w:color w:val="000000" w:themeColor="text1"/>
        </w:rPr>
        <w:t> </w:t>
      </w:r>
    </w:p>
    <w:p w14:paraId="1B7F2762" w14:textId="77777777" w:rsidR="00482AE5" w:rsidRDefault="00482AE5" w:rsidP="003F6FDD">
      <w:pPr>
        <w:spacing w:line="360" w:lineRule="auto"/>
        <w:jc w:val="both"/>
        <w:rPr>
          <w:rFonts w:ascii="Times New Roman" w:hAnsi="Times New Roman" w:cs="Times New Roman"/>
          <w:sz w:val="24"/>
          <w:szCs w:val="24"/>
        </w:rPr>
      </w:pPr>
      <w:r>
        <w:rPr>
          <w:rFonts w:ascii="Times New Roman" w:hAnsi="Times New Roman" w:cs="Times New Roman"/>
          <w:sz w:val="24"/>
          <w:szCs w:val="24"/>
        </w:rPr>
        <w:t>L’adsorption présente de nombreux avantages parmi lesquels on peut citer :</w:t>
      </w:r>
    </w:p>
    <w:p w14:paraId="34F65CB6" w14:textId="6E2C8800" w:rsidR="00353715" w:rsidRPr="00353715" w:rsidRDefault="00482AE5" w:rsidP="00353715">
      <w:pPr>
        <w:jc w:val="both"/>
        <w:rPr>
          <w:rFonts w:ascii="Times New Roman" w:hAnsi="Times New Roman" w:cs="Times New Roman"/>
          <w:sz w:val="24"/>
          <w:szCs w:val="24"/>
        </w:rPr>
      </w:pPr>
      <w:r>
        <w:rPr>
          <w:rFonts w:ascii="Times New Roman" w:hAnsi="Times New Roman" w:cs="Times New Roman"/>
          <w:sz w:val="24"/>
          <w:szCs w:val="24"/>
        </w:rPr>
        <w:t>.</w:t>
      </w:r>
      <w:r w:rsidR="00353715" w:rsidRPr="00353715">
        <w:t xml:space="preserve"> </w:t>
      </w:r>
      <w:r w:rsidR="00353715" w:rsidRPr="00353715">
        <w:rPr>
          <w:rFonts w:ascii="Times New Roman" w:hAnsi="Times New Roman" w:cs="Times New Roman"/>
          <w:sz w:val="24"/>
          <w:szCs w:val="24"/>
        </w:rPr>
        <w:t>Bonne espérance d'efficacité sur une large gamme de substances.</w:t>
      </w:r>
    </w:p>
    <w:p w14:paraId="6A4F74BA" w14:textId="64285F39" w:rsidR="00353715" w:rsidRPr="00353715" w:rsidRDefault="00353715" w:rsidP="00353715">
      <w:pPr>
        <w:jc w:val="both"/>
        <w:rPr>
          <w:rFonts w:ascii="Times New Roman" w:hAnsi="Times New Roman" w:cs="Times New Roman"/>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Complémentaire des traitements classiques préalables.</w:t>
      </w:r>
    </w:p>
    <w:p w14:paraId="053DEFC5" w14:textId="6366CBA2" w:rsidR="00353715" w:rsidRPr="00353715" w:rsidRDefault="00353715" w:rsidP="00353715">
      <w:pPr>
        <w:jc w:val="both"/>
        <w:rPr>
          <w:rFonts w:ascii="Times New Roman" w:hAnsi="Times New Roman" w:cs="Times New Roman"/>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Bonne reproductibilité des essais laboratoire à l'échelle industrielle.</w:t>
      </w:r>
    </w:p>
    <w:p w14:paraId="34241722" w14:textId="3C872AE7" w:rsidR="00353715" w:rsidRPr="00632F26" w:rsidRDefault="00353715" w:rsidP="00353715">
      <w:pPr>
        <w:jc w:val="both"/>
        <w:rPr>
          <w:rFonts w:ascii="Times New Roman" w:eastAsia="Calibri" w:hAnsi="Times New Roman" w:cs="Times New Roman"/>
          <w:color w:val="000000" w:themeColor="text1"/>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Nombreux types de charbon "technique" disponibles sur le marché</w:t>
      </w:r>
      <w:r w:rsidR="00632F26">
        <w:rPr>
          <w:rFonts w:ascii="Times New Roman" w:hAnsi="Times New Roman" w:cs="Times New Roman"/>
          <w:sz w:val="24"/>
          <w:szCs w:val="24"/>
        </w:rPr>
        <w:t xml:space="preserve"> </w:t>
      </w:r>
      <w:r w:rsidR="00632F26" w:rsidRPr="00A16093">
        <w:rPr>
          <w:rFonts w:ascii="Times New Roman" w:eastAsia="Calibri" w:hAnsi="Times New Roman" w:cs="Times New Roman"/>
          <w:color w:val="000000" w:themeColor="text1"/>
          <w:sz w:val="24"/>
          <w:szCs w:val="24"/>
        </w:rPr>
        <w:t>et peu couteux la plupart d’entre eux (charbon à base de déchets).</w:t>
      </w:r>
    </w:p>
    <w:p w14:paraId="67984087" w14:textId="4EA639D8" w:rsidR="00353715" w:rsidRPr="00353715" w:rsidRDefault="00353715" w:rsidP="00353715">
      <w:pPr>
        <w:jc w:val="both"/>
        <w:rPr>
          <w:rFonts w:ascii="Times New Roman" w:hAnsi="Times New Roman" w:cs="Times New Roman"/>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Possibilité de régénérer plusieurs fois la même charge de charbon.</w:t>
      </w:r>
    </w:p>
    <w:p w14:paraId="56F05854" w14:textId="1D3E9AC4" w:rsidR="00353715" w:rsidRPr="00353715" w:rsidRDefault="00353715" w:rsidP="00353715">
      <w:pPr>
        <w:jc w:val="both"/>
        <w:rPr>
          <w:rFonts w:ascii="Times New Roman" w:hAnsi="Times New Roman" w:cs="Times New Roman"/>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Souplesse de fonctionnement.</w:t>
      </w:r>
    </w:p>
    <w:p w14:paraId="712BDD57" w14:textId="20508291" w:rsidR="00353715" w:rsidRPr="00353715" w:rsidRDefault="00353715" w:rsidP="00353715">
      <w:pPr>
        <w:jc w:val="both"/>
        <w:rPr>
          <w:rFonts w:ascii="Times New Roman" w:hAnsi="Times New Roman" w:cs="Times New Roman"/>
          <w:sz w:val="24"/>
          <w:szCs w:val="24"/>
        </w:rPr>
      </w:pPr>
      <w:r>
        <w:rPr>
          <w:rFonts w:ascii="Times New Roman" w:hAnsi="Times New Roman" w:cs="Times New Roman"/>
          <w:sz w:val="24"/>
          <w:szCs w:val="24"/>
        </w:rPr>
        <w:t>.</w:t>
      </w:r>
      <w:r w:rsidRPr="00353715">
        <w:rPr>
          <w:rFonts w:ascii="Times New Roman" w:hAnsi="Times New Roman" w:cs="Times New Roman"/>
          <w:sz w:val="24"/>
          <w:szCs w:val="24"/>
        </w:rPr>
        <w:t xml:space="preserve"> Un des procédés les moins onéreux parmi les procédés</w:t>
      </w:r>
      <w:r w:rsidR="00632F26">
        <w:rPr>
          <w:rFonts w:ascii="Times New Roman" w:hAnsi="Times New Roman" w:cs="Times New Roman"/>
          <w:sz w:val="24"/>
          <w:szCs w:val="24"/>
        </w:rPr>
        <w:t xml:space="preserve"> de traitement des eaux</w:t>
      </w:r>
      <w:r w:rsidRPr="00353715">
        <w:rPr>
          <w:rFonts w:ascii="Times New Roman" w:hAnsi="Times New Roman" w:cs="Times New Roman"/>
          <w:sz w:val="24"/>
          <w:szCs w:val="24"/>
        </w:rPr>
        <w:t>. (</w:t>
      </w:r>
      <w:proofErr w:type="gramStart"/>
      <w:r w:rsidRPr="00353715">
        <w:rPr>
          <w:rFonts w:ascii="Times New Roman" w:hAnsi="Times New Roman" w:cs="Times New Roman"/>
          <w:sz w:val="24"/>
          <w:szCs w:val="24"/>
        </w:rPr>
        <w:t>peu</w:t>
      </w:r>
      <w:proofErr w:type="gramEnd"/>
      <w:r w:rsidRPr="00353715">
        <w:rPr>
          <w:rFonts w:ascii="Times New Roman" w:hAnsi="Times New Roman" w:cs="Times New Roman"/>
          <w:sz w:val="24"/>
          <w:szCs w:val="24"/>
        </w:rPr>
        <w:t xml:space="preserve"> </w:t>
      </w:r>
    </w:p>
    <w:p w14:paraId="6EDC41F4" w14:textId="33F05E4D" w:rsidR="00482AE5" w:rsidRDefault="00353715" w:rsidP="00353715">
      <w:pPr>
        <w:jc w:val="both"/>
        <w:rPr>
          <w:rFonts w:ascii="Times New Roman" w:hAnsi="Times New Roman" w:cs="Times New Roman"/>
          <w:sz w:val="24"/>
          <w:szCs w:val="24"/>
        </w:rPr>
      </w:pPr>
      <w:proofErr w:type="gramStart"/>
      <w:r w:rsidRPr="00353715">
        <w:rPr>
          <w:rFonts w:ascii="Times New Roman" w:hAnsi="Times New Roman" w:cs="Times New Roman"/>
          <w:sz w:val="24"/>
          <w:szCs w:val="24"/>
        </w:rPr>
        <w:t>d'équipements</w:t>
      </w:r>
      <w:proofErr w:type="gramEnd"/>
      <w:r w:rsidRPr="00353715">
        <w:rPr>
          <w:rFonts w:ascii="Times New Roman" w:hAnsi="Times New Roman" w:cs="Times New Roman"/>
          <w:sz w:val="24"/>
          <w:szCs w:val="24"/>
        </w:rPr>
        <w:t xml:space="preserve"> et d'instrumentation, simplicité du principe).</w:t>
      </w:r>
    </w:p>
    <w:p w14:paraId="12DB11AC" w14:textId="57BB2694" w:rsidR="00482AE5" w:rsidRPr="003F6FDD" w:rsidRDefault="00F8520E" w:rsidP="003F6FDD">
      <w:pPr>
        <w:pStyle w:val="Titre3"/>
        <w:spacing w:line="360" w:lineRule="auto"/>
        <w:rPr>
          <w:rFonts w:ascii="Times New Roman" w:hAnsi="Times New Roman" w:cs="Times New Roman"/>
          <w:b/>
          <w:bCs/>
          <w:color w:val="000000" w:themeColor="text1"/>
        </w:rPr>
      </w:pPr>
      <w:bookmarkStart w:id="39" w:name="_Toc167737372"/>
      <w:r w:rsidRPr="003F6FDD">
        <w:rPr>
          <w:rFonts w:ascii="Times New Roman" w:hAnsi="Times New Roman" w:cs="Times New Roman"/>
          <w:b/>
          <w:bCs/>
          <w:color w:val="000000" w:themeColor="text1"/>
        </w:rPr>
        <w:t>I.</w:t>
      </w:r>
      <w:r w:rsidR="00823D08" w:rsidRPr="003F6FDD">
        <w:rPr>
          <w:rFonts w:ascii="Times New Roman" w:hAnsi="Times New Roman" w:cs="Times New Roman"/>
          <w:b/>
          <w:bCs/>
          <w:color w:val="000000" w:themeColor="text1"/>
        </w:rPr>
        <w:t>10</w:t>
      </w:r>
      <w:r w:rsidR="00482AE5" w:rsidRPr="003F6FDD">
        <w:rPr>
          <w:rFonts w:ascii="Times New Roman" w:hAnsi="Times New Roman" w:cs="Times New Roman"/>
          <w:b/>
          <w:bCs/>
          <w:color w:val="000000" w:themeColor="text1"/>
        </w:rPr>
        <w:t xml:space="preserve">.2. </w:t>
      </w:r>
      <w:r w:rsidR="00023DE9" w:rsidRPr="003F6FDD">
        <w:rPr>
          <w:rFonts w:ascii="Times New Roman" w:hAnsi="Times New Roman" w:cs="Times New Roman"/>
          <w:b/>
          <w:bCs/>
          <w:color w:val="000000" w:themeColor="text1"/>
        </w:rPr>
        <w:t>Inconvénients</w:t>
      </w:r>
      <w:bookmarkEnd w:id="39"/>
    </w:p>
    <w:p w14:paraId="7941B9D7" w14:textId="77777777" w:rsidR="00482AE5" w:rsidRDefault="00482AE5" w:rsidP="003F6F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w:t>
      </w:r>
      <w:r w:rsidR="00023DE9">
        <w:rPr>
          <w:rFonts w:ascii="Times New Roman" w:hAnsi="Times New Roman" w:cs="Times New Roman"/>
          <w:sz w:val="24"/>
          <w:szCs w:val="24"/>
        </w:rPr>
        <w:t>phénomène</w:t>
      </w:r>
      <w:r>
        <w:rPr>
          <w:rFonts w:ascii="Times New Roman" w:hAnsi="Times New Roman" w:cs="Times New Roman"/>
          <w:sz w:val="24"/>
          <w:szCs w:val="24"/>
        </w:rPr>
        <w:t xml:space="preserve"> d’adsorption </w:t>
      </w:r>
      <w:r w:rsidR="00023DE9">
        <w:rPr>
          <w:rFonts w:ascii="Times New Roman" w:hAnsi="Times New Roman" w:cs="Times New Roman"/>
          <w:sz w:val="24"/>
          <w:szCs w:val="24"/>
        </w:rPr>
        <w:t>présente</w:t>
      </w:r>
      <w:r>
        <w:rPr>
          <w:rFonts w:ascii="Times New Roman" w:hAnsi="Times New Roman" w:cs="Times New Roman"/>
          <w:sz w:val="24"/>
          <w:szCs w:val="24"/>
        </w:rPr>
        <w:t xml:space="preserve"> </w:t>
      </w:r>
      <w:r w:rsidR="00023DE9">
        <w:rPr>
          <w:rFonts w:ascii="Times New Roman" w:hAnsi="Times New Roman" w:cs="Times New Roman"/>
          <w:sz w:val="24"/>
          <w:szCs w:val="24"/>
        </w:rPr>
        <w:t>également</w:t>
      </w:r>
      <w:r>
        <w:rPr>
          <w:rFonts w:ascii="Times New Roman" w:hAnsi="Times New Roman" w:cs="Times New Roman"/>
          <w:sz w:val="24"/>
          <w:szCs w:val="24"/>
        </w:rPr>
        <w:t xml:space="preserve"> des </w:t>
      </w:r>
      <w:r w:rsidR="00023DE9">
        <w:rPr>
          <w:rFonts w:ascii="Times New Roman" w:hAnsi="Times New Roman" w:cs="Times New Roman"/>
          <w:sz w:val="24"/>
          <w:szCs w:val="24"/>
        </w:rPr>
        <w:t>inconvénients</w:t>
      </w:r>
      <w:r>
        <w:rPr>
          <w:rFonts w:ascii="Times New Roman" w:hAnsi="Times New Roman" w:cs="Times New Roman"/>
          <w:sz w:val="24"/>
          <w:szCs w:val="24"/>
        </w:rPr>
        <w:t> :</w:t>
      </w:r>
    </w:p>
    <w:p w14:paraId="69835C72" w14:textId="77777777" w:rsidR="00D726B6" w:rsidRPr="00482AE5" w:rsidRDefault="00482AE5" w:rsidP="00B94266">
      <w:pPr>
        <w:jc w:val="both"/>
        <w:rPr>
          <w:rFonts w:ascii="Times New Roman" w:hAnsi="Times New Roman" w:cs="Times New Roman"/>
          <w:sz w:val="24"/>
          <w:szCs w:val="24"/>
        </w:rPr>
      </w:pPr>
      <w:r>
        <w:rPr>
          <w:rFonts w:ascii="Times New Roman" w:hAnsi="Times New Roman" w:cs="Times New Roman"/>
          <w:sz w:val="24"/>
          <w:szCs w:val="24"/>
        </w:rPr>
        <w:t xml:space="preserve">. </w:t>
      </w:r>
      <w:r w:rsidRPr="00482AE5">
        <w:rPr>
          <w:rFonts w:ascii="Times New Roman" w:hAnsi="Times New Roman" w:cs="Times New Roman"/>
          <w:sz w:val="24"/>
          <w:szCs w:val="24"/>
        </w:rPr>
        <w:t>Nécessité d'essais préalable en laboratoire</w:t>
      </w:r>
      <w:r>
        <w:rPr>
          <w:rFonts w:ascii="Times New Roman" w:hAnsi="Times New Roman" w:cs="Times New Roman"/>
          <w:sz w:val="24"/>
          <w:szCs w:val="24"/>
        </w:rPr>
        <w:t> ;</w:t>
      </w:r>
    </w:p>
    <w:p w14:paraId="6F7E7E9E" w14:textId="77777777" w:rsidR="00482AE5" w:rsidRPr="00482AE5" w:rsidRDefault="00482AE5" w:rsidP="00B94266">
      <w:pPr>
        <w:jc w:val="both"/>
        <w:rPr>
          <w:rFonts w:ascii="Times New Roman" w:hAnsi="Times New Roman" w:cs="Times New Roman"/>
          <w:sz w:val="24"/>
          <w:szCs w:val="24"/>
        </w:rPr>
      </w:pPr>
      <w:r>
        <w:rPr>
          <w:rFonts w:ascii="Times New Roman" w:hAnsi="Times New Roman" w:cs="Times New Roman"/>
          <w:sz w:val="24"/>
          <w:szCs w:val="24"/>
        </w:rPr>
        <w:t xml:space="preserve">. </w:t>
      </w:r>
      <w:r w:rsidRPr="00482AE5">
        <w:rPr>
          <w:rFonts w:ascii="Times New Roman" w:hAnsi="Times New Roman" w:cs="Times New Roman"/>
          <w:sz w:val="24"/>
          <w:szCs w:val="24"/>
        </w:rPr>
        <w:t>Les risques de relargage (désorption)</w:t>
      </w:r>
      <w:r>
        <w:rPr>
          <w:rFonts w:ascii="Times New Roman" w:hAnsi="Times New Roman" w:cs="Times New Roman"/>
          <w:sz w:val="24"/>
          <w:szCs w:val="24"/>
        </w:rPr>
        <w:t> ;</w:t>
      </w:r>
    </w:p>
    <w:p w14:paraId="62CC613E" w14:textId="77777777" w:rsidR="00482AE5" w:rsidRPr="00482AE5" w:rsidRDefault="00482AE5" w:rsidP="00B94266">
      <w:pPr>
        <w:jc w:val="both"/>
        <w:rPr>
          <w:rFonts w:ascii="Times New Roman" w:hAnsi="Times New Roman" w:cs="Times New Roman"/>
          <w:sz w:val="24"/>
          <w:szCs w:val="24"/>
        </w:rPr>
      </w:pPr>
      <w:r>
        <w:rPr>
          <w:rFonts w:ascii="Times New Roman" w:hAnsi="Times New Roman" w:cs="Times New Roman"/>
          <w:sz w:val="24"/>
          <w:szCs w:val="24"/>
        </w:rPr>
        <w:t xml:space="preserve"> . </w:t>
      </w:r>
      <w:r w:rsidRPr="00482AE5">
        <w:rPr>
          <w:rFonts w:ascii="Times New Roman" w:hAnsi="Times New Roman" w:cs="Times New Roman"/>
          <w:sz w:val="24"/>
          <w:szCs w:val="24"/>
        </w:rPr>
        <w:t>Non adapté au traitement des effluents très chargés (saturation)</w:t>
      </w:r>
      <w:r>
        <w:rPr>
          <w:rFonts w:ascii="Times New Roman" w:hAnsi="Times New Roman" w:cs="Times New Roman"/>
          <w:sz w:val="24"/>
          <w:szCs w:val="24"/>
        </w:rPr>
        <w:t> ;</w:t>
      </w:r>
    </w:p>
    <w:p w14:paraId="55BB6C73" w14:textId="77777777" w:rsidR="00D726B6" w:rsidRDefault="00482AE5" w:rsidP="00B94266">
      <w:pPr>
        <w:jc w:val="both"/>
        <w:rPr>
          <w:rFonts w:ascii="Times New Roman" w:hAnsi="Times New Roman" w:cs="Times New Roman"/>
          <w:sz w:val="24"/>
          <w:szCs w:val="24"/>
        </w:rPr>
      </w:pPr>
      <w:r>
        <w:rPr>
          <w:rFonts w:ascii="Times New Roman" w:hAnsi="Times New Roman" w:cs="Times New Roman"/>
          <w:sz w:val="24"/>
          <w:szCs w:val="24"/>
        </w:rPr>
        <w:t xml:space="preserve">  . </w:t>
      </w:r>
      <w:r w:rsidRPr="00482AE5">
        <w:rPr>
          <w:rFonts w:ascii="Times New Roman" w:hAnsi="Times New Roman" w:cs="Times New Roman"/>
          <w:sz w:val="24"/>
          <w:szCs w:val="24"/>
        </w:rPr>
        <w:t xml:space="preserve">Production de </w:t>
      </w:r>
      <w:r w:rsidR="00023DE9" w:rsidRPr="00482AE5">
        <w:rPr>
          <w:rFonts w:ascii="Times New Roman" w:hAnsi="Times New Roman" w:cs="Times New Roman"/>
          <w:sz w:val="24"/>
          <w:szCs w:val="24"/>
        </w:rPr>
        <w:t>sous-produit</w:t>
      </w:r>
      <w:r w:rsidRPr="00482AE5">
        <w:rPr>
          <w:rFonts w:ascii="Times New Roman" w:hAnsi="Times New Roman" w:cs="Times New Roman"/>
          <w:sz w:val="24"/>
          <w:szCs w:val="24"/>
        </w:rPr>
        <w:t xml:space="preserve"> après adsorption (transfert de pollution)</w:t>
      </w:r>
      <w:r>
        <w:rPr>
          <w:rFonts w:ascii="Times New Roman" w:hAnsi="Times New Roman" w:cs="Times New Roman"/>
          <w:sz w:val="24"/>
          <w:szCs w:val="24"/>
        </w:rPr>
        <w:t> ;</w:t>
      </w:r>
    </w:p>
    <w:p w14:paraId="123C6B52" w14:textId="03C40DBF" w:rsidR="00D726B6" w:rsidRPr="003F6FDD" w:rsidRDefault="00097BCC" w:rsidP="003F6FDD">
      <w:pPr>
        <w:pStyle w:val="Titre1"/>
        <w:spacing w:line="360" w:lineRule="auto"/>
        <w:jc w:val="both"/>
        <w:rPr>
          <w:rFonts w:ascii="Times New Roman" w:hAnsi="Times New Roman" w:cs="Times New Roman"/>
          <w:b/>
          <w:bCs/>
          <w:color w:val="000000" w:themeColor="text1"/>
          <w:sz w:val="28"/>
          <w:szCs w:val="28"/>
        </w:rPr>
      </w:pPr>
      <w:bookmarkStart w:id="40" w:name="_Toc167737373"/>
      <w:r w:rsidRPr="003F6FDD">
        <w:rPr>
          <w:rFonts w:ascii="Times New Roman" w:hAnsi="Times New Roman" w:cs="Times New Roman"/>
          <w:b/>
          <w:bCs/>
          <w:color w:val="000000" w:themeColor="text1"/>
          <w:sz w:val="28"/>
          <w:szCs w:val="28"/>
        </w:rPr>
        <w:lastRenderedPageBreak/>
        <w:t>II. Les</w:t>
      </w:r>
      <w:r w:rsidR="00D726B6" w:rsidRPr="003F6FDD">
        <w:rPr>
          <w:rFonts w:ascii="Times New Roman" w:hAnsi="Times New Roman" w:cs="Times New Roman"/>
          <w:b/>
          <w:bCs/>
          <w:color w:val="000000" w:themeColor="text1"/>
          <w:sz w:val="28"/>
          <w:szCs w:val="28"/>
        </w:rPr>
        <w:t xml:space="preserve"> </w:t>
      </w:r>
      <w:r w:rsidR="00C1346E" w:rsidRPr="003F6FDD">
        <w:rPr>
          <w:rFonts w:ascii="Times New Roman" w:hAnsi="Times New Roman" w:cs="Times New Roman"/>
          <w:b/>
          <w:bCs/>
          <w:color w:val="000000" w:themeColor="text1"/>
          <w:sz w:val="28"/>
          <w:szCs w:val="28"/>
        </w:rPr>
        <w:t>déchets</w:t>
      </w:r>
      <w:bookmarkEnd w:id="40"/>
    </w:p>
    <w:p w14:paraId="32EDDFB6" w14:textId="77777777" w:rsidR="00D726B6" w:rsidRPr="003F6FDD" w:rsidRDefault="00480036" w:rsidP="003F6FDD">
      <w:pPr>
        <w:pStyle w:val="Titre2"/>
        <w:spacing w:line="360" w:lineRule="auto"/>
        <w:jc w:val="both"/>
        <w:rPr>
          <w:rFonts w:ascii="Times New Roman" w:hAnsi="Times New Roman" w:cs="Times New Roman"/>
          <w:b/>
          <w:bCs/>
          <w:color w:val="000000" w:themeColor="text1"/>
          <w:sz w:val="24"/>
          <w:szCs w:val="24"/>
        </w:rPr>
      </w:pPr>
      <w:bookmarkStart w:id="41" w:name="_Toc167737374"/>
      <w:r w:rsidRPr="003F6FDD">
        <w:rPr>
          <w:rFonts w:ascii="Times New Roman" w:hAnsi="Times New Roman" w:cs="Times New Roman"/>
          <w:b/>
          <w:bCs/>
          <w:color w:val="000000" w:themeColor="text1"/>
          <w:sz w:val="24"/>
          <w:szCs w:val="24"/>
        </w:rPr>
        <w:t>I</w:t>
      </w:r>
      <w:r w:rsidR="001E0582" w:rsidRPr="003F6FDD">
        <w:rPr>
          <w:rFonts w:ascii="Times New Roman" w:hAnsi="Times New Roman" w:cs="Times New Roman"/>
          <w:b/>
          <w:bCs/>
          <w:color w:val="000000" w:themeColor="text1"/>
          <w:sz w:val="24"/>
          <w:szCs w:val="24"/>
        </w:rPr>
        <w:t>I</w:t>
      </w:r>
      <w:r w:rsidR="00D726B6" w:rsidRPr="003F6FDD">
        <w:rPr>
          <w:rFonts w:ascii="Times New Roman" w:hAnsi="Times New Roman" w:cs="Times New Roman"/>
          <w:b/>
          <w:bCs/>
          <w:color w:val="000000" w:themeColor="text1"/>
          <w:sz w:val="24"/>
          <w:szCs w:val="24"/>
        </w:rPr>
        <w:t>.</w:t>
      </w:r>
      <w:r w:rsidRPr="003F6FDD">
        <w:rPr>
          <w:rFonts w:ascii="Times New Roman" w:hAnsi="Times New Roman" w:cs="Times New Roman"/>
          <w:b/>
          <w:bCs/>
          <w:color w:val="000000" w:themeColor="text1"/>
          <w:sz w:val="24"/>
          <w:szCs w:val="24"/>
        </w:rPr>
        <w:t>1.</w:t>
      </w:r>
      <w:r w:rsidR="00D726B6" w:rsidRPr="003F6FDD">
        <w:rPr>
          <w:rFonts w:ascii="Times New Roman" w:hAnsi="Times New Roman" w:cs="Times New Roman"/>
          <w:b/>
          <w:bCs/>
          <w:color w:val="000000" w:themeColor="text1"/>
          <w:sz w:val="24"/>
          <w:szCs w:val="24"/>
        </w:rPr>
        <w:t xml:space="preserve"> </w:t>
      </w:r>
      <w:r w:rsidR="008D59A8" w:rsidRPr="003F6FDD">
        <w:rPr>
          <w:rFonts w:ascii="Times New Roman" w:hAnsi="Times New Roman" w:cs="Times New Roman"/>
          <w:b/>
          <w:bCs/>
          <w:color w:val="000000" w:themeColor="text1"/>
          <w:sz w:val="24"/>
          <w:szCs w:val="24"/>
        </w:rPr>
        <w:t>Définition</w:t>
      </w:r>
      <w:bookmarkEnd w:id="41"/>
    </w:p>
    <w:p w14:paraId="72D3B83E" w14:textId="1E26EA6D" w:rsidR="002157FB" w:rsidRDefault="002157FB" w:rsidP="00313355">
      <w:pPr>
        <w:spacing w:line="360" w:lineRule="auto"/>
        <w:jc w:val="both"/>
        <w:rPr>
          <w:rFonts w:ascii="Times New Roman" w:hAnsi="Times New Roman" w:cs="Times New Roman"/>
          <w:bCs/>
          <w:sz w:val="24"/>
          <w:szCs w:val="24"/>
        </w:rPr>
      </w:pPr>
      <w:r w:rsidRPr="002157FB">
        <w:rPr>
          <w:rFonts w:ascii="Times New Roman" w:hAnsi="Times New Roman" w:cs="Times New Roman"/>
          <w:bCs/>
          <w:sz w:val="24"/>
          <w:szCs w:val="24"/>
        </w:rPr>
        <w:t>Selon la loi 01-19du 12 décembre 2001, relative à la gestion, au contrôle et à l’élimination des déchets, le déchet est défini comme étant tout résidu d’un processus de production, de transformation ou d’utilisation, toute substance, matériaux, produit ou, plus généralement, tout objet, bien meuble dont le détenteur se défait, projette de se défaire, ou dont il a l’obligation de se défaire ou de l’éliminer [</w:t>
      </w:r>
      <w:r w:rsidR="00DC1B23">
        <w:rPr>
          <w:rFonts w:ascii="Times New Roman" w:hAnsi="Times New Roman" w:cs="Times New Roman"/>
          <w:bCs/>
          <w:sz w:val="24"/>
          <w:szCs w:val="24"/>
        </w:rPr>
        <w:t>1</w:t>
      </w:r>
      <w:r w:rsidR="000B45D6">
        <w:rPr>
          <w:rFonts w:ascii="Times New Roman" w:hAnsi="Times New Roman" w:cs="Times New Roman"/>
          <w:bCs/>
          <w:sz w:val="24"/>
          <w:szCs w:val="24"/>
        </w:rPr>
        <w:t>5</w:t>
      </w:r>
      <w:r w:rsidRPr="002157FB">
        <w:rPr>
          <w:rFonts w:ascii="Times New Roman" w:hAnsi="Times New Roman" w:cs="Times New Roman"/>
          <w:bCs/>
          <w:sz w:val="24"/>
          <w:szCs w:val="24"/>
        </w:rPr>
        <w:t>].</w:t>
      </w:r>
    </w:p>
    <w:p w14:paraId="2B451549" w14:textId="79D2D9CD" w:rsidR="002157FB" w:rsidRPr="003F6FDD" w:rsidRDefault="002157FB" w:rsidP="003F6FDD">
      <w:pPr>
        <w:pStyle w:val="Titre2"/>
        <w:spacing w:line="360" w:lineRule="auto"/>
        <w:rPr>
          <w:rFonts w:ascii="Times New Roman" w:hAnsi="Times New Roman" w:cs="Times New Roman"/>
          <w:b/>
          <w:bCs/>
          <w:color w:val="000000" w:themeColor="text1"/>
          <w:sz w:val="24"/>
          <w:szCs w:val="24"/>
        </w:rPr>
      </w:pPr>
      <w:bookmarkStart w:id="42" w:name="_Toc167737375"/>
      <w:r w:rsidRPr="003F6FDD">
        <w:rPr>
          <w:rFonts w:ascii="Times New Roman" w:hAnsi="Times New Roman" w:cs="Times New Roman"/>
          <w:b/>
          <w:bCs/>
          <w:color w:val="000000" w:themeColor="text1"/>
          <w:sz w:val="24"/>
          <w:szCs w:val="24"/>
        </w:rPr>
        <w:t xml:space="preserve">II.2. Gestion des </w:t>
      </w:r>
      <w:r w:rsidR="00313355" w:rsidRPr="003F6FDD">
        <w:rPr>
          <w:rFonts w:ascii="Times New Roman" w:hAnsi="Times New Roman" w:cs="Times New Roman"/>
          <w:b/>
          <w:bCs/>
          <w:color w:val="000000" w:themeColor="text1"/>
          <w:sz w:val="24"/>
          <w:szCs w:val="24"/>
        </w:rPr>
        <w:t>déchets</w:t>
      </w:r>
      <w:bookmarkEnd w:id="42"/>
    </w:p>
    <w:p w14:paraId="58D0D631" w14:textId="59526AD2" w:rsidR="002157FB" w:rsidRDefault="002157FB" w:rsidP="003F6FDD">
      <w:pPr>
        <w:spacing w:line="360" w:lineRule="auto"/>
        <w:jc w:val="both"/>
        <w:rPr>
          <w:rFonts w:ascii="Times New Roman" w:hAnsi="Times New Roman" w:cs="Times New Roman"/>
          <w:sz w:val="24"/>
          <w:szCs w:val="24"/>
        </w:rPr>
      </w:pPr>
      <w:r w:rsidRPr="002157FB">
        <w:rPr>
          <w:rFonts w:ascii="Times New Roman" w:hAnsi="Times New Roman" w:cs="Times New Roman"/>
          <w:sz w:val="24"/>
          <w:szCs w:val="24"/>
        </w:rPr>
        <w:t>La gestion des déchets, regroupe la collecte, le transport, le traitement et la réutilisation ou l'élimination des déchets, habituellement ceux issus des activités humaines. Cette gestion vise à réduire leur</w:t>
      </w:r>
      <w:r>
        <w:rPr>
          <w:rFonts w:ascii="Times New Roman" w:hAnsi="Times New Roman" w:cs="Times New Roman"/>
          <w:sz w:val="24"/>
          <w:szCs w:val="24"/>
        </w:rPr>
        <w:t xml:space="preserve"> impact</w:t>
      </w:r>
      <w:r w:rsidRPr="002157FB">
        <w:rPr>
          <w:rFonts w:ascii="Times New Roman" w:hAnsi="Times New Roman" w:cs="Times New Roman"/>
          <w:sz w:val="24"/>
          <w:szCs w:val="24"/>
        </w:rPr>
        <w:t xml:space="preserve"> environnemental</w:t>
      </w:r>
      <w:r>
        <w:rPr>
          <w:rFonts w:ascii="Times New Roman" w:hAnsi="Times New Roman" w:cs="Times New Roman"/>
          <w:sz w:val="24"/>
          <w:szCs w:val="24"/>
        </w:rPr>
        <w:t xml:space="preserve"> et sur la </w:t>
      </w:r>
      <w:r w:rsidR="00313355">
        <w:rPr>
          <w:rFonts w:ascii="Times New Roman" w:hAnsi="Times New Roman" w:cs="Times New Roman"/>
          <w:sz w:val="24"/>
          <w:szCs w:val="24"/>
        </w:rPr>
        <w:t>santé</w:t>
      </w:r>
      <w:r>
        <w:rPr>
          <w:rFonts w:ascii="Times New Roman" w:hAnsi="Times New Roman" w:cs="Times New Roman"/>
          <w:sz w:val="24"/>
          <w:szCs w:val="24"/>
        </w:rPr>
        <w:t xml:space="preserve"> humaine</w:t>
      </w:r>
      <w:r w:rsidRPr="002157FB">
        <w:rPr>
          <w:rFonts w:ascii="Times New Roman" w:hAnsi="Times New Roman" w:cs="Times New Roman"/>
          <w:sz w:val="24"/>
          <w:szCs w:val="24"/>
        </w:rPr>
        <w:t xml:space="preserve">. </w:t>
      </w:r>
      <w:r>
        <w:rPr>
          <w:rFonts w:ascii="Times New Roman" w:hAnsi="Times New Roman" w:cs="Times New Roman"/>
          <w:sz w:val="24"/>
          <w:szCs w:val="24"/>
        </w:rPr>
        <w:t xml:space="preserve">Depuis quelque temps des efforts sont </w:t>
      </w:r>
      <w:r w:rsidR="00313355">
        <w:rPr>
          <w:rFonts w:ascii="Times New Roman" w:hAnsi="Times New Roman" w:cs="Times New Roman"/>
          <w:sz w:val="24"/>
          <w:szCs w:val="24"/>
        </w:rPr>
        <w:t>mobilisés</w:t>
      </w:r>
      <w:r>
        <w:rPr>
          <w:rFonts w:ascii="Times New Roman" w:hAnsi="Times New Roman" w:cs="Times New Roman"/>
          <w:sz w:val="24"/>
          <w:szCs w:val="24"/>
        </w:rPr>
        <w:t xml:space="preserve"> en vue de</w:t>
      </w:r>
      <w:r w:rsidRPr="002157FB">
        <w:rPr>
          <w:rFonts w:ascii="Times New Roman" w:hAnsi="Times New Roman" w:cs="Times New Roman"/>
          <w:sz w:val="24"/>
          <w:szCs w:val="24"/>
        </w:rPr>
        <w:t xml:space="preserve"> la réduction de l'effet des déchets sur la nature et l'environnement et </w:t>
      </w:r>
      <w:r>
        <w:rPr>
          <w:rFonts w:ascii="Times New Roman" w:hAnsi="Times New Roman" w:cs="Times New Roman"/>
          <w:sz w:val="24"/>
          <w:szCs w:val="24"/>
        </w:rPr>
        <w:t>en vue de l</w:t>
      </w:r>
      <w:r w:rsidRPr="002157FB">
        <w:rPr>
          <w:rFonts w:ascii="Times New Roman" w:hAnsi="Times New Roman" w:cs="Times New Roman"/>
          <w:sz w:val="24"/>
          <w:szCs w:val="24"/>
        </w:rPr>
        <w:t xml:space="preserve">eur valorisation dans une perspective d'économie circulaire. Tous les déchets sont concernés (solides, liquides ou gazeux, toxiques, </w:t>
      </w:r>
      <w:r w:rsidR="00313355" w:rsidRPr="002157FB">
        <w:rPr>
          <w:rFonts w:ascii="Times New Roman" w:hAnsi="Times New Roman" w:cs="Times New Roman"/>
          <w:sz w:val="24"/>
          <w:szCs w:val="24"/>
        </w:rPr>
        <w:t>dangereux, etc.</w:t>
      </w:r>
      <w:r w:rsidRPr="002157FB">
        <w:rPr>
          <w:rFonts w:ascii="Times New Roman" w:hAnsi="Times New Roman" w:cs="Times New Roman"/>
          <w:sz w:val="24"/>
          <w:szCs w:val="24"/>
        </w:rPr>
        <w:t xml:space="preserve">), chacun possédant sa filière </w:t>
      </w:r>
      <w:r w:rsidR="00632F26">
        <w:rPr>
          <w:rFonts w:ascii="Times New Roman" w:hAnsi="Times New Roman" w:cs="Times New Roman"/>
          <w:sz w:val="24"/>
          <w:szCs w:val="24"/>
        </w:rPr>
        <w:t xml:space="preserve">de gestion </w:t>
      </w:r>
      <w:r w:rsidRPr="002157FB">
        <w:rPr>
          <w:rFonts w:ascii="Times New Roman" w:hAnsi="Times New Roman" w:cs="Times New Roman"/>
          <w:sz w:val="24"/>
          <w:szCs w:val="24"/>
        </w:rPr>
        <w:t>spécifique</w:t>
      </w:r>
      <w:r w:rsidR="00632F26">
        <w:rPr>
          <w:rFonts w:ascii="Times New Roman" w:hAnsi="Times New Roman" w:cs="Times New Roman"/>
          <w:sz w:val="24"/>
          <w:szCs w:val="24"/>
        </w:rPr>
        <w:t xml:space="preserve"> et un mode</w:t>
      </w:r>
      <w:r w:rsidRPr="002157FB">
        <w:rPr>
          <w:rFonts w:ascii="Times New Roman" w:hAnsi="Times New Roman" w:cs="Times New Roman"/>
          <w:sz w:val="24"/>
          <w:szCs w:val="24"/>
        </w:rPr>
        <w:t xml:space="preserve"> de </w:t>
      </w:r>
      <w:r w:rsidR="00632F26">
        <w:rPr>
          <w:rFonts w:ascii="Times New Roman" w:hAnsi="Times New Roman" w:cs="Times New Roman"/>
          <w:sz w:val="24"/>
          <w:szCs w:val="24"/>
        </w:rPr>
        <w:t>valorisation</w:t>
      </w:r>
      <w:r w:rsidRPr="002157FB">
        <w:rPr>
          <w:rFonts w:ascii="Times New Roman" w:hAnsi="Times New Roman" w:cs="Times New Roman"/>
          <w:sz w:val="24"/>
          <w:szCs w:val="24"/>
        </w:rPr>
        <w:t xml:space="preserve"> diffèrent selon que l'on se trouve dans un pays développé ou en</w:t>
      </w:r>
      <w:r>
        <w:rPr>
          <w:rFonts w:ascii="Times New Roman" w:hAnsi="Times New Roman" w:cs="Times New Roman"/>
          <w:sz w:val="24"/>
          <w:szCs w:val="24"/>
        </w:rPr>
        <w:t xml:space="preserve"> voie de</w:t>
      </w:r>
      <w:r w:rsidRPr="002157FB">
        <w:rPr>
          <w:rFonts w:ascii="Times New Roman" w:hAnsi="Times New Roman" w:cs="Times New Roman"/>
          <w:sz w:val="24"/>
          <w:szCs w:val="24"/>
        </w:rPr>
        <w:t xml:space="preserve"> développement, dans une ville ou dans une zone rurale, que l'on ait affaire à un particulier, un industriel ou un commerçant. Les déchets non dangereux sont habituellement gérés sous la responsabilité des autorités locales, alors que les déchets des commerces et de l'industrie tendent à l'être sous leur propre responsabilité [</w:t>
      </w:r>
      <w:r w:rsidR="00DC1B23">
        <w:rPr>
          <w:rFonts w:ascii="Times New Roman" w:hAnsi="Times New Roman" w:cs="Times New Roman"/>
          <w:sz w:val="24"/>
          <w:szCs w:val="24"/>
        </w:rPr>
        <w:t>15</w:t>
      </w:r>
      <w:r w:rsidRPr="002157FB">
        <w:rPr>
          <w:rFonts w:ascii="Times New Roman" w:hAnsi="Times New Roman" w:cs="Times New Roman"/>
          <w:sz w:val="24"/>
          <w:szCs w:val="24"/>
        </w:rPr>
        <w:t>].</w:t>
      </w:r>
    </w:p>
    <w:p w14:paraId="46CB2807" w14:textId="7BCD747C" w:rsidR="002157FB" w:rsidRPr="003F6FDD" w:rsidRDefault="002157FB" w:rsidP="003F6FDD">
      <w:pPr>
        <w:pStyle w:val="Titre3"/>
        <w:spacing w:line="360" w:lineRule="auto"/>
        <w:rPr>
          <w:rFonts w:ascii="Times New Roman" w:hAnsi="Times New Roman" w:cs="Times New Roman"/>
          <w:b/>
          <w:bCs/>
          <w:color w:val="000000" w:themeColor="text1"/>
        </w:rPr>
      </w:pPr>
      <w:bookmarkStart w:id="43" w:name="_Toc167737376"/>
      <w:r w:rsidRPr="003F6FDD">
        <w:rPr>
          <w:rFonts w:ascii="Times New Roman" w:hAnsi="Times New Roman" w:cs="Times New Roman"/>
          <w:b/>
          <w:bCs/>
          <w:color w:val="000000" w:themeColor="text1"/>
        </w:rPr>
        <w:t xml:space="preserve">II.2.1. La valorisation des </w:t>
      </w:r>
      <w:r w:rsidR="00313355" w:rsidRPr="003F6FDD">
        <w:rPr>
          <w:rFonts w:ascii="Times New Roman" w:hAnsi="Times New Roman" w:cs="Times New Roman"/>
          <w:b/>
          <w:bCs/>
          <w:color w:val="000000" w:themeColor="text1"/>
        </w:rPr>
        <w:t>déchets</w:t>
      </w:r>
      <w:bookmarkEnd w:id="43"/>
    </w:p>
    <w:p w14:paraId="7B290CFB" w14:textId="7AB8720E" w:rsidR="002157FB" w:rsidRDefault="002157FB" w:rsidP="003F6FDD">
      <w:pPr>
        <w:spacing w:line="360" w:lineRule="auto"/>
        <w:jc w:val="both"/>
        <w:rPr>
          <w:rFonts w:ascii="Times New Roman" w:hAnsi="Times New Roman" w:cs="Times New Roman"/>
          <w:sz w:val="24"/>
          <w:szCs w:val="24"/>
        </w:rPr>
      </w:pPr>
      <w:r w:rsidRPr="002157FB">
        <w:rPr>
          <w:rFonts w:ascii="Times New Roman" w:hAnsi="Times New Roman" w:cs="Times New Roman"/>
          <w:sz w:val="24"/>
          <w:szCs w:val="24"/>
        </w:rPr>
        <w:t>Valoriser</w:t>
      </w:r>
      <w:r>
        <w:rPr>
          <w:rFonts w:ascii="Times New Roman" w:hAnsi="Times New Roman" w:cs="Times New Roman"/>
          <w:sz w:val="24"/>
          <w:szCs w:val="24"/>
        </w:rPr>
        <w:t xml:space="preserve"> signifie</w:t>
      </w:r>
      <w:r w:rsidRPr="002157FB">
        <w:rPr>
          <w:rFonts w:ascii="Times New Roman" w:hAnsi="Times New Roman" w:cs="Times New Roman"/>
          <w:sz w:val="24"/>
          <w:szCs w:val="24"/>
        </w:rPr>
        <w:t xml:space="preserve"> rendre utilisables ou commercialisables par des connaissances et des compétences de recherche. La valorisation est un terme recouvrant le recyclage de la matière</w:t>
      </w:r>
      <w:r w:rsidR="00313355">
        <w:rPr>
          <w:rFonts w:ascii="Times New Roman" w:hAnsi="Times New Roman" w:cs="Times New Roman"/>
          <w:sz w:val="24"/>
          <w:szCs w:val="24"/>
        </w:rPr>
        <w:t xml:space="preserve"> </w:t>
      </w:r>
      <w:r w:rsidRPr="002157FB">
        <w:rPr>
          <w:rFonts w:ascii="Times New Roman" w:hAnsi="Times New Roman" w:cs="Times New Roman"/>
          <w:sz w:val="24"/>
          <w:szCs w:val="24"/>
        </w:rPr>
        <w:t>organique, la valorisation énergétique des déchets, ainsi que le réemploi, la réutilisation et la régénération [</w:t>
      </w:r>
      <w:r w:rsidR="006105A1">
        <w:rPr>
          <w:rFonts w:ascii="Times New Roman" w:hAnsi="Times New Roman" w:cs="Times New Roman"/>
          <w:sz w:val="24"/>
          <w:szCs w:val="24"/>
        </w:rPr>
        <w:t>1</w:t>
      </w:r>
      <w:r w:rsidR="00DC1B23">
        <w:rPr>
          <w:rFonts w:ascii="Times New Roman" w:hAnsi="Times New Roman" w:cs="Times New Roman"/>
          <w:sz w:val="24"/>
          <w:szCs w:val="24"/>
        </w:rPr>
        <w:t>6</w:t>
      </w:r>
      <w:r w:rsidRPr="002157FB">
        <w:rPr>
          <w:rFonts w:ascii="Times New Roman" w:hAnsi="Times New Roman" w:cs="Times New Roman"/>
          <w:sz w:val="24"/>
          <w:szCs w:val="24"/>
        </w:rPr>
        <w:t>].</w:t>
      </w:r>
    </w:p>
    <w:p w14:paraId="41C27F1B" w14:textId="4BB19440" w:rsidR="00FC3122" w:rsidRPr="003F6FDD" w:rsidRDefault="00FC3122" w:rsidP="003F6FDD">
      <w:pPr>
        <w:pStyle w:val="Titre2"/>
        <w:spacing w:line="360" w:lineRule="auto"/>
        <w:rPr>
          <w:rFonts w:ascii="Times New Roman" w:hAnsi="Times New Roman" w:cs="Times New Roman"/>
          <w:b/>
          <w:bCs/>
          <w:color w:val="000000" w:themeColor="text1"/>
          <w:sz w:val="24"/>
          <w:szCs w:val="24"/>
        </w:rPr>
      </w:pPr>
      <w:bookmarkStart w:id="44" w:name="_Toc167737377"/>
      <w:r w:rsidRPr="003F6FDD">
        <w:rPr>
          <w:rFonts w:ascii="Times New Roman" w:hAnsi="Times New Roman" w:cs="Times New Roman"/>
          <w:b/>
          <w:bCs/>
          <w:color w:val="000000" w:themeColor="text1"/>
          <w:sz w:val="24"/>
          <w:szCs w:val="24"/>
        </w:rPr>
        <w:t>II.3 Définition des déchets verts</w:t>
      </w:r>
      <w:bookmarkEnd w:id="44"/>
    </w:p>
    <w:p w14:paraId="4B6DFC93" w14:textId="796BAE1F" w:rsidR="00FC3122" w:rsidRPr="00FC3122" w:rsidRDefault="00FC3122" w:rsidP="003F6FDD">
      <w:pPr>
        <w:spacing w:line="360" w:lineRule="auto"/>
        <w:jc w:val="both"/>
        <w:rPr>
          <w:rFonts w:ascii="Times New Roman" w:hAnsi="Times New Roman" w:cs="Times New Roman"/>
          <w:sz w:val="24"/>
          <w:szCs w:val="24"/>
        </w:rPr>
      </w:pPr>
      <w:r w:rsidRPr="00FC3122">
        <w:rPr>
          <w:rFonts w:ascii="Times New Roman" w:hAnsi="Times New Roman" w:cs="Times New Roman"/>
          <w:sz w:val="24"/>
          <w:szCs w:val="24"/>
        </w:rPr>
        <w:t>Les déchets verts sont des déchets organiques issus de l'entretien des espaces verts, des jardins privés, des serres, des terrains de sports...etc. On désigne par déchets verts les feuilles mortes, les tontes de gazon, les tailles de haies, d’arbustes, les déchets</w:t>
      </w:r>
      <w:r w:rsidR="00D558A6">
        <w:rPr>
          <w:rFonts w:ascii="Times New Roman" w:hAnsi="Times New Roman" w:cs="Times New Roman"/>
          <w:sz w:val="24"/>
          <w:szCs w:val="24"/>
        </w:rPr>
        <w:t>,</w:t>
      </w:r>
      <w:r w:rsidRPr="00FC3122">
        <w:rPr>
          <w:rFonts w:ascii="Times New Roman" w:hAnsi="Times New Roman" w:cs="Times New Roman"/>
          <w:sz w:val="24"/>
          <w:szCs w:val="24"/>
        </w:rPr>
        <w:t xml:space="preserve"> les déchets de jardin des particuliers collectés séparément ou par le biais des déchetteries [</w:t>
      </w:r>
      <w:r w:rsidR="00DC1B23">
        <w:rPr>
          <w:rFonts w:ascii="Times New Roman" w:hAnsi="Times New Roman" w:cs="Times New Roman"/>
          <w:sz w:val="24"/>
          <w:szCs w:val="24"/>
        </w:rPr>
        <w:t>15</w:t>
      </w:r>
      <w:r w:rsidRPr="00FC3122">
        <w:rPr>
          <w:rFonts w:ascii="Times New Roman" w:hAnsi="Times New Roman" w:cs="Times New Roman"/>
          <w:sz w:val="24"/>
          <w:szCs w:val="24"/>
        </w:rPr>
        <w:t xml:space="preserve">]. </w:t>
      </w:r>
    </w:p>
    <w:p w14:paraId="14B9D342" w14:textId="4E8F31DA" w:rsidR="00FC3122" w:rsidRPr="00FC3122" w:rsidRDefault="00FC3122" w:rsidP="00313355">
      <w:pPr>
        <w:spacing w:line="360" w:lineRule="auto"/>
        <w:jc w:val="both"/>
        <w:rPr>
          <w:rFonts w:ascii="Times New Roman" w:hAnsi="Times New Roman" w:cs="Times New Roman"/>
          <w:sz w:val="24"/>
          <w:szCs w:val="24"/>
        </w:rPr>
      </w:pPr>
      <w:r w:rsidRPr="00FC3122">
        <w:rPr>
          <w:rFonts w:ascii="Times New Roman" w:hAnsi="Times New Roman" w:cs="Times New Roman"/>
          <w:sz w:val="24"/>
          <w:szCs w:val="24"/>
        </w:rPr>
        <w:t>Les déchets verts sont composés de plusieurs produits très diversifiés regroupés en deux grandes catégories :</w:t>
      </w:r>
    </w:p>
    <w:p w14:paraId="37EA4CEA" w14:textId="08257DB3" w:rsidR="00FC3122" w:rsidRPr="00FC3122" w:rsidRDefault="00FC3122" w:rsidP="00313355">
      <w:pPr>
        <w:spacing w:line="360" w:lineRule="auto"/>
        <w:jc w:val="both"/>
        <w:rPr>
          <w:rFonts w:ascii="Times New Roman" w:hAnsi="Times New Roman" w:cs="Times New Roman"/>
          <w:sz w:val="24"/>
          <w:szCs w:val="24"/>
        </w:rPr>
      </w:pPr>
      <w:r w:rsidRPr="0018176A">
        <w:rPr>
          <w:rFonts w:ascii="Times New Roman" w:hAnsi="Times New Roman" w:cs="Times New Roman"/>
          <w:b/>
          <w:bCs/>
          <w:sz w:val="24"/>
          <w:szCs w:val="24"/>
        </w:rPr>
        <w:lastRenderedPageBreak/>
        <w:t>.</w:t>
      </w:r>
      <w:r>
        <w:rPr>
          <w:rFonts w:ascii="Times New Roman" w:hAnsi="Times New Roman" w:cs="Times New Roman"/>
          <w:sz w:val="24"/>
          <w:szCs w:val="24"/>
        </w:rPr>
        <w:t xml:space="preserve"> </w:t>
      </w:r>
      <w:r w:rsidRPr="0018176A">
        <w:rPr>
          <w:rFonts w:ascii="Times New Roman" w:hAnsi="Times New Roman" w:cs="Times New Roman"/>
          <w:b/>
          <w:bCs/>
          <w:sz w:val="24"/>
          <w:szCs w:val="24"/>
        </w:rPr>
        <w:t xml:space="preserve">Les déchets verts </w:t>
      </w:r>
      <w:r w:rsidR="00313355" w:rsidRPr="0018176A">
        <w:rPr>
          <w:rFonts w:ascii="Times New Roman" w:hAnsi="Times New Roman" w:cs="Times New Roman"/>
          <w:b/>
          <w:bCs/>
          <w:sz w:val="24"/>
          <w:szCs w:val="24"/>
        </w:rPr>
        <w:t>ligneux</w:t>
      </w:r>
      <w:r w:rsidR="00313355" w:rsidRPr="00FC3122">
        <w:rPr>
          <w:rFonts w:ascii="Times New Roman" w:hAnsi="Times New Roman" w:cs="Times New Roman"/>
          <w:sz w:val="24"/>
          <w:szCs w:val="24"/>
        </w:rPr>
        <w:t xml:space="preserve"> :</w:t>
      </w:r>
      <w:r w:rsidRPr="00FC3122">
        <w:rPr>
          <w:rFonts w:ascii="Times New Roman" w:hAnsi="Times New Roman" w:cs="Times New Roman"/>
          <w:sz w:val="24"/>
          <w:szCs w:val="24"/>
        </w:rPr>
        <w:t xml:space="preserve"> c’est-à-dire les branchages ou tailles de haies, plutôt secs </w:t>
      </w:r>
    </w:p>
    <w:p w14:paraId="329580DB" w14:textId="58A723D1" w:rsidR="00FC3122" w:rsidRPr="00FC3122" w:rsidRDefault="00FC3122" w:rsidP="00313355">
      <w:pPr>
        <w:spacing w:line="360" w:lineRule="auto"/>
        <w:jc w:val="both"/>
        <w:rPr>
          <w:rFonts w:ascii="Times New Roman" w:hAnsi="Times New Roman" w:cs="Times New Roman"/>
          <w:sz w:val="24"/>
          <w:szCs w:val="24"/>
        </w:rPr>
      </w:pPr>
      <w:proofErr w:type="gramStart"/>
      <w:r w:rsidRPr="00FC3122">
        <w:rPr>
          <w:rFonts w:ascii="Times New Roman" w:hAnsi="Times New Roman" w:cs="Times New Roman"/>
          <w:sz w:val="24"/>
          <w:szCs w:val="24"/>
        </w:rPr>
        <w:t>et</w:t>
      </w:r>
      <w:proofErr w:type="gramEnd"/>
      <w:r w:rsidRPr="00FC3122">
        <w:rPr>
          <w:rFonts w:ascii="Times New Roman" w:hAnsi="Times New Roman" w:cs="Times New Roman"/>
          <w:sz w:val="24"/>
          <w:szCs w:val="24"/>
        </w:rPr>
        <w:t xml:space="preserve"> fibreux, qui vont se dégrader </w:t>
      </w:r>
      <w:r w:rsidR="009402AE" w:rsidRPr="00FC3122">
        <w:rPr>
          <w:rFonts w:ascii="Times New Roman" w:hAnsi="Times New Roman" w:cs="Times New Roman"/>
          <w:sz w:val="24"/>
          <w:szCs w:val="24"/>
        </w:rPr>
        <w:t>lentement ;</w:t>
      </w:r>
    </w:p>
    <w:p w14:paraId="2C7D0EDA" w14:textId="680E07A3" w:rsidR="00FC3122" w:rsidRPr="00FC3122" w:rsidRDefault="00FC3122" w:rsidP="00313355">
      <w:pPr>
        <w:spacing w:line="360" w:lineRule="auto"/>
        <w:jc w:val="both"/>
        <w:rPr>
          <w:rFonts w:ascii="Times New Roman" w:hAnsi="Times New Roman" w:cs="Times New Roman"/>
          <w:sz w:val="24"/>
          <w:szCs w:val="24"/>
        </w:rPr>
      </w:pPr>
      <w:r w:rsidRPr="0018176A">
        <w:rPr>
          <w:rFonts w:ascii="Times New Roman" w:hAnsi="Times New Roman" w:cs="Times New Roman"/>
          <w:b/>
          <w:bCs/>
          <w:sz w:val="24"/>
          <w:szCs w:val="24"/>
        </w:rPr>
        <w:t xml:space="preserve">. Les déchets verts non </w:t>
      </w:r>
      <w:r w:rsidR="00313355" w:rsidRPr="0018176A">
        <w:rPr>
          <w:rFonts w:ascii="Times New Roman" w:hAnsi="Times New Roman" w:cs="Times New Roman"/>
          <w:b/>
          <w:bCs/>
          <w:sz w:val="24"/>
          <w:szCs w:val="24"/>
        </w:rPr>
        <w:t>ligneux</w:t>
      </w:r>
      <w:r w:rsidR="00313355" w:rsidRPr="00FC3122">
        <w:rPr>
          <w:rFonts w:ascii="Times New Roman" w:hAnsi="Times New Roman" w:cs="Times New Roman"/>
          <w:sz w:val="24"/>
          <w:szCs w:val="24"/>
        </w:rPr>
        <w:t xml:space="preserve"> :</w:t>
      </w:r>
      <w:r w:rsidRPr="00FC3122">
        <w:rPr>
          <w:rFonts w:ascii="Times New Roman" w:hAnsi="Times New Roman" w:cs="Times New Roman"/>
          <w:sz w:val="24"/>
          <w:szCs w:val="24"/>
        </w:rPr>
        <w:t xml:space="preserve"> telles que les feuilles, les fleurs ou les tontes fraîches, </w:t>
      </w:r>
    </w:p>
    <w:p w14:paraId="2EF85681" w14:textId="54AF8B00" w:rsidR="00FC3122" w:rsidRDefault="00FC3122" w:rsidP="00313355">
      <w:pPr>
        <w:spacing w:line="360" w:lineRule="auto"/>
        <w:jc w:val="both"/>
        <w:rPr>
          <w:rFonts w:ascii="Times New Roman" w:hAnsi="Times New Roman" w:cs="Times New Roman"/>
          <w:sz w:val="24"/>
          <w:szCs w:val="24"/>
        </w:rPr>
      </w:pPr>
      <w:proofErr w:type="gramStart"/>
      <w:r w:rsidRPr="00FC3122">
        <w:rPr>
          <w:rFonts w:ascii="Times New Roman" w:hAnsi="Times New Roman" w:cs="Times New Roman"/>
          <w:sz w:val="24"/>
          <w:szCs w:val="24"/>
        </w:rPr>
        <w:t>dotés</w:t>
      </w:r>
      <w:proofErr w:type="gramEnd"/>
      <w:r w:rsidRPr="00FC3122">
        <w:rPr>
          <w:rFonts w:ascii="Times New Roman" w:hAnsi="Times New Roman" w:cs="Times New Roman"/>
          <w:sz w:val="24"/>
          <w:szCs w:val="24"/>
        </w:rPr>
        <w:t xml:space="preserve"> au contraire d’un fort pouvoir putrescible car riches en eau et en azote.</w:t>
      </w:r>
    </w:p>
    <w:p w14:paraId="19EA9B22" w14:textId="0272DB05" w:rsidR="0018176A" w:rsidRPr="003F6FDD" w:rsidRDefault="0018176A" w:rsidP="003F6FDD">
      <w:pPr>
        <w:pStyle w:val="Titre3"/>
        <w:spacing w:line="360" w:lineRule="auto"/>
        <w:rPr>
          <w:rFonts w:ascii="Times New Roman" w:hAnsi="Times New Roman" w:cs="Times New Roman"/>
          <w:b/>
          <w:bCs/>
          <w:color w:val="000000" w:themeColor="text1"/>
        </w:rPr>
      </w:pPr>
      <w:bookmarkStart w:id="45" w:name="_Toc167737378"/>
      <w:r w:rsidRPr="003F6FDD">
        <w:rPr>
          <w:rFonts w:ascii="Times New Roman" w:hAnsi="Times New Roman" w:cs="Times New Roman"/>
          <w:b/>
          <w:bCs/>
          <w:color w:val="000000" w:themeColor="text1"/>
        </w:rPr>
        <w:t>II.3.1 La gestion des déchets verts</w:t>
      </w:r>
      <w:bookmarkEnd w:id="45"/>
    </w:p>
    <w:p w14:paraId="2F041952" w14:textId="72BDBF10" w:rsidR="0018176A" w:rsidRPr="0018176A" w:rsidRDefault="0018176A" w:rsidP="003F6FDD">
      <w:pPr>
        <w:spacing w:line="360" w:lineRule="auto"/>
        <w:jc w:val="both"/>
        <w:rPr>
          <w:rFonts w:ascii="Times New Roman" w:hAnsi="Times New Roman" w:cs="Times New Roman"/>
          <w:sz w:val="24"/>
          <w:szCs w:val="24"/>
        </w:rPr>
      </w:pPr>
      <w:r w:rsidRPr="003F6FDD">
        <w:rPr>
          <w:rFonts w:ascii="Times New Roman" w:hAnsi="Times New Roman" w:cs="Times New Roman"/>
          <w:color w:val="000000" w:themeColor="text1"/>
          <w:sz w:val="24"/>
          <w:szCs w:val="24"/>
        </w:rPr>
        <w:t>Les collectivités</w:t>
      </w:r>
      <w:r w:rsidRPr="0018176A">
        <w:rPr>
          <w:rFonts w:ascii="Times New Roman" w:hAnsi="Times New Roman" w:cs="Times New Roman"/>
          <w:sz w:val="24"/>
          <w:szCs w:val="24"/>
        </w:rPr>
        <w:t xml:space="preserve"> peuvent mettre à disposition de leurs habitants différents biens ou services leur permettant de gérer eux-mêmes leurs déchets de jardin : distribution de composteurs, prêt ou location de broyeurs, ou encore organisation de trocs de plantes </w:t>
      </w:r>
      <w:r w:rsidR="002B47A6" w:rsidRPr="0018176A">
        <w:rPr>
          <w:rFonts w:ascii="Times New Roman" w:hAnsi="Times New Roman" w:cs="Times New Roman"/>
          <w:sz w:val="24"/>
          <w:szCs w:val="24"/>
        </w:rPr>
        <w:t>sont des</w:t>
      </w:r>
      <w:r w:rsidR="00511407">
        <w:rPr>
          <w:rFonts w:ascii="Times New Roman" w:hAnsi="Times New Roman" w:cs="Times New Roman"/>
          <w:sz w:val="24"/>
          <w:szCs w:val="24"/>
        </w:rPr>
        <w:t xml:space="preserve"> </w:t>
      </w:r>
      <w:r w:rsidRPr="0018176A">
        <w:rPr>
          <w:rFonts w:ascii="Times New Roman" w:hAnsi="Times New Roman" w:cs="Times New Roman"/>
          <w:sz w:val="24"/>
          <w:szCs w:val="24"/>
        </w:rPr>
        <w:t xml:space="preserve">opérations permettant de détourner les flux de déchets végétaux hors des ordures ménagères grâce à une valorisation in situ. </w:t>
      </w:r>
    </w:p>
    <w:p w14:paraId="642E4C17" w14:textId="14EF6812" w:rsidR="0018176A" w:rsidRPr="0018176A" w:rsidRDefault="0018176A" w:rsidP="00313355">
      <w:pPr>
        <w:spacing w:line="360" w:lineRule="auto"/>
        <w:jc w:val="both"/>
        <w:rPr>
          <w:rFonts w:ascii="Times New Roman" w:hAnsi="Times New Roman" w:cs="Times New Roman"/>
          <w:sz w:val="24"/>
          <w:szCs w:val="24"/>
        </w:rPr>
      </w:pPr>
      <w:r w:rsidRPr="0018176A">
        <w:rPr>
          <w:rFonts w:ascii="Times New Roman" w:hAnsi="Times New Roman" w:cs="Times New Roman"/>
          <w:sz w:val="24"/>
          <w:szCs w:val="24"/>
        </w:rPr>
        <w:t>De plus, sur les espaces verts dont elles ont la gestion, les collectivités peuvent aussi entrer dans des démarches de « jardinage au naturel » : en plus des économies réalisées, cette exemplarité peut faire découvrir et encourager les comportements plus vertueux [</w:t>
      </w:r>
      <w:r w:rsidR="00DC1B23">
        <w:rPr>
          <w:rFonts w:ascii="Times New Roman" w:hAnsi="Times New Roman" w:cs="Times New Roman"/>
          <w:sz w:val="24"/>
          <w:szCs w:val="24"/>
        </w:rPr>
        <w:t>15</w:t>
      </w:r>
      <w:r w:rsidRPr="0018176A">
        <w:rPr>
          <w:rFonts w:ascii="Times New Roman" w:hAnsi="Times New Roman" w:cs="Times New Roman"/>
          <w:sz w:val="24"/>
          <w:szCs w:val="24"/>
        </w:rPr>
        <w:t>].</w:t>
      </w:r>
    </w:p>
    <w:p w14:paraId="5F29EB31" w14:textId="1085E618" w:rsidR="0018176A" w:rsidRPr="003F6FDD" w:rsidRDefault="0018176A" w:rsidP="003F6FDD">
      <w:pPr>
        <w:pStyle w:val="Titre3"/>
        <w:spacing w:line="360" w:lineRule="auto"/>
        <w:rPr>
          <w:rFonts w:ascii="Times New Roman" w:hAnsi="Times New Roman" w:cs="Times New Roman"/>
          <w:b/>
          <w:bCs/>
          <w:color w:val="000000" w:themeColor="text1"/>
        </w:rPr>
      </w:pPr>
      <w:bookmarkStart w:id="46" w:name="_Toc167737379"/>
      <w:r w:rsidRPr="003F6FDD">
        <w:rPr>
          <w:rFonts w:ascii="Times New Roman" w:hAnsi="Times New Roman" w:cs="Times New Roman"/>
          <w:b/>
          <w:bCs/>
          <w:color w:val="000000" w:themeColor="text1"/>
        </w:rPr>
        <w:t>II.3.1.1 La valorisation des déchets verts</w:t>
      </w:r>
      <w:bookmarkEnd w:id="46"/>
    </w:p>
    <w:p w14:paraId="6668375F" w14:textId="7CAF54C2" w:rsidR="0018176A" w:rsidRDefault="0018176A" w:rsidP="003F6FDD">
      <w:pPr>
        <w:spacing w:line="360" w:lineRule="auto"/>
        <w:jc w:val="both"/>
        <w:rPr>
          <w:rFonts w:ascii="Times New Roman" w:hAnsi="Times New Roman" w:cs="Times New Roman"/>
          <w:sz w:val="24"/>
          <w:szCs w:val="24"/>
        </w:rPr>
      </w:pPr>
      <w:r w:rsidRPr="003F6FDD">
        <w:rPr>
          <w:rFonts w:ascii="Times New Roman" w:hAnsi="Times New Roman" w:cs="Times New Roman"/>
          <w:color w:val="000000" w:themeColor="text1"/>
          <w:sz w:val="24"/>
          <w:szCs w:val="24"/>
        </w:rPr>
        <w:t>La</w:t>
      </w:r>
      <w:r w:rsidRPr="0018176A">
        <w:rPr>
          <w:rFonts w:ascii="Times New Roman" w:hAnsi="Times New Roman" w:cs="Times New Roman"/>
          <w:sz w:val="24"/>
          <w:szCs w:val="24"/>
        </w:rPr>
        <w:t xml:space="preserve"> matière végétale présente un caractère spécifique, c'est la biodégradabilité des feuilles, des branches, les tontes de pelouses et autres déchets de jardin qui peut se dérouler en présence d'air par le retournement de la matière ou par insufflation d'air qui induit une réaction de fermentation : c'est le principe du compostage.</w:t>
      </w:r>
      <w:r w:rsidR="00CA4775">
        <w:rPr>
          <w:rFonts w:ascii="Times New Roman" w:hAnsi="Times New Roman" w:cs="Times New Roman"/>
          <w:sz w:val="24"/>
          <w:szCs w:val="24"/>
        </w:rPr>
        <w:t xml:space="preserve"> </w:t>
      </w:r>
      <w:r w:rsidRPr="0018176A">
        <w:rPr>
          <w:rFonts w:ascii="Times New Roman" w:hAnsi="Times New Roman" w:cs="Times New Roman"/>
          <w:sz w:val="24"/>
          <w:szCs w:val="24"/>
        </w:rPr>
        <w:t>Les déchets biodégradables peuvent être valorisés en général via deux grands modes de traitement différent</w:t>
      </w:r>
      <w:r w:rsidR="00511407">
        <w:rPr>
          <w:rFonts w:ascii="Times New Roman" w:hAnsi="Times New Roman" w:cs="Times New Roman"/>
          <w:sz w:val="24"/>
          <w:szCs w:val="24"/>
        </w:rPr>
        <w:t>s</w:t>
      </w:r>
      <w:r w:rsidRPr="0018176A">
        <w:rPr>
          <w:rFonts w:ascii="Times New Roman" w:hAnsi="Times New Roman" w:cs="Times New Roman"/>
          <w:sz w:val="24"/>
          <w:szCs w:val="24"/>
        </w:rPr>
        <w:t xml:space="preserve"> : le compostage et la méthanisation.</w:t>
      </w:r>
    </w:p>
    <w:p w14:paraId="7DF84CEE" w14:textId="6836A085" w:rsidR="00CA4775" w:rsidRPr="003F6FDD" w:rsidRDefault="00D558A6" w:rsidP="003F6FDD">
      <w:pPr>
        <w:pStyle w:val="Titre3"/>
        <w:spacing w:line="360" w:lineRule="auto"/>
        <w:rPr>
          <w:rFonts w:ascii="Times New Roman" w:hAnsi="Times New Roman" w:cs="Times New Roman"/>
          <w:b/>
          <w:bCs/>
          <w:color w:val="000000" w:themeColor="text1"/>
        </w:rPr>
      </w:pPr>
      <w:bookmarkStart w:id="47" w:name="_Toc167737380"/>
      <w:r w:rsidRPr="003F6FDD">
        <w:rPr>
          <w:rFonts w:ascii="Times New Roman" w:hAnsi="Times New Roman" w:cs="Times New Roman"/>
          <w:b/>
          <w:bCs/>
          <w:color w:val="000000" w:themeColor="text1"/>
        </w:rPr>
        <w:t>II.3.1.1.1 Définition du compostage</w:t>
      </w:r>
      <w:bookmarkEnd w:id="47"/>
    </w:p>
    <w:p w14:paraId="79882BEF" w14:textId="19B73418" w:rsidR="00D558A6" w:rsidRPr="00D558A6" w:rsidRDefault="00D558A6" w:rsidP="003F6FDD">
      <w:pPr>
        <w:spacing w:line="360" w:lineRule="auto"/>
        <w:jc w:val="both"/>
        <w:rPr>
          <w:rFonts w:ascii="Times New Roman" w:hAnsi="Times New Roman" w:cs="Times New Roman"/>
          <w:sz w:val="24"/>
          <w:szCs w:val="24"/>
        </w:rPr>
      </w:pPr>
      <w:r w:rsidRPr="003F6FDD">
        <w:rPr>
          <w:rFonts w:ascii="Times New Roman" w:hAnsi="Times New Roman" w:cs="Times New Roman"/>
          <w:color w:val="000000" w:themeColor="text1"/>
          <w:sz w:val="24"/>
          <w:szCs w:val="24"/>
        </w:rPr>
        <w:t>Le</w:t>
      </w:r>
      <w:r w:rsidRPr="00D558A6">
        <w:rPr>
          <w:rFonts w:ascii="Times New Roman" w:hAnsi="Times New Roman" w:cs="Times New Roman"/>
          <w:sz w:val="24"/>
          <w:szCs w:val="24"/>
        </w:rPr>
        <w:t xml:space="preserve"> compostage est la transformation d’une matière organique très instable et fortement biodégradable en une matière organique stable [</w:t>
      </w:r>
      <w:r w:rsidR="006105A1">
        <w:rPr>
          <w:rFonts w:ascii="Times New Roman" w:hAnsi="Times New Roman" w:cs="Times New Roman"/>
          <w:sz w:val="24"/>
          <w:szCs w:val="24"/>
        </w:rPr>
        <w:t>1</w:t>
      </w:r>
      <w:r w:rsidR="000B45D6">
        <w:rPr>
          <w:rFonts w:ascii="Times New Roman" w:hAnsi="Times New Roman" w:cs="Times New Roman"/>
          <w:sz w:val="24"/>
          <w:szCs w:val="24"/>
        </w:rPr>
        <w:t>6</w:t>
      </w:r>
      <w:r w:rsidRPr="00D558A6">
        <w:rPr>
          <w:rFonts w:ascii="Times New Roman" w:hAnsi="Times New Roman" w:cs="Times New Roman"/>
          <w:sz w:val="24"/>
          <w:szCs w:val="24"/>
        </w:rPr>
        <w:t>].</w:t>
      </w:r>
      <w:r w:rsidR="00CA4775">
        <w:rPr>
          <w:rFonts w:ascii="Times New Roman" w:hAnsi="Times New Roman" w:cs="Times New Roman"/>
          <w:sz w:val="24"/>
          <w:szCs w:val="24"/>
        </w:rPr>
        <w:t xml:space="preserve"> </w:t>
      </w:r>
      <w:r w:rsidRPr="00D558A6">
        <w:rPr>
          <w:rFonts w:ascii="Times New Roman" w:hAnsi="Times New Roman" w:cs="Times New Roman"/>
          <w:sz w:val="24"/>
          <w:szCs w:val="24"/>
        </w:rPr>
        <w:t>Le compostage est un processus contrôlé de dégradation de constituants organiques d’origine végétale et animale, par une succession de communautés microbiennes évoluant en condition aérobies, entraînant une montée de température, et conduisant à l’élaboration d’une matière organique stabilisée.</w:t>
      </w:r>
    </w:p>
    <w:p w14:paraId="40ABB116" w14:textId="7BEC12D9" w:rsidR="00D558A6" w:rsidRDefault="00D558A6" w:rsidP="00313355">
      <w:pPr>
        <w:spacing w:line="360" w:lineRule="auto"/>
        <w:jc w:val="both"/>
        <w:rPr>
          <w:rFonts w:ascii="Times New Roman" w:hAnsi="Times New Roman" w:cs="Times New Roman"/>
          <w:sz w:val="24"/>
          <w:szCs w:val="24"/>
        </w:rPr>
      </w:pPr>
      <w:r w:rsidRPr="00D558A6">
        <w:rPr>
          <w:rFonts w:ascii="Times New Roman" w:hAnsi="Times New Roman" w:cs="Times New Roman"/>
          <w:sz w:val="24"/>
          <w:szCs w:val="24"/>
        </w:rPr>
        <w:t>Le produit ainsi obtenu est appelé compost.</w:t>
      </w:r>
      <w:r w:rsidR="008C5899">
        <w:rPr>
          <w:rFonts w:ascii="Times New Roman" w:hAnsi="Times New Roman" w:cs="Times New Roman"/>
          <w:sz w:val="24"/>
          <w:szCs w:val="24"/>
        </w:rPr>
        <w:t xml:space="preserve"> </w:t>
      </w:r>
      <w:r w:rsidR="00CA4775">
        <w:rPr>
          <w:rFonts w:ascii="Times New Roman" w:hAnsi="Times New Roman" w:cs="Times New Roman"/>
          <w:sz w:val="24"/>
          <w:szCs w:val="24"/>
        </w:rPr>
        <w:t>L</w:t>
      </w:r>
      <w:r w:rsidRPr="00D558A6">
        <w:rPr>
          <w:rFonts w:ascii="Times New Roman" w:hAnsi="Times New Roman" w:cs="Times New Roman"/>
          <w:sz w:val="24"/>
          <w:szCs w:val="24"/>
        </w:rPr>
        <w:t>e compostage est un mode de traitement biologique aérobie des déchets. Son principe peut être schématisé comme le montre la figure suivante :</w:t>
      </w:r>
    </w:p>
    <w:p w14:paraId="61FCD752" w14:textId="4BD0AE99" w:rsidR="00C67D54" w:rsidRDefault="008C5899" w:rsidP="00FB06E7">
      <w:pPr>
        <w:keepNext/>
        <w:spacing w:line="360" w:lineRule="auto"/>
        <w:jc w:val="both"/>
      </w:pPr>
      <w:r>
        <w:rPr>
          <w:rFonts w:ascii="Times New Roman" w:hAnsi="Times New Roman" w:cs="Times New Roman"/>
          <w:sz w:val="24"/>
          <w:szCs w:val="24"/>
        </w:rPr>
        <w:lastRenderedPageBreak/>
        <w:t xml:space="preserve"> </w:t>
      </w:r>
      <w:r w:rsidR="00751BF4" w:rsidRPr="008C5899">
        <w:rPr>
          <w:rFonts w:ascii="Times New Roman" w:hAnsi="Times New Roman" w:cs="Times New Roman"/>
          <w:noProof/>
          <w:sz w:val="24"/>
          <w:szCs w:val="24"/>
        </w:rPr>
        <w:drawing>
          <wp:inline distT="0" distB="0" distL="0" distR="0" wp14:anchorId="777554D6" wp14:editId="601B6078">
            <wp:extent cx="5760720" cy="1779270"/>
            <wp:effectExtent l="0" t="0" r="0" b="0"/>
            <wp:docPr id="9614857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485770" name=""/>
                    <pic:cNvPicPr/>
                  </pic:nvPicPr>
                  <pic:blipFill>
                    <a:blip r:embed="rId18"/>
                    <a:stretch>
                      <a:fillRect/>
                    </a:stretch>
                  </pic:blipFill>
                  <pic:spPr>
                    <a:xfrm>
                      <a:off x="0" y="0"/>
                      <a:ext cx="5760720" cy="1779270"/>
                    </a:xfrm>
                    <a:prstGeom prst="rect">
                      <a:avLst/>
                    </a:prstGeom>
                  </pic:spPr>
                </pic:pic>
              </a:graphicData>
            </a:graphic>
          </wp:inline>
        </w:drawing>
      </w:r>
    </w:p>
    <w:p w14:paraId="11574366" w14:textId="61BF9B55" w:rsidR="008C5899" w:rsidRDefault="008C5899" w:rsidP="009402AE">
      <w:pPr>
        <w:spacing w:line="360" w:lineRule="auto"/>
        <w:jc w:val="center"/>
        <w:rPr>
          <w:rFonts w:ascii="Times New Roman" w:hAnsi="Times New Roman" w:cs="Times New Roman"/>
          <w:sz w:val="24"/>
          <w:szCs w:val="24"/>
        </w:rPr>
      </w:pPr>
      <w:r w:rsidRPr="009402AE">
        <w:rPr>
          <w:rFonts w:ascii="Times New Roman" w:hAnsi="Times New Roman" w:cs="Times New Roman"/>
          <w:b/>
          <w:bCs/>
          <w:sz w:val="24"/>
          <w:szCs w:val="24"/>
        </w:rPr>
        <w:t>Figure I.</w:t>
      </w:r>
      <w:r w:rsidR="005E14D5">
        <w:rPr>
          <w:rFonts w:ascii="Times New Roman" w:hAnsi="Times New Roman" w:cs="Times New Roman"/>
          <w:b/>
          <w:bCs/>
          <w:sz w:val="24"/>
          <w:szCs w:val="24"/>
        </w:rPr>
        <w:t>4</w:t>
      </w:r>
      <w:r w:rsidRPr="009402AE">
        <w:rPr>
          <w:rFonts w:ascii="Times New Roman" w:hAnsi="Times New Roman" w:cs="Times New Roman"/>
          <w:b/>
          <w:bCs/>
          <w:sz w:val="24"/>
          <w:szCs w:val="24"/>
        </w:rPr>
        <w:t>.</w:t>
      </w:r>
      <w:r>
        <w:rPr>
          <w:rFonts w:ascii="Times New Roman" w:hAnsi="Times New Roman" w:cs="Times New Roman"/>
          <w:sz w:val="24"/>
          <w:szCs w:val="24"/>
        </w:rPr>
        <w:t xml:space="preserve"> Principe du compostage</w:t>
      </w:r>
      <w:r w:rsidR="006105A1">
        <w:rPr>
          <w:rFonts w:ascii="Times New Roman" w:hAnsi="Times New Roman" w:cs="Times New Roman"/>
          <w:sz w:val="24"/>
          <w:szCs w:val="24"/>
        </w:rPr>
        <w:t xml:space="preserve"> [1</w:t>
      </w:r>
      <w:r w:rsidR="000B45D6">
        <w:rPr>
          <w:rFonts w:ascii="Times New Roman" w:hAnsi="Times New Roman" w:cs="Times New Roman"/>
          <w:sz w:val="24"/>
          <w:szCs w:val="24"/>
        </w:rPr>
        <w:t>7</w:t>
      </w:r>
      <w:r w:rsidR="006105A1">
        <w:rPr>
          <w:rFonts w:ascii="Times New Roman" w:hAnsi="Times New Roman" w:cs="Times New Roman"/>
          <w:sz w:val="24"/>
          <w:szCs w:val="24"/>
        </w:rPr>
        <w:t>].</w:t>
      </w:r>
    </w:p>
    <w:p w14:paraId="636AB4FE" w14:textId="0EDD6BF9" w:rsidR="008C5899" w:rsidRP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Le compost est donc un produit organique en état de décomposition plus ou moins avancée destiné à un retour au sol [</w:t>
      </w:r>
      <w:r w:rsidR="00632F26">
        <w:rPr>
          <w:rFonts w:ascii="Times New Roman" w:hAnsi="Times New Roman" w:cs="Times New Roman"/>
          <w:sz w:val="24"/>
          <w:szCs w:val="24"/>
        </w:rPr>
        <w:t>1</w:t>
      </w:r>
      <w:r w:rsidR="000B45D6">
        <w:rPr>
          <w:rFonts w:ascii="Times New Roman" w:hAnsi="Times New Roman" w:cs="Times New Roman"/>
          <w:sz w:val="24"/>
          <w:szCs w:val="24"/>
        </w:rPr>
        <w:t>8</w:t>
      </w:r>
      <w:r w:rsidRPr="008C5899">
        <w:rPr>
          <w:rFonts w:ascii="Times New Roman" w:hAnsi="Times New Roman" w:cs="Times New Roman"/>
          <w:sz w:val="24"/>
          <w:szCs w:val="24"/>
        </w:rPr>
        <w:t>].</w:t>
      </w:r>
    </w:p>
    <w:p w14:paraId="24388980" w14:textId="77777777" w:rsid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 xml:space="preserve">Il existe deux types de compostage : </w:t>
      </w:r>
    </w:p>
    <w:p w14:paraId="03793DBE" w14:textId="49BDD124" w:rsidR="008C5899" w:rsidRPr="00881E07"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t xml:space="preserve">. </w:t>
      </w:r>
      <w:r w:rsidR="008C5899" w:rsidRPr="00881E07">
        <w:rPr>
          <w:rFonts w:ascii="Times New Roman" w:hAnsi="Times New Roman" w:cs="Times New Roman"/>
          <w:b/>
          <w:bCs/>
          <w:sz w:val="24"/>
          <w:szCs w:val="24"/>
        </w:rPr>
        <w:t>Le compostage à froid</w:t>
      </w:r>
    </w:p>
    <w:p w14:paraId="5F401204" w14:textId="67C64380" w:rsidR="008C5899" w:rsidRP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 xml:space="preserve">Il consiste à accumuler petit à petit toutes sortes de déchets ménagers en couches peu épaisses dans une fosse. Au bout de quelques mois, </w:t>
      </w:r>
      <w:r w:rsidR="00511407">
        <w:rPr>
          <w:rFonts w:ascii="Times New Roman" w:hAnsi="Times New Roman" w:cs="Times New Roman"/>
          <w:sz w:val="24"/>
          <w:szCs w:val="24"/>
        </w:rPr>
        <w:t>i</w:t>
      </w:r>
      <w:r w:rsidRPr="008C5899">
        <w:rPr>
          <w:rFonts w:ascii="Times New Roman" w:hAnsi="Times New Roman" w:cs="Times New Roman"/>
          <w:sz w:val="24"/>
          <w:szCs w:val="24"/>
        </w:rPr>
        <w:t xml:space="preserve">l se développe de très nombreux organismes vivants : (vers de terre, limaces, insectes, </w:t>
      </w:r>
      <w:r w:rsidR="00313355" w:rsidRPr="008C5899">
        <w:rPr>
          <w:rFonts w:ascii="Times New Roman" w:hAnsi="Times New Roman" w:cs="Times New Roman"/>
          <w:sz w:val="24"/>
          <w:szCs w:val="24"/>
        </w:rPr>
        <w:t>larves, etc.</w:t>
      </w:r>
      <w:r w:rsidRPr="008C5899">
        <w:rPr>
          <w:rFonts w:ascii="Times New Roman" w:hAnsi="Times New Roman" w:cs="Times New Roman"/>
          <w:sz w:val="24"/>
          <w:szCs w:val="24"/>
        </w:rPr>
        <w:t>). La décomposition est souvent lente et incomplète. On obtient en fin de compte une masse noirâtre et gluante. On peut améliorer le compostage à froid en mélangeant et retournant les déchets de temps en temps [</w:t>
      </w:r>
      <w:r w:rsidR="000B45D6">
        <w:rPr>
          <w:rFonts w:ascii="Times New Roman" w:hAnsi="Times New Roman" w:cs="Times New Roman"/>
          <w:sz w:val="24"/>
          <w:szCs w:val="24"/>
        </w:rPr>
        <w:t>19</w:t>
      </w:r>
      <w:r w:rsidRPr="008C5899">
        <w:rPr>
          <w:rFonts w:ascii="Times New Roman" w:hAnsi="Times New Roman" w:cs="Times New Roman"/>
          <w:sz w:val="24"/>
          <w:szCs w:val="24"/>
        </w:rPr>
        <w:t>]</w:t>
      </w:r>
      <w:r w:rsidR="00313355">
        <w:rPr>
          <w:rFonts w:ascii="Times New Roman" w:hAnsi="Times New Roman" w:cs="Times New Roman"/>
          <w:sz w:val="24"/>
          <w:szCs w:val="24"/>
        </w:rPr>
        <w:t>.</w:t>
      </w:r>
    </w:p>
    <w:p w14:paraId="47B1FE4D" w14:textId="120D1B96" w:rsidR="008C5899" w:rsidRPr="00881E07"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t>.</w:t>
      </w:r>
      <w:r w:rsidR="008C5899" w:rsidRPr="00881E07">
        <w:rPr>
          <w:rFonts w:ascii="Times New Roman" w:hAnsi="Times New Roman" w:cs="Times New Roman"/>
          <w:b/>
          <w:bCs/>
          <w:sz w:val="24"/>
          <w:szCs w:val="24"/>
        </w:rPr>
        <w:t xml:space="preserve"> Le compostage à chaud </w:t>
      </w:r>
    </w:p>
    <w:p w14:paraId="1CEF9EB3" w14:textId="53ADE27E" w:rsid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 xml:space="preserve">Le compostage à chaud ne diffère de celui à froid que </w:t>
      </w:r>
      <w:r>
        <w:rPr>
          <w:rFonts w:ascii="Times New Roman" w:hAnsi="Times New Roman" w:cs="Times New Roman"/>
          <w:sz w:val="24"/>
          <w:szCs w:val="24"/>
        </w:rPr>
        <w:t>par le</w:t>
      </w:r>
      <w:r w:rsidRPr="008C5899">
        <w:rPr>
          <w:rFonts w:ascii="Times New Roman" w:hAnsi="Times New Roman" w:cs="Times New Roman"/>
          <w:sz w:val="24"/>
          <w:szCs w:val="24"/>
        </w:rPr>
        <w:t xml:space="preserve"> volume de la matière à composter et du réchauffement du tamis sur pied. Sa réalisation nécessite certaines conditions</w:t>
      </w:r>
      <w:r>
        <w:rPr>
          <w:rFonts w:ascii="Times New Roman" w:hAnsi="Times New Roman" w:cs="Times New Roman"/>
          <w:sz w:val="24"/>
          <w:szCs w:val="24"/>
        </w:rPr>
        <w:t xml:space="preserve"> [</w:t>
      </w:r>
      <w:r w:rsidR="000B45D6">
        <w:rPr>
          <w:rFonts w:ascii="Times New Roman" w:hAnsi="Times New Roman" w:cs="Times New Roman"/>
          <w:sz w:val="24"/>
          <w:szCs w:val="24"/>
        </w:rPr>
        <w:t>20</w:t>
      </w:r>
      <w:r>
        <w:rPr>
          <w:rFonts w:ascii="Times New Roman" w:hAnsi="Times New Roman" w:cs="Times New Roman"/>
          <w:sz w:val="24"/>
          <w:szCs w:val="24"/>
        </w:rPr>
        <w:t>]</w:t>
      </w:r>
      <w:r w:rsidR="00313355">
        <w:rPr>
          <w:rFonts w:ascii="Times New Roman" w:hAnsi="Times New Roman" w:cs="Times New Roman"/>
          <w:sz w:val="24"/>
          <w:szCs w:val="24"/>
        </w:rPr>
        <w:t>.</w:t>
      </w:r>
    </w:p>
    <w:p w14:paraId="7E60775A" w14:textId="2450CEA7" w:rsidR="008C5899" w:rsidRPr="003F6FDD" w:rsidRDefault="008C5899" w:rsidP="003F6FDD">
      <w:pPr>
        <w:pStyle w:val="Titre3"/>
        <w:spacing w:line="360" w:lineRule="auto"/>
        <w:rPr>
          <w:rFonts w:ascii="Times New Roman" w:hAnsi="Times New Roman" w:cs="Times New Roman"/>
          <w:b/>
          <w:bCs/>
          <w:color w:val="000000" w:themeColor="text1"/>
        </w:rPr>
      </w:pPr>
      <w:bookmarkStart w:id="48" w:name="_Toc167737381"/>
      <w:r w:rsidRPr="003F6FDD">
        <w:rPr>
          <w:rFonts w:ascii="Times New Roman" w:hAnsi="Times New Roman" w:cs="Times New Roman"/>
          <w:b/>
          <w:bCs/>
          <w:color w:val="000000" w:themeColor="text1"/>
        </w:rPr>
        <w:t>II.3.1.1.</w:t>
      </w:r>
      <w:r w:rsidR="00907F92" w:rsidRPr="003F6FDD">
        <w:rPr>
          <w:rFonts w:ascii="Times New Roman" w:hAnsi="Times New Roman" w:cs="Times New Roman"/>
          <w:b/>
          <w:bCs/>
          <w:color w:val="000000" w:themeColor="text1"/>
        </w:rPr>
        <w:t>1.1.</w:t>
      </w:r>
      <w:r w:rsidRPr="003F6FDD">
        <w:rPr>
          <w:rFonts w:ascii="Times New Roman" w:hAnsi="Times New Roman" w:cs="Times New Roman"/>
          <w:b/>
          <w:bCs/>
          <w:color w:val="000000" w:themeColor="text1"/>
        </w:rPr>
        <w:t xml:space="preserve"> Les étapes de compostage</w:t>
      </w:r>
      <w:bookmarkEnd w:id="48"/>
    </w:p>
    <w:p w14:paraId="13C457B5" w14:textId="546FB371" w:rsidR="008C5899" w:rsidRPr="008C5899" w:rsidRDefault="008C5899" w:rsidP="003F6FDD">
      <w:pPr>
        <w:spacing w:line="360" w:lineRule="auto"/>
        <w:jc w:val="both"/>
        <w:rPr>
          <w:rFonts w:ascii="Times New Roman" w:hAnsi="Times New Roman" w:cs="Times New Roman"/>
          <w:sz w:val="24"/>
          <w:szCs w:val="24"/>
        </w:rPr>
      </w:pPr>
      <w:r w:rsidRPr="003F6FDD">
        <w:rPr>
          <w:rFonts w:ascii="Times New Roman" w:hAnsi="Times New Roman" w:cs="Times New Roman"/>
          <w:color w:val="000000" w:themeColor="text1"/>
          <w:sz w:val="24"/>
          <w:szCs w:val="24"/>
        </w:rPr>
        <w:t>Plusieurs</w:t>
      </w:r>
      <w:r w:rsidRPr="008C5899">
        <w:rPr>
          <w:rFonts w:ascii="Times New Roman" w:hAnsi="Times New Roman" w:cs="Times New Roman"/>
          <w:sz w:val="24"/>
          <w:szCs w:val="24"/>
        </w:rPr>
        <w:t xml:space="preserve"> techniques de compostage cohabitent au sein d’un territoire via la pratique du compostage individuel ou partagé, mais aussi par le compostage dit industriel. Ce dernier désigne la valorisation des déchets organiques à grande échelle. Il s’</w:t>
      </w:r>
      <w:r w:rsidR="00751BF4">
        <w:rPr>
          <w:rFonts w:ascii="Times New Roman" w:hAnsi="Times New Roman" w:cs="Times New Roman"/>
          <w:sz w:val="24"/>
          <w:szCs w:val="24"/>
        </w:rPr>
        <w:t>e</w:t>
      </w:r>
      <w:r w:rsidRPr="008C5899">
        <w:rPr>
          <w:rFonts w:ascii="Times New Roman" w:hAnsi="Times New Roman" w:cs="Times New Roman"/>
          <w:sz w:val="24"/>
          <w:szCs w:val="24"/>
        </w:rPr>
        <w:t xml:space="preserve">ffectue en plusieurs </w:t>
      </w:r>
      <w:r w:rsidR="00751BF4" w:rsidRPr="008C5899">
        <w:rPr>
          <w:rFonts w:ascii="Times New Roman" w:hAnsi="Times New Roman" w:cs="Times New Roman"/>
          <w:sz w:val="24"/>
          <w:szCs w:val="24"/>
        </w:rPr>
        <w:t>étapes :</w:t>
      </w:r>
    </w:p>
    <w:p w14:paraId="5564CEF8" w14:textId="77777777" w:rsidR="00751BF4" w:rsidRDefault="00751BF4" w:rsidP="00313355">
      <w:pPr>
        <w:spacing w:line="360" w:lineRule="auto"/>
        <w:jc w:val="both"/>
        <w:rPr>
          <w:rFonts w:ascii="Times New Roman" w:hAnsi="Times New Roman" w:cs="Times New Roman"/>
          <w:b/>
          <w:bCs/>
          <w:sz w:val="24"/>
          <w:szCs w:val="24"/>
        </w:rPr>
      </w:pPr>
    </w:p>
    <w:p w14:paraId="46157BB4" w14:textId="77777777" w:rsidR="00F90D22" w:rsidRDefault="00F90D22" w:rsidP="00313355">
      <w:pPr>
        <w:spacing w:line="360" w:lineRule="auto"/>
        <w:jc w:val="both"/>
        <w:rPr>
          <w:rFonts w:ascii="Times New Roman" w:hAnsi="Times New Roman" w:cs="Times New Roman"/>
          <w:b/>
          <w:bCs/>
          <w:sz w:val="24"/>
          <w:szCs w:val="24"/>
        </w:rPr>
      </w:pPr>
    </w:p>
    <w:p w14:paraId="3E0054C5" w14:textId="77777777" w:rsidR="00F90D22" w:rsidRDefault="00F90D22" w:rsidP="00313355">
      <w:pPr>
        <w:spacing w:line="360" w:lineRule="auto"/>
        <w:jc w:val="both"/>
        <w:rPr>
          <w:rFonts w:ascii="Times New Roman" w:hAnsi="Times New Roman" w:cs="Times New Roman"/>
          <w:b/>
          <w:bCs/>
          <w:sz w:val="24"/>
          <w:szCs w:val="24"/>
        </w:rPr>
      </w:pPr>
    </w:p>
    <w:p w14:paraId="4A7397B0" w14:textId="4F8F0D5C" w:rsidR="00F90D22"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lastRenderedPageBreak/>
        <w:t>.</w:t>
      </w:r>
      <w:r w:rsidR="008C5899" w:rsidRPr="00881E07">
        <w:rPr>
          <w:rFonts w:ascii="Times New Roman" w:hAnsi="Times New Roman" w:cs="Times New Roman"/>
          <w:b/>
          <w:bCs/>
          <w:sz w:val="24"/>
          <w:szCs w:val="24"/>
        </w:rPr>
        <w:t xml:space="preserve"> Préparation des déchets </w:t>
      </w:r>
    </w:p>
    <w:p w14:paraId="1D8BB06B" w14:textId="25946F03" w:rsidR="008C5899" w:rsidRPr="00F90D22" w:rsidRDefault="008C5899" w:rsidP="00313355">
      <w:pPr>
        <w:spacing w:line="360" w:lineRule="auto"/>
        <w:jc w:val="both"/>
        <w:rPr>
          <w:rFonts w:ascii="Times New Roman" w:hAnsi="Times New Roman" w:cs="Times New Roman"/>
          <w:b/>
          <w:bCs/>
          <w:sz w:val="24"/>
          <w:szCs w:val="24"/>
        </w:rPr>
      </w:pPr>
      <w:r w:rsidRPr="008C5899">
        <w:rPr>
          <w:rFonts w:ascii="Times New Roman" w:hAnsi="Times New Roman" w:cs="Times New Roman"/>
          <w:sz w:val="24"/>
          <w:szCs w:val="24"/>
        </w:rPr>
        <w:t>Il peut s'agir d'un tri, d'un broyage, d'un criblage et d'un mélange des déchets afin d'obtenir une composition optimale pour les transformations biologiques.</w:t>
      </w:r>
    </w:p>
    <w:p w14:paraId="12FBAE13" w14:textId="76D1179A" w:rsidR="008C5899" w:rsidRPr="00881E07"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t xml:space="preserve">. </w:t>
      </w:r>
      <w:r w:rsidR="008C5899" w:rsidRPr="00881E07">
        <w:rPr>
          <w:rFonts w:ascii="Times New Roman" w:hAnsi="Times New Roman" w:cs="Times New Roman"/>
          <w:b/>
          <w:bCs/>
          <w:sz w:val="24"/>
          <w:szCs w:val="24"/>
        </w:rPr>
        <w:t xml:space="preserve">Fermentation </w:t>
      </w:r>
    </w:p>
    <w:p w14:paraId="0A372BD9" w14:textId="7C40ED9E" w:rsidR="008C5899" w:rsidRP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C’est lors de cette étape que commence le processus biologique de transformation des déchets en compost. Les matières fermentescibles placées en tas sont retournées, ventilées et arrosées pour activer le processus de dégradation. La montée en température lors de cette phase assure l’hygiénisation des matières.</w:t>
      </w:r>
    </w:p>
    <w:p w14:paraId="0199E240" w14:textId="15B306BC" w:rsidR="008C5899" w:rsidRPr="00881E07"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t>.</w:t>
      </w:r>
      <w:r w:rsidR="008C5899" w:rsidRPr="00881E07">
        <w:rPr>
          <w:rFonts w:ascii="Times New Roman" w:hAnsi="Times New Roman" w:cs="Times New Roman"/>
          <w:b/>
          <w:bCs/>
          <w:sz w:val="24"/>
          <w:szCs w:val="24"/>
        </w:rPr>
        <w:t xml:space="preserve"> Criblage </w:t>
      </w:r>
    </w:p>
    <w:p w14:paraId="1A06F140" w14:textId="3B6DE461" w:rsidR="008C5899" w:rsidRP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Cette étape peut précéder ou succéder l'étape de maturation, elle permet d’éliminer les éléments indésirables et d'atteindre la granulométrie souhaitée en fonction de l'utilisation prévue pour le compost.</w:t>
      </w:r>
    </w:p>
    <w:p w14:paraId="1761EF2E" w14:textId="564F6DBB" w:rsidR="008C5899" w:rsidRPr="00881E07" w:rsidRDefault="00881E07" w:rsidP="00313355">
      <w:pPr>
        <w:spacing w:line="360" w:lineRule="auto"/>
        <w:jc w:val="both"/>
        <w:rPr>
          <w:rFonts w:ascii="Times New Roman" w:hAnsi="Times New Roman" w:cs="Times New Roman"/>
          <w:b/>
          <w:bCs/>
          <w:sz w:val="24"/>
          <w:szCs w:val="24"/>
        </w:rPr>
      </w:pPr>
      <w:r w:rsidRPr="00881E07">
        <w:rPr>
          <w:rFonts w:ascii="Times New Roman" w:hAnsi="Times New Roman" w:cs="Times New Roman"/>
          <w:b/>
          <w:bCs/>
          <w:sz w:val="24"/>
          <w:szCs w:val="24"/>
        </w:rPr>
        <w:t>.</w:t>
      </w:r>
      <w:r w:rsidR="008C5899" w:rsidRPr="00881E07">
        <w:rPr>
          <w:rFonts w:ascii="Times New Roman" w:hAnsi="Times New Roman" w:cs="Times New Roman"/>
          <w:b/>
          <w:bCs/>
          <w:sz w:val="24"/>
          <w:szCs w:val="24"/>
        </w:rPr>
        <w:t xml:space="preserve"> Maturation et stockage</w:t>
      </w:r>
    </w:p>
    <w:p w14:paraId="57C8B7B0" w14:textId="368D8F3F" w:rsidR="008C5899" w:rsidRPr="008C5899" w:rsidRDefault="008C5899" w:rsidP="00313355">
      <w:pPr>
        <w:spacing w:line="360" w:lineRule="auto"/>
        <w:jc w:val="both"/>
        <w:rPr>
          <w:rFonts w:ascii="Times New Roman" w:hAnsi="Times New Roman" w:cs="Times New Roman"/>
          <w:sz w:val="24"/>
          <w:szCs w:val="24"/>
        </w:rPr>
      </w:pPr>
      <w:r w:rsidRPr="008C5899">
        <w:rPr>
          <w:rFonts w:ascii="Times New Roman" w:hAnsi="Times New Roman" w:cs="Times New Roman"/>
          <w:sz w:val="24"/>
          <w:szCs w:val="24"/>
        </w:rPr>
        <w:t>Cette étape doit permettre de stabiliser le produit et de fournir un fertilisant dont les caractéristiques agronomiques sont fixées [</w:t>
      </w:r>
      <w:r w:rsidR="00DC1B23">
        <w:rPr>
          <w:rFonts w:ascii="Times New Roman" w:hAnsi="Times New Roman" w:cs="Times New Roman"/>
          <w:sz w:val="24"/>
          <w:szCs w:val="24"/>
        </w:rPr>
        <w:t>2</w:t>
      </w:r>
      <w:r w:rsidR="000B45D6">
        <w:rPr>
          <w:rFonts w:ascii="Times New Roman" w:hAnsi="Times New Roman" w:cs="Times New Roman"/>
          <w:sz w:val="24"/>
          <w:szCs w:val="24"/>
        </w:rPr>
        <w:t>1</w:t>
      </w:r>
      <w:r w:rsidRPr="008C5899">
        <w:rPr>
          <w:rFonts w:ascii="Times New Roman" w:hAnsi="Times New Roman" w:cs="Times New Roman"/>
          <w:sz w:val="24"/>
          <w:szCs w:val="24"/>
        </w:rPr>
        <w:t>].</w:t>
      </w:r>
    </w:p>
    <w:p w14:paraId="4A3BD1B3" w14:textId="491B21FF" w:rsidR="008C5899" w:rsidRPr="003F6FDD" w:rsidRDefault="008C5899" w:rsidP="003F6FDD">
      <w:pPr>
        <w:pStyle w:val="Titre3"/>
        <w:spacing w:line="360" w:lineRule="auto"/>
        <w:rPr>
          <w:rFonts w:ascii="Times New Roman" w:hAnsi="Times New Roman" w:cs="Times New Roman"/>
          <w:b/>
          <w:bCs/>
          <w:color w:val="000000" w:themeColor="text1"/>
        </w:rPr>
      </w:pPr>
      <w:bookmarkStart w:id="49" w:name="_Toc167737382"/>
      <w:r w:rsidRPr="003F6FDD">
        <w:rPr>
          <w:rFonts w:ascii="Times New Roman" w:hAnsi="Times New Roman" w:cs="Times New Roman"/>
          <w:b/>
          <w:bCs/>
          <w:color w:val="000000" w:themeColor="text1"/>
        </w:rPr>
        <w:t>II.3.1.1.</w:t>
      </w:r>
      <w:r w:rsidR="00907F92" w:rsidRPr="003F6FDD">
        <w:rPr>
          <w:rFonts w:ascii="Times New Roman" w:hAnsi="Times New Roman" w:cs="Times New Roman"/>
          <w:b/>
          <w:bCs/>
          <w:color w:val="000000" w:themeColor="text1"/>
        </w:rPr>
        <w:t>1.2</w:t>
      </w:r>
      <w:r w:rsidRPr="003F6FDD">
        <w:rPr>
          <w:rFonts w:ascii="Times New Roman" w:hAnsi="Times New Roman" w:cs="Times New Roman"/>
          <w:b/>
          <w:bCs/>
          <w:color w:val="000000" w:themeColor="text1"/>
        </w:rPr>
        <w:t xml:space="preserve"> Teneurs des composts de déchets </w:t>
      </w:r>
      <w:r w:rsidR="00313355" w:rsidRPr="003F6FDD">
        <w:rPr>
          <w:rFonts w:ascii="Times New Roman" w:hAnsi="Times New Roman" w:cs="Times New Roman"/>
          <w:b/>
          <w:bCs/>
          <w:color w:val="000000" w:themeColor="text1"/>
        </w:rPr>
        <w:t>verts</w:t>
      </w:r>
      <w:bookmarkEnd w:id="49"/>
      <w:r w:rsidR="00313355" w:rsidRPr="003F6FDD">
        <w:rPr>
          <w:rFonts w:ascii="Times New Roman" w:hAnsi="Times New Roman" w:cs="Times New Roman"/>
          <w:b/>
          <w:bCs/>
          <w:color w:val="000000" w:themeColor="text1"/>
        </w:rPr>
        <w:t xml:space="preserve"> </w:t>
      </w:r>
    </w:p>
    <w:p w14:paraId="5F07367E" w14:textId="77777777" w:rsidR="00876EF2" w:rsidRDefault="008C5899" w:rsidP="003F6FDD">
      <w:pPr>
        <w:spacing w:line="360" w:lineRule="auto"/>
        <w:jc w:val="both"/>
        <w:rPr>
          <w:rFonts w:ascii="Times New Roman" w:hAnsi="Times New Roman" w:cs="Times New Roman"/>
          <w:sz w:val="24"/>
          <w:szCs w:val="24"/>
        </w:rPr>
      </w:pPr>
      <w:r w:rsidRPr="003F6FDD">
        <w:rPr>
          <w:rFonts w:ascii="Times New Roman" w:hAnsi="Times New Roman" w:cs="Times New Roman"/>
          <w:color w:val="000000" w:themeColor="text1"/>
          <w:sz w:val="24"/>
          <w:szCs w:val="24"/>
        </w:rPr>
        <w:t>Les valeurs peuvent varier fortement d’un</w:t>
      </w:r>
      <w:r w:rsidRPr="008C5899">
        <w:rPr>
          <w:rFonts w:ascii="Times New Roman" w:hAnsi="Times New Roman" w:cs="Times New Roman"/>
          <w:sz w:val="24"/>
          <w:szCs w:val="24"/>
        </w:rPr>
        <w:t xml:space="preserve"> compost à l’autre. Le calcul du plan de fumure doit se baser sur les données figurant sur le bulletin de livraison fourni par le producteur de</w:t>
      </w:r>
      <w:r w:rsidR="00716D95">
        <w:rPr>
          <w:rFonts w:ascii="Times New Roman" w:hAnsi="Times New Roman" w:cs="Times New Roman"/>
          <w:sz w:val="24"/>
          <w:szCs w:val="24"/>
        </w:rPr>
        <w:t xml:space="preserve"> </w:t>
      </w:r>
      <w:r w:rsidRPr="008C5899">
        <w:rPr>
          <w:rFonts w:ascii="Times New Roman" w:hAnsi="Times New Roman" w:cs="Times New Roman"/>
          <w:sz w:val="24"/>
          <w:szCs w:val="24"/>
        </w:rPr>
        <w:t>compost.</w:t>
      </w:r>
    </w:p>
    <w:p w14:paraId="33820822" w14:textId="0C8EFDBB" w:rsidR="005F3E78" w:rsidRPr="00397FC2" w:rsidRDefault="00716D95" w:rsidP="00397FC2">
      <w:pPr>
        <w:spacing w:line="360" w:lineRule="auto"/>
        <w:jc w:val="both"/>
        <w:rPr>
          <w:rFonts w:ascii="Times New Roman" w:hAnsi="Times New Roman" w:cs="Times New Roman"/>
          <w:sz w:val="24"/>
          <w:szCs w:val="24"/>
        </w:rPr>
      </w:pPr>
      <w:r w:rsidRPr="009402AE">
        <w:rPr>
          <w:rFonts w:ascii="Times New Roman" w:hAnsi="Times New Roman" w:cs="Times New Roman"/>
          <w:b/>
          <w:bCs/>
          <w:sz w:val="24"/>
          <w:szCs w:val="24"/>
        </w:rPr>
        <w:t>Tableau II.1</w:t>
      </w:r>
      <w:r>
        <w:rPr>
          <w:rFonts w:ascii="Times New Roman" w:hAnsi="Times New Roman" w:cs="Times New Roman"/>
          <w:sz w:val="24"/>
          <w:szCs w:val="24"/>
        </w:rPr>
        <w:t xml:space="preserve"> Teneur </w:t>
      </w:r>
      <w:r w:rsidR="00313355">
        <w:rPr>
          <w:rFonts w:ascii="Times New Roman" w:hAnsi="Times New Roman" w:cs="Times New Roman"/>
          <w:sz w:val="24"/>
          <w:szCs w:val="24"/>
        </w:rPr>
        <w:t>des composts</w:t>
      </w:r>
      <w:r w:rsidR="00365D87">
        <w:rPr>
          <w:rFonts w:ascii="Times New Roman" w:hAnsi="Times New Roman" w:cs="Times New Roman"/>
          <w:sz w:val="24"/>
          <w:szCs w:val="24"/>
        </w:rPr>
        <w:t xml:space="preserve"> de déchets verts</w:t>
      </w:r>
      <w:r w:rsidR="009402AE">
        <w:rPr>
          <w:rFonts w:ascii="Times New Roman" w:hAnsi="Times New Roman" w:cs="Times New Roman"/>
          <w:sz w:val="24"/>
          <w:szCs w:val="24"/>
        </w:rPr>
        <w:t xml:space="preserve"> [</w:t>
      </w:r>
      <w:r w:rsidR="00DC1B23">
        <w:rPr>
          <w:rFonts w:ascii="Times New Roman" w:hAnsi="Times New Roman" w:cs="Times New Roman"/>
          <w:sz w:val="24"/>
          <w:szCs w:val="24"/>
        </w:rPr>
        <w:t>2</w:t>
      </w:r>
      <w:r w:rsidR="000B45D6">
        <w:rPr>
          <w:rFonts w:ascii="Times New Roman" w:hAnsi="Times New Roman" w:cs="Times New Roman"/>
          <w:sz w:val="24"/>
          <w:szCs w:val="24"/>
        </w:rPr>
        <w:t>2</w:t>
      </w:r>
      <w:r w:rsidR="009402AE">
        <w:rPr>
          <w:rFonts w:ascii="Times New Roman" w:hAnsi="Times New Roman" w:cs="Times New Roman"/>
          <w:sz w:val="24"/>
          <w:szCs w:val="24"/>
        </w:rPr>
        <w:t>].</w:t>
      </w:r>
    </w:p>
    <w:tbl>
      <w:tblPr>
        <w:tblStyle w:val="TableNormal"/>
        <w:tblW w:w="10253" w:type="dxa"/>
        <w:tblInd w:w="-13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2200"/>
        <w:gridCol w:w="907"/>
        <w:gridCol w:w="932"/>
        <w:gridCol w:w="1214"/>
        <w:gridCol w:w="874"/>
        <w:gridCol w:w="1375"/>
        <w:gridCol w:w="757"/>
        <w:gridCol w:w="670"/>
        <w:gridCol w:w="636"/>
        <w:gridCol w:w="688"/>
      </w:tblGrid>
      <w:tr w:rsidR="00876EF2" w:rsidRPr="00876EF2" w14:paraId="1E5B4F71" w14:textId="77777777" w:rsidTr="00876EF2">
        <w:trPr>
          <w:trHeight w:val="514"/>
        </w:trPr>
        <w:tc>
          <w:tcPr>
            <w:tcW w:w="2200" w:type="dxa"/>
          </w:tcPr>
          <w:p w14:paraId="2AD36316" w14:textId="77777777" w:rsidR="00876EF2" w:rsidRPr="00876EF2" w:rsidRDefault="00876EF2" w:rsidP="00876EF2">
            <w:pPr>
              <w:rPr>
                <w:rFonts w:ascii="Times New Roman" w:eastAsia="Arial MT" w:hAnsi="Arial MT" w:cs="Arial MT"/>
                <w:sz w:val="20"/>
                <w:lang w:val="fr-FR"/>
              </w:rPr>
            </w:pPr>
          </w:p>
        </w:tc>
        <w:tc>
          <w:tcPr>
            <w:tcW w:w="907" w:type="dxa"/>
          </w:tcPr>
          <w:p w14:paraId="0A8D19C3" w14:textId="77777777" w:rsidR="00876EF2" w:rsidRPr="00876EF2" w:rsidRDefault="00876EF2" w:rsidP="00876EF2">
            <w:pPr>
              <w:rPr>
                <w:rFonts w:ascii="Times New Roman" w:eastAsia="Arial MT" w:hAnsi="Arial MT" w:cs="Arial MT"/>
                <w:sz w:val="20"/>
                <w:lang w:val="fr-FR"/>
              </w:rPr>
            </w:pPr>
          </w:p>
        </w:tc>
        <w:tc>
          <w:tcPr>
            <w:tcW w:w="932" w:type="dxa"/>
          </w:tcPr>
          <w:p w14:paraId="62220E5A" w14:textId="77777777" w:rsidR="00876EF2" w:rsidRPr="00876EF2" w:rsidRDefault="00876EF2" w:rsidP="00876EF2">
            <w:pPr>
              <w:spacing w:before="40" w:line="220" w:lineRule="exact"/>
              <w:ind w:left="214" w:hanging="104"/>
              <w:rPr>
                <w:rFonts w:ascii="Trebuchet MS" w:eastAsia="Arial MT" w:hAnsi="Trebuchet MS" w:cs="Arial MT"/>
                <w:b/>
                <w:sz w:val="20"/>
              </w:rPr>
            </w:pPr>
            <w:r w:rsidRPr="00876EF2">
              <w:rPr>
                <w:rFonts w:ascii="Trebuchet MS" w:eastAsia="Arial MT" w:hAnsi="Trebuchet MS" w:cs="Arial MT"/>
                <w:b/>
                <w:color w:val="231F20"/>
                <w:sz w:val="20"/>
              </w:rPr>
              <w:t>Matière</w:t>
            </w:r>
            <w:r w:rsidRPr="00876EF2">
              <w:rPr>
                <w:rFonts w:ascii="Trebuchet MS" w:eastAsia="Arial MT" w:hAnsi="Trebuchet MS" w:cs="Arial MT"/>
                <w:b/>
                <w:color w:val="231F20"/>
                <w:spacing w:val="-58"/>
                <w:sz w:val="20"/>
              </w:rPr>
              <w:t xml:space="preserve"> </w:t>
            </w:r>
            <w:proofErr w:type="spellStart"/>
            <w:r w:rsidRPr="00876EF2">
              <w:rPr>
                <w:rFonts w:ascii="Trebuchet MS" w:eastAsia="Arial MT" w:hAnsi="Trebuchet MS" w:cs="Arial MT"/>
                <w:b/>
                <w:color w:val="231F20"/>
                <w:sz w:val="20"/>
              </w:rPr>
              <w:t>sèche</w:t>
            </w:r>
            <w:proofErr w:type="spellEnd"/>
          </w:p>
        </w:tc>
        <w:tc>
          <w:tcPr>
            <w:tcW w:w="1214" w:type="dxa"/>
          </w:tcPr>
          <w:p w14:paraId="4F8D7B98" w14:textId="77777777" w:rsidR="00876EF2" w:rsidRPr="00876EF2" w:rsidRDefault="00876EF2" w:rsidP="00876EF2">
            <w:pPr>
              <w:spacing w:before="40" w:line="220" w:lineRule="exact"/>
              <w:ind w:left="135" w:firstLine="118"/>
              <w:rPr>
                <w:rFonts w:ascii="Trebuchet MS" w:eastAsia="Arial MT" w:hAnsi="Trebuchet MS" w:cs="Arial MT"/>
                <w:b/>
                <w:sz w:val="20"/>
              </w:rPr>
            </w:pPr>
            <w:r w:rsidRPr="00876EF2">
              <w:rPr>
                <w:rFonts w:ascii="Trebuchet MS" w:eastAsia="Arial MT" w:hAnsi="Trebuchet MS" w:cs="Arial MT"/>
                <w:b/>
                <w:color w:val="231F20"/>
                <w:w w:val="105"/>
                <w:sz w:val="20"/>
              </w:rPr>
              <w:t>Matière</w:t>
            </w:r>
            <w:r w:rsidRPr="00876EF2">
              <w:rPr>
                <w:rFonts w:ascii="Trebuchet MS" w:eastAsia="Arial MT" w:hAnsi="Trebuchet MS" w:cs="Arial MT"/>
                <w:b/>
                <w:color w:val="231F20"/>
                <w:spacing w:val="1"/>
                <w:w w:val="105"/>
                <w:sz w:val="20"/>
              </w:rPr>
              <w:t xml:space="preserve"> </w:t>
            </w:r>
            <w:proofErr w:type="spellStart"/>
            <w:r w:rsidRPr="00876EF2">
              <w:rPr>
                <w:rFonts w:ascii="Trebuchet MS" w:eastAsia="Arial MT" w:hAnsi="Trebuchet MS" w:cs="Arial MT"/>
                <w:b/>
                <w:color w:val="231F20"/>
                <w:sz w:val="20"/>
              </w:rPr>
              <w:t>organique</w:t>
            </w:r>
            <w:proofErr w:type="spellEnd"/>
          </w:p>
        </w:tc>
        <w:tc>
          <w:tcPr>
            <w:tcW w:w="874" w:type="dxa"/>
          </w:tcPr>
          <w:p w14:paraId="01CB5B73" w14:textId="77777777" w:rsidR="00876EF2" w:rsidRPr="00876EF2" w:rsidRDefault="00876EF2" w:rsidP="00876EF2">
            <w:pPr>
              <w:spacing w:before="140"/>
              <w:ind w:left="100" w:right="90"/>
              <w:jc w:val="center"/>
              <w:rPr>
                <w:rFonts w:ascii="Trebuchet MS" w:eastAsia="Arial MT" w:hAnsi="Arial MT" w:cs="Arial MT"/>
                <w:b/>
                <w:sz w:val="20"/>
              </w:rPr>
            </w:pPr>
            <w:r w:rsidRPr="00876EF2">
              <w:rPr>
                <w:rFonts w:ascii="Trebuchet MS" w:eastAsia="Arial MT" w:hAnsi="Arial MT" w:cs="Arial MT"/>
                <w:b/>
                <w:color w:val="231F20"/>
                <w:w w:val="105"/>
                <w:sz w:val="20"/>
              </w:rPr>
              <w:t>N</w:t>
            </w:r>
            <w:r w:rsidRPr="00876EF2">
              <w:rPr>
                <w:rFonts w:ascii="Trebuchet MS" w:eastAsia="Arial MT" w:hAnsi="Arial MT" w:cs="Arial MT"/>
                <w:b/>
                <w:color w:val="231F20"/>
                <w:spacing w:val="-13"/>
                <w:w w:val="105"/>
                <w:sz w:val="20"/>
              </w:rPr>
              <w:t xml:space="preserve"> </w:t>
            </w:r>
            <w:r w:rsidRPr="00876EF2">
              <w:rPr>
                <w:rFonts w:ascii="Trebuchet MS" w:eastAsia="Arial MT" w:hAnsi="Arial MT" w:cs="Arial MT"/>
                <w:b/>
                <w:color w:val="231F20"/>
                <w:w w:val="105"/>
                <w:sz w:val="20"/>
              </w:rPr>
              <w:t>total</w:t>
            </w:r>
          </w:p>
        </w:tc>
        <w:tc>
          <w:tcPr>
            <w:tcW w:w="1375" w:type="dxa"/>
          </w:tcPr>
          <w:p w14:paraId="71800D76" w14:textId="77777777" w:rsidR="00876EF2" w:rsidRPr="00876EF2" w:rsidRDefault="00876EF2" w:rsidP="00876EF2">
            <w:pPr>
              <w:spacing w:before="140"/>
              <w:ind w:left="99" w:right="89"/>
              <w:jc w:val="center"/>
              <w:rPr>
                <w:rFonts w:ascii="Trebuchet MS" w:eastAsia="Arial MT" w:hAnsi="Arial MT" w:cs="Arial MT"/>
                <w:b/>
                <w:sz w:val="20"/>
              </w:rPr>
            </w:pPr>
            <w:r w:rsidRPr="00876EF2">
              <w:rPr>
                <w:rFonts w:ascii="Trebuchet MS" w:eastAsia="Arial MT" w:hAnsi="Arial MT" w:cs="Arial MT"/>
                <w:b/>
                <w:color w:val="231F20"/>
                <w:sz w:val="20"/>
              </w:rPr>
              <w:t>N</w:t>
            </w:r>
            <w:r w:rsidRPr="00876EF2">
              <w:rPr>
                <w:rFonts w:ascii="Trebuchet MS" w:eastAsia="Arial MT" w:hAnsi="Arial MT" w:cs="Arial MT"/>
                <w:b/>
                <w:color w:val="231F20"/>
                <w:spacing w:val="8"/>
                <w:sz w:val="20"/>
              </w:rPr>
              <w:t xml:space="preserve"> </w:t>
            </w:r>
            <w:r w:rsidRPr="00876EF2">
              <w:rPr>
                <w:rFonts w:ascii="Trebuchet MS" w:eastAsia="Arial MT" w:hAnsi="Arial MT" w:cs="Arial MT"/>
                <w:b/>
                <w:color w:val="231F20"/>
                <w:sz w:val="20"/>
              </w:rPr>
              <w:t>disponible</w:t>
            </w:r>
          </w:p>
        </w:tc>
        <w:tc>
          <w:tcPr>
            <w:tcW w:w="757" w:type="dxa"/>
          </w:tcPr>
          <w:p w14:paraId="58915B08" w14:textId="77777777" w:rsidR="00876EF2" w:rsidRPr="00876EF2" w:rsidRDefault="00876EF2" w:rsidP="00876EF2">
            <w:pPr>
              <w:spacing w:before="140"/>
              <w:ind w:right="173"/>
              <w:jc w:val="right"/>
              <w:rPr>
                <w:rFonts w:ascii="Trebuchet MS" w:eastAsia="Arial MT" w:hAnsi="Arial MT" w:cs="Arial MT"/>
                <w:b/>
                <w:sz w:val="12"/>
              </w:rPr>
            </w:pPr>
            <w:r w:rsidRPr="00876EF2">
              <w:rPr>
                <w:rFonts w:ascii="Trebuchet MS" w:eastAsia="Arial MT" w:hAnsi="Arial MT" w:cs="Arial MT"/>
                <w:b/>
                <w:color w:val="231F20"/>
                <w:sz w:val="20"/>
              </w:rPr>
              <w:t>P</w:t>
            </w:r>
            <w:r w:rsidRPr="00876EF2">
              <w:rPr>
                <w:rFonts w:ascii="Trebuchet MS" w:eastAsia="Arial MT" w:hAnsi="Arial MT" w:cs="Arial MT"/>
                <w:b/>
                <w:color w:val="231F20"/>
                <w:position w:val="-6"/>
                <w:sz w:val="12"/>
              </w:rPr>
              <w:t>2</w:t>
            </w:r>
            <w:r w:rsidRPr="00876EF2">
              <w:rPr>
                <w:rFonts w:ascii="Trebuchet MS" w:eastAsia="Arial MT" w:hAnsi="Arial MT" w:cs="Arial MT"/>
                <w:b/>
                <w:color w:val="231F20"/>
                <w:sz w:val="20"/>
              </w:rPr>
              <w:t>O</w:t>
            </w:r>
            <w:r w:rsidRPr="00876EF2">
              <w:rPr>
                <w:rFonts w:ascii="Trebuchet MS" w:eastAsia="Arial MT" w:hAnsi="Arial MT" w:cs="Arial MT"/>
                <w:b/>
                <w:color w:val="231F20"/>
                <w:position w:val="-6"/>
                <w:sz w:val="12"/>
              </w:rPr>
              <w:t>5</w:t>
            </w:r>
          </w:p>
        </w:tc>
        <w:tc>
          <w:tcPr>
            <w:tcW w:w="670" w:type="dxa"/>
          </w:tcPr>
          <w:p w14:paraId="5B5E39B7" w14:textId="77777777" w:rsidR="00876EF2" w:rsidRPr="00876EF2" w:rsidRDefault="00876EF2" w:rsidP="00876EF2">
            <w:pPr>
              <w:spacing w:before="140"/>
              <w:ind w:left="146" w:right="134"/>
              <w:jc w:val="center"/>
              <w:rPr>
                <w:rFonts w:ascii="Trebuchet MS" w:eastAsia="Arial MT" w:hAnsi="Arial MT" w:cs="Arial MT"/>
                <w:b/>
                <w:sz w:val="20"/>
              </w:rPr>
            </w:pPr>
            <w:r w:rsidRPr="00876EF2">
              <w:rPr>
                <w:rFonts w:ascii="Trebuchet MS" w:eastAsia="Arial MT" w:hAnsi="Arial MT" w:cs="Arial MT"/>
                <w:b/>
                <w:color w:val="231F20"/>
                <w:w w:val="105"/>
                <w:sz w:val="20"/>
              </w:rPr>
              <w:t>K</w:t>
            </w:r>
            <w:r w:rsidRPr="00876EF2">
              <w:rPr>
                <w:rFonts w:ascii="Trebuchet MS" w:eastAsia="Arial MT" w:hAnsi="Arial MT" w:cs="Arial MT"/>
                <w:b/>
                <w:color w:val="231F20"/>
                <w:w w:val="105"/>
                <w:position w:val="-6"/>
                <w:sz w:val="12"/>
              </w:rPr>
              <w:t>2</w:t>
            </w:r>
            <w:r w:rsidRPr="00876EF2">
              <w:rPr>
                <w:rFonts w:ascii="Trebuchet MS" w:eastAsia="Arial MT" w:hAnsi="Arial MT" w:cs="Arial MT"/>
                <w:b/>
                <w:color w:val="231F20"/>
                <w:w w:val="105"/>
                <w:sz w:val="20"/>
              </w:rPr>
              <w:t>O</w:t>
            </w:r>
          </w:p>
        </w:tc>
        <w:tc>
          <w:tcPr>
            <w:tcW w:w="636" w:type="dxa"/>
          </w:tcPr>
          <w:p w14:paraId="48D90C54" w14:textId="77777777" w:rsidR="00876EF2" w:rsidRPr="00876EF2" w:rsidRDefault="00876EF2" w:rsidP="00876EF2">
            <w:pPr>
              <w:spacing w:before="140"/>
              <w:ind w:left="150" w:right="136"/>
              <w:jc w:val="center"/>
              <w:rPr>
                <w:rFonts w:ascii="Trebuchet MS" w:eastAsia="Arial MT" w:hAnsi="Arial MT" w:cs="Arial MT"/>
                <w:b/>
                <w:sz w:val="20"/>
              </w:rPr>
            </w:pPr>
            <w:r w:rsidRPr="00876EF2">
              <w:rPr>
                <w:rFonts w:ascii="Trebuchet MS" w:eastAsia="Arial MT" w:hAnsi="Arial MT" w:cs="Arial MT"/>
                <w:b/>
                <w:color w:val="231F20"/>
                <w:w w:val="125"/>
                <w:sz w:val="20"/>
              </w:rPr>
              <w:t>Mg</w:t>
            </w:r>
          </w:p>
        </w:tc>
        <w:tc>
          <w:tcPr>
            <w:tcW w:w="688" w:type="dxa"/>
          </w:tcPr>
          <w:p w14:paraId="49BACD1B" w14:textId="77777777" w:rsidR="00876EF2" w:rsidRPr="00876EF2" w:rsidRDefault="00876EF2" w:rsidP="00876EF2">
            <w:pPr>
              <w:spacing w:before="140"/>
              <w:ind w:left="138" w:right="123"/>
              <w:jc w:val="center"/>
              <w:rPr>
                <w:rFonts w:ascii="Trebuchet MS" w:eastAsia="Arial MT" w:hAnsi="Arial MT" w:cs="Arial MT"/>
                <w:b/>
                <w:sz w:val="20"/>
              </w:rPr>
            </w:pPr>
            <w:r w:rsidRPr="00876EF2">
              <w:rPr>
                <w:rFonts w:ascii="Trebuchet MS" w:eastAsia="Arial MT" w:hAnsi="Arial MT" w:cs="Arial MT"/>
                <w:b/>
                <w:color w:val="231F20"/>
                <w:sz w:val="20"/>
              </w:rPr>
              <w:t>Ca</w:t>
            </w:r>
          </w:p>
        </w:tc>
      </w:tr>
      <w:tr w:rsidR="00876EF2" w:rsidRPr="00876EF2" w14:paraId="448537F0" w14:textId="77777777" w:rsidTr="00876EF2">
        <w:trPr>
          <w:trHeight w:val="281"/>
        </w:trPr>
        <w:tc>
          <w:tcPr>
            <w:tcW w:w="2200" w:type="dxa"/>
            <w:vMerge w:val="restart"/>
          </w:tcPr>
          <w:p w14:paraId="3003523B" w14:textId="77777777" w:rsidR="00876EF2" w:rsidRPr="00876EF2" w:rsidRDefault="00876EF2" w:rsidP="00876EF2">
            <w:pPr>
              <w:spacing w:before="68" w:line="228" w:lineRule="auto"/>
              <w:ind w:left="107" w:right="335"/>
              <w:rPr>
                <w:rFonts w:ascii="Trebuchet MS" w:eastAsia="Arial MT" w:hAnsi="Trebuchet MS" w:cs="Arial MT"/>
                <w:b/>
                <w:sz w:val="20"/>
              </w:rPr>
            </w:pPr>
            <w:r w:rsidRPr="00876EF2">
              <w:rPr>
                <w:rFonts w:ascii="Trebuchet MS" w:eastAsia="Arial MT" w:hAnsi="Trebuchet MS" w:cs="Arial MT"/>
                <w:b/>
                <w:color w:val="231F20"/>
                <w:sz w:val="20"/>
              </w:rPr>
              <w:t>Compost</w:t>
            </w:r>
            <w:r w:rsidRPr="00876EF2">
              <w:rPr>
                <w:rFonts w:ascii="Trebuchet MS" w:eastAsia="Arial MT" w:hAnsi="Trebuchet MS" w:cs="Arial MT"/>
                <w:b/>
                <w:color w:val="231F20"/>
                <w:spacing w:val="5"/>
                <w:sz w:val="20"/>
              </w:rPr>
              <w:t xml:space="preserve"> </w:t>
            </w:r>
            <w:r w:rsidRPr="00876EF2">
              <w:rPr>
                <w:rFonts w:ascii="Trebuchet MS" w:eastAsia="Arial MT" w:hAnsi="Trebuchet MS" w:cs="Arial MT"/>
                <w:b/>
                <w:color w:val="231F20"/>
                <w:sz w:val="20"/>
              </w:rPr>
              <w:t>de</w:t>
            </w:r>
            <w:r w:rsidRPr="00876EF2">
              <w:rPr>
                <w:rFonts w:ascii="Trebuchet MS" w:eastAsia="Arial MT" w:hAnsi="Trebuchet MS" w:cs="Arial MT"/>
                <w:b/>
                <w:color w:val="231F20"/>
                <w:spacing w:val="1"/>
                <w:sz w:val="20"/>
              </w:rPr>
              <w:t xml:space="preserve"> </w:t>
            </w:r>
            <w:proofErr w:type="spellStart"/>
            <w:r w:rsidRPr="00876EF2">
              <w:rPr>
                <w:rFonts w:ascii="Trebuchet MS" w:eastAsia="Arial MT" w:hAnsi="Trebuchet MS" w:cs="Arial MT"/>
                <w:b/>
                <w:color w:val="231F20"/>
                <w:spacing w:val="-2"/>
                <w:sz w:val="20"/>
              </w:rPr>
              <w:t>déchets</w:t>
            </w:r>
            <w:proofErr w:type="spellEnd"/>
            <w:r w:rsidRPr="00876EF2">
              <w:rPr>
                <w:rFonts w:ascii="Trebuchet MS" w:eastAsia="Arial MT" w:hAnsi="Trebuchet MS" w:cs="Arial MT"/>
                <w:b/>
                <w:color w:val="231F20"/>
                <w:spacing w:val="-11"/>
                <w:sz w:val="20"/>
              </w:rPr>
              <w:t xml:space="preserve"> </w:t>
            </w:r>
            <w:r w:rsidRPr="00876EF2">
              <w:rPr>
                <w:rFonts w:ascii="Trebuchet MS" w:eastAsia="Arial MT" w:hAnsi="Trebuchet MS" w:cs="Arial MT"/>
                <w:b/>
                <w:color w:val="231F20"/>
                <w:spacing w:val="-2"/>
                <w:sz w:val="20"/>
              </w:rPr>
              <w:t>verts</w:t>
            </w:r>
          </w:p>
        </w:tc>
        <w:tc>
          <w:tcPr>
            <w:tcW w:w="907" w:type="dxa"/>
          </w:tcPr>
          <w:p w14:paraId="0A767369" w14:textId="77777777" w:rsidR="00876EF2" w:rsidRPr="00876EF2" w:rsidRDefault="00876EF2" w:rsidP="00876EF2">
            <w:pPr>
              <w:spacing w:before="27" w:line="226" w:lineRule="exact"/>
              <w:ind w:left="93" w:right="83"/>
              <w:jc w:val="center"/>
              <w:rPr>
                <w:rFonts w:ascii="Arial MT" w:eastAsia="Arial MT" w:hAnsi="Arial MT" w:cs="Arial MT"/>
                <w:sz w:val="12"/>
              </w:rPr>
            </w:pPr>
            <w:r w:rsidRPr="00876EF2">
              <w:rPr>
                <w:rFonts w:ascii="Arial MT" w:eastAsia="Arial MT" w:hAnsi="Arial MT" w:cs="Arial MT"/>
                <w:color w:val="231F20"/>
                <w:w w:val="95"/>
                <w:sz w:val="20"/>
              </w:rPr>
              <w:t>kg</w:t>
            </w:r>
            <w:r w:rsidRPr="00876EF2">
              <w:rPr>
                <w:rFonts w:ascii="Arial MT" w:eastAsia="Arial MT" w:hAnsi="Arial MT" w:cs="Arial MT"/>
                <w:color w:val="231F20"/>
                <w:spacing w:val="-23"/>
                <w:w w:val="95"/>
                <w:sz w:val="20"/>
              </w:rPr>
              <w:t xml:space="preserve"> </w:t>
            </w:r>
            <w:r w:rsidRPr="00876EF2">
              <w:rPr>
                <w:rFonts w:ascii="Arial MT" w:eastAsia="Arial MT" w:hAnsi="Arial MT" w:cs="Arial MT"/>
                <w:color w:val="231F20"/>
                <w:w w:val="95"/>
                <w:sz w:val="20"/>
              </w:rPr>
              <w:t>/</w:t>
            </w:r>
            <w:r w:rsidRPr="00876EF2">
              <w:rPr>
                <w:rFonts w:ascii="Arial MT" w:eastAsia="Arial MT" w:hAnsi="Arial MT" w:cs="Arial MT"/>
                <w:color w:val="231F20"/>
                <w:spacing w:val="-23"/>
                <w:w w:val="95"/>
                <w:sz w:val="20"/>
              </w:rPr>
              <w:t xml:space="preserve"> </w:t>
            </w:r>
            <w:r w:rsidRPr="00876EF2">
              <w:rPr>
                <w:rFonts w:ascii="Arial MT" w:eastAsia="Arial MT" w:hAnsi="Arial MT" w:cs="Arial MT"/>
                <w:color w:val="231F20"/>
                <w:w w:val="95"/>
                <w:sz w:val="20"/>
              </w:rPr>
              <w:t>m</w:t>
            </w:r>
            <w:r w:rsidRPr="00876EF2">
              <w:rPr>
                <w:rFonts w:ascii="Arial MT" w:eastAsia="Arial MT" w:hAnsi="Arial MT" w:cs="Arial MT"/>
                <w:color w:val="231F20"/>
                <w:w w:val="95"/>
                <w:position w:val="7"/>
                <w:sz w:val="12"/>
              </w:rPr>
              <w:t>3</w:t>
            </w:r>
          </w:p>
        </w:tc>
        <w:tc>
          <w:tcPr>
            <w:tcW w:w="932" w:type="dxa"/>
          </w:tcPr>
          <w:p w14:paraId="7D362BAD" w14:textId="77777777" w:rsidR="00876EF2" w:rsidRPr="00876EF2" w:rsidRDefault="00876EF2" w:rsidP="00876EF2">
            <w:pPr>
              <w:spacing w:before="27" w:line="226" w:lineRule="exact"/>
              <w:ind w:left="288" w:right="278"/>
              <w:jc w:val="center"/>
              <w:rPr>
                <w:rFonts w:ascii="Arial MT" w:eastAsia="Arial MT" w:hAnsi="Arial MT" w:cs="Arial MT"/>
                <w:sz w:val="20"/>
              </w:rPr>
            </w:pPr>
            <w:r w:rsidRPr="00876EF2">
              <w:rPr>
                <w:rFonts w:ascii="Arial MT" w:eastAsia="Arial MT" w:hAnsi="Arial MT" w:cs="Arial MT"/>
                <w:color w:val="231F20"/>
                <w:sz w:val="20"/>
              </w:rPr>
              <w:t>250</w:t>
            </w:r>
          </w:p>
        </w:tc>
        <w:tc>
          <w:tcPr>
            <w:tcW w:w="1214" w:type="dxa"/>
          </w:tcPr>
          <w:p w14:paraId="22369651" w14:textId="77777777" w:rsidR="00876EF2" w:rsidRPr="00876EF2" w:rsidRDefault="00876EF2" w:rsidP="00876EF2">
            <w:pPr>
              <w:spacing w:before="27" w:line="226" w:lineRule="exact"/>
              <w:ind w:right="439"/>
              <w:jc w:val="right"/>
              <w:rPr>
                <w:rFonts w:ascii="Arial MT" w:eastAsia="Arial MT" w:hAnsi="Arial MT" w:cs="Arial MT"/>
                <w:sz w:val="20"/>
              </w:rPr>
            </w:pPr>
            <w:r w:rsidRPr="00876EF2">
              <w:rPr>
                <w:rFonts w:ascii="Arial MT" w:eastAsia="Arial MT" w:hAnsi="Arial MT" w:cs="Arial MT"/>
                <w:color w:val="231F20"/>
                <w:sz w:val="20"/>
              </w:rPr>
              <w:t>105</w:t>
            </w:r>
          </w:p>
        </w:tc>
        <w:tc>
          <w:tcPr>
            <w:tcW w:w="874" w:type="dxa"/>
          </w:tcPr>
          <w:p w14:paraId="23316EAE" w14:textId="77777777" w:rsidR="00876EF2" w:rsidRPr="00876EF2" w:rsidRDefault="00876EF2" w:rsidP="00876EF2">
            <w:pPr>
              <w:spacing w:before="27" w:line="226" w:lineRule="exact"/>
              <w:ind w:left="100" w:right="90"/>
              <w:jc w:val="center"/>
              <w:rPr>
                <w:rFonts w:ascii="Arial MT" w:eastAsia="Arial MT" w:hAnsi="Arial MT" w:cs="Arial MT"/>
                <w:sz w:val="20"/>
              </w:rPr>
            </w:pPr>
            <w:r w:rsidRPr="00876EF2">
              <w:rPr>
                <w:rFonts w:ascii="Arial MT" w:eastAsia="Arial MT" w:hAnsi="Arial MT" w:cs="Arial MT"/>
                <w:color w:val="231F20"/>
                <w:sz w:val="20"/>
              </w:rPr>
              <w:t>3.5</w:t>
            </w:r>
          </w:p>
        </w:tc>
        <w:tc>
          <w:tcPr>
            <w:tcW w:w="1375" w:type="dxa"/>
          </w:tcPr>
          <w:p w14:paraId="3A6FC71A" w14:textId="77777777" w:rsidR="00876EF2" w:rsidRPr="00876EF2" w:rsidRDefault="00876EF2" w:rsidP="00876EF2">
            <w:pPr>
              <w:spacing w:before="27" w:line="226" w:lineRule="exact"/>
              <w:ind w:left="99" w:right="89"/>
              <w:jc w:val="center"/>
              <w:rPr>
                <w:rFonts w:ascii="Arial MT" w:eastAsia="Arial MT" w:hAnsi="Arial MT" w:cs="Arial MT"/>
                <w:sz w:val="20"/>
              </w:rPr>
            </w:pPr>
            <w:r w:rsidRPr="00876EF2">
              <w:rPr>
                <w:rFonts w:ascii="Arial MT" w:eastAsia="Arial MT" w:hAnsi="Arial MT" w:cs="Arial MT"/>
                <w:color w:val="231F20"/>
                <w:sz w:val="20"/>
              </w:rPr>
              <w:t>0.2</w:t>
            </w:r>
            <w:r w:rsidRPr="00876EF2">
              <w:rPr>
                <w:rFonts w:ascii="Arial MT" w:eastAsia="Arial MT" w:hAnsi="Arial MT" w:cs="Arial MT"/>
                <w:color w:val="231F20"/>
                <w:spacing w:val="-1"/>
                <w:sz w:val="20"/>
              </w:rPr>
              <w:t xml:space="preserve"> </w:t>
            </w:r>
            <w:r w:rsidRPr="00876EF2">
              <w:rPr>
                <w:rFonts w:ascii="Arial MT" w:eastAsia="Arial MT" w:hAnsi="Arial MT" w:cs="Arial MT"/>
                <w:color w:val="231F20"/>
                <w:sz w:val="20"/>
              </w:rPr>
              <w:t>- 0.35</w:t>
            </w:r>
          </w:p>
        </w:tc>
        <w:tc>
          <w:tcPr>
            <w:tcW w:w="757" w:type="dxa"/>
          </w:tcPr>
          <w:p w14:paraId="6D360BA1" w14:textId="77777777" w:rsidR="00876EF2" w:rsidRPr="00876EF2" w:rsidRDefault="00876EF2" w:rsidP="00876EF2">
            <w:pPr>
              <w:spacing w:before="27" w:line="226" w:lineRule="exact"/>
              <w:ind w:right="234"/>
              <w:jc w:val="right"/>
              <w:rPr>
                <w:rFonts w:ascii="Arial MT" w:eastAsia="Arial MT" w:hAnsi="Arial MT" w:cs="Arial MT"/>
                <w:sz w:val="20"/>
              </w:rPr>
            </w:pPr>
            <w:r w:rsidRPr="00876EF2">
              <w:rPr>
                <w:rFonts w:ascii="Arial MT" w:eastAsia="Arial MT" w:hAnsi="Arial MT" w:cs="Arial MT"/>
                <w:color w:val="231F20"/>
                <w:sz w:val="20"/>
              </w:rPr>
              <w:t>1.5</w:t>
            </w:r>
          </w:p>
        </w:tc>
        <w:tc>
          <w:tcPr>
            <w:tcW w:w="670" w:type="dxa"/>
          </w:tcPr>
          <w:p w14:paraId="4D6921DD" w14:textId="77777777" w:rsidR="00876EF2" w:rsidRPr="00876EF2" w:rsidRDefault="00876EF2" w:rsidP="00876EF2">
            <w:pPr>
              <w:spacing w:before="27" w:line="226" w:lineRule="exact"/>
              <w:ind w:left="146" w:right="134"/>
              <w:jc w:val="center"/>
              <w:rPr>
                <w:rFonts w:ascii="Arial MT" w:eastAsia="Arial MT" w:hAnsi="Arial MT" w:cs="Arial MT"/>
                <w:sz w:val="20"/>
              </w:rPr>
            </w:pPr>
            <w:r w:rsidRPr="00876EF2">
              <w:rPr>
                <w:rFonts w:ascii="Arial MT" w:eastAsia="Arial MT" w:hAnsi="Arial MT" w:cs="Arial MT"/>
                <w:color w:val="231F20"/>
                <w:sz w:val="20"/>
              </w:rPr>
              <w:t>2.5</w:t>
            </w:r>
          </w:p>
        </w:tc>
        <w:tc>
          <w:tcPr>
            <w:tcW w:w="636" w:type="dxa"/>
          </w:tcPr>
          <w:p w14:paraId="5544F739" w14:textId="77777777" w:rsidR="00876EF2" w:rsidRPr="00876EF2" w:rsidRDefault="00876EF2" w:rsidP="00876EF2">
            <w:pPr>
              <w:spacing w:before="27" w:line="226" w:lineRule="exact"/>
              <w:ind w:left="150" w:right="136"/>
              <w:jc w:val="center"/>
              <w:rPr>
                <w:rFonts w:ascii="Arial MT" w:eastAsia="Arial MT" w:hAnsi="Arial MT" w:cs="Arial MT"/>
                <w:sz w:val="20"/>
              </w:rPr>
            </w:pPr>
            <w:r w:rsidRPr="00876EF2">
              <w:rPr>
                <w:rFonts w:ascii="Arial MT" w:eastAsia="Arial MT" w:hAnsi="Arial MT" w:cs="Arial MT"/>
                <w:color w:val="231F20"/>
                <w:sz w:val="20"/>
              </w:rPr>
              <w:t>1.5</w:t>
            </w:r>
          </w:p>
        </w:tc>
        <w:tc>
          <w:tcPr>
            <w:tcW w:w="688" w:type="dxa"/>
          </w:tcPr>
          <w:p w14:paraId="51CD1AAD" w14:textId="77777777" w:rsidR="00876EF2" w:rsidRPr="00876EF2" w:rsidRDefault="00876EF2" w:rsidP="00876EF2">
            <w:pPr>
              <w:spacing w:before="27" w:line="226" w:lineRule="exact"/>
              <w:ind w:left="138" w:right="123"/>
              <w:jc w:val="center"/>
              <w:rPr>
                <w:rFonts w:ascii="Arial MT" w:eastAsia="Arial MT" w:hAnsi="Arial MT" w:cs="Arial MT"/>
                <w:sz w:val="20"/>
              </w:rPr>
            </w:pPr>
            <w:r w:rsidRPr="00876EF2">
              <w:rPr>
                <w:rFonts w:ascii="Arial MT" w:eastAsia="Arial MT" w:hAnsi="Arial MT" w:cs="Arial MT"/>
                <w:color w:val="231F20"/>
                <w:sz w:val="20"/>
              </w:rPr>
              <w:t>12.5</w:t>
            </w:r>
          </w:p>
        </w:tc>
      </w:tr>
      <w:tr w:rsidR="00876EF2" w:rsidRPr="00876EF2" w14:paraId="66BCC7D6" w14:textId="77777777" w:rsidTr="00876EF2">
        <w:trPr>
          <w:trHeight w:val="281"/>
        </w:trPr>
        <w:tc>
          <w:tcPr>
            <w:tcW w:w="2200" w:type="dxa"/>
            <w:vMerge/>
            <w:tcBorders>
              <w:top w:val="nil"/>
            </w:tcBorders>
          </w:tcPr>
          <w:p w14:paraId="45BFCAE7" w14:textId="77777777" w:rsidR="00876EF2" w:rsidRPr="00876EF2" w:rsidRDefault="00876EF2" w:rsidP="00876EF2">
            <w:pPr>
              <w:rPr>
                <w:rFonts w:ascii="Arial MT" w:eastAsia="Arial MT" w:hAnsi="Arial MT" w:cs="Arial MT"/>
                <w:sz w:val="2"/>
                <w:szCs w:val="2"/>
              </w:rPr>
            </w:pPr>
          </w:p>
        </w:tc>
        <w:tc>
          <w:tcPr>
            <w:tcW w:w="907" w:type="dxa"/>
          </w:tcPr>
          <w:p w14:paraId="69D7DC27" w14:textId="77777777" w:rsidR="00876EF2" w:rsidRPr="00876EF2" w:rsidRDefault="00876EF2" w:rsidP="00876EF2">
            <w:pPr>
              <w:spacing w:before="27" w:line="226" w:lineRule="exact"/>
              <w:ind w:left="93" w:right="83"/>
              <w:jc w:val="center"/>
              <w:rPr>
                <w:rFonts w:ascii="Arial MT" w:eastAsia="Arial MT" w:hAnsi="Arial MT" w:cs="Arial MT"/>
                <w:sz w:val="20"/>
              </w:rPr>
            </w:pPr>
            <w:r w:rsidRPr="00876EF2">
              <w:rPr>
                <w:rFonts w:ascii="Arial MT" w:eastAsia="Arial MT" w:hAnsi="Arial MT" w:cs="Arial MT"/>
                <w:color w:val="231F20"/>
                <w:w w:val="95"/>
                <w:sz w:val="20"/>
              </w:rPr>
              <w:t>kg</w:t>
            </w:r>
            <w:r w:rsidRPr="00876EF2">
              <w:rPr>
                <w:rFonts w:ascii="Arial MT" w:eastAsia="Arial MT" w:hAnsi="Arial MT" w:cs="Arial MT"/>
                <w:color w:val="231F20"/>
                <w:spacing w:val="-26"/>
                <w:w w:val="95"/>
                <w:sz w:val="20"/>
              </w:rPr>
              <w:t xml:space="preserve"> </w:t>
            </w:r>
            <w:r w:rsidRPr="00876EF2">
              <w:rPr>
                <w:rFonts w:ascii="Arial MT" w:eastAsia="Arial MT" w:hAnsi="Arial MT" w:cs="Arial MT"/>
                <w:color w:val="231F20"/>
                <w:w w:val="95"/>
                <w:sz w:val="20"/>
              </w:rPr>
              <w:t>/</w:t>
            </w:r>
            <w:r w:rsidRPr="00876EF2">
              <w:rPr>
                <w:rFonts w:ascii="Arial MT" w:eastAsia="Arial MT" w:hAnsi="Arial MT" w:cs="Arial MT"/>
                <w:color w:val="231F20"/>
                <w:spacing w:val="-25"/>
                <w:w w:val="95"/>
                <w:sz w:val="20"/>
              </w:rPr>
              <w:t xml:space="preserve"> </w:t>
            </w:r>
            <w:r w:rsidRPr="00876EF2">
              <w:rPr>
                <w:rFonts w:ascii="Arial MT" w:eastAsia="Arial MT" w:hAnsi="Arial MT" w:cs="Arial MT"/>
                <w:color w:val="231F20"/>
                <w:w w:val="95"/>
                <w:sz w:val="20"/>
              </w:rPr>
              <w:t>t</w:t>
            </w:r>
            <w:r w:rsidRPr="00876EF2">
              <w:rPr>
                <w:rFonts w:ascii="Arial MT" w:eastAsia="Arial MT" w:hAnsi="Arial MT" w:cs="Arial MT"/>
                <w:color w:val="231F20"/>
                <w:spacing w:val="9"/>
                <w:w w:val="95"/>
                <w:sz w:val="20"/>
              </w:rPr>
              <w:t xml:space="preserve"> </w:t>
            </w:r>
            <w:r w:rsidRPr="00876EF2">
              <w:rPr>
                <w:rFonts w:ascii="Arial MT" w:eastAsia="Arial MT" w:hAnsi="Arial MT" w:cs="Arial MT"/>
                <w:color w:val="231F20"/>
                <w:w w:val="95"/>
                <w:sz w:val="20"/>
              </w:rPr>
              <w:t>MF</w:t>
            </w:r>
          </w:p>
        </w:tc>
        <w:tc>
          <w:tcPr>
            <w:tcW w:w="932" w:type="dxa"/>
          </w:tcPr>
          <w:p w14:paraId="1925B503" w14:textId="77777777" w:rsidR="00876EF2" w:rsidRPr="00876EF2" w:rsidRDefault="00876EF2" w:rsidP="00876EF2">
            <w:pPr>
              <w:spacing w:before="27" w:line="226" w:lineRule="exact"/>
              <w:ind w:left="288" w:right="278"/>
              <w:jc w:val="center"/>
              <w:rPr>
                <w:rFonts w:ascii="Arial MT" w:eastAsia="Arial MT" w:hAnsi="Arial MT" w:cs="Arial MT"/>
                <w:sz w:val="20"/>
              </w:rPr>
            </w:pPr>
            <w:r w:rsidRPr="00876EF2">
              <w:rPr>
                <w:rFonts w:ascii="Arial MT" w:eastAsia="Arial MT" w:hAnsi="Arial MT" w:cs="Arial MT"/>
                <w:color w:val="231F20"/>
                <w:sz w:val="20"/>
              </w:rPr>
              <w:t>500</w:t>
            </w:r>
          </w:p>
        </w:tc>
        <w:tc>
          <w:tcPr>
            <w:tcW w:w="1214" w:type="dxa"/>
          </w:tcPr>
          <w:p w14:paraId="569DFCB2" w14:textId="77777777" w:rsidR="00876EF2" w:rsidRPr="00876EF2" w:rsidRDefault="00876EF2" w:rsidP="00876EF2">
            <w:pPr>
              <w:spacing w:before="27" w:line="226" w:lineRule="exact"/>
              <w:ind w:right="439"/>
              <w:jc w:val="right"/>
              <w:rPr>
                <w:rFonts w:ascii="Arial MT" w:eastAsia="Arial MT" w:hAnsi="Arial MT" w:cs="Arial MT"/>
                <w:sz w:val="20"/>
              </w:rPr>
            </w:pPr>
            <w:r w:rsidRPr="00876EF2">
              <w:rPr>
                <w:rFonts w:ascii="Arial MT" w:eastAsia="Arial MT" w:hAnsi="Arial MT" w:cs="Arial MT"/>
                <w:color w:val="231F20"/>
                <w:sz w:val="20"/>
              </w:rPr>
              <w:t>210</w:t>
            </w:r>
          </w:p>
        </w:tc>
        <w:tc>
          <w:tcPr>
            <w:tcW w:w="874" w:type="dxa"/>
          </w:tcPr>
          <w:p w14:paraId="05F412E2" w14:textId="77777777" w:rsidR="00876EF2" w:rsidRPr="00876EF2" w:rsidRDefault="00876EF2" w:rsidP="00876EF2">
            <w:pPr>
              <w:spacing w:before="27" w:line="226" w:lineRule="exact"/>
              <w:ind w:left="10"/>
              <w:jc w:val="center"/>
              <w:rPr>
                <w:rFonts w:ascii="Arial MT" w:eastAsia="Arial MT" w:hAnsi="Arial MT" w:cs="Arial MT"/>
                <w:sz w:val="20"/>
              </w:rPr>
            </w:pPr>
            <w:r w:rsidRPr="00876EF2">
              <w:rPr>
                <w:rFonts w:ascii="Arial MT" w:eastAsia="Arial MT" w:hAnsi="Arial MT" w:cs="Arial MT"/>
                <w:color w:val="231F20"/>
                <w:w w:val="99"/>
                <w:sz w:val="20"/>
              </w:rPr>
              <w:t>7</w:t>
            </w:r>
          </w:p>
        </w:tc>
        <w:tc>
          <w:tcPr>
            <w:tcW w:w="1375" w:type="dxa"/>
          </w:tcPr>
          <w:p w14:paraId="7F850FE3" w14:textId="77777777" w:rsidR="00876EF2" w:rsidRPr="00876EF2" w:rsidRDefault="00876EF2" w:rsidP="00876EF2">
            <w:pPr>
              <w:spacing w:before="27" w:line="226" w:lineRule="exact"/>
              <w:ind w:left="99" w:right="89"/>
              <w:jc w:val="center"/>
              <w:rPr>
                <w:rFonts w:ascii="Arial MT" w:eastAsia="Arial MT" w:hAnsi="Arial MT" w:cs="Arial MT"/>
                <w:sz w:val="20"/>
              </w:rPr>
            </w:pPr>
            <w:r w:rsidRPr="00876EF2">
              <w:rPr>
                <w:rFonts w:ascii="Arial MT" w:eastAsia="Arial MT" w:hAnsi="Arial MT" w:cs="Arial MT"/>
                <w:color w:val="231F20"/>
                <w:sz w:val="20"/>
              </w:rPr>
              <w:t>0.4 -</w:t>
            </w:r>
            <w:r w:rsidRPr="00876EF2">
              <w:rPr>
                <w:rFonts w:ascii="Arial MT" w:eastAsia="Arial MT" w:hAnsi="Arial MT" w:cs="Arial MT"/>
                <w:color w:val="231F20"/>
                <w:spacing w:val="-1"/>
                <w:sz w:val="20"/>
              </w:rPr>
              <w:t xml:space="preserve"> </w:t>
            </w:r>
            <w:r w:rsidRPr="00876EF2">
              <w:rPr>
                <w:rFonts w:ascii="Arial MT" w:eastAsia="Arial MT" w:hAnsi="Arial MT" w:cs="Arial MT"/>
                <w:color w:val="231F20"/>
                <w:sz w:val="20"/>
              </w:rPr>
              <w:t>0.7</w:t>
            </w:r>
          </w:p>
        </w:tc>
        <w:tc>
          <w:tcPr>
            <w:tcW w:w="757" w:type="dxa"/>
          </w:tcPr>
          <w:p w14:paraId="2EBF629D" w14:textId="77777777" w:rsidR="00876EF2" w:rsidRPr="00876EF2" w:rsidRDefault="00876EF2" w:rsidP="00876EF2">
            <w:pPr>
              <w:spacing w:before="27" w:line="226" w:lineRule="exact"/>
              <w:ind w:left="11"/>
              <w:jc w:val="center"/>
              <w:rPr>
                <w:rFonts w:ascii="Arial MT" w:eastAsia="Arial MT" w:hAnsi="Arial MT" w:cs="Arial MT"/>
                <w:sz w:val="20"/>
              </w:rPr>
            </w:pPr>
            <w:r w:rsidRPr="00876EF2">
              <w:rPr>
                <w:rFonts w:ascii="Arial MT" w:eastAsia="Arial MT" w:hAnsi="Arial MT" w:cs="Arial MT"/>
                <w:color w:val="231F20"/>
                <w:w w:val="99"/>
                <w:sz w:val="20"/>
              </w:rPr>
              <w:t>3</w:t>
            </w:r>
          </w:p>
        </w:tc>
        <w:tc>
          <w:tcPr>
            <w:tcW w:w="670" w:type="dxa"/>
          </w:tcPr>
          <w:p w14:paraId="7F36F148" w14:textId="77777777" w:rsidR="00876EF2" w:rsidRPr="00876EF2" w:rsidRDefault="00876EF2" w:rsidP="00876EF2">
            <w:pPr>
              <w:spacing w:before="27" w:line="226" w:lineRule="exact"/>
              <w:ind w:left="12"/>
              <w:jc w:val="center"/>
              <w:rPr>
                <w:rFonts w:ascii="Arial MT" w:eastAsia="Arial MT" w:hAnsi="Arial MT" w:cs="Arial MT"/>
                <w:sz w:val="20"/>
              </w:rPr>
            </w:pPr>
            <w:r w:rsidRPr="00876EF2">
              <w:rPr>
                <w:rFonts w:ascii="Arial MT" w:eastAsia="Arial MT" w:hAnsi="Arial MT" w:cs="Arial MT"/>
                <w:color w:val="231F20"/>
                <w:w w:val="99"/>
                <w:sz w:val="20"/>
              </w:rPr>
              <w:t>5</w:t>
            </w:r>
          </w:p>
        </w:tc>
        <w:tc>
          <w:tcPr>
            <w:tcW w:w="636" w:type="dxa"/>
          </w:tcPr>
          <w:p w14:paraId="79D34599" w14:textId="77777777" w:rsidR="00876EF2" w:rsidRPr="00876EF2" w:rsidRDefault="00876EF2" w:rsidP="00876EF2">
            <w:pPr>
              <w:spacing w:before="27" w:line="226" w:lineRule="exact"/>
              <w:ind w:left="14"/>
              <w:jc w:val="center"/>
              <w:rPr>
                <w:rFonts w:ascii="Arial MT" w:eastAsia="Arial MT" w:hAnsi="Arial MT" w:cs="Arial MT"/>
                <w:sz w:val="20"/>
              </w:rPr>
            </w:pPr>
            <w:r w:rsidRPr="00876EF2">
              <w:rPr>
                <w:rFonts w:ascii="Arial MT" w:eastAsia="Arial MT" w:hAnsi="Arial MT" w:cs="Arial MT"/>
                <w:color w:val="231F20"/>
                <w:w w:val="99"/>
                <w:sz w:val="20"/>
              </w:rPr>
              <w:t>3</w:t>
            </w:r>
          </w:p>
        </w:tc>
        <w:tc>
          <w:tcPr>
            <w:tcW w:w="688" w:type="dxa"/>
          </w:tcPr>
          <w:p w14:paraId="3921F4E5" w14:textId="77777777" w:rsidR="00876EF2" w:rsidRPr="00876EF2" w:rsidRDefault="00876EF2" w:rsidP="00876EF2">
            <w:pPr>
              <w:spacing w:before="27" w:line="226" w:lineRule="exact"/>
              <w:ind w:left="138" w:right="123"/>
              <w:jc w:val="center"/>
              <w:rPr>
                <w:rFonts w:ascii="Arial MT" w:eastAsia="Arial MT" w:hAnsi="Arial MT" w:cs="Arial MT"/>
                <w:sz w:val="20"/>
              </w:rPr>
            </w:pPr>
            <w:r w:rsidRPr="00876EF2">
              <w:rPr>
                <w:rFonts w:ascii="Arial MT" w:eastAsia="Arial MT" w:hAnsi="Arial MT" w:cs="Arial MT"/>
                <w:color w:val="231F20"/>
                <w:sz w:val="20"/>
              </w:rPr>
              <w:t>25</w:t>
            </w:r>
          </w:p>
        </w:tc>
      </w:tr>
      <w:tr w:rsidR="00876EF2" w:rsidRPr="00876EF2" w14:paraId="780B1ECA" w14:textId="77777777" w:rsidTr="00876EF2">
        <w:trPr>
          <w:trHeight w:val="281"/>
        </w:trPr>
        <w:tc>
          <w:tcPr>
            <w:tcW w:w="2200" w:type="dxa"/>
          </w:tcPr>
          <w:p w14:paraId="734B43FE" w14:textId="77777777" w:rsidR="00876EF2" w:rsidRPr="00876EF2" w:rsidRDefault="00876EF2" w:rsidP="00876EF2">
            <w:pPr>
              <w:spacing w:before="26" w:line="227" w:lineRule="exact"/>
              <w:ind w:left="107"/>
              <w:rPr>
                <w:rFonts w:ascii="Trebuchet MS" w:eastAsia="Arial MT" w:hAnsi="Arial MT" w:cs="Arial MT"/>
                <w:b/>
                <w:sz w:val="20"/>
              </w:rPr>
            </w:pPr>
            <w:r w:rsidRPr="00876EF2">
              <w:rPr>
                <w:rFonts w:ascii="Trebuchet MS" w:eastAsia="Arial MT" w:hAnsi="Arial MT" w:cs="Arial MT"/>
                <w:b/>
                <w:color w:val="231F20"/>
                <w:sz w:val="20"/>
              </w:rPr>
              <w:t>Fumier</w:t>
            </w:r>
            <w:r w:rsidRPr="00876EF2">
              <w:rPr>
                <w:rFonts w:ascii="Trebuchet MS" w:eastAsia="Arial MT" w:hAnsi="Arial MT" w:cs="Arial MT"/>
                <w:b/>
                <w:color w:val="231F20"/>
                <w:spacing w:val="-6"/>
                <w:sz w:val="20"/>
              </w:rPr>
              <w:t xml:space="preserve"> </w:t>
            </w:r>
            <w:proofErr w:type="spellStart"/>
            <w:r w:rsidRPr="00876EF2">
              <w:rPr>
                <w:rFonts w:ascii="Trebuchet MS" w:eastAsia="Arial MT" w:hAnsi="Arial MT" w:cs="Arial MT"/>
                <w:b/>
                <w:color w:val="231F20"/>
                <w:sz w:val="20"/>
              </w:rPr>
              <w:t>bovin</w:t>
            </w:r>
            <w:proofErr w:type="spellEnd"/>
          </w:p>
        </w:tc>
        <w:tc>
          <w:tcPr>
            <w:tcW w:w="907" w:type="dxa"/>
          </w:tcPr>
          <w:p w14:paraId="297C4CA7" w14:textId="77777777" w:rsidR="00876EF2" w:rsidRPr="00876EF2" w:rsidRDefault="00876EF2" w:rsidP="00876EF2">
            <w:pPr>
              <w:spacing w:before="27" w:line="226" w:lineRule="exact"/>
              <w:ind w:left="93" w:right="83"/>
              <w:jc w:val="center"/>
              <w:rPr>
                <w:rFonts w:ascii="Arial MT" w:eastAsia="Arial MT" w:hAnsi="Arial MT" w:cs="Arial MT"/>
                <w:sz w:val="20"/>
              </w:rPr>
            </w:pPr>
            <w:r w:rsidRPr="00876EF2">
              <w:rPr>
                <w:rFonts w:ascii="Arial MT" w:eastAsia="Arial MT" w:hAnsi="Arial MT" w:cs="Arial MT"/>
                <w:color w:val="231F20"/>
                <w:w w:val="95"/>
                <w:sz w:val="20"/>
              </w:rPr>
              <w:t>kg</w:t>
            </w:r>
            <w:r w:rsidRPr="00876EF2">
              <w:rPr>
                <w:rFonts w:ascii="Arial MT" w:eastAsia="Arial MT" w:hAnsi="Arial MT" w:cs="Arial MT"/>
                <w:color w:val="231F20"/>
                <w:spacing w:val="-26"/>
                <w:w w:val="95"/>
                <w:sz w:val="20"/>
              </w:rPr>
              <w:t xml:space="preserve"> </w:t>
            </w:r>
            <w:r w:rsidRPr="00876EF2">
              <w:rPr>
                <w:rFonts w:ascii="Arial MT" w:eastAsia="Arial MT" w:hAnsi="Arial MT" w:cs="Arial MT"/>
                <w:color w:val="231F20"/>
                <w:w w:val="95"/>
                <w:sz w:val="20"/>
              </w:rPr>
              <w:t>/</w:t>
            </w:r>
            <w:r w:rsidRPr="00876EF2">
              <w:rPr>
                <w:rFonts w:ascii="Arial MT" w:eastAsia="Arial MT" w:hAnsi="Arial MT" w:cs="Arial MT"/>
                <w:color w:val="231F20"/>
                <w:spacing w:val="-25"/>
                <w:w w:val="95"/>
                <w:sz w:val="20"/>
              </w:rPr>
              <w:t xml:space="preserve"> </w:t>
            </w:r>
            <w:r w:rsidRPr="00876EF2">
              <w:rPr>
                <w:rFonts w:ascii="Arial MT" w:eastAsia="Arial MT" w:hAnsi="Arial MT" w:cs="Arial MT"/>
                <w:color w:val="231F20"/>
                <w:w w:val="95"/>
                <w:sz w:val="20"/>
              </w:rPr>
              <w:t>t</w:t>
            </w:r>
            <w:r w:rsidRPr="00876EF2">
              <w:rPr>
                <w:rFonts w:ascii="Arial MT" w:eastAsia="Arial MT" w:hAnsi="Arial MT" w:cs="Arial MT"/>
                <w:color w:val="231F20"/>
                <w:spacing w:val="9"/>
                <w:w w:val="95"/>
                <w:sz w:val="20"/>
              </w:rPr>
              <w:t xml:space="preserve"> </w:t>
            </w:r>
            <w:r w:rsidRPr="00876EF2">
              <w:rPr>
                <w:rFonts w:ascii="Arial MT" w:eastAsia="Arial MT" w:hAnsi="Arial MT" w:cs="Arial MT"/>
                <w:color w:val="231F20"/>
                <w:w w:val="95"/>
                <w:sz w:val="20"/>
              </w:rPr>
              <w:t>MF</w:t>
            </w:r>
          </w:p>
        </w:tc>
        <w:tc>
          <w:tcPr>
            <w:tcW w:w="932" w:type="dxa"/>
          </w:tcPr>
          <w:p w14:paraId="2095735E" w14:textId="77777777" w:rsidR="00876EF2" w:rsidRPr="00876EF2" w:rsidRDefault="00876EF2" w:rsidP="00876EF2">
            <w:pPr>
              <w:spacing w:before="27" w:line="226" w:lineRule="exact"/>
              <w:ind w:left="288" w:right="278"/>
              <w:jc w:val="center"/>
              <w:rPr>
                <w:rFonts w:ascii="Arial MT" w:eastAsia="Arial MT" w:hAnsi="Arial MT" w:cs="Arial MT"/>
                <w:sz w:val="20"/>
              </w:rPr>
            </w:pPr>
            <w:r w:rsidRPr="00876EF2">
              <w:rPr>
                <w:rFonts w:ascii="Arial MT" w:eastAsia="Arial MT" w:hAnsi="Arial MT" w:cs="Arial MT"/>
                <w:color w:val="231F20"/>
                <w:sz w:val="20"/>
              </w:rPr>
              <w:t>190</w:t>
            </w:r>
          </w:p>
        </w:tc>
        <w:tc>
          <w:tcPr>
            <w:tcW w:w="1214" w:type="dxa"/>
          </w:tcPr>
          <w:p w14:paraId="2077A8AE" w14:textId="77777777" w:rsidR="00876EF2" w:rsidRPr="00876EF2" w:rsidRDefault="00876EF2" w:rsidP="00876EF2">
            <w:pPr>
              <w:spacing w:before="27" w:line="226" w:lineRule="exact"/>
              <w:ind w:right="439"/>
              <w:jc w:val="right"/>
              <w:rPr>
                <w:rFonts w:ascii="Arial MT" w:eastAsia="Arial MT" w:hAnsi="Arial MT" w:cs="Arial MT"/>
                <w:sz w:val="20"/>
              </w:rPr>
            </w:pPr>
            <w:r w:rsidRPr="00876EF2">
              <w:rPr>
                <w:rFonts w:ascii="Arial MT" w:eastAsia="Arial MT" w:hAnsi="Arial MT" w:cs="Arial MT"/>
                <w:color w:val="231F20"/>
                <w:sz w:val="20"/>
              </w:rPr>
              <w:t>150</w:t>
            </w:r>
          </w:p>
        </w:tc>
        <w:tc>
          <w:tcPr>
            <w:tcW w:w="874" w:type="dxa"/>
          </w:tcPr>
          <w:p w14:paraId="298ED249" w14:textId="77777777" w:rsidR="00876EF2" w:rsidRPr="00876EF2" w:rsidRDefault="00876EF2" w:rsidP="00876EF2">
            <w:pPr>
              <w:spacing w:before="27" w:line="226" w:lineRule="exact"/>
              <w:ind w:left="100" w:right="90"/>
              <w:jc w:val="center"/>
              <w:rPr>
                <w:rFonts w:ascii="Arial MT" w:eastAsia="Arial MT" w:hAnsi="Arial MT" w:cs="Arial MT"/>
                <w:sz w:val="20"/>
              </w:rPr>
            </w:pPr>
            <w:r w:rsidRPr="00876EF2">
              <w:rPr>
                <w:rFonts w:ascii="Arial MT" w:eastAsia="Arial MT" w:hAnsi="Arial MT" w:cs="Arial MT"/>
                <w:color w:val="231F20"/>
                <w:sz w:val="20"/>
              </w:rPr>
              <w:t>4.9</w:t>
            </w:r>
          </w:p>
        </w:tc>
        <w:tc>
          <w:tcPr>
            <w:tcW w:w="1375" w:type="dxa"/>
          </w:tcPr>
          <w:p w14:paraId="67260166" w14:textId="77777777" w:rsidR="00876EF2" w:rsidRPr="00876EF2" w:rsidRDefault="00876EF2" w:rsidP="00876EF2">
            <w:pPr>
              <w:spacing w:before="27" w:line="226" w:lineRule="exact"/>
              <w:ind w:left="99" w:right="89"/>
              <w:jc w:val="center"/>
              <w:rPr>
                <w:rFonts w:ascii="Arial MT" w:eastAsia="Arial MT" w:hAnsi="Arial MT" w:cs="Arial MT"/>
                <w:sz w:val="20"/>
              </w:rPr>
            </w:pPr>
            <w:r w:rsidRPr="00876EF2">
              <w:rPr>
                <w:rFonts w:ascii="Arial MT" w:eastAsia="Arial MT" w:hAnsi="Arial MT" w:cs="Arial MT"/>
                <w:color w:val="231F20"/>
                <w:sz w:val="20"/>
              </w:rPr>
              <w:t>1.0 -</w:t>
            </w:r>
            <w:r w:rsidRPr="00876EF2">
              <w:rPr>
                <w:rFonts w:ascii="Arial MT" w:eastAsia="Arial MT" w:hAnsi="Arial MT" w:cs="Arial MT"/>
                <w:color w:val="231F20"/>
                <w:spacing w:val="-1"/>
                <w:sz w:val="20"/>
              </w:rPr>
              <w:t xml:space="preserve"> </w:t>
            </w:r>
            <w:r w:rsidRPr="00876EF2">
              <w:rPr>
                <w:rFonts w:ascii="Arial MT" w:eastAsia="Arial MT" w:hAnsi="Arial MT" w:cs="Arial MT"/>
                <w:color w:val="231F20"/>
                <w:sz w:val="20"/>
              </w:rPr>
              <w:t>2.0</w:t>
            </w:r>
          </w:p>
        </w:tc>
        <w:tc>
          <w:tcPr>
            <w:tcW w:w="757" w:type="dxa"/>
          </w:tcPr>
          <w:p w14:paraId="38109FD0" w14:textId="77777777" w:rsidR="00876EF2" w:rsidRPr="00876EF2" w:rsidRDefault="00876EF2" w:rsidP="00876EF2">
            <w:pPr>
              <w:spacing w:before="27" w:line="226" w:lineRule="exact"/>
              <w:ind w:right="234"/>
              <w:jc w:val="right"/>
              <w:rPr>
                <w:rFonts w:ascii="Arial MT" w:eastAsia="Arial MT" w:hAnsi="Arial MT" w:cs="Arial MT"/>
                <w:sz w:val="20"/>
              </w:rPr>
            </w:pPr>
            <w:r w:rsidRPr="00876EF2">
              <w:rPr>
                <w:rFonts w:ascii="Arial MT" w:eastAsia="Arial MT" w:hAnsi="Arial MT" w:cs="Arial MT"/>
                <w:color w:val="231F20"/>
                <w:sz w:val="20"/>
              </w:rPr>
              <w:t>3.2</w:t>
            </w:r>
          </w:p>
        </w:tc>
        <w:tc>
          <w:tcPr>
            <w:tcW w:w="670" w:type="dxa"/>
          </w:tcPr>
          <w:p w14:paraId="70CFCEC5" w14:textId="77777777" w:rsidR="00876EF2" w:rsidRPr="00876EF2" w:rsidRDefault="00876EF2" w:rsidP="00876EF2">
            <w:pPr>
              <w:spacing w:before="27" w:line="226" w:lineRule="exact"/>
              <w:ind w:left="146" w:right="134"/>
              <w:jc w:val="center"/>
              <w:rPr>
                <w:rFonts w:ascii="Arial MT" w:eastAsia="Arial MT" w:hAnsi="Arial MT" w:cs="Arial MT"/>
                <w:sz w:val="20"/>
              </w:rPr>
            </w:pPr>
            <w:r w:rsidRPr="00876EF2">
              <w:rPr>
                <w:rFonts w:ascii="Arial MT" w:eastAsia="Arial MT" w:hAnsi="Arial MT" w:cs="Arial MT"/>
                <w:color w:val="231F20"/>
                <w:sz w:val="20"/>
              </w:rPr>
              <w:t>6.6</w:t>
            </w:r>
          </w:p>
        </w:tc>
        <w:tc>
          <w:tcPr>
            <w:tcW w:w="636" w:type="dxa"/>
          </w:tcPr>
          <w:p w14:paraId="6F3C3E18" w14:textId="77777777" w:rsidR="00876EF2" w:rsidRPr="00876EF2" w:rsidRDefault="00876EF2" w:rsidP="00876EF2">
            <w:pPr>
              <w:spacing w:before="27" w:line="226" w:lineRule="exact"/>
              <w:ind w:left="150" w:right="136"/>
              <w:jc w:val="center"/>
              <w:rPr>
                <w:rFonts w:ascii="Arial MT" w:eastAsia="Arial MT" w:hAnsi="Arial MT" w:cs="Arial MT"/>
                <w:sz w:val="20"/>
              </w:rPr>
            </w:pPr>
            <w:r w:rsidRPr="00876EF2">
              <w:rPr>
                <w:rFonts w:ascii="Arial MT" w:eastAsia="Arial MT" w:hAnsi="Arial MT" w:cs="Arial MT"/>
                <w:color w:val="231F20"/>
                <w:sz w:val="20"/>
              </w:rPr>
              <w:t>0.8</w:t>
            </w:r>
          </w:p>
        </w:tc>
        <w:tc>
          <w:tcPr>
            <w:tcW w:w="688" w:type="dxa"/>
          </w:tcPr>
          <w:p w14:paraId="75271986" w14:textId="77777777" w:rsidR="00876EF2" w:rsidRPr="00876EF2" w:rsidRDefault="00876EF2" w:rsidP="00876EF2">
            <w:pPr>
              <w:spacing w:before="27" w:line="226" w:lineRule="exact"/>
              <w:ind w:left="138" w:right="123"/>
              <w:jc w:val="center"/>
              <w:rPr>
                <w:rFonts w:ascii="Arial MT" w:eastAsia="Arial MT" w:hAnsi="Arial MT" w:cs="Arial MT"/>
                <w:sz w:val="20"/>
              </w:rPr>
            </w:pPr>
            <w:r w:rsidRPr="00876EF2">
              <w:rPr>
                <w:rFonts w:ascii="Arial MT" w:eastAsia="Arial MT" w:hAnsi="Arial MT" w:cs="Arial MT"/>
                <w:color w:val="231F20"/>
                <w:sz w:val="20"/>
              </w:rPr>
              <w:t>3.7</w:t>
            </w:r>
          </w:p>
        </w:tc>
      </w:tr>
    </w:tbl>
    <w:p w14:paraId="2D57A291" w14:textId="77777777" w:rsidR="00E70391" w:rsidRDefault="00E70391" w:rsidP="00313355">
      <w:pPr>
        <w:spacing w:line="360" w:lineRule="auto"/>
        <w:jc w:val="both"/>
        <w:rPr>
          <w:rFonts w:ascii="Times New Roman" w:hAnsi="Times New Roman" w:cs="Times New Roman"/>
          <w:b/>
          <w:sz w:val="24"/>
          <w:szCs w:val="24"/>
        </w:rPr>
      </w:pPr>
    </w:p>
    <w:p w14:paraId="3068A10A" w14:textId="055E0B3C" w:rsidR="00716D95" w:rsidRPr="003F6FDD" w:rsidRDefault="00716D95" w:rsidP="003F6FDD">
      <w:pPr>
        <w:pStyle w:val="Titre3"/>
        <w:spacing w:line="360" w:lineRule="auto"/>
        <w:rPr>
          <w:rFonts w:ascii="Times New Roman" w:hAnsi="Times New Roman" w:cs="Times New Roman"/>
          <w:b/>
          <w:bCs/>
          <w:color w:val="000000" w:themeColor="text1"/>
        </w:rPr>
      </w:pPr>
      <w:bookmarkStart w:id="50" w:name="_Toc167737383"/>
      <w:r w:rsidRPr="003F6FDD">
        <w:rPr>
          <w:rFonts w:ascii="Times New Roman" w:hAnsi="Times New Roman" w:cs="Times New Roman"/>
          <w:b/>
          <w:bCs/>
          <w:color w:val="000000" w:themeColor="text1"/>
        </w:rPr>
        <w:t>II.3.1.1.2 Définition d</w:t>
      </w:r>
      <w:r w:rsidR="00881E07" w:rsidRPr="003F6FDD">
        <w:rPr>
          <w:rFonts w:ascii="Times New Roman" w:hAnsi="Times New Roman" w:cs="Times New Roman"/>
          <w:b/>
          <w:bCs/>
          <w:color w:val="000000" w:themeColor="text1"/>
        </w:rPr>
        <w:t>e la</w:t>
      </w:r>
      <w:r w:rsidRPr="003F6FDD">
        <w:rPr>
          <w:rFonts w:ascii="Times New Roman" w:hAnsi="Times New Roman" w:cs="Times New Roman"/>
          <w:b/>
          <w:bCs/>
          <w:color w:val="000000" w:themeColor="text1"/>
        </w:rPr>
        <w:t xml:space="preserve"> méthanisation</w:t>
      </w:r>
      <w:bookmarkEnd w:id="50"/>
    </w:p>
    <w:p w14:paraId="343766DA" w14:textId="0875F362" w:rsidR="00716D95" w:rsidRDefault="00716D95" w:rsidP="003F6FDD">
      <w:pPr>
        <w:spacing w:line="360" w:lineRule="auto"/>
        <w:jc w:val="both"/>
        <w:rPr>
          <w:rFonts w:ascii="Times New Roman" w:hAnsi="Times New Roman" w:cs="Times New Roman"/>
          <w:bCs/>
          <w:sz w:val="24"/>
          <w:szCs w:val="24"/>
        </w:rPr>
      </w:pPr>
      <w:r w:rsidRPr="003F6FDD">
        <w:rPr>
          <w:rFonts w:ascii="Times New Roman" w:hAnsi="Times New Roman" w:cs="Times New Roman"/>
          <w:color w:val="000000" w:themeColor="text1"/>
          <w:sz w:val="24"/>
          <w:szCs w:val="24"/>
        </w:rPr>
        <w:t>La</w:t>
      </w:r>
      <w:r w:rsidRPr="00716D95">
        <w:rPr>
          <w:rFonts w:ascii="Times New Roman" w:hAnsi="Times New Roman" w:cs="Times New Roman"/>
          <w:bCs/>
          <w:sz w:val="24"/>
          <w:szCs w:val="24"/>
        </w:rPr>
        <w:t xml:space="preserve"> méthanisation est la transformation de la matière organique en méthane et gaz carbonique par une communauté microbienne fonctionnant dans un milieu anaérobie (absence d’oxygène) [</w:t>
      </w:r>
      <w:r w:rsidR="00BF491D">
        <w:rPr>
          <w:rFonts w:ascii="Times New Roman" w:hAnsi="Times New Roman" w:cs="Times New Roman"/>
          <w:bCs/>
          <w:sz w:val="24"/>
          <w:szCs w:val="24"/>
        </w:rPr>
        <w:t>2</w:t>
      </w:r>
      <w:r w:rsidR="000B45D6">
        <w:rPr>
          <w:rFonts w:ascii="Times New Roman" w:hAnsi="Times New Roman" w:cs="Times New Roman"/>
          <w:bCs/>
          <w:sz w:val="24"/>
          <w:szCs w:val="24"/>
        </w:rPr>
        <w:t>3</w:t>
      </w:r>
      <w:r w:rsidRPr="00716D95">
        <w:rPr>
          <w:rFonts w:ascii="Times New Roman" w:hAnsi="Times New Roman" w:cs="Times New Roman"/>
          <w:bCs/>
          <w:sz w:val="24"/>
          <w:szCs w:val="24"/>
        </w:rPr>
        <w:t>]</w:t>
      </w:r>
      <w:r w:rsidR="00252AF4">
        <w:rPr>
          <w:rFonts w:ascii="Times New Roman" w:hAnsi="Times New Roman" w:cs="Times New Roman"/>
          <w:bCs/>
          <w:sz w:val="24"/>
          <w:szCs w:val="24"/>
        </w:rPr>
        <w:t>.</w:t>
      </w:r>
    </w:p>
    <w:p w14:paraId="108E0C5A" w14:textId="0D1F398B" w:rsidR="003858CB" w:rsidRPr="003F6FDD" w:rsidRDefault="003858CB" w:rsidP="003F6FDD">
      <w:pPr>
        <w:pStyle w:val="Titre3"/>
        <w:spacing w:line="360" w:lineRule="auto"/>
        <w:rPr>
          <w:rFonts w:ascii="Times New Roman" w:hAnsi="Times New Roman" w:cs="Times New Roman"/>
          <w:b/>
          <w:bCs/>
          <w:color w:val="000000" w:themeColor="text1"/>
        </w:rPr>
      </w:pPr>
      <w:bookmarkStart w:id="51" w:name="_Toc167737384"/>
      <w:r w:rsidRPr="003F6FDD">
        <w:rPr>
          <w:rFonts w:ascii="Times New Roman" w:hAnsi="Times New Roman" w:cs="Times New Roman"/>
          <w:b/>
          <w:bCs/>
          <w:color w:val="000000" w:themeColor="text1"/>
        </w:rPr>
        <w:lastRenderedPageBreak/>
        <w:t>II.3.1.1.2.1 Le Principe de la technique</w:t>
      </w:r>
      <w:bookmarkEnd w:id="51"/>
    </w:p>
    <w:p w14:paraId="1F074E35" w14:textId="4D0FEA72" w:rsidR="003858CB" w:rsidRDefault="003858CB" w:rsidP="003F6FDD">
      <w:pPr>
        <w:spacing w:line="360" w:lineRule="auto"/>
        <w:jc w:val="both"/>
        <w:rPr>
          <w:rFonts w:ascii="Times New Roman" w:hAnsi="Times New Roman" w:cs="Times New Roman"/>
          <w:bCs/>
          <w:sz w:val="24"/>
          <w:szCs w:val="24"/>
        </w:rPr>
      </w:pPr>
      <w:r w:rsidRPr="003858CB">
        <w:rPr>
          <w:rFonts w:ascii="Times New Roman" w:hAnsi="Times New Roman" w:cs="Times New Roman"/>
          <w:bCs/>
          <w:sz w:val="24"/>
          <w:szCs w:val="24"/>
        </w:rPr>
        <w:t>Elle est réalisée dans des réacteurs biologiques fermés (les digesteurs)</w:t>
      </w:r>
      <w:r w:rsidR="008064AA">
        <w:rPr>
          <w:rFonts w:ascii="Times New Roman" w:hAnsi="Times New Roman" w:cs="Times New Roman"/>
          <w:bCs/>
          <w:sz w:val="24"/>
          <w:szCs w:val="24"/>
        </w:rPr>
        <w:t xml:space="preserve">. Le </w:t>
      </w:r>
      <w:r w:rsidRPr="003858CB">
        <w:rPr>
          <w:rFonts w:ascii="Times New Roman" w:hAnsi="Times New Roman" w:cs="Times New Roman"/>
          <w:bCs/>
          <w:sz w:val="24"/>
          <w:szCs w:val="24"/>
        </w:rPr>
        <w:t xml:space="preserve">principe </w:t>
      </w:r>
      <w:r w:rsidR="008064AA">
        <w:rPr>
          <w:rFonts w:ascii="Times New Roman" w:hAnsi="Times New Roman" w:cs="Times New Roman"/>
          <w:bCs/>
          <w:sz w:val="24"/>
          <w:szCs w:val="24"/>
        </w:rPr>
        <w:t xml:space="preserve">ainsi que les produits sont </w:t>
      </w:r>
      <w:r w:rsidR="005C0F7A">
        <w:rPr>
          <w:rFonts w:ascii="Times New Roman" w:hAnsi="Times New Roman" w:cs="Times New Roman"/>
          <w:bCs/>
          <w:sz w:val="24"/>
          <w:szCs w:val="24"/>
        </w:rPr>
        <w:t>représentés sur</w:t>
      </w:r>
      <w:r w:rsidR="008064AA">
        <w:rPr>
          <w:rFonts w:ascii="Times New Roman" w:hAnsi="Times New Roman" w:cs="Times New Roman"/>
          <w:bCs/>
          <w:sz w:val="24"/>
          <w:szCs w:val="24"/>
        </w:rPr>
        <w:t xml:space="preserve"> la figure ci-dessous : </w:t>
      </w:r>
    </w:p>
    <w:p w14:paraId="18E2A22A" w14:textId="4965B3F4" w:rsidR="00C67D54" w:rsidRDefault="00252AF4" w:rsidP="00FB06E7">
      <w:pPr>
        <w:keepNext/>
        <w:spacing w:line="360" w:lineRule="auto"/>
        <w:jc w:val="both"/>
      </w:pPr>
      <w:r>
        <w:rPr>
          <w:rFonts w:ascii="Times New Roman" w:hAnsi="Times New Roman" w:cs="Times New Roman"/>
          <w:bCs/>
          <w:noProof/>
          <w:sz w:val="24"/>
          <w:szCs w:val="24"/>
        </w:rPr>
        <w:drawing>
          <wp:inline distT="0" distB="0" distL="0" distR="0" wp14:anchorId="6FCC5A85" wp14:editId="63A37325">
            <wp:extent cx="5760720" cy="2514600"/>
            <wp:effectExtent l="0" t="0" r="0" b="0"/>
            <wp:docPr id="127287620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876205" name="Image 1272876205"/>
                    <pic:cNvPicPr/>
                  </pic:nvPicPr>
                  <pic:blipFill>
                    <a:blip r:embed="rId19">
                      <a:extLst>
                        <a:ext uri="{28A0092B-C50C-407E-A947-70E740481C1C}">
                          <a14:useLocalDpi xmlns:a14="http://schemas.microsoft.com/office/drawing/2010/main" val="0"/>
                        </a:ext>
                      </a:extLst>
                    </a:blip>
                    <a:stretch>
                      <a:fillRect/>
                    </a:stretch>
                  </pic:blipFill>
                  <pic:spPr>
                    <a:xfrm>
                      <a:off x="0" y="0"/>
                      <a:ext cx="5760720" cy="2514600"/>
                    </a:xfrm>
                    <a:prstGeom prst="rect">
                      <a:avLst/>
                    </a:prstGeom>
                  </pic:spPr>
                </pic:pic>
              </a:graphicData>
            </a:graphic>
          </wp:inline>
        </w:drawing>
      </w:r>
    </w:p>
    <w:p w14:paraId="556EAB56" w14:textId="00B289E0" w:rsidR="00252AF4" w:rsidRPr="00CF57D6" w:rsidRDefault="00252AF4" w:rsidP="00CF57D6">
      <w:pPr>
        <w:spacing w:line="360" w:lineRule="auto"/>
        <w:jc w:val="both"/>
        <w:rPr>
          <w:rFonts w:ascii="Times New Roman" w:hAnsi="Times New Roman" w:cs="Times New Roman"/>
          <w:bCs/>
          <w:sz w:val="24"/>
          <w:szCs w:val="24"/>
        </w:rPr>
      </w:pPr>
      <w:r>
        <w:rPr>
          <w:rFonts w:ascii="Times New Roman" w:hAnsi="Times New Roman" w:cs="Times New Roman"/>
          <w:b/>
          <w:sz w:val="24"/>
          <w:szCs w:val="24"/>
        </w:rPr>
        <w:t>Figure I.</w:t>
      </w:r>
      <w:r w:rsidR="005E14D5">
        <w:rPr>
          <w:rFonts w:ascii="Times New Roman" w:hAnsi="Times New Roman" w:cs="Times New Roman"/>
          <w:b/>
          <w:sz w:val="24"/>
          <w:szCs w:val="24"/>
        </w:rPr>
        <w:t>5</w:t>
      </w:r>
      <w:r w:rsidR="009402AE">
        <w:rPr>
          <w:rFonts w:ascii="Times New Roman" w:hAnsi="Times New Roman" w:cs="Times New Roman"/>
          <w:b/>
          <w:sz w:val="24"/>
          <w:szCs w:val="24"/>
        </w:rPr>
        <w:t xml:space="preserve">. </w:t>
      </w:r>
      <w:r w:rsidRPr="009402AE">
        <w:rPr>
          <w:rFonts w:ascii="Times New Roman" w:hAnsi="Times New Roman" w:cs="Times New Roman"/>
          <w:bCs/>
          <w:sz w:val="24"/>
          <w:szCs w:val="24"/>
        </w:rPr>
        <w:t>Principe de la méthanisation</w:t>
      </w:r>
      <w:r w:rsidR="009402AE">
        <w:rPr>
          <w:rFonts w:ascii="Times New Roman" w:hAnsi="Times New Roman" w:cs="Times New Roman"/>
          <w:bCs/>
          <w:sz w:val="24"/>
          <w:szCs w:val="24"/>
        </w:rPr>
        <w:t>.</w:t>
      </w:r>
    </w:p>
    <w:p w14:paraId="6C6A19B3" w14:textId="55AFD441" w:rsidR="003858CB" w:rsidRPr="003F6FDD" w:rsidRDefault="003858CB" w:rsidP="003F6FDD">
      <w:pPr>
        <w:pStyle w:val="Titre3"/>
        <w:spacing w:line="360" w:lineRule="auto"/>
        <w:rPr>
          <w:rFonts w:ascii="Times New Roman" w:hAnsi="Times New Roman" w:cs="Times New Roman"/>
          <w:b/>
          <w:bCs/>
          <w:color w:val="000000" w:themeColor="text1"/>
        </w:rPr>
      </w:pPr>
      <w:bookmarkStart w:id="52" w:name="_Toc167737385"/>
      <w:r w:rsidRPr="003F6FDD">
        <w:rPr>
          <w:rFonts w:ascii="Times New Roman" w:hAnsi="Times New Roman" w:cs="Times New Roman"/>
          <w:b/>
          <w:bCs/>
          <w:color w:val="000000" w:themeColor="text1"/>
        </w:rPr>
        <w:t>II.3.1.1.2.2 L’intérêt de la méthanisation</w:t>
      </w:r>
      <w:bookmarkEnd w:id="52"/>
    </w:p>
    <w:p w14:paraId="5592559B" w14:textId="77777777" w:rsidR="003858CB" w:rsidRPr="003858CB" w:rsidRDefault="003858CB" w:rsidP="003F6FDD">
      <w:pPr>
        <w:spacing w:line="360" w:lineRule="auto"/>
        <w:jc w:val="both"/>
        <w:rPr>
          <w:rFonts w:ascii="Times New Roman" w:hAnsi="Times New Roman" w:cs="Times New Roman"/>
          <w:bCs/>
          <w:sz w:val="24"/>
          <w:szCs w:val="24"/>
        </w:rPr>
      </w:pPr>
      <w:r w:rsidRPr="003F6FDD">
        <w:rPr>
          <w:rFonts w:ascii="Times New Roman" w:hAnsi="Times New Roman" w:cs="Times New Roman"/>
          <w:bCs/>
          <w:color w:val="000000" w:themeColor="text1"/>
          <w:sz w:val="24"/>
          <w:szCs w:val="24"/>
        </w:rPr>
        <w:t>Parmi</w:t>
      </w:r>
      <w:r w:rsidRPr="003858CB">
        <w:rPr>
          <w:rFonts w:ascii="Times New Roman" w:hAnsi="Times New Roman" w:cs="Times New Roman"/>
          <w:bCs/>
          <w:sz w:val="24"/>
          <w:szCs w:val="24"/>
        </w:rPr>
        <w:t xml:space="preserve"> les intérêts de la méthanisation on peut citer :</w:t>
      </w:r>
    </w:p>
    <w:p w14:paraId="69EAEE1A" w14:textId="6E08BE44" w:rsidR="003858CB" w:rsidRPr="003858CB" w:rsidRDefault="00881E07" w:rsidP="0031335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858CB" w:rsidRPr="003858CB">
        <w:rPr>
          <w:rFonts w:ascii="Times New Roman" w:hAnsi="Times New Roman" w:cs="Times New Roman"/>
          <w:bCs/>
          <w:sz w:val="24"/>
          <w:szCs w:val="24"/>
        </w:rPr>
        <w:t>La production d’une énergie renouvelable</w:t>
      </w:r>
      <w:r>
        <w:rPr>
          <w:rFonts w:ascii="Times New Roman" w:hAnsi="Times New Roman" w:cs="Times New Roman"/>
          <w:bCs/>
          <w:sz w:val="24"/>
          <w:szCs w:val="24"/>
        </w:rPr>
        <w:t> ;</w:t>
      </w:r>
    </w:p>
    <w:p w14:paraId="1DCB33FD" w14:textId="44817251" w:rsidR="003858CB" w:rsidRPr="003858CB" w:rsidRDefault="00881E07" w:rsidP="0031335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w:t>
      </w:r>
      <w:r w:rsidR="003858CB" w:rsidRPr="003858CB">
        <w:rPr>
          <w:rFonts w:ascii="Times New Roman" w:hAnsi="Times New Roman" w:cs="Times New Roman"/>
          <w:bCs/>
          <w:sz w:val="24"/>
          <w:szCs w:val="24"/>
        </w:rPr>
        <w:t xml:space="preserve"> La réduction des émissions de gaz à effet de serre</w:t>
      </w:r>
      <w:r>
        <w:rPr>
          <w:rFonts w:ascii="Times New Roman" w:hAnsi="Times New Roman" w:cs="Times New Roman"/>
          <w:bCs/>
          <w:sz w:val="24"/>
          <w:szCs w:val="24"/>
        </w:rPr>
        <w:t> ;</w:t>
      </w:r>
      <w:r w:rsidR="003858CB" w:rsidRPr="003858CB">
        <w:rPr>
          <w:rFonts w:ascii="Times New Roman" w:hAnsi="Times New Roman" w:cs="Times New Roman"/>
          <w:bCs/>
          <w:sz w:val="24"/>
          <w:szCs w:val="24"/>
        </w:rPr>
        <w:t xml:space="preserve"> </w:t>
      </w:r>
    </w:p>
    <w:p w14:paraId="43A1809F" w14:textId="25D02ADE" w:rsidR="00252AF4" w:rsidRDefault="00881E07" w:rsidP="0031335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858CB" w:rsidRPr="003858CB">
        <w:rPr>
          <w:rFonts w:ascii="Times New Roman" w:hAnsi="Times New Roman" w:cs="Times New Roman"/>
          <w:bCs/>
          <w:sz w:val="24"/>
          <w:szCs w:val="24"/>
        </w:rPr>
        <w:t>L'épuration des effluents</w:t>
      </w:r>
      <w:r>
        <w:rPr>
          <w:rFonts w:ascii="Times New Roman" w:hAnsi="Times New Roman" w:cs="Times New Roman"/>
          <w:bCs/>
          <w:sz w:val="24"/>
          <w:szCs w:val="24"/>
        </w:rPr>
        <w:t> ;</w:t>
      </w:r>
    </w:p>
    <w:p w14:paraId="392FA97E" w14:textId="2DFE97B2" w:rsidR="003858CB" w:rsidRPr="003858CB" w:rsidRDefault="00881E07" w:rsidP="0031335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858CB" w:rsidRPr="003858CB">
        <w:rPr>
          <w:rFonts w:ascii="Times New Roman" w:hAnsi="Times New Roman" w:cs="Times New Roman"/>
          <w:bCs/>
          <w:sz w:val="24"/>
          <w:szCs w:val="24"/>
        </w:rPr>
        <w:t>La valorisation des sous-produits des entreprises</w:t>
      </w:r>
      <w:r>
        <w:rPr>
          <w:rFonts w:ascii="Times New Roman" w:hAnsi="Times New Roman" w:cs="Times New Roman"/>
          <w:bCs/>
          <w:sz w:val="24"/>
          <w:szCs w:val="24"/>
        </w:rPr>
        <w:t> ;</w:t>
      </w:r>
    </w:p>
    <w:p w14:paraId="382A100C" w14:textId="52C73573" w:rsidR="00E70391" w:rsidRDefault="00881E07" w:rsidP="0031335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858CB" w:rsidRPr="003858CB">
        <w:rPr>
          <w:rFonts w:ascii="Times New Roman" w:hAnsi="Times New Roman" w:cs="Times New Roman"/>
          <w:bCs/>
          <w:sz w:val="24"/>
          <w:szCs w:val="24"/>
        </w:rPr>
        <w:t>La valorisation des déchets verts et autres des collectivités</w:t>
      </w:r>
      <w:r>
        <w:rPr>
          <w:rFonts w:ascii="Times New Roman" w:hAnsi="Times New Roman" w:cs="Times New Roman"/>
          <w:bCs/>
          <w:sz w:val="24"/>
          <w:szCs w:val="24"/>
        </w:rPr>
        <w:t>.</w:t>
      </w:r>
      <w:r w:rsidR="003858CB" w:rsidRPr="003858CB">
        <w:rPr>
          <w:rFonts w:ascii="Times New Roman" w:hAnsi="Times New Roman" w:cs="Times New Roman"/>
          <w:bCs/>
          <w:sz w:val="24"/>
          <w:szCs w:val="24"/>
        </w:rPr>
        <w:cr/>
      </w:r>
    </w:p>
    <w:p w14:paraId="2A00396B" w14:textId="77777777" w:rsidR="003858CB" w:rsidRPr="003858CB" w:rsidRDefault="003858CB" w:rsidP="00313355">
      <w:pPr>
        <w:spacing w:line="360" w:lineRule="auto"/>
        <w:jc w:val="both"/>
        <w:rPr>
          <w:rFonts w:ascii="Times New Roman" w:hAnsi="Times New Roman" w:cs="Times New Roman"/>
          <w:bCs/>
          <w:sz w:val="24"/>
          <w:szCs w:val="24"/>
        </w:rPr>
      </w:pPr>
    </w:p>
    <w:p w14:paraId="23A2FCDD" w14:textId="77777777" w:rsidR="00CA1E02" w:rsidRDefault="00CA1E02" w:rsidP="00313355">
      <w:pPr>
        <w:spacing w:line="360" w:lineRule="auto"/>
        <w:jc w:val="both"/>
        <w:rPr>
          <w:rFonts w:ascii="Times New Roman" w:hAnsi="Times New Roman" w:cs="Times New Roman"/>
          <w:sz w:val="24"/>
          <w:szCs w:val="24"/>
        </w:rPr>
      </w:pPr>
    </w:p>
    <w:p w14:paraId="1B574DD3" w14:textId="77777777" w:rsidR="00CA1E02" w:rsidRDefault="00CA1E02" w:rsidP="00313355">
      <w:pPr>
        <w:spacing w:line="360" w:lineRule="auto"/>
        <w:jc w:val="both"/>
        <w:rPr>
          <w:rFonts w:ascii="Times New Roman" w:hAnsi="Times New Roman" w:cs="Times New Roman"/>
          <w:sz w:val="24"/>
          <w:szCs w:val="24"/>
        </w:rPr>
      </w:pPr>
    </w:p>
    <w:p w14:paraId="20463E71" w14:textId="77777777" w:rsidR="00C817D4" w:rsidRDefault="00C817D4" w:rsidP="00313355">
      <w:pPr>
        <w:spacing w:line="360" w:lineRule="auto"/>
        <w:jc w:val="both"/>
        <w:rPr>
          <w:rFonts w:ascii="Times New Roman" w:hAnsi="Times New Roman" w:cs="Times New Roman"/>
          <w:b/>
          <w:bCs/>
          <w:sz w:val="24"/>
          <w:szCs w:val="24"/>
        </w:rPr>
      </w:pPr>
    </w:p>
    <w:p w14:paraId="472CCED6" w14:textId="77777777" w:rsidR="00C927A2" w:rsidRDefault="00C927A2" w:rsidP="003F6FDD">
      <w:pPr>
        <w:pStyle w:val="Titre1"/>
        <w:spacing w:line="360" w:lineRule="auto"/>
        <w:rPr>
          <w:rFonts w:ascii="Times New Roman" w:hAnsi="Times New Roman" w:cs="Times New Roman"/>
          <w:b/>
          <w:bCs/>
          <w:color w:val="000000" w:themeColor="text1"/>
          <w:sz w:val="28"/>
          <w:szCs w:val="28"/>
        </w:rPr>
        <w:sectPr w:rsidR="00C927A2" w:rsidSect="00476D1C">
          <w:headerReference w:type="default" r:id="rId20"/>
          <w:pgSz w:w="11906" w:h="16838"/>
          <w:pgMar w:top="1417" w:right="1417" w:bottom="1417" w:left="1417" w:header="708" w:footer="708" w:gutter="0"/>
          <w:pgNumType w:start="1"/>
          <w:cols w:space="708"/>
          <w:docGrid w:linePitch="360"/>
        </w:sectPr>
      </w:pPr>
      <w:bookmarkStart w:id="53" w:name="_Toc167737386"/>
    </w:p>
    <w:p w14:paraId="535370C1" w14:textId="46936994" w:rsidR="003858CB" w:rsidRPr="003F6FDD" w:rsidRDefault="003858CB" w:rsidP="003F6FDD">
      <w:pPr>
        <w:pStyle w:val="Titre1"/>
        <w:spacing w:line="360" w:lineRule="auto"/>
        <w:rPr>
          <w:rFonts w:ascii="Times New Roman" w:hAnsi="Times New Roman" w:cs="Times New Roman"/>
          <w:b/>
          <w:bCs/>
          <w:color w:val="000000" w:themeColor="text1"/>
          <w:sz w:val="28"/>
          <w:szCs w:val="28"/>
        </w:rPr>
      </w:pPr>
      <w:r w:rsidRPr="003F6FDD">
        <w:rPr>
          <w:rFonts w:ascii="Times New Roman" w:hAnsi="Times New Roman" w:cs="Times New Roman"/>
          <w:b/>
          <w:bCs/>
          <w:color w:val="000000" w:themeColor="text1"/>
          <w:sz w:val="28"/>
          <w:szCs w:val="28"/>
        </w:rPr>
        <w:lastRenderedPageBreak/>
        <w:t>CONCL</w:t>
      </w:r>
      <w:r w:rsidR="00881E07" w:rsidRPr="003F6FDD">
        <w:rPr>
          <w:rFonts w:ascii="Times New Roman" w:hAnsi="Times New Roman" w:cs="Times New Roman"/>
          <w:b/>
          <w:bCs/>
          <w:color w:val="000000" w:themeColor="text1"/>
          <w:sz w:val="28"/>
          <w:szCs w:val="28"/>
        </w:rPr>
        <w:t>U</w:t>
      </w:r>
      <w:r w:rsidRPr="003F6FDD">
        <w:rPr>
          <w:rFonts w:ascii="Times New Roman" w:hAnsi="Times New Roman" w:cs="Times New Roman"/>
          <w:b/>
          <w:bCs/>
          <w:color w:val="000000" w:themeColor="text1"/>
          <w:sz w:val="28"/>
          <w:szCs w:val="28"/>
        </w:rPr>
        <w:t>SION</w:t>
      </w:r>
      <w:bookmarkEnd w:id="53"/>
    </w:p>
    <w:p w14:paraId="6A4474B3" w14:textId="2CAB0A80" w:rsidR="00F8520E" w:rsidRPr="00C1346E" w:rsidRDefault="00BF43AF" w:rsidP="003F6FDD">
      <w:pPr>
        <w:spacing w:line="360" w:lineRule="auto"/>
        <w:jc w:val="both"/>
        <w:rPr>
          <w:rFonts w:ascii="Times New Roman" w:hAnsi="Times New Roman" w:cs="Times New Roman"/>
          <w:sz w:val="24"/>
          <w:szCs w:val="24"/>
        </w:rPr>
      </w:pPr>
      <w:r w:rsidRPr="00C1346E">
        <w:rPr>
          <w:rFonts w:ascii="Times New Roman" w:hAnsi="Times New Roman" w:cs="Times New Roman"/>
          <w:sz w:val="24"/>
          <w:szCs w:val="24"/>
        </w:rPr>
        <w:t xml:space="preserve">Dans ce premier </w:t>
      </w:r>
      <w:r w:rsidR="00C1346E" w:rsidRPr="00C1346E">
        <w:rPr>
          <w:rFonts w:ascii="Times New Roman" w:hAnsi="Times New Roman" w:cs="Times New Roman"/>
          <w:sz w:val="24"/>
          <w:szCs w:val="24"/>
        </w:rPr>
        <w:t>chapitre, nous</w:t>
      </w:r>
      <w:r w:rsidRPr="00C1346E">
        <w:rPr>
          <w:rFonts w:ascii="Times New Roman" w:hAnsi="Times New Roman" w:cs="Times New Roman"/>
          <w:sz w:val="24"/>
          <w:szCs w:val="24"/>
        </w:rPr>
        <w:t xml:space="preserve"> avons essayé de donner </w:t>
      </w:r>
      <w:r w:rsidR="00907F92">
        <w:rPr>
          <w:rFonts w:ascii="Times New Roman" w:hAnsi="Times New Roman" w:cs="Times New Roman"/>
          <w:sz w:val="24"/>
          <w:szCs w:val="24"/>
        </w:rPr>
        <w:t>d</w:t>
      </w:r>
      <w:r w:rsidRPr="00C1346E">
        <w:rPr>
          <w:rFonts w:ascii="Times New Roman" w:hAnsi="Times New Roman" w:cs="Times New Roman"/>
          <w:sz w:val="24"/>
          <w:szCs w:val="24"/>
        </w:rPr>
        <w:t xml:space="preserve">es </w:t>
      </w:r>
      <w:r w:rsidR="00313355" w:rsidRPr="00C1346E">
        <w:rPr>
          <w:rFonts w:ascii="Times New Roman" w:hAnsi="Times New Roman" w:cs="Times New Roman"/>
          <w:sz w:val="24"/>
          <w:szCs w:val="24"/>
        </w:rPr>
        <w:t>généralités</w:t>
      </w:r>
      <w:r w:rsidRPr="00C1346E">
        <w:rPr>
          <w:rFonts w:ascii="Times New Roman" w:hAnsi="Times New Roman" w:cs="Times New Roman"/>
          <w:sz w:val="24"/>
          <w:szCs w:val="24"/>
        </w:rPr>
        <w:t xml:space="preserve"> sur les </w:t>
      </w:r>
      <w:r w:rsidR="00313355">
        <w:rPr>
          <w:rFonts w:ascii="Times New Roman" w:hAnsi="Times New Roman" w:cs="Times New Roman"/>
          <w:sz w:val="24"/>
          <w:szCs w:val="24"/>
        </w:rPr>
        <w:t>déchets</w:t>
      </w:r>
      <w:r w:rsidRPr="00C1346E">
        <w:rPr>
          <w:rFonts w:ascii="Times New Roman" w:hAnsi="Times New Roman" w:cs="Times New Roman"/>
          <w:sz w:val="24"/>
          <w:szCs w:val="24"/>
        </w:rPr>
        <w:t xml:space="preserve"> et</w:t>
      </w:r>
      <w:r w:rsidR="00907F92">
        <w:rPr>
          <w:rFonts w:ascii="Times New Roman" w:hAnsi="Times New Roman" w:cs="Times New Roman"/>
          <w:sz w:val="24"/>
          <w:szCs w:val="24"/>
        </w:rPr>
        <w:t xml:space="preserve"> sur</w:t>
      </w:r>
      <w:r w:rsidRPr="00C1346E">
        <w:rPr>
          <w:rFonts w:ascii="Times New Roman" w:hAnsi="Times New Roman" w:cs="Times New Roman"/>
          <w:sz w:val="24"/>
          <w:szCs w:val="24"/>
        </w:rPr>
        <w:t xml:space="preserve"> le </w:t>
      </w:r>
      <w:r w:rsidR="00C1346E" w:rsidRPr="00C1346E">
        <w:rPr>
          <w:rFonts w:ascii="Times New Roman" w:hAnsi="Times New Roman" w:cs="Times New Roman"/>
          <w:sz w:val="24"/>
          <w:szCs w:val="24"/>
        </w:rPr>
        <w:t>phénomène</w:t>
      </w:r>
      <w:r w:rsidRPr="00C1346E">
        <w:rPr>
          <w:rFonts w:ascii="Times New Roman" w:hAnsi="Times New Roman" w:cs="Times New Roman"/>
          <w:sz w:val="24"/>
          <w:szCs w:val="24"/>
        </w:rPr>
        <w:t xml:space="preserve"> d’adsorption. </w:t>
      </w:r>
      <w:r w:rsidR="004D080C" w:rsidRPr="00C1346E">
        <w:rPr>
          <w:rFonts w:ascii="Times New Roman" w:hAnsi="Times New Roman" w:cs="Times New Roman"/>
          <w:sz w:val="24"/>
          <w:szCs w:val="24"/>
        </w:rPr>
        <w:t xml:space="preserve">Nous constatons que l’adsorption est une technique de traitement qui </w:t>
      </w:r>
      <w:r w:rsidR="00C1346E" w:rsidRPr="00C1346E">
        <w:rPr>
          <w:rFonts w:ascii="Times New Roman" w:hAnsi="Times New Roman" w:cs="Times New Roman"/>
          <w:sz w:val="24"/>
          <w:szCs w:val="24"/>
        </w:rPr>
        <w:t>présente</w:t>
      </w:r>
      <w:r w:rsidR="004D080C" w:rsidRPr="00C1346E">
        <w:rPr>
          <w:rFonts w:ascii="Times New Roman" w:hAnsi="Times New Roman" w:cs="Times New Roman"/>
          <w:sz w:val="24"/>
          <w:szCs w:val="24"/>
        </w:rPr>
        <w:t xml:space="preserve"> </w:t>
      </w:r>
      <w:r w:rsidR="00C1346E" w:rsidRPr="00C1346E">
        <w:rPr>
          <w:rFonts w:ascii="Times New Roman" w:hAnsi="Times New Roman" w:cs="Times New Roman"/>
          <w:sz w:val="24"/>
          <w:szCs w:val="24"/>
        </w:rPr>
        <w:t>bien sûr</w:t>
      </w:r>
      <w:r w:rsidR="004D080C" w:rsidRPr="00C1346E">
        <w:rPr>
          <w:rFonts w:ascii="Times New Roman" w:hAnsi="Times New Roman" w:cs="Times New Roman"/>
          <w:sz w:val="24"/>
          <w:szCs w:val="24"/>
        </w:rPr>
        <w:t xml:space="preserve"> quelques </w:t>
      </w:r>
      <w:r w:rsidR="00313355" w:rsidRPr="00C1346E">
        <w:rPr>
          <w:rFonts w:ascii="Times New Roman" w:hAnsi="Times New Roman" w:cs="Times New Roman"/>
          <w:sz w:val="24"/>
          <w:szCs w:val="24"/>
        </w:rPr>
        <w:t>inconvénients</w:t>
      </w:r>
      <w:r w:rsidR="004D080C" w:rsidRPr="00C1346E">
        <w:rPr>
          <w:rFonts w:ascii="Times New Roman" w:hAnsi="Times New Roman" w:cs="Times New Roman"/>
          <w:sz w:val="24"/>
          <w:szCs w:val="24"/>
        </w:rPr>
        <w:t xml:space="preserve"> comme le risqu</w:t>
      </w:r>
      <w:r w:rsidR="00907F92">
        <w:rPr>
          <w:rFonts w:ascii="Times New Roman" w:hAnsi="Times New Roman" w:cs="Times New Roman"/>
          <w:sz w:val="24"/>
          <w:szCs w:val="24"/>
        </w:rPr>
        <w:t>e</w:t>
      </w:r>
      <w:r w:rsidR="004D080C" w:rsidRPr="00C1346E">
        <w:rPr>
          <w:rFonts w:ascii="Times New Roman" w:hAnsi="Times New Roman" w:cs="Times New Roman"/>
          <w:sz w:val="24"/>
          <w:szCs w:val="24"/>
        </w:rPr>
        <w:t xml:space="preserve"> de relargage, mais aussi beaucoup d’avantages comme son faible cout </w:t>
      </w:r>
      <w:r w:rsidR="00632F26">
        <w:rPr>
          <w:rFonts w:ascii="Times New Roman" w:hAnsi="Times New Roman" w:cs="Times New Roman"/>
          <w:sz w:val="24"/>
          <w:szCs w:val="24"/>
        </w:rPr>
        <w:t xml:space="preserve">comme le </w:t>
      </w:r>
      <w:proofErr w:type="spellStart"/>
      <w:r w:rsidR="00497356">
        <w:rPr>
          <w:rFonts w:ascii="Times New Roman" w:hAnsi="Times New Roman" w:cs="Times New Roman"/>
          <w:sz w:val="24"/>
          <w:szCs w:val="24"/>
        </w:rPr>
        <w:t>materiau</w:t>
      </w:r>
      <w:proofErr w:type="spellEnd"/>
      <w:r w:rsidR="00632F26">
        <w:rPr>
          <w:rFonts w:ascii="Times New Roman" w:hAnsi="Times New Roman" w:cs="Times New Roman"/>
          <w:sz w:val="24"/>
          <w:szCs w:val="24"/>
        </w:rPr>
        <w:t xml:space="preserve"> adsorbant de cette étude ajouté </w:t>
      </w:r>
      <w:r w:rsidR="003A5260">
        <w:rPr>
          <w:rFonts w:ascii="Times New Roman" w:hAnsi="Times New Roman" w:cs="Times New Roman"/>
          <w:sz w:val="24"/>
          <w:szCs w:val="24"/>
        </w:rPr>
        <w:t>à</w:t>
      </w:r>
      <w:r w:rsidR="00632F26">
        <w:rPr>
          <w:rFonts w:ascii="Times New Roman" w:hAnsi="Times New Roman" w:cs="Times New Roman"/>
          <w:sz w:val="24"/>
          <w:szCs w:val="24"/>
        </w:rPr>
        <w:t xml:space="preserve"> cela </w:t>
      </w:r>
      <w:r w:rsidR="004D080C" w:rsidRPr="00C1346E">
        <w:rPr>
          <w:rFonts w:ascii="Times New Roman" w:hAnsi="Times New Roman" w:cs="Times New Roman"/>
          <w:sz w:val="24"/>
          <w:szCs w:val="24"/>
        </w:rPr>
        <w:t>et sa</w:t>
      </w:r>
      <w:r w:rsidR="00907F92">
        <w:rPr>
          <w:rFonts w:ascii="Times New Roman" w:hAnsi="Times New Roman" w:cs="Times New Roman"/>
          <w:sz w:val="24"/>
          <w:szCs w:val="24"/>
        </w:rPr>
        <w:t xml:space="preserve"> </w:t>
      </w:r>
      <w:r w:rsidR="00907F92" w:rsidRPr="00C1346E">
        <w:rPr>
          <w:rFonts w:ascii="Times New Roman" w:hAnsi="Times New Roman" w:cs="Times New Roman"/>
          <w:sz w:val="24"/>
          <w:szCs w:val="24"/>
        </w:rPr>
        <w:t>facilit</w:t>
      </w:r>
      <w:r w:rsidR="00907F92">
        <w:rPr>
          <w:rFonts w:ascii="Times New Roman" w:hAnsi="Times New Roman" w:cs="Times New Roman"/>
          <w:sz w:val="24"/>
          <w:szCs w:val="24"/>
        </w:rPr>
        <w:t xml:space="preserve">é </w:t>
      </w:r>
      <w:r w:rsidR="00396119" w:rsidRPr="00C1346E">
        <w:rPr>
          <w:rFonts w:ascii="Times New Roman" w:hAnsi="Times New Roman" w:cs="Times New Roman"/>
          <w:sz w:val="24"/>
          <w:szCs w:val="24"/>
        </w:rPr>
        <w:t>d’</w:t>
      </w:r>
      <w:r w:rsidR="00313355" w:rsidRPr="00C1346E">
        <w:rPr>
          <w:rFonts w:ascii="Times New Roman" w:hAnsi="Times New Roman" w:cs="Times New Roman"/>
          <w:sz w:val="24"/>
          <w:szCs w:val="24"/>
        </w:rPr>
        <w:t>exécution</w:t>
      </w:r>
      <w:r w:rsidR="004D080C" w:rsidRPr="00C1346E">
        <w:rPr>
          <w:rFonts w:ascii="Times New Roman" w:hAnsi="Times New Roman" w:cs="Times New Roman"/>
          <w:sz w:val="24"/>
          <w:szCs w:val="24"/>
        </w:rPr>
        <w:t>. De plus avec la grande solubilité des colorants dans les eaux, l’</w:t>
      </w:r>
      <w:r w:rsidR="00313355" w:rsidRPr="00C1346E">
        <w:rPr>
          <w:rFonts w:ascii="Times New Roman" w:hAnsi="Times New Roman" w:cs="Times New Roman"/>
          <w:sz w:val="24"/>
          <w:szCs w:val="24"/>
        </w:rPr>
        <w:t>élimination</w:t>
      </w:r>
      <w:r w:rsidR="004D080C" w:rsidRPr="00C1346E">
        <w:rPr>
          <w:rFonts w:ascii="Times New Roman" w:hAnsi="Times New Roman" w:cs="Times New Roman"/>
          <w:sz w:val="24"/>
          <w:szCs w:val="24"/>
        </w:rPr>
        <w:t xml:space="preserve"> par adsorption est </w:t>
      </w:r>
      <w:r w:rsidR="00313355" w:rsidRPr="00C1346E">
        <w:rPr>
          <w:rFonts w:ascii="Times New Roman" w:hAnsi="Times New Roman" w:cs="Times New Roman"/>
          <w:sz w:val="24"/>
          <w:szCs w:val="24"/>
        </w:rPr>
        <w:t>préférable</w:t>
      </w:r>
      <w:r w:rsidR="004D080C" w:rsidRPr="00C1346E">
        <w:rPr>
          <w:rFonts w:ascii="Times New Roman" w:hAnsi="Times New Roman" w:cs="Times New Roman"/>
          <w:sz w:val="24"/>
          <w:szCs w:val="24"/>
        </w:rPr>
        <w:t xml:space="preserve"> aux autres </w:t>
      </w:r>
      <w:r w:rsidR="00313355" w:rsidRPr="00C1346E">
        <w:rPr>
          <w:rFonts w:ascii="Times New Roman" w:hAnsi="Times New Roman" w:cs="Times New Roman"/>
          <w:sz w:val="24"/>
          <w:szCs w:val="24"/>
        </w:rPr>
        <w:t>méthodes</w:t>
      </w:r>
      <w:r w:rsidR="004D080C" w:rsidRPr="00C1346E">
        <w:rPr>
          <w:rFonts w:ascii="Times New Roman" w:hAnsi="Times New Roman" w:cs="Times New Roman"/>
          <w:sz w:val="24"/>
          <w:szCs w:val="24"/>
        </w:rPr>
        <w:t xml:space="preserve"> de traitement. </w:t>
      </w:r>
      <w:r w:rsidR="00C23DFF">
        <w:rPr>
          <w:rFonts w:ascii="Times New Roman" w:hAnsi="Times New Roman" w:cs="Times New Roman"/>
          <w:sz w:val="24"/>
          <w:szCs w:val="24"/>
        </w:rPr>
        <w:t xml:space="preserve">Et aussi la valorisation des </w:t>
      </w:r>
      <w:r w:rsidR="00D40113">
        <w:rPr>
          <w:rFonts w:ascii="Times New Roman" w:hAnsi="Times New Roman" w:cs="Times New Roman"/>
          <w:sz w:val="24"/>
          <w:szCs w:val="24"/>
        </w:rPr>
        <w:t>déchets</w:t>
      </w:r>
      <w:r w:rsidR="00C23DFF">
        <w:rPr>
          <w:rFonts w:ascii="Times New Roman" w:hAnsi="Times New Roman" w:cs="Times New Roman"/>
          <w:sz w:val="24"/>
          <w:szCs w:val="24"/>
        </w:rPr>
        <w:t xml:space="preserve"> en </w:t>
      </w:r>
      <w:r w:rsidR="00D40113">
        <w:rPr>
          <w:rFonts w:ascii="Times New Roman" w:hAnsi="Times New Roman" w:cs="Times New Roman"/>
          <w:sz w:val="24"/>
          <w:szCs w:val="24"/>
        </w:rPr>
        <w:t>matériaux</w:t>
      </w:r>
      <w:r w:rsidR="00C23DFF">
        <w:rPr>
          <w:rFonts w:ascii="Times New Roman" w:hAnsi="Times New Roman" w:cs="Times New Roman"/>
          <w:sz w:val="24"/>
          <w:szCs w:val="24"/>
        </w:rPr>
        <w:t xml:space="preserve"> d’adsorption pourrait permettre la </w:t>
      </w:r>
      <w:r w:rsidR="00D40113">
        <w:rPr>
          <w:rFonts w:ascii="Times New Roman" w:hAnsi="Times New Roman" w:cs="Times New Roman"/>
          <w:sz w:val="24"/>
          <w:szCs w:val="24"/>
        </w:rPr>
        <w:t>réduction</w:t>
      </w:r>
      <w:r w:rsidR="00C23DFF">
        <w:rPr>
          <w:rFonts w:ascii="Times New Roman" w:hAnsi="Times New Roman" w:cs="Times New Roman"/>
          <w:sz w:val="24"/>
          <w:szCs w:val="24"/>
        </w:rPr>
        <w:t xml:space="preserve"> de la</w:t>
      </w:r>
      <w:r w:rsidR="00D40113">
        <w:rPr>
          <w:rFonts w:ascii="Times New Roman" w:hAnsi="Times New Roman" w:cs="Times New Roman"/>
          <w:sz w:val="24"/>
          <w:szCs w:val="24"/>
        </w:rPr>
        <w:t xml:space="preserve"> quantité</w:t>
      </w:r>
      <w:r w:rsidR="00C23DFF">
        <w:rPr>
          <w:rFonts w:ascii="Times New Roman" w:hAnsi="Times New Roman" w:cs="Times New Roman"/>
          <w:sz w:val="24"/>
          <w:szCs w:val="24"/>
        </w:rPr>
        <w:t xml:space="preserve"> </w:t>
      </w:r>
      <w:r w:rsidR="00D40113">
        <w:rPr>
          <w:rFonts w:ascii="Times New Roman" w:hAnsi="Times New Roman" w:cs="Times New Roman"/>
          <w:sz w:val="24"/>
          <w:szCs w:val="24"/>
        </w:rPr>
        <w:t>déchets et ainsi contribuer à la diminution de la pollution</w:t>
      </w:r>
      <w:r w:rsidR="00632F26">
        <w:rPr>
          <w:rFonts w:ascii="Times New Roman" w:hAnsi="Times New Roman" w:cs="Times New Roman"/>
          <w:sz w:val="24"/>
          <w:szCs w:val="24"/>
        </w:rPr>
        <w:t xml:space="preserve"> des eaux</w:t>
      </w:r>
      <w:r w:rsidR="00D40113">
        <w:rPr>
          <w:rFonts w:ascii="Times New Roman" w:hAnsi="Times New Roman" w:cs="Times New Roman"/>
          <w:sz w:val="24"/>
          <w:szCs w:val="24"/>
        </w:rPr>
        <w:t>.</w:t>
      </w:r>
    </w:p>
    <w:p w14:paraId="5F3DECE3" w14:textId="77777777" w:rsidR="00D63923" w:rsidRPr="00C1346E" w:rsidRDefault="00D63923" w:rsidP="002B5BA3">
      <w:pPr>
        <w:rPr>
          <w:rFonts w:ascii="Times New Roman" w:hAnsi="Times New Roman" w:cs="Times New Roman"/>
          <w:sz w:val="24"/>
          <w:szCs w:val="24"/>
        </w:rPr>
      </w:pPr>
    </w:p>
    <w:p w14:paraId="6EAD6FFF" w14:textId="77777777" w:rsidR="00657695" w:rsidRDefault="00657695">
      <w:pPr>
        <w:rPr>
          <w:rFonts w:ascii="Times New Roman" w:eastAsiaTheme="majorEastAsia"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1FF7514D" w14:textId="77777777" w:rsidR="00C927A2" w:rsidRDefault="00C927A2" w:rsidP="003F6FDD">
      <w:pPr>
        <w:pStyle w:val="Titre1"/>
        <w:spacing w:line="360" w:lineRule="auto"/>
        <w:rPr>
          <w:rFonts w:ascii="Times New Roman" w:hAnsi="Times New Roman" w:cs="Times New Roman"/>
          <w:b/>
          <w:bCs/>
          <w:color w:val="000000" w:themeColor="text1"/>
          <w:sz w:val="28"/>
          <w:szCs w:val="28"/>
        </w:rPr>
        <w:sectPr w:rsidR="00C927A2" w:rsidSect="003D3834">
          <w:headerReference w:type="default" r:id="rId21"/>
          <w:pgSz w:w="11906" w:h="16838"/>
          <w:pgMar w:top="1417" w:right="1417" w:bottom="1417" w:left="1417" w:header="708" w:footer="708" w:gutter="0"/>
          <w:cols w:space="708"/>
          <w:docGrid w:linePitch="360"/>
        </w:sectPr>
      </w:pPr>
      <w:bookmarkStart w:id="54" w:name="_Toc167737387"/>
    </w:p>
    <w:p w14:paraId="65B5B5F3" w14:textId="0A1BFC5F" w:rsidR="00D63923" w:rsidRPr="003F6FDD" w:rsidRDefault="009402AE" w:rsidP="003F6FDD">
      <w:pPr>
        <w:pStyle w:val="Titre1"/>
        <w:spacing w:line="360" w:lineRule="auto"/>
        <w:rPr>
          <w:rFonts w:ascii="Times New Roman" w:hAnsi="Times New Roman" w:cs="Times New Roman"/>
          <w:b/>
          <w:bCs/>
          <w:color w:val="000000" w:themeColor="text1"/>
          <w:sz w:val="28"/>
          <w:szCs w:val="28"/>
        </w:rPr>
      </w:pPr>
      <w:r w:rsidRPr="003F6FDD">
        <w:rPr>
          <w:rFonts w:ascii="Times New Roman" w:hAnsi="Times New Roman" w:cs="Times New Roman"/>
          <w:b/>
          <w:bCs/>
          <w:color w:val="000000" w:themeColor="text1"/>
          <w:sz w:val="28"/>
          <w:szCs w:val="28"/>
        </w:rPr>
        <w:lastRenderedPageBreak/>
        <w:t>Références</w:t>
      </w:r>
      <w:r w:rsidR="00D63923" w:rsidRPr="003F6FDD">
        <w:rPr>
          <w:rFonts w:ascii="Times New Roman" w:hAnsi="Times New Roman" w:cs="Times New Roman"/>
          <w:b/>
          <w:bCs/>
          <w:color w:val="000000" w:themeColor="text1"/>
          <w:sz w:val="28"/>
          <w:szCs w:val="28"/>
        </w:rPr>
        <w:t xml:space="preserve"> Bibliographiques</w:t>
      </w:r>
      <w:bookmarkEnd w:id="54"/>
    </w:p>
    <w:p w14:paraId="6B551108" w14:textId="6318C2E2" w:rsidR="0092772C" w:rsidRDefault="0092772C" w:rsidP="003F6FDD">
      <w:pPr>
        <w:spacing w:line="360" w:lineRule="auto"/>
        <w:rPr>
          <w:rFonts w:ascii="Times New Roman" w:hAnsi="Times New Roman" w:cs="Times New Roman"/>
          <w:bCs/>
          <w:sz w:val="24"/>
          <w:szCs w:val="24"/>
        </w:rPr>
      </w:pPr>
      <w:r>
        <w:rPr>
          <w:rFonts w:ascii="Times New Roman" w:hAnsi="Times New Roman" w:cs="Times New Roman"/>
          <w:bCs/>
          <w:sz w:val="24"/>
          <w:szCs w:val="24"/>
        </w:rPr>
        <w:t>[</w:t>
      </w:r>
      <w:r w:rsidR="00BF491D">
        <w:rPr>
          <w:rFonts w:ascii="Times New Roman" w:hAnsi="Times New Roman" w:cs="Times New Roman"/>
          <w:bCs/>
          <w:sz w:val="24"/>
          <w:szCs w:val="24"/>
        </w:rPr>
        <w:t>1</w:t>
      </w:r>
      <w:r>
        <w:rPr>
          <w:rFonts w:ascii="Times New Roman" w:hAnsi="Times New Roman" w:cs="Times New Roman"/>
          <w:bCs/>
          <w:sz w:val="24"/>
          <w:szCs w:val="24"/>
        </w:rPr>
        <w:t xml:space="preserve">] </w:t>
      </w:r>
      <w:proofErr w:type="spellStart"/>
      <w:r w:rsidRPr="0092772C">
        <w:rPr>
          <w:rFonts w:ascii="Times New Roman" w:hAnsi="Times New Roman" w:cs="Times New Roman"/>
          <w:bCs/>
          <w:sz w:val="24"/>
          <w:szCs w:val="24"/>
        </w:rPr>
        <w:t>Khalfaoui</w:t>
      </w:r>
      <w:proofErr w:type="spellEnd"/>
      <w:r w:rsidRPr="0092772C">
        <w:rPr>
          <w:rFonts w:ascii="Times New Roman" w:hAnsi="Times New Roman" w:cs="Times New Roman"/>
          <w:bCs/>
          <w:sz w:val="24"/>
          <w:szCs w:val="24"/>
        </w:rPr>
        <w:t xml:space="preserve"> Amel Épouse DERBAL. Etude Expérimentale de L’élimination de Polluants Organiques et Inorganiques par Adsorption sur des Matériaux </w:t>
      </w:r>
      <w:r w:rsidR="00C817D4" w:rsidRPr="0092772C">
        <w:rPr>
          <w:rFonts w:ascii="Times New Roman" w:hAnsi="Times New Roman" w:cs="Times New Roman"/>
          <w:bCs/>
          <w:sz w:val="24"/>
          <w:szCs w:val="24"/>
        </w:rPr>
        <w:t>Naturels :</w:t>
      </w:r>
      <w:r w:rsidRPr="0092772C">
        <w:rPr>
          <w:rFonts w:ascii="Times New Roman" w:hAnsi="Times New Roman" w:cs="Times New Roman"/>
          <w:bCs/>
          <w:sz w:val="24"/>
          <w:szCs w:val="24"/>
        </w:rPr>
        <w:t xml:space="preserve"> Application aux Peaux d’Orange et de Banane. Université </w:t>
      </w:r>
      <w:proofErr w:type="spellStart"/>
      <w:r w:rsidRPr="0092772C">
        <w:rPr>
          <w:rFonts w:ascii="Times New Roman" w:hAnsi="Times New Roman" w:cs="Times New Roman"/>
          <w:bCs/>
          <w:sz w:val="24"/>
          <w:szCs w:val="24"/>
        </w:rPr>
        <w:t>Mentouri</w:t>
      </w:r>
      <w:proofErr w:type="spellEnd"/>
      <w:r w:rsidRPr="0092772C">
        <w:rPr>
          <w:rFonts w:ascii="Times New Roman" w:hAnsi="Times New Roman" w:cs="Times New Roman"/>
          <w:bCs/>
          <w:sz w:val="24"/>
          <w:szCs w:val="24"/>
        </w:rPr>
        <w:t xml:space="preserve"> de Constantine. 2012</w:t>
      </w:r>
      <w:r>
        <w:rPr>
          <w:rFonts w:ascii="Times New Roman" w:hAnsi="Times New Roman" w:cs="Times New Roman"/>
          <w:bCs/>
          <w:sz w:val="24"/>
          <w:szCs w:val="24"/>
        </w:rPr>
        <w:t>.</w:t>
      </w:r>
    </w:p>
    <w:p w14:paraId="32967B1A" w14:textId="24024AB0" w:rsidR="0092772C" w:rsidRDefault="0092772C" w:rsidP="002B5BA3">
      <w:pPr>
        <w:rPr>
          <w:rFonts w:ascii="Times New Roman" w:hAnsi="Times New Roman" w:cs="Times New Roman"/>
          <w:bCs/>
          <w:sz w:val="24"/>
          <w:szCs w:val="24"/>
        </w:rPr>
      </w:pPr>
      <w:r>
        <w:rPr>
          <w:rFonts w:ascii="Times New Roman" w:hAnsi="Times New Roman" w:cs="Times New Roman"/>
          <w:bCs/>
          <w:sz w:val="24"/>
          <w:szCs w:val="24"/>
        </w:rPr>
        <w:t>[</w:t>
      </w:r>
      <w:r w:rsidR="00BF491D">
        <w:rPr>
          <w:rFonts w:ascii="Times New Roman" w:hAnsi="Times New Roman" w:cs="Times New Roman"/>
          <w:bCs/>
          <w:sz w:val="24"/>
          <w:szCs w:val="24"/>
        </w:rPr>
        <w:t>2</w:t>
      </w:r>
      <w:r>
        <w:rPr>
          <w:rFonts w:ascii="Times New Roman" w:hAnsi="Times New Roman" w:cs="Times New Roman"/>
          <w:bCs/>
          <w:sz w:val="24"/>
          <w:szCs w:val="24"/>
        </w:rPr>
        <w:t xml:space="preserve">] </w:t>
      </w:r>
      <w:r w:rsidRPr="0092772C">
        <w:rPr>
          <w:rFonts w:ascii="Times New Roman" w:hAnsi="Times New Roman" w:cs="Times New Roman"/>
          <w:bCs/>
          <w:sz w:val="24"/>
          <w:szCs w:val="24"/>
        </w:rPr>
        <w:t xml:space="preserve">M. </w:t>
      </w:r>
      <w:proofErr w:type="spellStart"/>
      <w:r w:rsidRPr="0092772C">
        <w:rPr>
          <w:rFonts w:ascii="Times New Roman" w:hAnsi="Times New Roman" w:cs="Times New Roman"/>
          <w:bCs/>
          <w:sz w:val="24"/>
          <w:szCs w:val="24"/>
        </w:rPr>
        <w:t>Hemati</w:t>
      </w:r>
      <w:proofErr w:type="spellEnd"/>
      <w:r w:rsidRPr="0092772C">
        <w:rPr>
          <w:rFonts w:ascii="Times New Roman" w:hAnsi="Times New Roman" w:cs="Times New Roman"/>
          <w:bCs/>
          <w:sz w:val="24"/>
          <w:szCs w:val="24"/>
        </w:rPr>
        <w:t>. Notes de cours de : L’Adsorption Industrielle. Institut nationale polytechnique de Toulouse. France. 2014</w:t>
      </w:r>
      <w:r>
        <w:rPr>
          <w:rFonts w:ascii="Times New Roman" w:hAnsi="Times New Roman" w:cs="Times New Roman"/>
          <w:bCs/>
          <w:sz w:val="24"/>
          <w:szCs w:val="24"/>
        </w:rPr>
        <w:t>.</w:t>
      </w:r>
    </w:p>
    <w:p w14:paraId="3E8C5EA5" w14:textId="53396448" w:rsidR="0092772C" w:rsidRPr="0092772C" w:rsidRDefault="0092772C" w:rsidP="002B5BA3">
      <w:pPr>
        <w:rPr>
          <w:rFonts w:ascii="Times New Roman" w:hAnsi="Times New Roman" w:cs="Times New Roman"/>
          <w:bCs/>
          <w:sz w:val="24"/>
          <w:szCs w:val="24"/>
        </w:rPr>
      </w:pPr>
      <w:r>
        <w:rPr>
          <w:rFonts w:ascii="Times New Roman" w:hAnsi="Times New Roman" w:cs="Times New Roman"/>
          <w:bCs/>
          <w:sz w:val="24"/>
          <w:szCs w:val="24"/>
        </w:rPr>
        <w:t>[</w:t>
      </w:r>
      <w:r w:rsidR="00BF491D">
        <w:rPr>
          <w:rFonts w:ascii="Times New Roman" w:hAnsi="Times New Roman" w:cs="Times New Roman"/>
          <w:bCs/>
          <w:sz w:val="24"/>
          <w:szCs w:val="24"/>
        </w:rPr>
        <w:t>3</w:t>
      </w:r>
      <w:r>
        <w:rPr>
          <w:rFonts w:ascii="Times New Roman" w:hAnsi="Times New Roman" w:cs="Times New Roman"/>
          <w:bCs/>
          <w:sz w:val="24"/>
          <w:szCs w:val="24"/>
        </w:rPr>
        <w:t xml:space="preserve">] </w:t>
      </w:r>
      <w:proofErr w:type="spellStart"/>
      <w:r w:rsidRPr="0092772C">
        <w:rPr>
          <w:rFonts w:ascii="Times New Roman" w:hAnsi="Times New Roman" w:cs="Times New Roman"/>
          <w:bCs/>
          <w:sz w:val="24"/>
          <w:szCs w:val="24"/>
        </w:rPr>
        <w:t>Aksas</w:t>
      </w:r>
      <w:proofErr w:type="spellEnd"/>
      <w:r w:rsidRPr="0092772C">
        <w:rPr>
          <w:rFonts w:ascii="Times New Roman" w:hAnsi="Times New Roman" w:cs="Times New Roman"/>
          <w:bCs/>
          <w:sz w:val="24"/>
          <w:szCs w:val="24"/>
        </w:rPr>
        <w:t xml:space="preserve"> Hamouche. Etude cinétique et thermodynamique de l’adsorption des métaux lourds par utilisation des adsorbants naturels. Université M’</w:t>
      </w:r>
      <w:proofErr w:type="spellStart"/>
      <w:r w:rsidRPr="0092772C">
        <w:rPr>
          <w:rFonts w:ascii="Times New Roman" w:hAnsi="Times New Roman" w:cs="Times New Roman"/>
          <w:bCs/>
          <w:sz w:val="24"/>
          <w:szCs w:val="24"/>
        </w:rPr>
        <w:t>hamed</w:t>
      </w:r>
      <w:proofErr w:type="spellEnd"/>
      <w:r w:rsidRPr="0092772C">
        <w:rPr>
          <w:rFonts w:ascii="Times New Roman" w:hAnsi="Times New Roman" w:cs="Times New Roman"/>
          <w:bCs/>
          <w:sz w:val="24"/>
          <w:szCs w:val="24"/>
        </w:rPr>
        <w:t xml:space="preserve"> </w:t>
      </w:r>
      <w:proofErr w:type="spellStart"/>
      <w:r w:rsidRPr="0092772C">
        <w:rPr>
          <w:rFonts w:ascii="Times New Roman" w:hAnsi="Times New Roman" w:cs="Times New Roman"/>
          <w:bCs/>
          <w:sz w:val="24"/>
          <w:szCs w:val="24"/>
        </w:rPr>
        <w:t>Bouguera</w:t>
      </w:r>
      <w:proofErr w:type="spellEnd"/>
      <w:r w:rsidRPr="0092772C">
        <w:rPr>
          <w:rFonts w:ascii="Times New Roman" w:hAnsi="Times New Roman" w:cs="Times New Roman"/>
          <w:bCs/>
          <w:sz w:val="24"/>
          <w:szCs w:val="24"/>
        </w:rPr>
        <w:t>. Boumerdes. 2012</w:t>
      </w:r>
      <w:r>
        <w:rPr>
          <w:rFonts w:ascii="Times New Roman" w:hAnsi="Times New Roman" w:cs="Times New Roman"/>
          <w:bCs/>
          <w:sz w:val="24"/>
          <w:szCs w:val="24"/>
        </w:rPr>
        <w:t>.</w:t>
      </w:r>
    </w:p>
    <w:p w14:paraId="0712244A" w14:textId="10886ED3" w:rsidR="00D63923" w:rsidRPr="00C1346E" w:rsidRDefault="00D63923" w:rsidP="002B5BA3">
      <w:pPr>
        <w:rPr>
          <w:rFonts w:ascii="Times New Roman" w:hAnsi="Times New Roman" w:cs="Times New Roman"/>
          <w:sz w:val="24"/>
          <w:szCs w:val="24"/>
        </w:rPr>
      </w:pPr>
      <w:r w:rsidRPr="00C1346E">
        <w:rPr>
          <w:rFonts w:ascii="Times New Roman" w:hAnsi="Times New Roman" w:cs="Times New Roman"/>
          <w:sz w:val="24"/>
          <w:szCs w:val="24"/>
        </w:rPr>
        <w:t>[</w:t>
      </w:r>
      <w:r w:rsidR="00BF491D">
        <w:rPr>
          <w:rFonts w:ascii="Times New Roman" w:hAnsi="Times New Roman" w:cs="Times New Roman"/>
          <w:sz w:val="24"/>
          <w:szCs w:val="24"/>
        </w:rPr>
        <w:t>4</w:t>
      </w:r>
      <w:r w:rsidR="00C817D4" w:rsidRPr="00C1346E">
        <w:rPr>
          <w:rFonts w:ascii="Times New Roman" w:hAnsi="Times New Roman" w:cs="Times New Roman"/>
          <w:sz w:val="24"/>
          <w:szCs w:val="24"/>
        </w:rPr>
        <w:t>] A.</w:t>
      </w:r>
      <w:r w:rsidR="009402AE" w:rsidRPr="00C1346E">
        <w:rPr>
          <w:rFonts w:ascii="Times New Roman" w:hAnsi="Times New Roman" w:cs="Times New Roman"/>
          <w:sz w:val="24"/>
          <w:szCs w:val="24"/>
        </w:rPr>
        <w:t xml:space="preserve"> KHARFALLAH</w:t>
      </w:r>
      <w:r w:rsidRPr="00C1346E">
        <w:rPr>
          <w:rFonts w:ascii="Times New Roman" w:hAnsi="Times New Roman" w:cs="Times New Roman"/>
          <w:sz w:val="24"/>
          <w:szCs w:val="24"/>
        </w:rPr>
        <w:t>, les caractéristiques cinétiques, thermodynamique et d’équilibre de l’adsorption du bleu de méthylène sur le sable de mer, mémoire de master, université LARBI BEN M’HIDI-OUM EL BOUAGHI, 2003.</w:t>
      </w:r>
    </w:p>
    <w:p w14:paraId="5E06EBC5" w14:textId="4D144AA7" w:rsidR="00D63923" w:rsidRPr="00C1346E" w:rsidRDefault="00D63923" w:rsidP="002B5BA3">
      <w:pPr>
        <w:rPr>
          <w:rFonts w:ascii="Times New Roman" w:hAnsi="Times New Roman" w:cs="Times New Roman"/>
          <w:sz w:val="24"/>
          <w:szCs w:val="24"/>
        </w:rPr>
      </w:pPr>
      <w:r w:rsidRPr="00C1346E">
        <w:rPr>
          <w:rFonts w:ascii="Times New Roman" w:hAnsi="Times New Roman" w:cs="Times New Roman"/>
          <w:sz w:val="24"/>
          <w:szCs w:val="24"/>
        </w:rPr>
        <w:t>[</w:t>
      </w:r>
      <w:r w:rsidR="00BF491D">
        <w:rPr>
          <w:rFonts w:ascii="Times New Roman" w:hAnsi="Times New Roman" w:cs="Times New Roman"/>
          <w:sz w:val="24"/>
          <w:szCs w:val="24"/>
        </w:rPr>
        <w:t>5</w:t>
      </w:r>
      <w:r w:rsidRPr="00C1346E">
        <w:rPr>
          <w:rFonts w:ascii="Times New Roman" w:hAnsi="Times New Roman" w:cs="Times New Roman"/>
          <w:sz w:val="24"/>
          <w:szCs w:val="24"/>
        </w:rPr>
        <w:t xml:space="preserve">] </w:t>
      </w:r>
      <w:r w:rsidR="00C817D4" w:rsidRPr="00C1346E">
        <w:rPr>
          <w:rFonts w:ascii="Times New Roman" w:hAnsi="Times New Roman" w:cs="Times New Roman"/>
          <w:sz w:val="24"/>
          <w:szCs w:val="24"/>
        </w:rPr>
        <w:t>N. BERKA</w:t>
      </w:r>
      <w:r w:rsidRPr="00C1346E">
        <w:rPr>
          <w:rFonts w:ascii="Times New Roman" w:hAnsi="Times New Roman" w:cs="Times New Roman"/>
          <w:sz w:val="24"/>
          <w:szCs w:val="24"/>
        </w:rPr>
        <w:t>, l’élimination des colorants de synthèse par adsorption sur un phosphate naturel et par dégradation photo catalytiques Tio2 supporté, thèse de doctorat, université IBN ZOHIR-AGADIR, 2008.</w:t>
      </w:r>
    </w:p>
    <w:p w14:paraId="4408E799" w14:textId="4ED20E75" w:rsidR="00BF491D" w:rsidRDefault="00712530" w:rsidP="00712530">
      <w:pPr>
        <w:rPr>
          <w:rFonts w:ascii="Times New Roman" w:hAnsi="Times New Roman" w:cs="Times New Roman"/>
          <w:sz w:val="24"/>
          <w:szCs w:val="24"/>
        </w:rPr>
      </w:pPr>
      <w:r w:rsidRPr="00C1346E">
        <w:rPr>
          <w:rFonts w:ascii="Times New Roman" w:hAnsi="Times New Roman" w:cs="Times New Roman"/>
          <w:sz w:val="24"/>
          <w:szCs w:val="24"/>
        </w:rPr>
        <w:t>[</w:t>
      </w:r>
      <w:r w:rsidR="00BF491D">
        <w:rPr>
          <w:rFonts w:ascii="Times New Roman" w:hAnsi="Times New Roman" w:cs="Times New Roman"/>
          <w:sz w:val="24"/>
          <w:szCs w:val="24"/>
        </w:rPr>
        <w:t>6</w:t>
      </w:r>
      <w:r w:rsidR="00C817D4" w:rsidRPr="00C1346E">
        <w:rPr>
          <w:rFonts w:ascii="Times New Roman" w:hAnsi="Times New Roman" w:cs="Times New Roman"/>
          <w:sz w:val="24"/>
          <w:szCs w:val="24"/>
        </w:rPr>
        <w:t>] O.</w:t>
      </w:r>
      <w:r w:rsidRPr="00C1346E">
        <w:rPr>
          <w:rFonts w:ascii="Times New Roman" w:hAnsi="Times New Roman" w:cs="Times New Roman"/>
          <w:sz w:val="24"/>
          <w:szCs w:val="24"/>
        </w:rPr>
        <w:t xml:space="preserve"> ABID, Adsorption par le charbon actif de micropolluants organiques en solutions Aqueuse, Thèse Institut Nationale polytechnique de Toulouse (1987).</w:t>
      </w:r>
    </w:p>
    <w:p w14:paraId="4A8FC9F2" w14:textId="5345C48B" w:rsidR="00712530" w:rsidRDefault="00BF491D" w:rsidP="00712530">
      <w:pPr>
        <w:rPr>
          <w:rFonts w:ascii="Times New Roman" w:hAnsi="Times New Roman" w:cs="Times New Roman"/>
          <w:sz w:val="24"/>
          <w:szCs w:val="24"/>
        </w:rPr>
      </w:pPr>
      <w:r>
        <w:rPr>
          <w:rFonts w:ascii="Times New Roman" w:hAnsi="Times New Roman" w:cs="Times New Roman"/>
          <w:sz w:val="24"/>
          <w:szCs w:val="24"/>
        </w:rPr>
        <w:t>[7</w:t>
      </w:r>
      <w:r w:rsidR="00C817D4">
        <w:rPr>
          <w:rFonts w:ascii="Times New Roman" w:hAnsi="Times New Roman" w:cs="Times New Roman"/>
          <w:sz w:val="24"/>
          <w:szCs w:val="24"/>
        </w:rPr>
        <w:t xml:space="preserve">] </w:t>
      </w:r>
      <w:r w:rsidR="00C817D4" w:rsidRPr="00C1346E">
        <w:rPr>
          <w:rFonts w:ascii="Times New Roman" w:hAnsi="Times New Roman" w:cs="Times New Roman"/>
          <w:sz w:val="24"/>
          <w:szCs w:val="24"/>
        </w:rPr>
        <w:t>Daoud</w:t>
      </w:r>
      <w:r w:rsidR="00CF57D6" w:rsidRPr="00CF57D6">
        <w:rPr>
          <w:rFonts w:ascii="Times New Roman" w:hAnsi="Times New Roman" w:cs="Times New Roman"/>
          <w:sz w:val="24"/>
        </w:rPr>
        <w:t xml:space="preserve"> T. Bio sorption Simultanée du Plomb et du Fer sur une Biomasse Morte «</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La</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Streptomyces</w:t>
      </w:r>
      <w:r w:rsidR="00CF57D6" w:rsidRPr="00CF57D6">
        <w:rPr>
          <w:rFonts w:ascii="Times New Roman" w:hAnsi="Times New Roman" w:cs="Times New Roman"/>
          <w:spacing w:val="1"/>
          <w:sz w:val="24"/>
        </w:rPr>
        <w:t xml:space="preserve"> </w:t>
      </w:r>
      <w:proofErr w:type="spellStart"/>
      <w:r w:rsidR="00CF57D6" w:rsidRPr="00CF57D6">
        <w:rPr>
          <w:rFonts w:ascii="Times New Roman" w:hAnsi="Times New Roman" w:cs="Times New Roman"/>
          <w:sz w:val="24"/>
        </w:rPr>
        <w:t>Rimosus</w:t>
      </w:r>
      <w:proofErr w:type="spellEnd"/>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Ecole</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nationale</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polytechnique</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-ENP-</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10</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avenue</w:t>
      </w:r>
      <w:r w:rsidR="00CF57D6" w:rsidRPr="00CF57D6">
        <w:rPr>
          <w:rFonts w:ascii="Times New Roman" w:hAnsi="Times New Roman" w:cs="Times New Roman"/>
          <w:spacing w:val="-57"/>
          <w:sz w:val="24"/>
        </w:rPr>
        <w:t xml:space="preserve"> </w:t>
      </w:r>
      <w:proofErr w:type="spellStart"/>
      <w:r w:rsidR="00CF57D6" w:rsidRPr="00CF57D6">
        <w:rPr>
          <w:rFonts w:ascii="Times New Roman" w:hAnsi="Times New Roman" w:cs="Times New Roman"/>
          <w:sz w:val="24"/>
        </w:rPr>
        <w:t>hassan</w:t>
      </w:r>
      <w:proofErr w:type="spellEnd"/>
      <w:r w:rsidR="00CF57D6" w:rsidRPr="00CF57D6">
        <w:rPr>
          <w:rFonts w:ascii="Times New Roman" w:hAnsi="Times New Roman" w:cs="Times New Roman"/>
          <w:spacing w:val="-1"/>
          <w:sz w:val="24"/>
        </w:rPr>
        <w:t xml:space="preserve"> </w:t>
      </w:r>
      <w:proofErr w:type="spellStart"/>
      <w:r w:rsidR="00CF57D6" w:rsidRPr="00CF57D6">
        <w:rPr>
          <w:rFonts w:ascii="Times New Roman" w:hAnsi="Times New Roman" w:cs="Times New Roman"/>
          <w:sz w:val="24"/>
        </w:rPr>
        <w:t>badi</w:t>
      </w:r>
      <w:proofErr w:type="spellEnd"/>
      <w:r w:rsidR="00CF57D6" w:rsidRPr="00CF57D6">
        <w:rPr>
          <w:rFonts w:ascii="Times New Roman" w:hAnsi="Times New Roman" w:cs="Times New Roman"/>
          <w:sz w:val="24"/>
        </w:rPr>
        <w:t xml:space="preserve">, </w:t>
      </w:r>
      <w:proofErr w:type="spellStart"/>
      <w:r w:rsidR="00CF57D6" w:rsidRPr="00CF57D6">
        <w:rPr>
          <w:rFonts w:ascii="Times New Roman" w:hAnsi="Times New Roman" w:cs="Times New Roman"/>
          <w:sz w:val="24"/>
        </w:rPr>
        <w:t>el-harrach</w:t>
      </w:r>
      <w:proofErr w:type="spellEnd"/>
      <w:r w:rsidR="00CF57D6" w:rsidRPr="00CF57D6">
        <w:rPr>
          <w:rFonts w:ascii="Times New Roman" w:hAnsi="Times New Roman" w:cs="Times New Roman"/>
          <w:sz w:val="24"/>
        </w:rPr>
        <w:t xml:space="preserve"> -Alger, juin, 2007</w:t>
      </w:r>
      <w:r w:rsidR="00CF57D6">
        <w:rPr>
          <w:rFonts w:ascii="Times New Roman" w:hAnsi="Times New Roman" w:cs="Times New Roman"/>
          <w:sz w:val="24"/>
        </w:rPr>
        <w:t>.</w:t>
      </w:r>
    </w:p>
    <w:p w14:paraId="0DD5CDAF" w14:textId="34615574" w:rsidR="006F6D6B" w:rsidRDefault="006F6D6B" w:rsidP="00712530">
      <w:pPr>
        <w:rPr>
          <w:rFonts w:ascii="Times New Roman" w:hAnsi="Times New Roman" w:cs="Times New Roman"/>
          <w:sz w:val="24"/>
          <w:szCs w:val="24"/>
        </w:rPr>
      </w:pPr>
      <w:r>
        <w:rPr>
          <w:rFonts w:ascii="Times New Roman" w:hAnsi="Times New Roman" w:cs="Times New Roman"/>
          <w:sz w:val="24"/>
          <w:szCs w:val="24"/>
        </w:rPr>
        <w:t xml:space="preserve">[8] </w:t>
      </w:r>
      <w:proofErr w:type="spellStart"/>
      <w:r w:rsidRPr="006F6D6B">
        <w:rPr>
          <w:rFonts w:ascii="Times New Roman" w:hAnsi="Times New Roman" w:cs="Times New Roman"/>
          <w:sz w:val="24"/>
          <w:szCs w:val="24"/>
        </w:rPr>
        <w:t>Nouzha</w:t>
      </w:r>
      <w:proofErr w:type="spellEnd"/>
      <w:r w:rsidRPr="006F6D6B">
        <w:rPr>
          <w:rFonts w:ascii="Times New Roman" w:hAnsi="Times New Roman" w:cs="Times New Roman"/>
          <w:sz w:val="24"/>
          <w:szCs w:val="24"/>
        </w:rPr>
        <w:t xml:space="preserve"> BOUZIANE. Elimination du 2-MercaptoBenzothiazole par voie photochimique et par adsorption sur la bentonite et le charbon actif en poudre. Université </w:t>
      </w:r>
      <w:proofErr w:type="spellStart"/>
      <w:r w:rsidRPr="006F6D6B">
        <w:rPr>
          <w:rFonts w:ascii="Times New Roman" w:hAnsi="Times New Roman" w:cs="Times New Roman"/>
          <w:sz w:val="24"/>
          <w:szCs w:val="24"/>
        </w:rPr>
        <w:t>Mentouri</w:t>
      </w:r>
      <w:proofErr w:type="spellEnd"/>
      <w:r w:rsidRPr="006F6D6B">
        <w:rPr>
          <w:rFonts w:ascii="Times New Roman" w:hAnsi="Times New Roman" w:cs="Times New Roman"/>
          <w:sz w:val="24"/>
          <w:szCs w:val="24"/>
        </w:rPr>
        <w:t xml:space="preserve"> de Constantine. 2007.</w:t>
      </w:r>
    </w:p>
    <w:p w14:paraId="5C56DA55" w14:textId="47F88E7E" w:rsidR="006F6D6B" w:rsidRDefault="006F6D6B" w:rsidP="00712530">
      <w:pPr>
        <w:rPr>
          <w:rFonts w:ascii="Times New Roman" w:hAnsi="Times New Roman" w:cs="Times New Roman"/>
          <w:sz w:val="24"/>
          <w:szCs w:val="24"/>
        </w:rPr>
      </w:pPr>
      <w:r w:rsidRPr="00353715">
        <w:rPr>
          <w:rFonts w:ascii="Times New Roman" w:hAnsi="Times New Roman" w:cs="Times New Roman"/>
          <w:sz w:val="24"/>
          <w:szCs w:val="24"/>
        </w:rPr>
        <w:t xml:space="preserve">[9] </w:t>
      </w:r>
      <w:r w:rsidR="00055095" w:rsidRPr="00353715">
        <w:rPr>
          <w:rFonts w:ascii="Times New Roman" w:hAnsi="Times New Roman" w:cs="Times New Roman"/>
          <w:sz w:val="24"/>
          <w:szCs w:val="24"/>
        </w:rPr>
        <w:t xml:space="preserve">H. </w:t>
      </w:r>
      <w:proofErr w:type="spellStart"/>
      <w:r w:rsidR="00055095" w:rsidRPr="00353715">
        <w:rPr>
          <w:rFonts w:ascii="Times New Roman" w:hAnsi="Times New Roman" w:cs="Times New Roman"/>
          <w:sz w:val="24"/>
          <w:szCs w:val="24"/>
        </w:rPr>
        <w:t>Qiuhong</w:t>
      </w:r>
      <w:proofErr w:type="spellEnd"/>
      <w:r w:rsidR="00055095" w:rsidRPr="00353715">
        <w:rPr>
          <w:rFonts w:ascii="Times New Roman" w:hAnsi="Times New Roman" w:cs="Times New Roman"/>
          <w:sz w:val="24"/>
          <w:szCs w:val="24"/>
        </w:rPr>
        <w:t xml:space="preserve">, X. </w:t>
      </w:r>
      <w:proofErr w:type="spellStart"/>
      <w:r w:rsidR="00055095" w:rsidRPr="00353715">
        <w:rPr>
          <w:rFonts w:ascii="Times New Roman" w:hAnsi="Times New Roman" w:cs="Times New Roman"/>
          <w:sz w:val="24"/>
          <w:szCs w:val="24"/>
        </w:rPr>
        <w:t>Zhiping</w:t>
      </w:r>
      <w:proofErr w:type="spellEnd"/>
      <w:r w:rsidR="00055095" w:rsidRPr="00353715">
        <w:rPr>
          <w:rFonts w:ascii="Times New Roman" w:hAnsi="Times New Roman" w:cs="Times New Roman"/>
          <w:sz w:val="24"/>
          <w:szCs w:val="24"/>
        </w:rPr>
        <w:t xml:space="preserve">, Q. </w:t>
      </w:r>
      <w:proofErr w:type="spellStart"/>
      <w:r w:rsidR="00055095" w:rsidRPr="00353715">
        <w:rPr>
          <w:rFonts w:ascii="Times New Roman" w:hAnsi="Times New Roman" w:cs="Times New Roman"/>
          <w:sz w:val="24"/>
          <w:szCs w:val="24"/>
        </w:rPr>
        <w:t>Shizhang</w:t>
      </w:r>
      <w:proofErr w:type="spellEnd"/>
      <w:r w:rsidR="00055095" w:rsidRPr="00353715">
        <w:rPr>
          <w:rFonts w:ascii="Times New Roman" w:hAnsi="Times New Roman" w:cs="Times New Roman"/>
          <w:sz w:val="24"/>
          <w:szCs w:val="24"/>
        </w:rPr>
        <w:t xml:space="preserve">, F. </w:t>
      </w:r>
      <w:proofErr w:type="spellStart"/>
      <w:r w:rsidR="00055095" w:rsidRPr="00353715">
        <w:rPr>
          <w:rFonts w:ascii="Times New Roman" w:hAnsi="Times New Roman" w:cs="Times New Roman"/>
          <w:sz w:val="24"/>
          <w:szCs w:val="24"/>
        </w:rPr>
        <w:t>Haghsereht</w:t>
      </w:r>
      <w:proofErr w:type="spellEnd"/>
      <w:r w:rsidR="00055095" w:rsidRPr="00353715">
        <w:rPr>
          <w:rFonts w:ascii="Times New Roman" w:hAnsi="Times New Roman" w:cs="Times New Roman"/>
          <w:sz w:val="24"/>
          <w:szCs w:val="24"/>
        </w:rPr>
        <w:t xml:space="preserve">, G. Michael-Wilson, L. Qing. </w:t>
      </w:r>
      <w:r w:rsidR="00055095" w:rsidRPr="00055095">
        <w:rPr>
          <w:rFonts w:ascii="Times New Roman" w:hAnsi="Times New Roman" w:cs="Times New Roman"/>
          <w:sz w:val="24"/>
          <w:szCs w:val="24"/>
          <w:lang w:val="en-US"/>
        </w:rPr>
        <w:t xml:space="preserve">A novel color removal adsorbent from </w:t>
      </w:r>
      <w:proofErr w:type="spellStart"/>
      <w:r w:rsidR="00055095" w:rsidRPr="00055095">
        <w:rPr>
          <w:rFonts w:ascii="Times New Roman" w:hAnsi="Times New Roman" w:cs="Times New Roman"/>
          <w:sz w:val="24"/>
          <w:szCs w:val="24"/>
          <w:lang w:val="en-US"/>
        </w:rPr>
        <w:t>heterocoagulation</w:t>
      </w:r>
      <w:proofErr w:type="spellEnd"/>
      <w:r w:rsidR="00055095" w:rsidRPr="00055095">
        <w:rPr>
          <w:rFonts w:ascii="Times New Roman" w:hAnsi="Times New Roman" w:cs="Times New Roman"/>
          <w:sz w:val="24"/>
          <w:szCs w:val="24"/>
          <w:lang w:val="en-US"/>
        </w:rPr>
        <w:t xml:space="preserve"> of cationic and anionic clays, J. Colloid. </w:t>
      </w:r>
      <w:r w:rsidR="00055095" w:rsidRPr="00055095">
        <w:rPr>
          <w:rFonts w:ascii="Times New Roman" w:hAnsi="Times New Roman" w:cs="Times New Roman"/>
          <w:sz w:val="24"/>
          <w:szCs w:val="24"/>
        </w:rPr>
        <w:t xml:space="preserve">Inter. </w:t>
      </w:r>
      <w:proofErr w:type="spellStart"/>
      <w:r w:rsidR="00055095" w:rsidRPr="00055095">
        <w:rPr>
          <w:rFonts w:ascii="Times New Roman" w:hAnsi="Times New Roman" w:cs="Times New Roman"/>
          <w:sz w:val="24"/>
          <w:szCs w:val="24"/>
        </w:rPr>
        <w:t>Sci</w:t>
      </w:r>
      <w:proofErr w:type="spellEnd"/>
      <w:r w:rsidR="00055095" w:rsidRPr="00055095">
        <w:rPr>
          <w:rFonts w:ascii="Times New Roman" w:hAnsi="Times New Roman" w:cs="Times New Roman"/>
          <w:sz w:val="24"/>
          <w:szCs w:val="24"/>
        </w:rPr>
        <w:t>., 308 (2007)191-199.</w:t>
      </w:r>
    </w:p>
    <w:p w14:paraId="091703FD" w14:textId="5FD6D0AC" w:rsidR="006F6D6B" w:rsidRPr="003F23AE" w:rsidRDefault="006F6D6B" w:rsidP="00712530">
      <w:pPr>
        <w:rPr>
          <w:rFonts w:ascii="Times New Roman" w:hAnsi="Times New Roman" w:cs="Times New Roman"/>
          <w:sz w:val="24"/>
          <w:szCs w:val="24"/>
        </w:rPr>
      </w:pPr>
      <w:r>
        <w:rPr>
          <w:rFonts w:ascii="Times New Roman" w:hAnsi="Times New Roman" w:cs="Times New Roman"/>
          <w:sz w:val="24"/>
          <w:szCs w:val="24"/>
        </w:rPr>
        <w:t>[10]</w:t>
      </w:r>
      <w:r w:rsidR="00055095">
        <w:rPr>
          <w:rFonts w:ascii="Times New Roman" w:hAnsi="Times New Roman" w:cs="Times New Roman"/>
          <w:sz w:val="24"/>
          <w:szCs w:val="24"/>
        </w:rPr>
        <w:t xml:space="preserve"> </w:t>
      </w:r>
      <w:r w:rsidR="00055095" w:rsidRPr="00055095">
        <w:rPr>
          <w:rFonts w:ascii="Times New Roman" w:hAnsi="Times New Roman" w:cs="Times New Roman"/>
          <w:sz w:val="24"/>
          <w:szCs w:val="24"/>
        </w:rPr>
        <w:t xml:space="preserve">R. </w:t>
      </w:r>
      <w:proofErr w:type="spellStart"/>
      <w:r w:rsidR="00055095" w:rsidRPr="00055095">
        <w:rPr>
          <w:rFonts w:ascii="Times New Roman" w:hAnsi="Times New Roman" w:cs="Times New Roman"/>
          <w:sz w:val="24"/>
          <w:szCs w:val="24"/>
        </w:rPr>
        <w:t>Baccar</w:t>
      </w:r>
      <w:proofErr w:type="spellEnd"/>
      <w:r w:rsidR="00055095" w:rsidRPr="00055095">
        <w:rPr>
          <w:rFonts w:ascii="Times New Roman" w:hAnsi="Times New Roman" w:cs="Times New Roman"/>
          <w:sz w:val="24"/>
          <w:szCs w:val="24"/>
        </w:rPr>
        <w:t xml:space="preserve">, M. Sarra, J. Bouzid, M. </w:t>
      </w:r>
      <w:proofErr w:type="spellStart"/>
      <w:r w:rsidR="00055095" w:rsidRPr="00055095">
        <w:rPr>
          <w:rFonts w:ascii="Times New Roman" w:hAnsi="Times New Roman" w:cs="Times New Roman"/>
          <w:sz w:val="24"/>
          <w:szCs w:val="24"/>
        </w:rPr>
        <w:t>Feki</w:t>
      </w:r>
      <w:proofErr w:type="spellEnd"/>
      <w:r w:rsidR="00055095" w:rsidRPr="00055095">
        <w:rPr>
          <w:rFonts w:ascii="Times New Roman" w:hAnsi="Times New Roman" w:cs="Times New Roman"/>
          <w:sz w:val="24"/>
          <w:szCs w:val="24"/>
        </w:rPr>
        <w:t xml:space="preserve">, P. </w:t>
      </w:r>
      <w:proofErr w:type="spellStart"/>
      <w:r w:rsidR="00055095" w:rsidRPr="00055095">
        <w:rPr>
          <w:rFonts w:ascii="Times New Roman" w:hAnsi="Times New Roman" w:cs="Times New Roman"/>
          <w:sz w:val="24"/>
          <w:szCs w:val="24"/>
        </w:rPr>
        <w:t>Blanquez</w:t>
      </w:r>
      <w:proofErr w:type="spellEnd"/>
      <w:r w:rsidR="00055095" w:rsidRPr="00055095">
        <w:rPr>
          <w:rFonts w:ascii="Times New Roman" w:hAnsi="Times New Roman" w:cs="Times New Roman"/>
          <w:sz w:val="24"/>
          <w:szCs w:val="24"/>
        </w:rPr>
        <w:t xml:space="preserve">. </w:t>
      </w:r>
      <w:r w:rsidR="00055095" w:rsidRPr="00055095">
        <w:rPr>
          <w:rFonts w:ascii="Times New Roman" w:hAnsi="Times New Roman" w:cs="Times New Roman"/>
          <w:sz w:val="24"/>
          <w:szCs w:val="24"/>
          <w:lang w:val="en-US"/>
        </w:rPr>
        <w:t xml:space="preserve">Removal of pharmaceutical compounds by activated carbon prepared from agricultural by –product. </w:t>
      </w:r>
      <w:proofErr w:type="spellStart"/>
      <w:r w:rsidR="00055095" w:rsidRPr="003F23AE">
        <w:rPr>
          <w:rFonts w:ascii="Times New Roman" w:hAnsi="Times New Roman" w:cs="Times New Roman"/>
          <w:sz w:val="24"/>
          <w:szCs w:val="24"/>
        </w:rPr>
        <w:t>Chem</w:t>
      </w:r>
      <w:proofErr w:type="spellEnd"/>
      <w:r w:rsidR="00055095" w:rsidRPr="003F23AE">
        <w:rPr>
          <w:rFonts w:ascii="Times New Roman" w:hAnsi="Times New Roman" w:cs="Times New Roman"/>
          <w:sz w:val="24"/>
          <w:szCs w:val="24"/>
        </w:rPr>
        <w:t>. Eng. J. 211- 212 (2012)310-317.</w:t>
      </w:r>
    </w:p>
    <w:p w14:paraId="048E05AB" w14:textId="36E1ADE8" w:rsidR="006F6D6B" w:rsidRPr="00CF57D6" w:rsidRDefault="006F6D6B" w:rsidP="00712530">
      <w:pPr>
        <w:rPr>
          <w:rFonts w:ascii="Times New Roman" w:hAnsi="Times New Roman" w:cs="Times New Roman"/>
          <w:sz w:val="24"/>
          <w:szCs w:val="24"/>
        </w:rPr>
      </w:pPr>
      <w:r w:rsidRPr="00CF57D6">
        <w:rPr>
          <w:rFonts w:ascii="Times New Roman" w:hAnsi="Times New Roman" w:cs="Times New Roman"/>
          <w:sz w:val="24"/>
          <w:szCs w:val="24"/>
        </w:rPr>
        <w:t>[11]</w:t>
      </w:r>
      <w:r w:rsidR="00CF57D6" w:rsidRPr="00CF57D6">
        <w:rPr>
          <w:sz w:val="24"/>
        </w:rPr>
        <w:t xml:space="preserve"> </w:t>
      </w:r>
      <w:r w:rsidR="00CF57D6" w:rsidRPr="00CF57D6">
        <w:rPr>
          <w:rFonts w:ascii="Times New Roman" w:hAnsi="Times New Roman" w:cs="Times New Roman"/>
          <w:sz w:val="24"/>
        </w:rPr>
        <w:t>Bouziane N. Élimination du 2-mercaptobenzothiazole par voie photochimique et</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par adsorption sur la bentonite et le charbon actif en poudre, Mémoire de Master,</w:t>
      </w:r>
      <w:r w:rsidR="00CF57D6" w:rsidRPr="00CF57D6">
        <w:rPr>
          <w:rFonts w:ascii="Times New Roman" w:hAnsi="Times New Roman" w:cs="Times New Roman"/>
          <w:spacing w:val="1"/>
          <w:sz w:val="24"/>
        </w:rPr>
        <w:t xml:space="preserve"> </w:t>
      </w:r>
      <w:r w:rsidR="00CF57D6" w:rsidRPr="00CF57D6">
        <w:rPr>
          <w:rFonts w:ascii="Times New Roman" w:hAnsi="Times New Roman" w:cs="Times New Roman"/>
          <w:sz w:val="24"/>
        </w:rPr>
        <w:t>Université</w:t>
      </w:r>
      <w:r w:rsidR="00CF57D6" w:rsidRPr="00CF57D6">
        <w:rPr>
          <w:rFonts w:ascii="Times New Roman" w:hAnsi="Times New Roman" w:cs="Times New Roman"/>
          <w:spacing w:val="-2"/>
          <w:sz w:val="24"/>
        </w:rPr>
        <w:t xml:space="preserve"> </w:t>
      </w:r>
      <w:r w:rsidR="00CF57D6" w:rsidRPr="00CF57D6">
        <w:rPr>
          <w:rFonts w:ascii="Times New Roman" w:hAnsi="Times New Roman" w:cs="Times New Roman"/>
          <w:sz w:val="24"/>
        </w:rPr>
        <w:t>Mentouri-Constantine,30/05/2007</w:t>
      </w:r>
      <w:r w:rsidR="00CF57D6">
        <w:rPr>
          <w:rFonts w:ascii="Times New Roman" w:hAnsi="Times New Roman" w:cs="Times New Roman"/>
          <w:sz w:val="24"/>
        </w:rPr>
        <w:t>.</w:t>
      </w:r>
    </w:p>
    <w:p w14:paraId="7B3FF88D" w14:textId="27C47CB1" w:rsidR="006F6D6B" w:rsidRPr="00055095" w:rsidRDefault="006F6D6B" w:rsidP="00712530">
      <w:pPr>
        <w:rPr>
          <w:rFonts w:ascii="Times New Roman" w:hAnsi="Times New Roman" w:cs="Times New Roman"/>
          <w:sz w:val="24"/>
          <w:szCs w:val="24"/>
          <w:lang w:val="en-US"/>
        </w:rPr>
      </w:pPr>
      <w:r w:rsidRPr="00055095">
        <w:rPr>
          <w:rFonts w:ascii="Times New Roman" w:hAnsi="Times New Roman" w:cs="Times New Roman"/>
          <w:sz w:val="24"/>
          <w:szCs w:val="24"/>
          <w:lang w:val="en-US"/>
        </w:rPr>
        <w:t>[12]</w:t>
      </w:r>
      <w:r w:rsidR="00055095">
        <w:rPr>
          <w:rFonts w:ascii="Times New Roman" w:hAnsi="Times New Roman" w:cs="Times New Roman"/>
          <w:sz w:val="24"/>
          <w:szCs w:val="24"/>
          <w:lang w:val="en-US"/>
        </w:rPr>
        <w:t xml:space="preserve"> </w:t>
      </w:r>
      <w:r w:rsidR="00055095" w:rsidRPr="00055095">
        <w:rPr>
          <w:rFonts w:ascii="Times New Roman" w:hAnsi="Times New Roman" w:cs="Times New Roman"/>
          <w:sz w:val="24"/>
          <w:szCs w:val="24"/>
          <w:lang w:val="en-US"/>
        </w:rPr>
        <w:t xml:space="preserve">S. </w:t>
      </w:r>
      <w:proofErr w:type="spellStart"/>
      <w:r w:rsidR="00055095" w:rsidRPr="00055095">
        <w:rPr>
          <w:rFonts w:ascii="Times New Roman" w:hAnsi="Times New Roman" w:cs="Times New Roman"/>
          <w:sz w:val="24"/>
          <w:szCs w:val="24"/>
          <w:lang w:val="en-US"/>
        </w:rPr>
        <w:t>Langergren</w:t>
      </w:r>
      <w:proofErr w:type="spellEnd"/>
      <w:r w:rsidR="00055095" w:rsidRPr="00055095">
        <w:rPr>
          <w:rFonts w:ascii="Times New Roman" w:hAnsi="Times New Roman" w:cs="Times New Roman"/>
          <w:sz w:val="24"/>
          <w:szCs w:val="24"/>
          <w:lang w:val="en-US"/>
        </w:rPr>
        <w:t xml:space="preserve">, </w:t>
      </w:r>
      <w:proofErr w:type="spellStart"/>
      <w:r w:rsidR="00055095" w:rsidRPr="00055095">
        <w:rPr>
          <w:rFonts w:ascii="Times New Roman" w:hAnsi="Times New Roman" w:cs="Times New Roman"/>
          <w:sz w:val="24"/>
          <w:szCs w:val="24"/>
          <w:lang w:val="en-US"/>
        </w:rPr>
        <w:t>Zurtheorie</w:t>
      </w:r>
      <w:proofErr w:type="spellEnd"/>
      <w:r w:rsidR="00055095" w:rsidRPr="00055095">
        <w:rPr>
          <w:rFonts w:ascii="Times New Roman" w:hAnsi="Times New Roman" w:cs="Times New Roman"/>
          <w:sz w:val="24"/>
          <w:szCs w:val="24"/>
          <w:lang w:val="en-US"/>
        </w:rPr>
        <w:t xml:space="preserve"> der </w:t>
      </w:r>
      <w:proofErr w:type="spellStart"/>
      <w:r w:rsidR="00055095" w:rsidRPr="00055095">
        <w:rPr>
          <w:rFonts w:ascii="Times New Roman" w:hAnsi="Times New Roman" w:cs="Times New Roman"/>
          <w:sz w:val="24"/>
          <w:szCs w:val="24"/>
          <w:lang w:val="en-US"/>
        </w:rPr>
        <w:t>sogenannten</w:t>
      </w:r>
      <w:proofErr w:type="spellEnd"/>
      <w:r w:rsidR="00055095" w:rsidRPr="00055095">
        <w:rPr>
          <w:rFonts w:ascii="Times New Roman" w:hAnsi="Times New Roman" w:cs="Times New Roman"/>
          <w:sz w:val="24"/>
          <w:szCs w:val="24"/>
          <w:lang w:val="en-US"/>
        </w:rPr>
        <w:t xml:space="preserve"> adsorption </w:t>
      </w:r>
      <w:proofErr w:type="spellStart"/>
      <w:r w:rsidR="00055095" w:rsidRPr="00055095">
        <w:rPr>
          <w:rFonts w:ascii="Times New Roman" w:hAnsi="Times New Roman" w:cs="Times New Roman"/>
          <w:sz w:val="24"/>
          <w:szCs w:val="24"/>
          <w:lang w:val="en-US"/>
        </w:rPr>
        <w:t>gelosterstoffe</w:t>
      </w:r>
      <w:proofErr w:type="spellEnd"/>
      <w:r w:rsidR="00055095" w:rsidRPr="00055095">
        <w:rPr>
          <w:rFonts w:ascii="Times New Roman" w:hAnsi="Times New Roman" w:cs="Times New Roman"/>
          <w:sz w:val="24"/>
          <w:szCs w:val="24"/>
          <w:lang w:val="en-US"/>
        </w:rPr>
        <w:t xml:space="preserve">. </w:t>
      </w:r>
      <w:proofErr w:type="spellStart"/>
      <w:r w:rsidR="00055095" w:rsidRPr="00353715">
        <w:rPr>
          <w:rFonts w:ascii="Times New Roman" w:hAnsi="Times New Roman" w:cs="Times New Roman"/>
          <w:sz w:val="24"/>
          <w:szCs w:val="24"/>
          <w:lang w:val="en-US"/>
        </w:rPr>
        <w:t>Kungligasuenska</w:t>
      </w:r>
      <w:proofErr w:type="spellEnd"/>
      <w:r w:rsidR="00055095" w:rsidRPr="00353715">
        <w:rPr>
          <w:rFonts w:ascii="Times New Roman" w:hAnsi="Times New Roman" w:cs="Times New Roman"/>
          <w:sz w:val="24"/>
          <w:szCs w:val="24"/>
          <w:lang w:val="en-US"/>
        </w:rPr>
        <w:t xml:space="preserve">, </w:t>
      </w:r>
      <w:proofErr w:type="spellStart"/>
      <w:r w:rsidR="00055095" w:rsidRPr="00353715">
        <w:rPr>
          <w:rFonts w:ascii="Times New Roman" w:hAnsi="Times New Roman" w:cs="Times New Roman"/>
          <w:sz w:val="24"/>
          <w:szCs w:val="24"/>
          <w:lang w:val="en-US"/>
        </w:rPr>
        <w:t>vetenskapsakademiensHanalinger</w:t>
      </w:r>
      <w:proofErr w:type="spellEnd"/>
    </w:p>
    <w:p w14:paraId="75784E95" w14:textId="14094BA3" w:rsidR="006F6D6B" w:rsidRDefault="006F6D6B" w:rsidP="00712530">
      <w:pPr>
        <w:rPr>
          <w:rFonts w:ascii="Times New Roman" w:hAnsi="Times New Roman" w:cs="Times New Roman"/>
          <w:sz w:val="24"/>
          <w:szCs w:val="24"/>
        </w:rPr>
      </w:pPr>
      <w:r w:rsidRPr="00055095">
        <w:rPr>
          <w:rFonts w:ascii="Times New Roman" w:hAnsi="Times New Roman" w:cs="Times New Roman"/>
          <w:sz w:val="24"/>
          <w:szCs w:val="24"/>
          <w:lang w:val="en-US"/>
        </w:rPr>
        <w:t>[13]</w:t>
      </w:r>
      <w:r w:rsidR="00055095" w:rsidRPr="00055095">
        <w:rPr>
          <w:rFonts w:ascii="Times New Roman" w:hAnsi="Times New Roman" w:cs="Times New Roman"/>
          <w:sz w:val="24"/>
          <w:szCs w:val="24"/>
          <w:lang w:val="en-US"/>
        </w:rPr>
        <w:t xml:space="preserve"> Y. S. HO, G. </w:t>
      </w:r>
      <w:proofErr w:type="spellStart"/>
      <w:r w:rsidR="00055095" w:rsidRPr="00055095">
        <w:rPr>
          <w:rFonts w:ascii="Times New Roman" w:hAnsi="Times New Roman" w:cs="Times New Roman"/>
          <w:sz w:val="24"/>
          <w:szCs w:val="24"/>
          <w:lang w:val="en-US"/>
        </w:rPr>
        <w:t>Mckay</w:t>
      </w:r>
      <w:proofErr w:type="spellEnd"/>
      <w:r w:rsidR="00055095" w:rsidRPr="00055095">
        <w:rPr>
          <w:rFonts w:ascii="Times New Roman" w:hAnsi="Times New Roman" w:cs="Times New Roman"/>
          <w:sz w:val="24"/>
          <w:szCs w:val="24"/>
          <w:lang w:val="en-US"/>
        </w:rPr>
        <w:t xml:space="preserve">. Sorption of dye from aqueous solution by peat. </w:t>
      </w:r>
      <w:proofErr w:type="spellStart"/>
      <w:r w:rsidR="00055095" w:rsidRPr="00055095">
        <w:rPr>
          <w:rFonts w:ascii="Times New Roman" w:hAnsi="Times New Roman" w:cs="Times New Roman"/>
          <w:sz w:val="24"/>
          <w:szCs w:val="24"/>
        </w:rPr>
        <w:t>Chem</w:t>
      </w:r>
      <w:proofErr w:type="spellEnd"/>
      <w:r w:rsidR="00055095" w:rsidRPr="00055095">
        <w:rPr>
          <w:rFonts w:ascii="Times New Roman" w:hAnsi="Times New Roman" w:cs="Times New Roman"/>
          <w:sz w:val="24"/>
          <w:szCs w:val="24"/>
        </w:rPr>
        <w:t>.</w:t>
      </w:r>
    </w:p>
    <w:p w14:paraId="08ECD7E7" w14:textId="44C2510C" w:rsidR="002E0C70" w:rsidRPr="002E0C70" w:rsidRDefault="002E0C70" w:rsidP="002E0C70">
      <w:pPr>
        <w:rPr>
          <w:rFonts w:ascii="Times New Roman" w:hAnsi="Times New Roman" w:cs="Times New Roman"/>
          <w:sz w:val="24"/>
          <w:szCs w:val="24"/>
        </w:rPr>
      </w:pPr>
      <w:r>
        <w:rPr>
          <w:rFonts w:ascii="Times New Roman" w:hAnsi="Times New Roman" w:cs="Times New Roman"/>
          <w:sz w:val="24"/>
          <w:szCs w:val="24"/>
        </w:rPr>
        <w:t xml:space="preserve">[14] </w:t>
      </w:r>
      <w:proofErr w:type="spellStart"/>
      <w:r w:rsidRPr="002E0C70">
        <w:rPr>
          <w:rFonts w:ascii="Times New Roman" w:hAnsi="Times New Roman" w:cs="Times New Roman"/>
          <w:sz w:val="24"/>
          <w:szCs w:val="24"/>
        </w:rPr>
        <w:t>StéphanieMarsteau</w:t>
      </w:r>
      <w:proofErr w:type="spellEnd"/>
      <w:r w:rsidRPr="002E0C70">
        <w:rPr>
          <w:rFonts w:ascii="Times New Roman" w:hAnsi="Times New Roman" w:cs="Times New Roman"/>
          <w:sz w:val="24"/>
          <w:szCs w:val="24"/>
        </w:rPr>
        <w:t xml:space="preserve"> “traitement des gaz</w:t>
      </w:r>
      <w:r>
        <w:rPr>
          <w:rFonts w:ascii="Times New Roman" w:hAnsi="Times New Roman" w:cs="Times New Roman"/>
          <w:sz w:val="24"/>
          <w:szCs w:val="24"/>
        </w:rPr>
        <w:t xml:space="preserve"> </w:t>
      </w:r>
      <w:r w:rsidRPr="002E0C70">
        <w:rPr>
          <w:rFonts w:ascii="Times New Roman" w:hAnsi="Times New Roman" w:cs="Times New Roman"/>
          <w:sz w:val="24"/>
          <w:szCs w:val="24"/>
        </w:rPr>
        <w:t>dangereux</w:t>
      </w:r>
      <w:r>
        <w:rPr>
          <w:rFonts w:ascii="Times New Roman" w:hAnsi="Times New Roman" w:cs="Times New Roman"/>
          <w:sz w:val="24"/>
          <w:szCs w:val="24"/>
        </w:rPr>
        <w:t xml:space="preserve"> </w:t>
      </w:r>
      <w:r w:rsidRPr="002E0C70">
        <w:rPr>
          <w:rFonts w:ascii="Times New Roman" w:hAnsi="Times New Roman" w:cs="Times New Roman"/>
          <w:sz w:val="24"/>
          <w:szCs w:val="24"/>
        </w:rPr>
        <w:t>capté</w:t>
      </w:r>
      <w:r>
        <w:rPr>
          <w:rFonts w:ascii="Times New Roman" w:hAnsi="Times New Roman" w:cs="Times New Roman"/>
          <w:sz w:val="24"/>
          <w:szCs w:val="24"/>
        </w:rPr>
        <w:t xml:space="preserve">s </w:t>
      </w:r>
      <w:r w:rsidRPr="002E0C70">
        <w:rPr>
          <w:rFonts w:ascii="Times New Roman" w:hAnsi="Times New Roman" w:cs="Times New Roman"/>
          <w:sz w:val="24"/>
          <w:szCs w:val="24"/>
        </w:rPr>
        <w:t xml:space="preserve">sur les lieux de travail” institut </w:t>
      </w:r>
    </w:p>
    <w:p w14:paraId="33E3F440" w14:textId="5F7F6690" w:rsidR="002E0C70" w:rsidRPr="00C1346E" w:rsidRDefault="002E0C70" w:rsidP="002E0C70">
      <w:pPr>
        <w:rPr>
          <w:rFonts w:ascii="Times New Roman" w:hAnsi="Times New Roman" w:cs="Times New Roman"/>
          <w:sz w:val="24"/>
          <w:szCs w:val="24"/>
        </w:rPr>
      </w:pPr>
      <w:proofErr w:type="gramStart"/>
      <w:r w:rsidRPr="002E0C70">
        <w:rPr>
          <w:rFonts w:ascii="Times New Roman" w:hAnsi="Times New Roman" w:cs="Times New Roman"/>
          <w:sz w:val="24"/>
          <w:szCs w:val="24"/>
        </w:rPr>
        <w:t>national</w:t>
      </w:r>
      <w:proofErr w:type="gramEnd"/>
      <w:r w:rsidRPr="002E0C70">
        <w:rPr>
          <w:rFonts w:ascii="Times New Roman" w:hAnsi="Times New Roman" w:cs="Times New Roman"/>
          <w:sz w:val="24"/>
          <w:szCs w:val="24"/>
        </w:rPr>
        <w:t xml:space="preserve"> de recherches de sécurité ED4263 (2005)</w:t>
      </w:r>
    </w:p>
    <w:p w14:paraId="35BF627D" w14:textId="4D791F08" w:rsidR="00B716EB" w:rsidRPr="00B716EB" w:rsidRDefault="00D26FD9" w:rsidP="00B716EB">
      <w:pPr>
        <w:rPr>
          <w:rFonts w:ascii="Times New Roman" w:hAnsi="Times New Roman" w:cs="Times New Roman"/>
          <w:sz w:val="24"/>
          <w:szCs w:val="24"/>
        </w:rPr>
      </w:pPr>
      <w:r w:rsidRPr="00B716EB">
        <w:rPr>
          <w:rFonts w:ascii="Times New Roman" w:hAnsi="Times New Roman" w:cs="Times New Roman"/>
          <w:sz w:val="24"/>
          <w:szCs w:val="24"/>
        </w:rPr>
        <w:lastRenderedPageBreak/>
        <w:t>[</w:t>
      </w:r>
      <w:r w:rsidR="00847628">
        <w:rPr>
          <w:rFonts w:ascii="Times New Roman" w:hAnsi="Times New Roman" w:cs="Times New Roman"/>
          <w:sz w:val="24"/>
          <w:szCs w:val="24"/>
        </w:rPr>
        <w:t>1</w:t>
      </w:r>
      <w:r w:rsidR="000B45D6">
        <w:rPr>
          <w:rFonts w:ascii="Times New Roman" w:hAnsi="Times New Roman" w:cs="Times New Roman"/>
          <w:sz w:val="24"/>
          <w:szCs w:val="24"/>
        </w:rPr>
        <w:t>5</w:t>
      </w:r>
      <w:r w:rsidR="00B716EB" w:rsidRPr="00B716EB">
        <w:rPr>
          <w:rFonts w:ascii="Times New Roman" w:hAnsi="Times New Roman" w:cs="Times New Roman"/>
          <w:sz w:val="24"/>
          <w:szCs w:val="24"/>
        </w:rPr>
        <w:t>]</w:t>
      </w:r>
      <w:r w:rsidR="00B86E45">
        <w:rPr>
          <w:rFonts w:ascii="Times New Roman" w:hAnsi="Times New Roman" w:cs="Times New Roman"/>
          <w:sz w:val="24"/>
          <w:szCs w:val="24"/>
        </w:rPr>
        <w:t xml:space="preserve"> </w:t>
      </w:r>
      <w:r w:rsidR="00C817D4" w:rsidRPr="00B716EB">
        <w:rPr>
          <w:rFonts w:ascii="Times New Roman" w:hAnsi="Times New Roman" w:cs="Times New Roman"/>
          <w:sz w:val="24"/>
          <w:szCs w:val="24"/>
        </w:rPr>
        <w:t>MEHU,</w:t>
      </w:r>
      <w:r w:rsidR="00B716EB" w:rsidRPr="00B716EB">
        <w:rPr>
          <w:rFonts w:ascii="Times New Roman" w:hAnsi="Times New Roman" w:cs="Times New Roman"/>
          <w:sz w:val="24"/>
          <w:szCs w:val="24"/>
        </w:rPr>
        <w:t xml:space="preserve"> J. ET PERRODIN, Y. Etude comparative et critique des normes et procédures </w:t>
      </w:r>
    </w:p>
    <w:p w14:paraId="0A32146E" w14:textId="77777777" w:rsidR="00B716EB" w:rsidRPr="00B716EB" w:rsidRDefault="00B716EB" w:rsidP="00B716EB">
      <w:pPr>
        <w:rPr>
          <w:rFonts w:ascii="Times New Roman" w:hAnsi="Times New Roman" w:cs="Times New Roman"/>
          <w:sz w:val="24"/>
          <w:szCs w:val="24"/>
        </w:rPr>
      </w:pPr>
      <w:r w:rsidRPr="00B716EB">
        <w:rPr>
          <w:rFonts w:ascii="Times New Roman" w:hAnsi="Times New Roman" w:cs="Times New Roman"/>
          <w:sz w:val="24"/>
          <w:szCs w:val="24"/>
        </w:rPr>
        <w:t xml:space="preserve">Retenues au plan international pour évaluer le potentiel polluant de déchets solidifiés. 128p, </w:t>
      </w:r>
    </w:p>
    <w:p w14:paraId="547D9A9E" w14:textId="3E466A39" w:rsidR="00D26FD9" w:rsidRPr="00B716EB" w:rsidRDefault="00B716EB" w:rsidP="00B716EB">
      <w:pPr>
        <w:rPr>
          <w:rFonts w:ascii="Times New Roman" w:hAnsi="Times New Roman" w:cs="Times New Roman"/>
          <w:sz w:val="24"/>
          <w:szCs w:val="24"/>
        </w:rPr>
      </w:pPr>
      <w:r w:rsidRPr="00B716EB">
        <w:rPr>
          <w:rFonts w:ascii="Times New Roman" w:hAnsi="Times New Roman" w:cs="Times New Roman"/>
          <w:sz w:val="24"/>
          <w:szCs w:val="24"/>
        </w:rPr>
        <w:t>Villeurbanne (Fr) 1991.</w:t>
      </w:r>
    </w:p>
    <w:p w14:paraId="719780D1" w14:textId="650B2F70" w:rsidR="00B716EB" w:rsidRPr="00B716EB" w:rsidRDefault="00AD0AE9" w:rsidP="00B716EB">
      <w:pPr>
        <w:rPr>
          <w:rFonts w:ascii="Times New Roman" w:hAnsi="Times New Roman" w:cs="Times New Roman"/>
          <w:sz w:val="24"/>
          <w:szCs w:val="24"/>
        </w:rPr>
      </w:pPr>
      <w:r>
        <w:rPr>
          <w:rFonts w:ascii="Times New Roman" w:hAnsi="Times New Roman" w:cs="Times New Roman"/>
          <w:sz w:val="24"/>
          <w:szCs w:val="24"/>
        </w:rPr>
        <w:t>[</w:t>
      </w:r>
      <w:r w:rsidR="00847628">
        <w:rPr>
          <w:rFonts w:ascii="Times New Roman" w:hAnsi="Times New Roman" w:cs="Times New Roman"/>
          <w:sz w:val="24"/>
          <w:szCs w:val="24"/>
        </w:rPr>
        <w:t>1</w:t>
      </w:r>
      <w:r w:rsidR="000B45D6">
        <w:rPr>
          <w:rFonts w:ascii="Times New Roman" w:hAnsi="Times New Roman" w:cs="Times New Roman"/>
          <w:sz w:val="24"/>
          <w:szCs w:val="24"/>
        </w:rPr>
        <w:t>6</w:t>
      </w:r>
      <w:r w:rsidR="00C817D4">
        <w:rPr>
          <w:rFonts w:ascii="Times New Roman" w:hAnsi="Times New Roman" w:cs="Times New Roman"/>
          <w:sz w:val="24"/>
          <w:szCs w:val="24"/>
        </w:rPr>
        <w:t>]</w:t>
      </w:r>
      <w:r w:rsidR="00C817D4" w:rsidRPr="00AD0AE9">
        <w:rPr>
          <w:rFonts w:ascii="Times New Roman" w:hAnsi="Times New Roman" w:cs="Times New Roman"/>
          <w:sz w:val="24"/>
          <w:szCs w:val="24"/>
        </w:rPr>
        <w:t xml:space="preserve"> ADEME</w:t>
      </w:r>
      <w:r w:rsidR="00B716EB" w:rsidRPr="00B716EB">
        <w:rPr>
          <w:rFonts w:ascii="Times New Roman" w:hAnsi="Times New Roman" w:cs="Times New Roman"/>
          <w:sz w:val="24"/>
          <w:szCs w:val="24"/>
        </w:rPr>
        <w:t xml:space="preserve">, 2001. "Déchets organiques - Essai agronomique de plein champ d'un compost </w:t>
      </w:r>
    </w:p>
    <w:p w14:paraId="6CCF44EC" w14:textId="7E6B5951" w:rsidR="00B716EB" w:rsidRPr="00B716EB" w:rsidRDefault="00B716EB" w:rsidP="00B716EB">
      <w:pPr>
        <w:rPr>
          <w:rFonts w:ascii="Times New Roman" w:hAnsi="Times New Roman" w:cs="Times New Roman"/>
          <w:sz w:val="24"/>
          <w:szCs w:val="24"/>
        </w:rPr>
      </w:pPr>
      <w:proofErr w:type="gramStart"/>
      <w:r w:rsidRPr="00B716EB">
        <w:rPr>
          <w:rFonts w:ascii="Times New Roman" w:hAnsi="Times New Roman" w:cs="Times New Roman"/>
          <w:sz w:val="24"/>
          <w:szCs w:val="24"/>
        </w:rPr>
        <w:t>des</w:t>
      </w:r>
      <w:proofErr w:type="gramEnd"/>
      <w:r w:rsidRPr="00B716EB">
        <w:rPr>
          <w:rFonts w:ascii="Times New Roman" w:hAnsi="Times New Roman" w:cs="Times New Roman"/>
          <w:sz w:val="24"/>
          <w:szCs w:val="24"/>
        </w:rPr>
        <w:t xml:space="preserve"> Déchets verts (résultats 8e année d'expérimentation)." Paris, France.</w:t>
      </w:r>
    </w:p>
    <w:p w14:paraId="1A652F70" w14:textId="05F5707E" w:rsidR="00AD0AE9" w:rsidRDefault="00B716EB" w:rsidP="00B716EB">
      <w:pPr>
        <w:rPr>
          <w:rFonts w:ascii="Times New Roman" w:hAnsi="Times New Roman" w:cs="Times New Roman"/>
          <w:sz w:val="24"/>
          <w:szCs w:val="24"/>
        </w:rPr>
      </w:pPr>
      <w:r w:rsidRPr="00B716EB">
        <w:rPr>
          <w:rFonts w:ascii="Times New Roman" w:hAnsi="Times New Roman" w:cs="Times New Roman"/>
          <w:sz w:val="24"/>
          <w:szCs w:val="24"/>
        </w:rPr>
        <w:t>[</w:t>
      </w:r>
      <w:proofErr w:type="gramStart"/>
      <w:r w:rsidR="00C817D4" w:rsidRPr="00B716EB">
        <w:rPr>
          <w:rFonts w:ascii="Times New Roman" w:hAnsi="Times New Roman" w:cs="Times New Roman"/>
          <w:sz w:val="24"/>
          <w:szCs w:val="24"/>
        </w:rPr>
        <w:t>1</w:t>
      </w:r>
      <w:r w:rsidR="000B45D6">
        <w:rPr>
          <w:rFonts w:ascii="Times New Roman" w:hAnsi="Times New Roman" w:cs="Times New Roman"/>
          <w:sz w:val="24"/>
          <w:szCs w:val="24"/>
        </w:rPr>
        <w:t>7</w:t>
      </w:r>
      <w:r w:rsidR="00C817D4" w:rsidRPr="00B716EB">
        <w:rPr>
          <w:rFonts w:ascii="Times New Roman" w:hAnsi="Times New Roman" w:cs="Times New Roman"/>
          <w:sz w:val="24"/>
          <w:szCs w:val="24"/>
        </w:rPr>
        <w:t>]https://www.actuenvironnement.com/ae/dictionnaire_environnement/definition/valorisation</w:t>
      </w:r>
      <w:proofErr w:type="gramEnd"/>
      <w:r>
        <w:rPr>
          <w:rFonts w:ascii="Times New Roman" w:hAnsi="Times New Roman" w:cs="Times New Roman"/>
          <w:sz w:val="24"/>
          <w:szCs w:val="24"/>
        </w:rPr>
        <w:t>.</w:t>
      </w:r>
    </w:p>
    <w:p w14:paraId="3790419B" w14:textId="15690D11" w:rsidR="00B716EB" w:rsidRDefault="00436929" w:rsidP="00B716EB">
      <w:pPr>
        <w:rPr>
          <w:rFonts w:ascii="Times New Roman" w:hAnsi="Times New Roman" w:cs="Times New Roman"/>
          <w:sz w:val="24"/>
          <w:szCs w:val="24"/>
        </w:rPr>
      </w:pPr>
      <w:r>
        <w:rPr>
          <w:rFonts w:ascii="Times New Roman" w:hAnsi="Times New Roman" w:cs="Times New Roman"/>
          <w:sz w:val="24"/>
          <w:szCs w:val="24"/>
        </w:rPr>
        <w:t>[1</w:t>
      </w:r>
      <w:r w:rsidR="000B45D6">
        <w:rPr>
          <w:rFonts w:ascii="Times New Roman" w:hAnsi="Times New Roman" w:cs="Times New Roman"/>
          <w:sz w:val="24"/>
          <w:szCs w:val="24"/>
        </w:rPr>
        <w:t>8</w:t>
      </w:r>
      <w:r w:rsidR="00C817D4">
        <w:rPr>
          <w:rFonts w:ascii="Times New Roman" w:hAnsi="Times New Roman" w:cs="Times New Roman"/>
          <w:sz w:val="24"/>
          <w:szCs w:val="24"/>
        </w:rPr>
        <w:t>]</w:t>
      </w:r>
      <w:r w:rsidR="00C817D4" w:rsidRPr="00436929">
        <w:rPr>
          <w:rFonts w:ascii="Times New Roman" w:hAnsi="Times New Roman" w:cs="Times New Roman"/>
          <w:sz w:val="24"/>
          <w:szCs w:val="24"/>
        </w:rPr>
        <w:t xml:space="preserve"> Leclerc</w:t>
      </w:r>
      <w:r w:rsidR="00B716EB" w:rsidRPr="00B716EB">
        <w:rPr>
          <w:rFonts w:ascii="Times New Roman" w:hAnsi="Times New Roman" w:cs="Times New Roman"/>
          <w:sz w:val="24"/>
          <w:szCs w:val="24"/>
        </w:rPr>
        <w:t xml:space="preserve"> B., 2001. Guide des matières </w:t>
      </w:r>
      <w:proofErr w:type="spellStart"/>
      <w:r w:rsidR="00B716EB" w:rsidRPr="00B716EB">
        <w:rPr>
          <w:rFonts w:ascii="Times New Roman" w:hAnsi="Times New Roman" w:cs="Times New Roman"/>
          <w:sz w:val="24"/>
          <w:szCs w:val="24"/>
        </w:rPr>
        <w:t>organiques.eds</w:t>
      </w:r>
      <w:proofErr w:type="spellEnd"/>
      <w:r w:rsidR="00B716EB" w:rsidRPr="00B716EB">
        <w:rPr>
          <w:rFonts w:ascii="Times New Roman" w:hAnsi="Times New Roman" w:cs="Times New Roman"/>
          <w:sz w:val="24"/>
          <w:szCs w:val="24"/>
        </w:rPr>
        <w:t xml:space="preserve"> guide technique de l’ITAB</w:t>
      </w:r>
    </w:p>
    <w:p w14:paraId="5801C1EA" w14:textId="437737D7" w:rsidR="00B716EB" w:rsidRPr="00B716EB" w:rsidRDefault="00436929" w:rsidP="00B716EB">
      <w:pPr>
        <w:rPr>
          <w:rFonts w:ascii="Times New Roman" w:hAnsi="Times New Roman" w:cs="Times New Roman"/>
          <w:sz w:val="24"/>
          <w:szCs w:val="24"/>
        </w:rPr>
      </w:pPr>
      <w:r>
        <w:rPr>
          <w:rFonts w:ascii="Times New Roman" w:hAnsi="Times New Roman" w:cs="Times New Roman"/>
          <w:sz w:val="24"/>
          <w:szCs w:val="24"/>
        </w:rPr>
        <w:t>[1</w:t>
      </w:r>
      <w:r w:rsidR="000B45D6">
        <w:rPr>
          <w:rFonts w:ascii="Times New Roman" w:hAnsi="Times New Roman" w:cs="Times New Roman"/>
          <w:sz w:val="24"/>
          <w:szCs w:val="24"/>
        </w:rPr>
        <w:t>9</w:t>
      </w:r>
      <w:r w:rsidR="00C817D4">
        <w:rPr>
          <w:rFonts w:ascii="Times New Roman" w:hAnsi="Times New Roman" w:cs="Times New Roman"/>
          <w:sz w:val="24"/>
          <w:szCs w:val="24"/>
        </w:rPr>
        <w:t>]</w:t>
      </w:r>
      <w:r w:rsidR="00C817D4" w:rsidRPr="00436929">
        <w:rPr>
          <w:rFonts w:ascii="Times New Roman" w:hAnsi="Times New Roman" w:cs="Times New Roman"/>
          <w:sz w:val="24"/>
          <w:szCs w:val="24"/>
        </w:rPr>
        <w:t xml:space="preserve"> Charnay</w:t>
      </w:r>
      <w:r w:rsidR="00B716EB" w:rsidRPr="00B716EB">
        <w:rPr>
          <w:rFonts w:ascii="Times New Roman" w:hAnsi="Times New Roman" w:cs="Times New Roman"/>
          <w:sz w:val="24"/>
          <w:szCs w:val="24"/>
        </w:rPr>
        <w:t xml:space="preserve"> F., 2005. Compostage des déchets urbains dans les PED : Elaboration d’une </w:t>
      </w:r>
    </w:p>
    <w:p w14:paraId="420E15D1" w14:textId="54794C91" w:rsidR="00436929" w:rsidRDefault="00B716EB" w:rsidP="00436929">
      <w:pPr>
        <w:rPr>
          <w:rFonts w:ascii="Times New Roman" w:hAnsi="Times New Roman" w:cs="Times New Roman"/>
          <w:sz w:val="24"/>
          <w:szCs w:val="24"/>
        </w:rPr>
      </w:pPr>
      <w:r w:rsidRPr="00B716EB">
        <w:rPr>
          <w:rFonts w:ascii="Times New Roman" w:hAnsi="Times New Roman" w:cs="Times New Roman"/>
          <w:sz w:val="24"/>
          <w:szCs w:val="24"/>
        </w:rPr>
        <w:t>Démarche méthodologique pour une production pérenne de compost. Thèse de Doctorat N°56. Université de Limoges.</w:t>
      </w:r>
    </w:p>
    <w:p w14:paraId="3167D130" w14:textId="1361A30A" w:rsidR="00376186" w:rsidRDefault="00376186" w:rsidP="00B716EB">
      <w:pPr>
        <w:rPr>
          <w:rFonts w:ascii="Times New Roman" w:hAnsi="Times New Roman" w:cs="Times New Roman"/>
          <w:sz w:val="24"/>
          <w:szCs w:val="24"/>
        </w:rPr>
      </w:pPr>
      <w:r>
        <w:rPr>
          <w:rFonts w:ascii="Times New Roman" w:hAnsi="Times New Roman" w:cs="Times New Roman"/>
          <w:sz w:val="24"/>
          <w:szCs w:val="24"/>
        </w:rPr>
        <w:t>[</w:t>
      </w:r>
      <w:r w:rsidR="000B45D6">
        <w:rPr>
          <w:rFonts w:ascii="Times New Roman" w:hAnsi="Times New Roman" w:cs="Times New Roman"/>
          <w:sz w:val="24"/>
          <w:szCs w:val="24"/>
        </w:rPr>
        <w:t>20</w:t>
      </w:r>
      <w:r w:rsidRPr="00376186">
        <w:rPr>
          <w:rFonts w:ascii="Times New Roman" w:hAnsi="Times New Roman" w:cs="Times New Roman"/>
          <w:sz w:val="24"/>
          <w:szCs w:val="24"/>
        </w:rPr>
        <w:t xml:space="preserve">] : </w:t>
      </w:r>
      <w:proofErr w:type="spellStart"/>
      <w:r w:rsidR="00B716EB" w:rsidRPr="00B716EB">
        <w:rPr>
          <w:rFonts w:ascii="Times New Roman" w:hAnsi="Times New Roman" w:cs="Times New Roman"/>
          <w:sz w:val="24"/>
          <w:szCs w:val="24"/>
        </w:rPr>
        <w:t>Francou</w:t>
      </w:r>
      <w:proofErr w:type="spellEnd"/>
      <w:r w:rsidR="00B716EB" w:rsidRPr="00B716EB">
        <w:rPr>
          <w:rFonts w:ascii="Times New Roman" w:hAnsi="Times New Roman" w:cs="Times New Roman"/>
          <w:sz w:val="24"/>
          <w:szCs w:val="24"/>
        </w:rPr>
        <w:t xml:space="preserve"> C., 2003. Stabilisation de la matière organique au cours du compostage de déchets Urbains : Influence de la nature des déchets et du procédé de compostage –Recherche D’indicateurs pertinents, Thèse de Doctorat, Institut national agronomique Paris</w:t>
      </w:r>
      <w:r w:rsidR="006105A1">
        <w:rPr>
          <w:rFonts w:ascii="Times New Roman" w:hAnsi="Times New Roman" w:cs="Times New Roman"/>
          <w:sz w:val="24"/>
          <w:szCs w:val="24"/>
        </w:rPr>
        <w:t xml:space="preserve"> </w:t>
      </w:r>
      <w:r w:rsidR="006105A1" w:rsidRPr="00B716EB">
        <w:rPr>
          <w:rFonts w:ascii="Times New Roman" w:hAnsi="Times New Roman" w:cs="Times New Roman"/>
          <w:sz w:val="24"/>
          <w:szCs w:val="24"/>
        </w:rPr>
        <w:t>Grignon</w:t>
      </w:r>
      <w:r w:rsidR="00B716EB" w:rsidRPr="00B716EB">
        <w:rPr>
          <w:rFonts w:ascii="Times New Roman" w:hAnsi="Times New Roman" w:cs="Times New Roman"/>
          <w:sz w:val="24"/>
          <w:szCs w:val="24"/>
        </w:rPr>
        <w:t>,</w:t>
      </w:r>
    </w:p>
    <w:p w14:paraId="76D0E53E" w14:textId="76D0EE90" w:rsidR="00376186" w:rsidRDefault="00376186" w:rsidP="00376186">
      <w:pPr>
        <w:rPr>
          <w:rFonts w:ascii="Times New Roman" w:hAnsi="Times New Roman" w:cs="Times New Roman"/>
          <w:sz w:val="24"/>
          <w:szCs w:val="24"/>
        </w:rPr>
      </w:pPr>
      <w:r>
        <w:rPr>
          <w:rFonts w:ascii="Times New Roman" w:hAnsi="Times New Roman" w:cs="Times New Roman"/>
          <w:sz w:val="24"/>
          <w:szCs w:val="24"/>
        </w:rPr>
        <w:t>[</w:t>
      </w:r>
      <w:r w:rsidR="00847628">
        <w:rPr>
          <w:rFonts w:ascii="Times New Roman" w:hAnsi="Times New Roman" w:cs="Times New Roman"/>
          <w:sz w:val="24"/>
          <w:szCs w:val="24"/>
        </w:rPr>
        <w:t>2</w:t>
      </w:r>
      <w:r w:rsidR="000B45D6">
        <w:rPr>
          <w:rFonts w:ascii="Times New Roman" w:hAnsi="Times New Roman" w:cs="Times New Roman"/>
          <w:sz w:val="24"/>
          <w:szCs w:val="24"/>
        </w:rPr>
        <w:t>1</w:t>
      </w:r>
      <w:r w:rsidR="00C817D4" w:rsidRPr="00376186">
        <w:rPr>
          <w:rFonts w:ascii="Times New Roman" w:hAnsi="Times New Roman" w:cs="Times New Roman"/>
          <w:sz w:val="24"/>
          <w:szCs w:val="24"/>
        </w:rPr>
        <w:t>] ADEME</w:t>
      </w:r>
      <w:r w:rsidR="00B716EB" w:rsidRPr="00B716EB">
        <w:rPr>
          <w:rFonts w:ascii="Times New Roman" w:hAnsi="Times New Roman" w:cs="Times New Roman"/>
          <w:sz w:val="24"/>
          <w:szCs w:val="24"/>
        </w:rPr>
        <w:t>, 2008. Guide pratique sur le compostage. ADEME édition</w:t>
      </w:r>
    </w:p>
    <w:p w14:paraId="46F76E50" w14:textId="326992B9" w:rsidR="006A0FF2" w:rsidRDefault="006A0FF2" w:rsidP="00376186">
      <w:pPr>
        <w:rPr>
          <w:rFonts w:ascii="Times New Roman" w:hAnsi="Times New Roman" w:cs="Times New Roman"/>
          <w:sz w:val="24"/>
          <w:szCs w:val="24"/>
        </w:rPr>
      </w:pPr>
      <w:r>
        <w:rPr>
          <w:rFonts w:ascii="Times New Roman" w:hAnsi="Times New Roman" w:cs="Times New Roman"/>
          <w:sz w:val="24"/>
          <w:szCs w:val="24"/>
        </w:rPr>
        <w:t>[</w:t>
      </w:r>
      <w:r w:rsidR="00847628">
        <w:rPr>
          <w:rFonts w:ascii="Times New Roman" w:hAnsi="Times New Roman" w:cs="Times New Roman"/>
          <w:sz w:val="24"/>
          <w:szCs w:val="24"/>
        </w:rPr>
        <w:t>2</w:t>
      </w:r>
      <w:r w:rsidR="000B45D6">
        <w:rPr>
          <w:rFonts w:ascii="Times New Roman" w:hAnsi="Times New Roman" w:cs="Times New Roman"/>
          <w:sz w:val="24"/>
          <w:szCs w:val="24"/>
        </w:rPr>
        <w:t>2</w:t>
      </w:r>
      <w:r w:rsidRPr="006A0FF2">
        <w:rPr>
          <w:rFonts w:ascii="Times New Roman" w:hAnsi="Times New Roman" w:cs="Times New Roman"/>
          <w:sz w:val="24"/>
          <w:szCs w:val="24"/>
        </w:rPr>
        <w:t>]</w:t>
      </w:r>
      <w:r w:rsidR="00B716EB">
        <w:rPr>
          <w:rFonts w:ascii="Times New Roman" w:hAnsi="Times New Roman" w:cs="Times New Roman"/>
          <w:sz w:val="24"/>
          <w:szCs w:val="24"/>
        </w:rPr>
        <w:t> </w:t>
      </w:r>
      <w:r w:rsidR="00B716EB" w:rsidRPr="00B716EB">
        <w:rPr>
          <w:rFonts w:ascii="Times New Roman" w:hAnsi="Times New Roman" w:cs="Times New Roman"/>
          <w:sz w:val="24"/>
          <w:szCs w:val="24"/>
        </w:rPr>
        <w:t>DBF 2009 et Directives 2010 de la branche sur la qualité du compost et du digestat</w:t>
      </w:r>
    </w:p>
    <w:p w14:paraId="1D4FD765" w14:textId="6E3835F9" w:rsidR="006A0FF2" w:rsidRDefault="006A0FF2" w:rsidP="00376186">
      <w:pPr>
        <w:rPr>
          <w:rFonts w:ascii="Times New Roman" w:hAnsi="Times New Roman" w:cs="Times New Roman"/>
          <w:sz w:val="24"/>
          <w:szCs w:val="24"/>
        </w:rPr>
      </w:pPr>
      <w:r>
        <w:rPr>
          <w:rFonts w:ascii="Times New Roman" w:hAnsi="Times New Roman" w:cs="Times New Roman"/>
          <w:sz w:val="24"/>
          <w:szCs w:val="24"/>
        </w:rPr>
        <w:t>[</w:t>
      </w:r>
      <w:r w:rsidR="00847628">
        <w:rPr>
          <w:rFonts w:ascii="Times New Roman" w:hAnsi="Times New Roman" w:cs="Times New Roman"/>
          <w:sz w:val="24"/>
          <w:szCs w:val="24"/>
        </w:rPr>
        <w:t>2</w:t>
      </w:r>
      <w:r w:rsidR="000B45D6">
        <w:rPr>
          <w:rFonts w:ascii="Times New Roman" w:hAnsi="Times New Roman" w:cs="Times New Roman"/>
          <w:sz w:val="24"/>
          <w:szCs w:val="24"/>
        </w:rPr>
        <w:t>3</w:t>
      </w:r>
      <w:r w:rsidR="00C817D4">
        <w:rPr>
          <w:rFonts w:ascii="Times New Roman" w:hAnsi="Times New Roman" w:cs="Times New Roman"/>
          <w:sz w:val="24"/>
          <w:szCs w:val="24"/>
        </w:rPr>
        <w:t>] René</w:t>
      </w:r>
      <w:r w:rsidR="00B716EB" w:rsidRPr="00B716EB">
        <w:rPr>
          <w:rFonts w:ascii="Times New Roman" w:hAnsi="Times New Roman" w:cs="Times New Roman"/>
          <w:sz w:val="24"/>
          <w:szCs w:val="24"/>
        </w:rPr>
        <w:t xml:space="preserve"> MOLETTA (2009) le traitement des déchets. Ed Tec et </w:t>
      </w:r>
      <w:r w:rsidR="006105A1" w:rsidRPr="00B716EB">
        <w:rPr>
          <w:rFonts w:ascii="Times New Roman" w:hAnsi="Times New Roman" w:cs="Times New Roman"/>
          <w:sz w:val="24"/>
          <w:szCs w:val="24"/>
        </w:rPr>
        <w:t>Doc. France</w:t>
      </w:r>
      <w:r w:rsidR="00B716EB">
        <w:rPr>
          <w:rFonts w:ascii="Times New Roman" w:hAnsi="Times New Roman" w:cs="Times New Roman"/>
          <w:sz w:val="24"/>
          <w:szCs w:val="24"/>
        </w:rPr>
        <w:t>.</w:t>
      </w:r>
    </w:p>
    <w:p w14:paraId="02414FF3" w14:textId="77777777" w:rsidR="006A0FF2" w:rsidRPr="00B716EB" w:rsidRDefault="006A0FF2" w:rsidP="00376186">
      <w:pPr>
        <w:rPr>
          <w:rFonts w:ascii="Times New Roman" w:hAnsi="Times New Roman" w:cs="Times New Roman"/>
          <w:sz w:val="24"/>
          <w:szCs w:val="24"/>
        </w:rPr>
      </w:pPr>
    </w:p>
    <w:p w14:paraId="1EA4E1C4" w14:textId="77777777" w:rsidR="00376186" w:rsidRPr="00B716EB" w:rsidRDefault="00376186" w:rsidP="00376186">
      <w:pPr>
        <w:rPr>
          <w:rFonts w:ascii="Times New Roman" w:hAnsi="Times New Roman" w:cs="Times New Roman"/>
          <w:sz w:val="24"/>
          <w:szCs w:val="24"/>
        </w:rPr>
      </w:pPr>
    </w:p>
    <w:p w14:paraId="3675D06E" w14:textId="77777777" w:rsidR="00376186" w:rsidRPr="00B716EB" w:rsidRDefault="00376186" w:rsidP="00376186">
      <w:pPr>
        <w:rPr>
          <w:rFonts w:ascii="Times New Roman" w:hAnsi="Times New Roman" w:cs="Times New Roman"/>
          <w:sz w:val="24"/>
          <w:szCs w:val="24"/>
        </w:rPr>
      </w:pPr>
    </w:p>
    <w:p w14:paraId="60C9ED97" w14:textId="77777777" w:rsidR="00712530" w:rsidRPr="00B716EB" w:rsidRDefault="00712530" w:rsidP="00712530">
      <w:pPr>
        <w:rPr>
          <w:rFonts w:ascii="Times New Roman" w:hAnsi="Times New Roman" w:cs="Times New Roman"/>
          <w:sz w:val="24"/>
          <w:szCs w:val="24"/>
        </w:rPr>
      </w:pPr>
    </w:p>
    <w:p w14:paraId="3DACADB2" w14:textId="77777777" w:rsidR="00712530" w:rsidRPr="00B716EB" w:rsidRDefault="00712530" w:rsidP="00712530">
      <w:pPr>
        <w:rPr>
          <w:rFonts w:ascii="Times New Roman" w:hAnsi="Times New Roman" w:cs="Times New Roman"/>
          <w:sz w:val="24"/>
          <w:szCs w:val="24"/>
        </w:rPr>
      </w:pPr>
    </w:p>
    <w:p w14:paraId="35B7B1C0" w14:textId="77777777" w:rsidR="00C817D4" w:rsidRDefault="00C817D4" w:rsidP="00C817D4">
      <w:pPr>
        <w:rPr>
          <w:rFonts w:ascii="Times New Roman" w:hAnsi="Times New Roman" w:cs="Times New Roman"/>
          <w:sz w:val="24"/>
          <w:szCs w:val="24"/>
        </w:rPr>
      </w:pPr>
    </w:p>
    <w:p w14:paraId="57558129" w14:textId="77777777" w:rsidR="00657695" w:rsidRDefault="00657695">
      <w:pPr>
        <w:rPr>
          <w:rFonts w:ascii="Times New Roman" w:eastAsiaTheme="majorEastAsia"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3C80F806" w14:textId="77777777" w:rsidR="006542FB" w:rsidRDefault="006542FB" w:rsidP="001A58E3">
      <w:pPr>
        <w:pStyle w:val="Titre1"/>
        <w:jc w:val="center"/>
        <w:rPr>
          <w:rFonts w:ascii="Times New Roman" w:hAnsi="Times New Roman" w:cs="Times New Roman"/>
          <w:b/>
          <w:bCs/>
          <w:i/>
          <w:iCs/>
          <w:color w:val="000000" w:themeColor="text1"/>
          <w:sz w:val="44"/>
          <w:szCs w:val="44"/>
        </w:rPr>
        <w:sectPr w:rsidR="006542FB" w:rsidSect="003D3834">
          <w:pgSz w:w="11906" w:h="16838"/>
          <w:pgMar w:top="1417" w:right="1417" w:bottom="1417" w:left="1417" w:header="708" w:footer="708" w:gutter="0"/>
          <w:cols w:space="708"/>
          <w:docGrid w:linePitch="360"/>
        </w:sectPr>
      </w:pPr>
      <w:bookmarkStart w:id="55" w:name="_Toc167737388"/>
    </w:p>
    <w:p w14:paraId="1AD89766" w14:textId="0A15669F" w:rsidR="00657695" w:rsidRPr="001A58E3" w:rsidRDefault="00657695" w:rsidP="001A58E3">
      <w:pPr>
        <w:pStyle w:val="Titre1"/>
        <w:jc w:val="center"/>
        <w:rPr>
          <w:rFonts w:ascii="Times New Roman" w:hAnsi="Times New Roman" w:cs="Times New Roman"/>
          <w:b/>
          <w:bCs/>
          <w:i/>
          <w:iCs/>
          <w:color w:val="000000" w:themeColor="text1"/>
          <w:sz w:val="44"/>
          <w:szCs w:val="44"/>
        </w:rPr>
      </w:pPr>
      <w:r w:rsidRPr="001A58E3">
        <w:rPr>
          <w:rFonts w:ascii="Times New Roman" w:hAnsi="Times New Roman" w:cs="Times New Roman"/>
          <w:b/>
          <w:bCs/>
          <w:i/>
          <w:iCs/>
          <w:color w:val="000000" w:themeColor="text1"/>
          <w:sz w:val="44"/>
          <w:szCs w:val="44"/>
        </w:rPr>
        <w:lastRenderedPageBreak/>
        <w:t>CHAPITRE II :</w:t>
      </w:r>
      <w:bookmarkEnd w:id="55"/>
    </w:p>
    <w:p w14:paraId="36FF8BFE" w14:textId="1D66C6AD" w:rsidR="00657695" w:rsidRPr="001A58E3" w:rsidRDefault="00657695" w:rsidP="001A58E3">
      <w:pPr>
        <w:pStyle w:val="Titre1"/>
        <w:jc w:val="center"/>
        <w:rPr>
          <w:rFonts w:ascii="Times New Roman" w:hAnsi="Times New Roman" w:cs="Times New Roman"/>
          <w:b/>
          <w:bCs/>
          <w:i/>
          <w:iCs/>
          <w:color w:val="000000" w:themeColor="text1"/>
          <w:sz w:val="44"/>
          <w:szCs w:val="44"/>
        </w:rPr>
      </w:pPr>
      <w:bookmarkStart w:id="56" w:name="_Toc167737389"/>
      <w:r w:rsidRPr="001A58E3">
        <w:rPr>
          <w:rFonts w:ascii="Times New Roman" w:hAnsi="Times New Roman" w:cs="Times New Roman"/>
          <w:b/>
          <w:bCs/>
          <w:i/>
          <w:iCs/>
          <w:color w:val="000000" w:themeColor="text1"/>
          <w:sz w:val="44"/>
          <w:szCs w:val="44"/>
        </w:rPr>
        <w:t>Matériels et méthodes</w:t>
      </w:r>
      <w:bookmarkEnd w:id="56"/>
      <w:r w:rsidRPr="001A58E3">
        <w:rPr>
          <w:rFonts w:ascii="Times New Roman" w:hAnsi="Times New Roman" w:cs="Times New Roman"/>
          <w:b/>
          <w:bCs/>
          <w:i/>
          <w:iCs/>
          <w:color w:val="000000" w:themeColor="text1"/>
          <w:sz w:val="44"/>
          <w:szCs w:val="44"/>
        </w:rPr>
        <w:br w:type="page"/>
      </w:r>
    </w:p>
    <w:p w14:paraId="011BD698" w14:textId="5B7C1124" w:rsidR="000C6B55" w:rsidRPr="003F6FDD" w:rsidRDefault="000C6B55" w:rsidP="003F6FDD">
      <w:pPr>
        <w:pStyle w:val="Titre1"/>
        <w:spacing w:line="360" w:lineRule="auto"/>
        <w:rPr>
          <w:rFonts w:ascii="Times New Roman" w:hAnsi="Times New Roman" w:cs="Times New Roman"/>
          <w:b/>
          <w:bCs/>
          <w:color w:val="000000" w:themeColor="text1"/>
          <w:sz w:val="28"/>
          <w:szCs w:val="28"/>
        </w:rPr>
      </w:pPr>
      <w:bookmarkStart w:id="57" w:name="_Toc167737390"/>
      <w:r w:rsidRPr="003F6FDD">
        <w:rPr>
          <w:rFonts w:ascii="Times New Roman" w:hAnsi="Times New Roman" w:cs="Times New Roman"/>
          <w:b/>
          <w:bCs/>
          <w:color w:val="000000" w:themeColor="text1"/>
          <w:sz w:val="28"/>
          <w:szCs w:val="28"/>
        </w:rPr>
        <w:lastRenderedPageBreak/>
        <w:t>Introduction</w:t>
      </w:r>
      <w:bookmarkEnd w:id="57"/>
    </w:p>
    <w:p w14:paraId="29A51217" w14:textId="41AB48E5" w:rsidR="00F46AF4" w:rsidRDefault="00A5089E" w:rsidP="003F6FD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Ce</w:t>
      </w:r>
      <w:r w:rsidR="00CC7F31">
        <w:rPr>
          <w:rFonts w:ascii="Times New Roman" w:hAnsi="Times New Roman" w:cs="Times New Roman"/>
          <w:bCs/>
          <w:sz w:val="24"/>
          <w:szCs w:val="24"/>
        </w:rPr>
        <w:t xml:space="preserve"> chapitre</w:t>
      </w:r>
      <w:r>
        <w:rPr>
          <w:rFonts w:ascii="Times New Roman" w:hAnsi="Times New Roman" w:cs="Times New Roman"/>
          <w:bCs/>
          <w:sz w:val="24"/>
          <w:szCs w:val="24"/>
        </w:rPr>
        <w:t xml:space="preserve"> contient</w:t>
      </w:r>
      <w:r w:rsidR="00CC7F31">
        <w:rPr>
          <w:rFonts w:ascii="Times New Roman" w:hAnsi="Times New Roman" w:cs="Times New Roman"/>
          <w:bCs/>
          <w:sz w:val="24"/>
          <w:szCs w:val="24"/>
        </w:rPr>
        <w:t xml:space="preserve">, des informations sur le </w:t>
      </w:r>
      <w:r w:rsidR="0094631B">
        <w:rPr>
          <w:rFonts w:ascii="Times New Roman" w:hAnsi="Times New Roman" w:cs="Times New Roman"/>
          <w:bCs/>
          <w:sz w:val="24"/>
          <w:szCs w:val="24"/>
        </w:rPr>
        <w:t>déchet</w:t>
      </w:r>
      <w:r w:rsidR="003F23AE">
        <w:rPr>
          <w:rFonts w:ascii="Times New Roman" w:hAnsi="Times New Roman" w:cs="Times New Roman"/>
          <w:bCs/>
          <w:sz w:val="24"/>
          <w:szCs w:val="24"/>
        </w:rPr>
        <w:t xml:space="preserve"> qui a </w:t>
      </w:r>
      <w:r w:rsidR="00D457F5">
        <w:rPr>
          <w:rFonts w:ascii="Times New Roman" w:hAnsi="Times New Roman" w:cs="Times New Roman"/>
          <w:bCs/>
          <w:sz w:val="24"/>
          <w:szCs w:val="24"/>
        </w:rPr>
        <w:t>été utilisé</w:t>
      </w:r>
      <w:r w:rsidR="00CC7F31">
        <w:rPr>
          <w:rFonts w:ascii="Times New Roman" w:hAnsi="Times New Roman" w:cs="Times New Roman"/>
          <w:bCs/>
          <w:sz w:val="24"/>
          <w:szCs w:val="24"/>
        </w:rPr>
        <w:t xml:space="preserve"> comme adsorbant ainsi que les traitements </w:t>
      </w:r>
      <w:r>
        <w:rPr>
          <w:rFonts w:ascii="Times New Roman" w:hAnsi="Times New Roman" w:cs="Times New Roman"/>
          <w:bCs/>
          <w:sz w:val="24"/>
          <w:szCs w:val="24"/>
        </w:rPr>
        <w:t>faits</w:t>
      </w:r>
      <w:r w:rsidR="00CC7F31">
        <w:rPr>
          <w:rFonts w:ascii="Times New Roman" w:hAnsi="Times New Roman" w:cs="Times New Roman"/>
          <w:bCs/>
          <w:sz w:val="24"/>
          <w:szCs w:val="24"/>
        </w:rPr>
        <w:t xml:space="preserve"> pour la </w:t>
      </w:r>
      <w:r w:rsidR="0094631B">
        <w:rPr>
          <w:rFonts w:ascii="Times New Roman" w:hAnsi="Times New Roman" w:cs="Times New Roman"/>
          <w:bCs/>
          <w:sz w:val="24"/>
          <w:szCs w:val="24"/>
        </w:rPr>
        <w:t>préparation</w:t>
      </w:r>
      <w:r w:rsidR="00CC7F31">
        <w:rPr>
          <w:rFonts w:ascii="Times New Roman" w:hAnsi="Times New Roman" w:cs="Times New Roman"/>
          <w:bCs/>
          <w:sz w:val="24"/>
          <w:szCs w:val="24"/>
        </w:rPr>
        <w:t xml:space="preserve"> du </w:t>
      </w:r>
      <w:r w:rsidR="0094631B">
        <w:rPr>
          <w:rFonts w:ascii="Times New Roman" w:hAnsi="Times New Roman" w:cs="Times New Roman"/>
          <w:bCs/>
          <w:sz w:val="24"/>
          <w:szCs w:val="24"/>
        </w:rPr>
        <w:t>déchet</w:t>
      </w:r>
      <w:r w:rsidR="00CC7F31">
        <w:rPr>
          <w:rFonts w:ascii="Times New Roman" w:hAnsi="Times New Roman" w:cs="Times New Roman"/>
          <w:bCs/>
          <w:sz w:val="24"/>
          <w:szCs w:val="24"/>
        </w:rPr>
        <w:t xml:space="preserve"> en en vue de sa valorisation en tant qu’adsorbant. Nous donnerons </w:t>
      </w:r>
      <w:r w:rsidR="0094631B">
        <w:rPr>
          <w:rFonts w:ascii="Times New Roman" w:hAnsi="Times New Roman" w:cs="Times New Roman"/>
          <w:bCs/>
          <w:sz w:val="24"/>
          <w:szCs w:val="24"/>
        </w:rPr>
        <w:t>également</w:t>
      </w:r>
      <w:r w:rsidR="00CC7F31">
        <w:rPr>
          <w:rFonts w:ascii="Times New Roman" w:hAnsi="Times New Roman" w:cs="Times New Roman"/>
          <w:bCs/>
          <w:sz w:val="24"/>
          <w:szCs w:val="24"/>
        </w:rPr>
        <w:t xml:space="preserve"> des </w:t>
      </w:r>
      <w:r w:rsidR="0094631B">
        <w:rPr>
          <w:rFonts w:ascii="Times New Roman" w:hAnsi="Times New Roman" w:cs="Times New Roman"/>
          <w:bCs/>
          <w:sz w:val="24"/>
          <w:szCs w:val="24"/>
        </w:rPr>
        <w:t>généralités</w:t>
      </w:r>
      <w:r w:rsidR="00CC7F31">
        <w:rPr>
          <w:rFonts w:ascii="Times New Roman" w:hAnsi="Times New Roman" w:cs="Times New Roman"/>
          <w:bCs/>
          <w:sz w:val="24"/>
          <w:szCs w:val="24"/>
        </w:rPr>
        <w:t xml:space="preserve"> sur </w:t>
      </w:r>
      <w:r w:rsidR="00D457F5">
        <w:rPr>
          <w:rFonts w:ascii="Times New Roman" w:hAnsi="Times New Roman" w:cs="Times New Roman"/>
          <w:bCs/>
          <w:sz w:val="24"/>
          <w:szCs w:val="24"/>
        </w:rPr>
        <w:t>le polluant</w:t>
      </w:r>
      <w:r w:rsidR="00CC7F31">
        <w:rPr>
          <w:rFonts w:ascii="Times New Roman" w:hAnsi="Times New Roman" w:cs="Times New Roman"/>
          <w:bCs/>
          <w:sz w:val="24"/>
          <w:szCs w:val="24"/>
        </w:rPr>
        <w:t xml:space="preserve"> </w:t>
      </w:r>
      <w:r w:rsidR="0094631B">
        <w:rPr>
          <w:rFonts w:ascii="Times New Roman" w:hAnsi="Times New Roman" w:cs="Times New Roman"/>
          <w:bCs/>
          <w:sz w:val="24"/>
          <w:szCs w:val="24"/>
        </w:rPr>
        <w:t>modèle</w:t>
      </w:r>
      <w:r w:rsidR="00CC7F31">
        <w:rPr>
          <w:rFonts w:ascii="Times New Roman" w:hAnsi="Times New Roman" w:cs="Times New Roman"/>
          <w:bCs/>
          <w:sz w:val="24"/>
          <w:szCs w:val="24"/>
        </w:rPr>
        <w:t xml:space="preserve"> </w:t>
      </w:r>
      <w:r w:rsidR="00FB4627">
        <w:rPr>
          <w:rFonts w:ascii="Times New Roman" w:hAnsi="Times New Roman" w:cs="Times New Roman"/>
          <w:bCs/>
          <w:sz w:val="24"/>
          <w:szCs w:val="24"/>
        </w:rPr>
        <w:t>utilisé</w:t>
      </w:r>
      <w:r>
        <w:rPr>
          <w:rFonts w:ascii="Times New Roman" w:hAnsi="Times New Roman" w:cs="Times New Roman"/>
          <w:bCs/>
          <w:sz w:val="24"/>
          <w:szCs w:val="24"/>
        </w:rPr>
        <w:t xml:space="preserve"> comme cible</w:t>
      </w:r>
      <w:r w:rsidR="00CC7F31">
        <w:rPr>
          <w:rFonts w:ascii="Times New Roman" w:hAnsi="Times New Roman" w:cs="Times New Roman"/>
          <w:bCs/>
          <w:sz w:val="24"/>
          <w:szCs w:val="24"/>
        </w:rPr>
        <w:t xml:space="preserve"> au cours de</w:t>
      </w:r>
      <w:r>
        <w:rPr>
          <w:rFonts w:ascii="Times New Roman" w:hAnsi="Times New Roman" w:cs="Times New Roman"/>
          <w:bCs/>
          <w:sz w:val="24"/>
          <w:szCs w:val="24"/>
        </w:rPr>
        <w:t>s</w:t>
      </w:r>
      <w:r w:rsidR="00CC7F31">
        <w:rPr>
          <w:rFonts w:ascii="Times New Roman" w:hAnsi="Times New Roman" w:cs="Times New Roman"/>
          <w:bCs/>
          <w:sz w:val="24"/>
          <w:szCs w:val="24"/>
        </w:rPr>
        <w:t xml:space="preserve"> </w:t>
      </w:r>
      <w:r w:rsidR="0094631B">
        <w:rPr>
          <w:rFonts w:ascii="Times New Roman" w:hAnsi="Times New Roman" w:cs="Times New Roman"/>
          <w:bCs/>
          <w:sz w:val="24"/>
          <w:szCs w:val="24"/>
        </w:rPr>
        <w:t>expériences</w:t>
      </w:r>
      <w:r>
        <w:rPr>
          <w:rFonts w:ascii="Times New Roman" w:hAnsi="Times New Roman" w:cs="Times New Roman"/>
          <w:bCs/>
          <w:sz w:val="24"/>
          <w:szCs w:val="24"/>
        </w:rPr>
        <w:t xml:space="preserve"> ainsi que les </w:t>
      </w:r>
      <w:r w:rsidR="00FB4627">
        <w:rPr>
          <w:rFonts w:ascii="Times New Roman" w:hAnsi="Times New Roman" w:cs="Times New Roman"/>
          <w:bCs/>
          <w:sz w:val="24"/>
          <w:szCs w:val="24"/>
        </w:rPr>
        <w:t>méthodes</w:t>
      </w:r>
      <w:r>
        <w:rPr>
          <w:rFonts w:ascii="Times New Roman" w:hAnsi="Times New Roman" w:cs="Times New Roman"/>
          <w:bCs/>
          <w:sz w:val="24"/>
          <w:szCs w:val="24"/>
        </w:rPr>
        <w:t xml:space="preserve"> </w:t>
      </w:r>
      <w:r w:rsidR="00FB4627">
        <w:rPr>
          <w:rFonts w:ascii="Times New Roman" w:hAnsi="Times New Roman" w:cs="Times New Roman"/>
          <w:bCs/>
          <w:sz w:val="24"/>
          <w:szCs w:val="24"/>
        </w:rPr>
        <w:t>utilisées</w:t>
      </w:r>
      <w:r>
        <w:rPr>
          <w:rFonts w:ascii="Times New Roman" w:hAnsi="Times New Roman" w:cs="Times New Roman"/>
          <w:bCs/>
          <w:sz w:val="24"/>
          <w:szCs w:val="24"/>
        </w:rPr>
        <w:t xml:space="preserve"> dans l’</w:t>
      </w:r>
      <w:r w:rsidR="00FB4627">
        <w:rPr>
          <w:rFonts w:ascii="Times New Roman" w:hAnsi="Times New Roman" w:cs="Times New Roman"/>
          <w:bCs/>
          <w:sz w:val="24"/>
          <w:szCs w:val="24"/>
        </w:rPr>
        <w:t>étude</w:t>
      </w:r>
      <w:r>
        <w:rPr>
          <w:rFonts w:ascii="Times New Roman" w:hAnsi="Times New Roman" w:cs="Times New Roman"/>
          <w:bCs/>
          <w:sz w:val="24"/>
          <w:szCs w:val="24"/>
        </w:rPr>
        <w:t xml:space="preserve"> pour la </w:t>
      </w:r>
      <w:r w:rsidR="00FB4627">
        <w:rPr>
          <w:rFonts w:ascii="Times New Roman" w:hAnsi="Times New Roman" w:cs="Times New Roman"/>
          <w:bCs/>
          <w:sz w:val="24"/>
          <w:szCs w:val="24"/>
        </w:rPr>
        <w:t>démarche</w:t>
      </w:r>
      <w:r>
        <w:rPr>
          <w:rFonts w:ascii="Times New Roman" w:hAnsi="Times New Roman" w:cs="Times New Roman"/>
          <w:bCs/>
          <w:sz w:val="24"/>
          <w:szCs w:val="24"/>
        </w:rPr>
        <w:t xml:space="preserve"> </w:t>
      </w:r>
      <w:r w:rsidR="00FB4627">
        <w:rPr>
          <w:rFonts w:ascii="Times New Roman" w:hAnsi="Times New Roman" w:cs="Times New Roman"/>
          <w:bCs/>
          <w:sz w:val="24"/>
          <w:szCs w:val="24"/>
        </w:rPr>
        <w:t>expérimentale</w:t>
      </w:r>
      <w:r w:rsidR="00CC7F31">
        <w:rPr>
          <w:rFonts w:ascii="Times New Roman" w:hAnsi="Times New Roman" w:cs="Times New Roman"/>
          <w:bCs/>
          <w:sz w:val="24"/>
          <w:szCs w:val="24"/>
        </w:rPr>
        <w:t>.</w:t>
      </w:r>
    </w:p>
    <w:p w14:paraId="1FB6383E" w14:textId="601B89D8" w:rsidR="00385189" w:rsidRPr="00645B1E" w:rsidRDefault="00560B16" w:rsidP="00645B1E">
      <w:pPr>
        <w:pStyle w:val="Titre2"/>
        <w:spacing w:line="360" w:lineRule="auto"/>
        <w:rPr>
          <w:rFonts w:ascii="Times New Roman" w:hAnsi="Times New Roman" w:cs="Times New Roman"/>
          <w:b/>
          <w:bCs/>
          <w:color w:val="000000" w:themeColor="text1"/>
          <w:sz w:val="24"/>
          <w:szCs w:val="24"/>
        </w:rPr>
      </w:pPr>
      <w:bookmarkStart w:id="58" w:name="_Toc167737391"/>
      <w:r w:rsidRPr="00645B1E">
        <w:rPr>
          <w:rFonts w:ascii="Times New Roman" w:hAnsi="Times New Roman" w:cs="Times New Roman"/>
          <w:b/>
          <w:bCs/>
          <w:color w:val="000000" w:themeColor="text1"/>
          <w:sz w:val="24"/>
          <w:szCs w:val="24"/>
        </w:rPr>
        <w:t xml:space="preserve">II.1. </w:t>
      </w:r>
      <w:r w:rsidR="0094631B" w:rsidRPr="00645B1E">
        <w:rPr>
          <w:rFonts w:ascii="Times New Roman" w:hAnsi="Times New Roman" w:cs="Times New Roman"/>
          <w:b/>
          <w:bCs/>
          <w:color w:val="000000" w:themeColor="text1"/>
          <w:sz w:val="24"/>
          <w:szCs w:val="24"/>
        </w:rPr>
        <w:t>Préparation</w:t>
      </w:r>
      <w:r w:rsidRPr="00645B1E">
        <w:rPr>
          <w:rFonts w:ascii="Times New Roman" w:hAnsi="Times New Roman" w:cs="Times New Roman"/>
          <w:b/>
          <w:bCs/>
          <w:color w:val="000000" w:themeColor="text1"/>
          <w:sz w:val="24"/>
          <w:szCs w:val="24"/>
        </w:rPr>
        <w:t xml:space="preserve"> du </w:t>
      </w:r>
      <w:r w:rsidR="0094631B" w:rsidRPr="00645B1E">
        <w:rPr>
          <w:rFonts w:ascii="Times New Roman" w:hAnsi="Times New Roman" w:cs="Times New Roman"/>
          <w:b/>
          <w:bCs/>
          <w:color w:val="000000" w:themeColor="text1"/>
          <w:sz w:val="24"/>
          <w:szCs w:val="24"/>
        </w:rPr>
        <w:t>matériau</w:t>
      </w:r>
      <w:bookmarkEnd w:id="58"/>
    </w:p>
    <w:p w14:paraId="7B6B6D6B" w14:textId="36E1163B" w:rsidR="00864767" w:rsidRDefault="006E52A2" w:rsidP="00645B1E">
      <w:pPr>
        <w:spacing w:line="360" w:lineRule="auto"/>
        <w:jc w:val="both"/>
        <w:rPr>
          <w:rFonts w:ascii="Times New Roman" w:hAnsi="Times New Roman" w:cs="Times New Roman"/>
          <w:bCs/>
          <w:sz w:val="24"/>
          <w:szCs w:val="24"/>
        </w:rPr>
      </w:pPr>
      <w:r w:rsidRPr="00645B1E">
        <w:rPr>
          <w:rFonts w:ascii="Times New Roman" w:hAnsi="Times New Roman" w:cs="Times New Roman"/>
          <w:bCs/>
          <w:color w:val="000000" w:themeColor="text1"/>
          <w:sz w:val="24"/>
          <w:szCs w:val="24"/>
        </w:rPr>
        <w:t xml:space="preserve">Le </w:t>
      </w:r>
      <w:r w:rsidR="009108E8" w:rsidRPr="00645B1E">
        <w:rPr>
          <w:rFonts w:ascii="Times New Roman" w:hAnsi="Times New Roman" w:cs="Times New Roman"/>
          <w:bCs/>
          <w:color w:val="000000" w:themeColor="text1"/>
          <w:sz w:val="24"/>
          <w:szCs w:val="24"/>
        </w:rPr>
        <w:t>matériau</w:t>
      </w:r>
      <w:r w:rsidRPr="004438B0">
        <w:rPr>
          <w:rFonts w:ascii="Times New Roman" w:hAnsi="Times New Roman" w:cs="Times New Roman"/>
          <w:bCs/>
          <w:sz w:val="24"/>
          <w:szCs w:val="24"/>
        </w:rPr>
        <w:t xml:space="preserve"> brut utilise dans cette </w:t>
      </w:r>
      <w:r w:rsidR="009108E8" w:rsidRPr="004438B0">
        <w:rPr>
          <w:rFonts w:ascii="Times New Roman" w:hAnsi="Times New Roman" w:cs="Times New Roman"/>
          <w:bCs/>
          <w:sz w:val="24"/>
          <w:szCs w:val="24"/>
        </w:rPr>
        <w:t>étude</w:t>
      </w:r>
      <w:r w:rsidRPr="004438B0">
        <w:rPr>
          <w:rFonts w:ascii="Times New Roman" w:hAnsi="Times New Roman" w:cs="Times New Roman"/>
          <w:bCs/>
          <w:sz w:val="24"/>
          <w:szCs w:val="24"/>
        </w:rPr>
        <w:t xml:space="preserve"> est un </w:t>
      </w:r>
      <w:r w:rsidR="009108E8" w:rsidRPr="004438B0">
        <w:rPr>
          <w:rFonts w:ascii="Times New Roman" w:hAnsi="Times New Roman" w:cs="Times New Roman"/>
          <w:bCs/>
          <w:sz w:val="24"/>
          <w:szCs w:val="24"/>
        </w:rPr>
        <w:t>déchet</w:t>
      </w:r>
      <w:r w:rsidRPr="004438B0">
        <w:rPr>
          <w:rFonts w:ascii="Times New Roman" w:hAnsi="Times New Roman" w:cs="Times New Roman"/>
          <w:bCs/>
          <w:sz w:val="24"/>
          <w:szCs w:val="24"/>
        </w:rPr>
        <w:t xml:space="preserve"> </w:t>
      </w:r>
      <w:r w:rsidR="009108E8" w:rsidRPr="004438B0">
        <w:rPr>
          <w:rFonts w:ascii="Times New Roman" w:hAnsi="Times New Roman" w:cs="Times New Roman"/>
          <w:bCs/>
          <w:sz w:val="24"/>
          <w:szCs w:val="24"/>
        </w:rPr>
        <w:t>vert (</w:t>
      </w:r>
      <w:r w:rsidRPr="004438B0">
        <w:rPr>
          <w:rFonts w:ascii="Times New Roman" w:hAnsi="Times New Roman" w:cs="Times New Roman"/>
          <w:bCs/>
          <w:sz w:val="24"/>
          <w:szCs w:val="24"/>
        </w:rPr>
        <w:t>une plante)</w:t>
      </w:r>
      <w:r w:rsidR="00864767" w:rsidRPr="004438B0">
        <w:rPr>
          <w:rFonts w:ascii="Times New Roman" w:hAnsi="Times New Roman" w:cs="Times New Roman"/>
          <w:bCs/>
          <w:sz w:val="24"/>
          <w:szCs w:val="24"/>
        </w:rPr>
        <w:t>.</w:t>
      </w:r>
      <w:r w:rsidR="00FB4627">
        <w:rPr>
          <w:rFonts w:ascii="Times New Roman" w:hAnsi="Times New Roman" w:cs="Times New Roman"/>
          <w:bCs/>
          <w:sz w:val="24"/>
          <w:szCs w:val="24"/>
        </w:rPr>
        <w:t xml:space="preserve"> L’</w:t>
      </w:r>
      <w:r w:rsidR="00D457F5">
        <w:rPr>
          <w:rFonts w:ascii="Times New Roman" w:hAnsi="Times New Roman" w:cs="Times New Roman"/>
          <w:bCs/>
          <w:sz w:val="24"/>
          <w:szCs w:val="24"/>
        </w:rPr>
        <w:t>étude</w:t>
      </w:r>
      <w:r w:rsidR="003F23AE">
        <w:rPr>
          <w:rFonts w:ascii="Times New Roman" w:hAnsi="Times New Roman" w:cs="Times New Roman"/>
          <w:bCs/>
          <w:sz w:val="24"/>
          <w:szCs w:val="24"/>
        </w:rPr>
        <w:t xml:space="preserve"> se divise en deux parties :</w:t>
      </w:r>
      <w:r w:rsidR="00FB4627">
        <w:rPr>
          <w:rFonts w:ascii="Times New Roman" w:hAnsi="Times New Roman" w:cs="Times New Roman"/>
          <w:bCs/>
          <w:sz w:val="24"/>
          <w:szCs w:val="24"/>
        </w:rPr>
        <w:t xml:space="preserve"> dans</w:t>
      </w:r>
      <w:r w:rsidR="003F23AE">
        <w:rPr>
          <w:rFonts w:ascii="Times New Roman" w:hAnsi="Times New Roman" w:cs="Times New Roman"/>
          <w:bCs/>
          <w:sz w:val="24"/>
          <w:szCs w:val="24"/>
        </w:rPr>
        <w:t xml:space="preserve"> la </w:t>
      </w:r>
      <w:r w:rsidR="00D457F5">
        <w:rPr>
          <w:rFonts w:ascii="Times New Roman" w:hAnsi="Times New Roman" w:cs="Times New Roman"/>
          <w:bCs/>
          <w:sz w:val="24"/>
          <w:szCs w:val="24"/>
        </w:rPr>
        <w:t>première</w:t>
      </w:r>
      <w:r w:rsidR="003F23AE">
        <w:rPr>
          <w:rFonts w:ascii="Times New Roman" w:hAnsi="Times New Roman" w:cs="Times New Roman"/>
          <w:bCs/>
          <w:sz w:val="24"/>
          <w:szCs w:val="24"/>
        </w:rPr>
        <w:t xml:space="preserve"> les </w:t>
      </w:r>
      <w:r w:rsidR="00D457F5">
        <w:rPr>
          <w:rFonts w:ascii="Times New Roman" w:hAnsi="Times New Roman" w:cs="Times New Roman"/>
          <w:bCs/>
          <w:sz w:val="24"/>
          <w:szCs w:val="24"/>
        </w:rPr>
        <w:t>expériences</w:t>
      </w:r>
      <w:r w:rsidR="003F23AE">
        <w:rPr>
          <w:rFonts w:ascii="Times New Roman" w:hAnsi="Times New Roman" w:cs="Times New Roman"/>
          <w:bCs/>
          <w:sz w:val="24"/>
          <w:szCs w:val="24"/>
        </w:rPr>
        <w:t xml:space="preserve"> ont été </w:t>
      </w:r>
      <w:r w:rsidR="00FB4627">
        <w:rPr>
          <w:rFonts w:ascii="Times New Roman" w:hAnsi="Times New Roman" w:cs="Times New Roman"/>
          <w:bCs/>
          <w:sz w:val="24"/>
          <w:szCs w:val="24"/>
        </w:rPr>
        <w:t xml:space="preserve">réalisées </w:t>
      </w:r>
      <w:r w:rsidR="003F23AE">
        <w:rPr>
          <w:rFonts w:ascii="Times New Roman" w:hAnsi="Times New Roman" w:cs="Times New Roman"/>
          <w:bCs/>
          <w:sz w:val="24"/>
          <w:szCs w:val="24"/>
        </w:rPr>
        <w:t xml:space="preserve">avec la plante dans </w:t>
      </w:r>
      <w:r w:rsidR="00FB4627">
        <w:rPr>
          <w:rFonts w:ascii="Times New Roman" w:hAnsi="Times New Roman" w:cs="Times New Roman"/>
          <w:bCs/>
          <w:sz w:val="24"/>
          <w:szCs w:val="24"/>
        </w:rPr>
        <w:t>l</w:t>
      </w:r>
      <w:r w:rsidR="003F23AE">
        <w:rPr>
          <w:rFonts w:ascii="Times New Roman" w:hAnsi="Times New Roman" w:cs="Times New Roman"/>
          <w:bCs/>
          <w:sz w:val="24"/>
          <w:szCs w:val="24"/>
        </w:rPr>
        <w:t xml:space="preserve">a </w:t>
      </w:r>
      <w:r w:rsidR="00D457F5">
        <w:rPr>
          <w:rFonts w:ascii="Times New Roman" w:hAnsi="Times New Roman" w:cs="Times New Roman"/>
          <w:bCs/>
          <w:sz w:val="24"/>
          <w:szCs w:val="24"/>
        </w:rPr>
        <w:t xml:space="preserve">globalité </w:t>
      </w:r>
      <w:r w:rsidR="00FB4627">
        <w:rPr>
          <w:rFonts w:ascii="Times New Roman" w:hAnsi="Times New Roman" w:cs="Times New Roman"/>
          <w:bCs/>
          <w:sz w:val="24"/>
          <w:szCs w:val="24"/>
        </w:rPr>
        <w:t xml:space="preserve">de ses constituants (tige, feuille, racine…etc.) </w:t>
      </w:r>
      <w:r w:rsidR="00D457F5">
        <w:rPr>
          <w:rFonts w:ascii="Times New Roman" w:hAnsi="Times New Roman" w:cs="Times New Roman"/>
          <w:bCs/>
          <w:sz w:val="24"/>
          <w:szCs w:val="24"/>
        </w:rPr>
        <w:t>et</w:t>
      </w:r>
      <w:r w:rsidR="003F23AE">
        <w:rPr>
          <w:rFonts w:ascii="Times New Roman" w:hAnsi="Times New Roman" w:cs="Times New Roman"/>
          <w:bCs/>
          <w:sz w:val="24"/>
          <w:szCs w:val="24"/>
        </w:rPr>
        <w:t xml:space="preserve"> au cours d</w:t>
      </w:r>
      <w:r w:rsidR="00D457F5">
        <w:rPr>
          <w:rFonts w:ascii="Times New Roman" w:hAnsi="Times New Roman" w:cs="Times New Roman"/>
          <w:bCs/>
          <w:sz w:val="24"/>
          <w:szCs w:val="24"/>
        </w:rPr>
        <w:t xml:space="preserve">e </w:t>
      </w:r>
      <w:r w:rsidR="003F23AE">
        <w:rPr>
          <w:rFonts w:ascii="Times New Roman" w:hAnsi="Times New Roman" w:cs="Times New Roman"/>
          <w:bCs/>
          <w:sz w:val="24"/>
          <w:szCs w:val="24"/>
        </w:rPr>
        <w:t>l</w:t>
      </w:r>
      <w:r w:rsidR="00D457F5">
        <w:rPr>
          <w:rFonts w:ascii="Times New Roman" w:hAnsi="Times New Roman" w:cs="Times New Roman"/>
          <w:bCs/>
          <w:sz w:val="24"/>
          <w:szCs w:val="24"/>
        </w:rPr>
        <w:t>a</w:t>
      </w:r>
      <w:r w:rsidR="003F23AE">
        <w:rPr>
          <w:rFonts w:ascii="Times New Roman" w:hAnsi="Times New Roman" w:cs="Times New Roman"/>
          <w:bCs/>
          <w:sz w:val="24"/>
          <w:szCs w:val="24"/>
        </w:rPr>
        <w:t xml:space="preserve"> </w:t>
      </w:r>
      <w:r w:rsidR="00D457F5">
        <w:rPr>
          <w:rFonts w:ascii="Times New Roman" w:hAnsi="Times New Roman" w:cs="Times New Roman"/>
          <w:bCs/>
          <w:sz w:val="24"/>
          <w:szCs w:val="24"/>
        </w:rPr>
        <w:t>deuxième</w:t>
      </w:r>
      <w:r w:rsidR="003F23AE">
        <w:rPr>
          <w:rFonts w:ascii="Times New Roman" w:hAnsi="Times New Roman" w:cs="Times New Roman"/>
          <w:bCs/>
          <w:sz w:val="24"/>
          <w:szCs w:val="24"/>
        </w:rPr>
        <w:t xml:space="preserve"> partie nous avons uniquement utilise les feuilles de la plante </w:t>
      </w:r>
      <w:r w:rsidR="00D457F5">
        <w:rPr>
          <w:rFonts w:ascii="Times New Roman" w:hAnsi="Times New Roman" w:cs="Times New Roman"/>
          <w:bCs/>
          <w:sz w:val="24"/>
          <w:szCs w:val="24"/>
        </w:rPr>
        <w:t>dans</w:t>
      </w:r>
      <w:r w:rsidR="003F23AE">
        <w:rPr>
          <w:rFonts w:ascii="Times New Roman" w:hAnsi="Times New Roman" w:cs="Times New Roman"/>
          <w:bCs/>
          <w:sz w:val="24"/>
          <w:szCs w:val="24"/>
        </w:rPr>
        <w:t xml:space="preserve"> le but de faire une comparaison des performances d’adsorption</w:t>
      </w:r>
      <w:r w:rsidR="00FB4627">
        <w:rPr>
          <w:rFonts w:ascii="Times New Roman" w:hAnsi="Times New Roman" w:cs="Times New Roman"/>
          <w:bCs/>
          <w:sz w:val="24"/>
          <w:szCs w:val="24"/>
        </w:rPr>
        <w:t xml:space="preserve"> entre les deux adsorbants</w:t>
      </w:r>
      <w:r w:rsidR="00D457F5">
        <w:rPr>
          <w:rFonts w:ascii="Times New Roman" w:hAnsi="Times New Roman" w:cs="Times New Roman"/>
          <w:bCs/>
          <w:sz w:val="24"/>
          <w:szCs w:val="24"/>
        </w:rPr>
        <w:t>.</w:t>
      </w:r>
      <w:r w:rsidR="003F23AE">
        <w:rPr>
          <w:rFonts w:ascii="Times New Roman" w:hAnsi="Times New Roman" w:cs="Times New Roman"/>
          <w:bCs/>
          <w:sz w:val="24"/>
          <w:szCs w:val="24"/>
        </w:rPr>
        <w:t xml:space="preserve"> </w:t>
      </w:r>
      <w:r w:rsidR="00864767" w:rsidRPr="004438B0">
        <w:rPr>
          <w:rFonts w:ascii="Times New Roman" w:hAnsi="Times New Roman" w:cs="Times New Roman"/>
          <w:bCs/>
          <w:sz w:val="24"/>
          <w:szCs w:val="24"/>
        </w:rPr>
        <w:t xml:space="preserve">La </w:t>
      </w:r>
      <w:r w:rsidR="009108E8" w:rsidRPr="004438B0">
        <w:rPr>
          <w:rFonts w:ascii="Times New Roman" w:hAnsi="Times New Roman" w:cs="Times New Roman"/>
          <w:bCs/>
          <w:sz w:val="24"/>
          <w:szCs w:val="24"/>
        </w:rPr>
        <w:t>préparation</w:t>
      </w:r>
      <w:r w:rsidR="00864767" w:rsidRPr="004438B0">
        <w:rPr>
          <w:rFonts w:ascii="Times New Roman" w:hAnsi="Times New Roman" w:cs="Times New Roman"/>
          <w:bCs/>
          <w:sz w:val="24"/>
          <w:szCs w:val="24"/>
        </w:rPr>
        <w:t xml:space="preserve"> de ce </w:t>
      </w:r>
      <w:r w:rsidR="009108E8" w:rsidRPr="004438B0">
        <w:rPr>
          <w:rFonts w:ascii="Times New Roman" w:hAnsi="Times New Roman" w:cs="Times New Roman"/>
          <w:bCs/>
          <w:sz w:val="24"/>
          <w:szCs w:val="24"/>
        </w:rPr>
        <w:t>déchet</w:t>
      </w:r>
      <w:r w:rsidR="00864767" w:rsidRPr="004438B0">
        <w:rPr>
          <w:rFonts w:ascii="Times New Roman" w:hAnsi="Times New Roman" w:cs="Times New Roman"/>
          <w:bCs/>
          <w:sz w:val="24"/>
          <w:szCs w:val="24"/>
        </w:rPr>
        <w:t xml:space="preserve"> en vue de sa valorisation en tant qu’adsorbant </w:t>
      </w:r>
      <w:r w:rsidR="009108E8" w:rsidRPr="004438B0">
        <w:rPr>
          <w:rFonts w:ascii="Times New Roman" w:hAnsi="Times New Roman" w:cs="Times New Roman"/>
          <w:bCs/>
          <w:sz w:val="24"/>
          <w:szCs w:val="24"/>
        </w:rPr>
        <w:t>nécessite</w:t>
      </w:r>
      <w:r w:rsidR="00864767" w:rsidRPr="004438B0">
        <w:rPr>
          <w:rFonts w:ascii="Times New Roman" w:hAnsi="Times New Roman" w:cs="Times New Roman"/>
          <w:bCs/>
          <w:sz w:val="24"/>
          <w:szCs w:val="24"/>
        </w:rPr>
        <w:t xml:space="preserve"> la suivie de certaines </w:t>
      </w:r>
      <w:r w:rsidR="009108E8" w:rsidRPr="004438B0">
        <w:rPr>
          <w:rFonts w:ascii="Times New Roman" w:hAnsi="Times New Roman" w:cs="Times New Roman"/>
          <w:bCs/>
          <w:sz w:val="24"/>
          <w:szCs w:val="24"/>
        </w:rPr>
        <w:t>étapes</w:t>
      </w:r>
      <w:r w:rsidR="00864767" w:rsidRPr="004438B0">
        <w:rPr>
          <w:rFonts w:ascii="Times New Roman" w:hAnsi="Times New Roman" w:cs="Times New Roman"/>
          <w:bCs/>
          <w:sz w:val="24"/>
          <w:szCs w:val="24"/>
        </w:rPr>
        <w:t> :</w:t>
      </w:r>
    </w:p>
    <w:p w14:paraId="63C2C4C9" w14:textId="77777777" w:rsidR="00D1453B" w:rsidRPr="000626D7" w:rsidRDefault="00D1453B" w:rsidP="00D1453B">
      <w:pPr>
        <w:pStyle w:val="Paragraphedeliste"/>
        <w:numPr>
          <w:ilvl w:val="0"/>
          <w:numId w:val="24"/>
        </w:numPr>
        <w:spacing w:line="360" w:lineRule="auto"/>
        <w:jc w:val="both"/>
        <w:rPr>
          <w:rFonts w:ascii="Times New Roman" w:hAnsi="Times New Roman" w:cs="Times New Roman"/>
          <w:bCs/>
          <w:sz w:val="24"/>
          <w:szCs w:val="24"/>
        </w:rPr>
      </w:pPr>
      <w:r w:rsidRPr="000626D7">
        <w:rPr>
          <w:rFonts w:ascii="Times New Roman" w:hAnsi="Times New Roman" w:cs="Times New Roman"/>
          <w:bCs/>
          <w:sz w:val="24"/>
          <w:szCs w:val="24"/>
        </w:rPr>
        <w:t>Lavage plusieurs fois par l’eau de robinet et en dernier par l’eau distillée afin de débarrasser le déchet de certaines impuretés ;</w:t>
      </w:r>
    </w:p>
    <w:p w14:paraId="42043CAB" w14:textId="77777777" w:rsidR="00D1453B" w:rsidRPr="000626D7" w:rsidRDefault="00D1453B" w:rsidP="00D1453B">
      <w:pPr>
        <w:pStyle w:val="Paragraphedeliste"/>
        <w:numPr>
          <w:ilvl w:val="0"/>
          <w:numId w:val="24"/>
        </w:numPr>
        <w:spacing w:line="360" w:lineRule="auto"/>
        <w:jc w:val="both"/>
        <w:rPr>
          <w:rFonts w:ascii="Times New Roman" w:hAnsi="Times New Roman" w:cs="Times New Roman"/>
          <w:bCs/>
          <w:sz w:val="24"/>
          <w:szCs w:val="24"/>
        </w:rPr>
      </w:pPr>
      <w:r w:rsidRPr="000626D7">
        <w:rPr>
          <w:rFonts w:ascii="Times New Roman" w:hAnsi="Times New Roman" w:cs="Times New Roman"/>
          <w:bCs/>
          <w:sz w:val="24"/>
          <w:szCs w:val="24"/>
        </w:rPr>
        <w:t>Séchage dans une étuve à 70c°/24h ce qui permet d’éliminer l’humidité absorbée pendant le lavage ;</w:t>
      </w:r>
    </w:p>
    <w:p w14:paraId="37984A4F" w14:textId="77777777" w:rsidR="00D1453B" w:rsidRPr="000626D7" w:rsidRDefault="00D1453B" w:rsidP="00D1453B">
      <w:pPr>
        <w:pStyle w:val="Paragraphedeliste"/>
        <w:numPr>
          <w:ilvl w:val="0"/>
          <w:numId w:val="24"/>
        </w:numPr>
        <w:spacing w:line="360" w:lineRule="auto"/>
        <w:jc w:val="both"/>
        <w:rPr>
          <w:rFonts w:ascii="Times New Roman" w:hAnsi="Times New Roman" w:cs="Times New Roman"/>
          <w:bCs/>
          <w:sz w:val="24"/>
          <w:szCs w:val="24"/>
        </w:rPr>
      </w:pPr>
      <w:r w:rsidRPr="000626D7">
        <w:rPr>
          <w:rFonts w:ascii="Times New Roman" w:hAnsi="Times New Roman" w:cs="Times New Roman"/>
          <w:bCs/>
          <w:sz w:val="24"/>
          <w:szCs w:val="24"/>
        </w:rPr>
        <w:t>Broyage afin d’obtenir une poudre assez fine ;</w:t>
      </w:r>
    </w:p>
    <w:p w14:paraId="68677889" w14:textId="77777777" w:rsidR="00D1453B" w:rsidRPr="000626D7" w:rsidRDefault="00D1453B" w:rsidP="00D1453B">
      <w:pPr>
        <w:pStyle w:val="Paragraphedeliste"/>
        <w:numPr>
          <w:ilvl w:val="0"/>
          <w:numId w:val="24"/>
        </w:numPr>
        <w:spacing w:line="360" w:lineRule="auto"/>
        <w:jc w:val="both"/>
        <w:rPr>
          <w:rFonts w:ascii="Times New Roman" w:hAnsi="Times New Roman" w:cs="Times New Roman"/>
          <w:bCs/>
          <w:sz w:val="24"/>
          <w:szCs w:val="24"/>
        </w:rPr>
      </w:pPr>
      <w:r w:rsidRPr="000626D7">
        <w:rPr>
          <w:rFonts w:ascii="Times New Roman" w:hAnsi="Times New Roman" w:cs="Times New Roman"/>
          <w:bCs/>
          <w:sz w:val="24"/>
          <w:szCs w:val="24"/>
        </w:rPr>
        <w:t xml:space="preserve">Enfin un traitement thermique à 400c°/30 minute permettant de libérer les pores souvent saturés et ainsi augmenter les sites d’adsorption. </w:t>
      </w:r>
    </w:p>
    <w:p w14:paraId="6C5732C4" w14:textId="5AB107D1" w:rsidR="009108E8" w:rsidRPr="004438B0" w:rsidRDefault="009108E8" w:rsidP="005C0F7A">
      <w:pPr>
        <w:spacing w:line="360" w:lineRule="auto"/>
        <w:jc w:val="both"/>
        <w:rPr>
          <w:rFonts w:ascii="Times New Roman" w:hAnsi="Times New Roman" w:cs="Times New Roman"/>
          <w:bCs/>
          <w:sz w:val="24"/>
          <w:szCs w:val="24"/>
        </w:rPr>
      </w:pPr>
      <w:r w:rsidRPr="004438B0">
        <w:rPr>
          <w:rFonts w:ascii="Times New Roman" w:hAnsi="Times New Roman" w:cs="Times New Roman"/>
          <w:bCs/>
          <w:sz w:val="24"/>
          <w:szCs w:val="24"/>
        </w:rPr>
        <w:t>Apres ces étapes, nous obtenons enfin un matériau prêt à être utilise comme adsorbant.</w:t>
      </w:r>
    </w:p>
    <w:p w14:paraId="21A23B15" w14:textId="511684A5" w:rsidR="00560B16" w:rsidRPr="00645B1E" w:rsidRDefault="00560B16" w:rsidP="00645B1E">
      <w:pPr>
        <w:pStyle w:val="Titre2"/>
        <w:spacing w:line="360" w:lineRule="auto"/>
        <w:rPr>
          <w:rFonts w:ascii="Times New Roman" w:hAnsi="Times New Roman" w:cs="Times New Roman"/>
          <w:b/>
          <w:bCs/>
          <w:color w:val="000000" w:themeColor="text1"/>
          <w:sz w:val="24"/>
          <w:szCs w:val="24"/>
        </w:rPr>
      </w:pPr>
      <w:bookmarkStart w:id="59" w:name="_Toc167737392"/>
      <w:r w:rsidRPr="00645B1E">
        <w:rPr>
          <w:rFonts w:ascii="Times New Roman" w:hAnsi="Times New Roman" w:cs="Times New Roman"/>
          <w:b/>
          <w:bCs/>
          <w:color w:val="000000" w:themeColor="text1"/>
          <w:sz w:val="24"/>
          <w:szCs w:val="24"/>
        </w:rPr>
        <w:t xml:space="preserve">II.2. Le polluant </w:t>
      </w:r>
      <w:r w:rsidR="0094631B" w:rsidRPr="00645B1E">
        <w:rPr>
          <w:rFonts w:ascii="Times New Roman" w:hAnsi="Times New Roman" w:cs="Times New Roman"/>
          <w:b/>
          <w:bCs/>
          <w:color w:val="000000" w:themeColor="text1"/>
          <w:sz w:val="24"/>
          <w:szCs w:val="24"/>
        </w:rPr>
        <w:t>étudié</w:t>
      </w:r>
      <w:bookmarkEnd w:id="59"/>
      <w:r w:rsidRPr="00645B1E">
        <w:rPr>
          <w:rFonts w:ascii="Times New Roman" w:hAnsi="Times New Roman" w:cs="Times New Roman"/>
          <w:b/>
          <w:bCs/>
          <w:color w:val="000000" w:themeColor="text1"/>
          <w:sz w:val="24"/>
          <w:szCs w:val="24"/>
        </w:rPr>
        <w:t xml:space="preserve"> </w:t>
      </w:r>
    </w:p>
    <w:p w14:paraId="5B2D2939" w14:textId="6C384F0B" w:rsidR="00560B16" w:rsidRDefault="00560B16" w:rsidP="00645B1E">
      <w:pPr>
        <w:spacing w:line="360" w:lineRule="auto"/>
        <w:jc w:val="both"/>
        <w:rPr>
          <w:rFonts w:ascii="Times New Roman" w:hAnsi="Times New Roman" w:cs="Times New Roman"/>
          <w:bCs/>
          <w:sz w:val="24"/>
          <w:szCs w:val="24"/>
        </w:rPr>
      </w:pPr>
      <w:r w:rsidRPr="00645B1E">
        <w:rPr>
          <w:rFonts w:ascii="Times New Roman" w:hAnsi="Times New Roman" w:cs="Times New Roman"/>
          <w:bCs/>
          <w:color w:val="000000" w:themeColor="text1"/>
          <w:sz w:val="24"/>
          <w:szCs w:val="24"/>
        </w:rPr>
        <w:t xml:space="preserve">La </w:t>
      </w:r>
      <w:r w:rsidR="0094631B" w:rsidRPr="00645B1E">
        <w:rPr>
          <w:rFonts w:ascii="Times New Roman" w:hAnsi="Times New Roman" w:cs="Times New Roman"/>
          <w:bCs/>
          <w:color w:val="000000" w:themeColor="text1"/>
          <w:sz w:val="24"/>
          <w:szCs w:val="24"/>
        </w:rPr>
        <w:t>molécule</w:t>
      </w:r>
      <w:r>
        <w:rPr>
          <w:rFonts w:ascii="Times New Roman" w:hAnsi="Times New Roman" w:cs="Times New Roman"/>
          <w:bCs/>
          <w:sz w:val="24"/>
          <w:szCs w:val="24"/>
        </w:rPr>
        <w:t xml:space="preserve"> polluante </w:t>
      </w:r>
      <w:r w:rsidR="00497356">
        <w:rPr>
          <w:rFonts w:ascii="Times New Roman" w:hAnsi="Times New Roman" w:cs="Times New Roman"/>
          <w:bCs/>
          <w:sz w:val="24"/>
          <w:szCs w:val="24"/>
        </w:rPr>
        <w:t>cible dans</w:t>
      </w:r>
      <w:r>
        <w:rPr>
          <w:rFonts w:ascii="Times New Roman" w:hAnsi="Times New Roman" w:cs="Times New Roman"/>
          <w:bCs/>
          <w:sz w:val="24"/>
          <w:szCs w:val="24"/>
        </w:rPr>
        <w:t xml:space="preserve"> </w:t>
      </w:r>
      <w:r w:rsidR="00FB4627">
        <w:rPr>
          <w:rFonts w:ascii="Times New Roman" w:hAnsi="Times New Roman" w:cs="Times New Roman"/>
          <w:bCs/>
          <w:sz w:val="24"/>
          <w:szCs w:val="24"/>
        </w:rPr>
        <w:t>cette</w:t>
      </w:r>
      <w:r>
        <w:rPr>
          <w:rFonts w:ascii="Times New Roman" w:hAnsi="Times New Roman" w:cs="Times New Roman"/>
          <w:bCs/>
          <w:sz w:val="24"/>
          <w:szCs w:val="24"/>
        </w:rPr>
        <w:t xml:space="preserve"> </w:t>
      </w:r>
      <w:r w:rsidR="0094631B">
        <w:rPr>
          <w:rFonts w:ascii="Times New Roman" w:hAnsi="Times New Roman" w:cs="Times New Roman"/>
          <w:bCs/>
          <w:sz w:val="24"/>
          <w:szCs w:val="24"/>
        </w:rPr>
        <w:t>étude</w:t>
      </w:r>
      <w:r>
        <w:rPr>
          <w:rFonts w:ascii="Times New Roman" w:hAnsi="Times New Roman" w:cs="Times New Roman"/>
          <w:bCs/>
          <w:sz w:val="24"/>
          <w:szCs w:val="24"/>
        </w:rPr>
        <w:t xml:space="preserve"> est le bleu de </w:t>
      </w:r>
      <w:r w:rsidR="0094631B">
        <w:rPr>
          <w:rFonts w:ascii="Times New Roman" w:hAnsi="Times New Roman" w:cs="Times New Roman"/>
          <w:bCs/>
          <w:sz w:val="24"/>
          <w:szCs w:val="24"/>
        </w:rPr>
        <w:t>méthylène</w:t>
      </w:r>
      <w:r w:rsidR="00FB4627">
        <w:rPr>
          <w:rFonts w:ascii="Times New Roman" w:hAnsi="Times New Roman" w:cs="Times New Roman"/>
          <w:bCs/>
          <w:sz w:val="24"/>
          <w:szCs w:val="24"/>
        </w:rPr>
        <w:t>, choisi</w:t>
      </w:r>
      <w:r>
        <w:rPr>
          <w:rFonts w:ascii="Times New Roman" w:hAnsi="Times New Roman" w:cs="Times New Roman"/>
          <w:bCs/>
          <w:sz w:val="24"/>
          <w:szCs w:val="24"/>
        </w:rPr>
        <w:t xml:space="preserve"> en raison de sa grande utilisation dans les industries et de son </w:t>
      </w:r>
      <w:r w:rsidR="0094631B">
        <w:rPr>
          <w:rFonts w:ascii="Times New Roman" w:hAnsi="Times New Roman" w:cs="Times New Roman"/>
          <w:bCs/>
          <w:sz w:val="24"/>
          <w:szCs w:val="24"/>
        </w:rPr>
        <w:t>caractère</w:t>
      </w:r>
      <w:r>
        <w:rPr>
          <w:rFonts w:ascii="Times New Roman" w:hAnsi="Times New Roman" w:cs="Times New Roman"/>
          <w:bCs/>
          <w:sz w:val="24"/>
          <w:szCs w:val="24"/>
        </w:rPr>
        <w:t xml:space="preserve"> toxique pour l’environnement</w:t>
      </w:r>
      <w:r w:rsidR="00FB4627">
        <w:rPr>
          <w:rFonts w:ascii="Times New Roman" w:hAnsi="Times New Roman" w:cs="Times New Roman"/>
          <w:bCs/>
          <w:sz w:val="24"/>
          <w:szCs w:val="24"/>
        </w:rPr>
        <w:t xml:space="preserve">, </w:t>
      </w:r>
      <w:r w:rsidR="00497356">
        <w:rPr>
          <w:rFonts w:ascii="Times New Roman" w:hAnsi="Times New Roman" w:cs="Times New Roman"/>
          <w:bCs/>
          <w:sz w:val="24"/>
          <w:szCs w:val="24"/>
        </w:rPr>
        <w:t xml:space="preserve">ajouté à cela </w:t>
      </w:r>
      <w:r w:rsidR="00FB4627">
        <w:rPr>
          <w:rFonts w:ascii="Times New Roman" w:hAnsi="Times New Roman" w:cs="Times New Roman"/>
          <w:bCs/>
          <w:sz w:val="24"/>
          <w:szCs w:val="24"/>
        </w:rPr>
        <w:t xml:space="preserve">la </w:t>
      </w:r>
      <w:r w:rsidR="00497356">
        <w:rPr>
          <w:rFonts w:ascii="Times New Roman" w:hAnsi="Times New Roman" w:cs="Times New Roman"/>
          <w:bCs/>
          <w:sz w:val="24"/>
          <w:szCs w:val="24"/>
        </w:rPr>
        <w:t>facilité</w:t>
      </w:r>
      <w:r w:rsidR="00FB4627">
        <w:rPr>
          <w:rFonts w:ascii="Times New Roman" w:hAnsi="Times New Roman" w:cs="Times New Roman"/>
          <w:bCs/>
          <w:sz w:val="24"/>
          <w:szCs w:val="24"/>
        </w:rPr>
        <w:t xml:space="preserve"> à suivre son évolution </w:t>
      </w:r>
      <w:r w:rsidR="00645B1E">
        <w:rPr>
          <w:rFonts w:ascii="Times New Roman" w:hAnsi="Times New Roman" w:cs="Times New Roman"/>
          <w:bCs/>
          <w:sz w:val="24"/>
          <w:szCs w:val="24"/>
        </w:rPr>
        <w:t>en termes de</w:t>
      </w:r>
      <w:r w:rsidR="00FB4627">
        <w:rPr>
          <w:rFonts w:ascii="Times New Roman" w:hAnsi="Times New Roman" w:cs="Times New Roman"/>
          <w:bCs/>
          <w:sz w:val="24"/>
          <w:szCs w:val="24"/>
        </w:rPr>
        <w:t xml:space="preserve"> concentration par </w:t>
      </w:r>
      <w:r w:rsidR="00645B1E">
        <w:rPr>
          <w:rFonts w:ascii="Times New Roman" w:hAnsi="Times New Roman" w:cs="Times New Roman"/>
          <w:bCs/>
          <w:sz w:val="24"/>
          <w:szCs w:val="24"/>
        </w:rPr>
        <w:t>spectrophotométrie (</w:t>
      </w:r>
      <w:r w:rsidR="00FB4627">
        <w:rPr>
          <w:rFonts w:ascii="Times New Roman" w:hAnsi="Times New Roman" w:cs="Times New Roman"/>
          <w:bCs/>
          <w:sz w:val="24"/>
          <w:szCs w:val="24"/>
        </w:rPr>
        <w:t>détermination de la concentration résiduelle après traitement), une molécule cible utilisée largement dans les procédés de traitement des eaux pour une éventuelle comparaison</w:t>
      </w:r>
      <w:r>
        <w:rPr>
          <w:rFonts w:ascii="Times New Roman" w:hAnsi="Times New Roman" w:cs="Times New Roman"/>
          <w:bCs/>
          <w:sz w:val="24"/>
          <w:szCs w:val="24"/>
        </w:rPr>
        <w:t>.</w:t>
      </w:r>
    </w:p>
    <w:p w14:paraId="1B50B6F5" w14:textId="37536A76" w:rsidR="00560B16" w:rsidRPr="00645B1E" w:rsidRDefault="00560B16" w:rsidP="00645B1E">
      <w:pPr>
        <w:pStyle w:val="Titre3"/>
        <w:spacing w:line="360" w:lineRule="auto"/>
        <w:rPr>
          <w:rFonts w:ascii="Times New Roman" w:hAnsi="Times New Roman" w:cs="Times New Roman"/>
          <w:b/>
          <w:bCs/>
          <w:color w:val="000000" w:themeColor="text1"/>
        </w:rPr>
      </w:pPr>
      <w:bookmarkStart w:id="60" w:name="_Toc167737393"/>
      <w:r w:rsidRPr="00645B1E">
        <w:rPr>
          <w:rFonts w:ascii="Times New Roman" w:hAnsi="Times New Roman" w:cs="Times New Roman"/>
          <w:b/>
          <w:bCs/>
          <w:color w:val="000000" w:themeColor="text1"/>
        </w:rPr>
        <w:t xml:space="preserve">II.2.1. Bleu de </w:t>
      </w:r>
      <w:r w:rsidR="0094631B" w:rsidRPr="00645B1E">
        <w:rPr>
          <w:rFonts w:ascii="Times New Roman" w:hAnsi="Times New Roman" w:cs="Times New Roman"/>
          <w:b/>
          <w:bCs/>
          <w:color w:val="000000" w:themeColor="text1"/>
        </w:rPr>
        <w:t>méthylène</w:t>
      </w:r>
      <w:bookmarkEnd w:id="60"/>
    </w:p>
    <w:p w14:paraId="3CF9BB22" w14:textId="2B5E195D" w:rsidR="00F97BA0" w:rsidRDefault="004802C1" w:rsidP="00645B1E">
      <w:pPr>
        <w:spacing w:line="360" w:lineRule="auto"/>
        <w:jc w:val="both"/>
        <w:rPr>
          <w:rFonts w:ascii="Times New Roman" w:hAnsi="Times New Roman" w:cs="Times New Roman"/>
          <w:bCs/>
          <w:sz w:val="24"/>
          <w:szCs w:val="24"/>
        </w:rPr>
      </w:pPr>
      <w:r w:rsidRPr="00645B1E">
        <w:rPr>
          <w:rFonts w:ascii="Times New Roman" w:hAnsi="Times New Roman" w:cs="Times New Roman"/>
          <w:bCs/>
          <w:color w:val="000000" w:themeColor="text1"/>
          <w:sz w:val="24"/>
          <w:szCs w:val="24"/>
        </w:rPr>
        <w:t>Le</w:t>
      </w:r>
      <w:r>
        <w:rPr>
          <w:rFonts w:ascii="Times New Roman" w:hAnsi="Times New Roman" w:cs="Times New Roman"/>
          <w:bCs/>
          <w:sz w:val="24"/>
          <w:szCs w:val="24"/>
        </w:rPr>
        <w:t xml:space="preserve"> colorant bleu de </w:t>
      </w:r>
      <w:r w:rsidR="0094631B">
        <w:rPr>
          <w:rFonts w:ascii="Times New Roman" w:hAnsi="Times New Roman" w:cs="Times New Roman"/>
          <w:bCs/>
          <w:sz w:val="24"/>
          <w:szCs w:val="24"/>
        </w:rPr>
        <w:t>méthylène</w:t>
      </w:r>
      <w:r>
        <w:rPr>
          <w:rFonts w:ascii="Times New Roman" w:hAnsi="Times New Roman" w:cs="Times New Roman"/>
          <w:bCs/>
          <w:sz w:val="24"/>
          <w:szCs w:val="24"/>
        </w:rPr>
        <w:t xml:space="preserve"> est un colorant cationique, sa formule est (C</w:t>
      </w:r>
      <w:r>
        <w:rPr>
          <w:rFonts w:ascii="Times New Roman" w:hAnsi="Times New Roman" w:cs="Times New Roman"/>
          <w:bCs/>
          <w:sz w:val="24"/>
          <w:szCs w:val="24"/>
          <w:vertAlign w:val="subscript"/>
        </w:rPr>
        <w:t>16</w:t>
      </w:r>
      <w:r>
        <w:rPr>
          <w:rFonts w:ascii="Times New Roman" w:hAnsi="Times New Roman" w:cs="Times New Roman"/>
          <w:bCs/>
          <w:sz w:val="24"/>
          <w:szCs w:val="24"/>
        </w:rPr>
        <w:t>H</w:t>
      </w:r>
      <w:r>
        <w:rPr>
          <w:rFonts w:ascii="Times New Roman" w:hAnsi="Times New Roman" w:cs="Times New Roman"/>
          <w:bCs/>
          <w:sz w:val="24"/>
          <w:szCs w:val="24"/>
          <w:vertAlign w:val="subscript"/>
        </w:rPr>
        <w:t>18</w:t>
      </w:r>
      <w:r>
        <w:rPr>
          <w:rFonts w:ascii="Times New Roman" w:hAnsi="Times New Roman" w:cs="Times New Roman"/>
          <w:bCs/>
          <w:sz w:val="24"/>
          <w:szCs w:val="24"/>
        </w:rPr>
        <w:t>N</w:t>
      </w:r>
      <w:r>
        <w:rPr>
          <w:rFonts w:ascii="Times New Roman" w:hAnsi="Times New Roman" w:cs="Times New Roman"/>
          <w:bCs/>
          <w:sz w:val="24"/>
          <w:szCs w:val="24"/>
          <w:vertAlign w:val="subscript"/>
        </w:rPr>
        <w:t>3</w:t>
      </w:r>
      <w:r>
        <w:rPr>
          <w:rFonts w:ascii="Times New Roman" w:hAnsi="Times New Roman" w:cs="Times New Roman"/>
          <w:bCs/>
          <w:sz w:val="24"/>
          <w:szCs w:val="24"/>
        </w:rPr>
        <w:t xml:space="preserve">SCl) et sa masse molaire est de 319,85 g/mol. C’est une </w:t>
      </w:r>
      <w:r w:rsidR="0094631B">
        <w:rPr>
          <w:rFonts w:ascii="Times New Roman" w:hAnsi="Times New Roman" w:cs="Times New Roman"/>
          <w:bCs/>
          <w:sz w:val="24"/>
          <w:szCs w:val="24"/>
        </w:rPr>
        <w:t>molécule</w:t>
      </w:r>
      <w:r>
        <w:rPr>
          <w:rFonts w:ascii="Times New Roman" w:hAnsi="Times New Roman" w:cs="Times New Roman"/>
          <w:bCs/>
          <w:sz w:val="24"/>
          <w:szCs w:val="24"/>
        </w:rPr>
        <w:t xml:space="preserve"> organique appartenant </w:t>
      </w:r>
      <w:r w:rsidR="0094631B">
        <w:rPr>
          <w:rFonts w:ascii="Times New Roman" w:hAnsi="Times New Roman" w:cs="Times New Roman"/>
          <w:bCs/>
          <w:sz w:val="24"/>
          <w:szCs w:val="24"/>
        </w:rPr>
        <w:t>à</w:t>
      </w:r>
      <w:r>
        <w:rPr>
          <w:rFonts w:ascii="Times New Roman" w:hAnsi="Times New Roman" w:cs="Times New Roman"/>
          <w:bCs/>
          <w:sz w:val="24"/>
          <w:szCs w:val="24"/>
        </w:rPr>
        <w:t xml:space="preserve"> la famille des xanthines. Ce colorant est choisi comme </w:t>
      </w:r>
      <w:r w:rsidR="0094631B">
        <w:rPr>
          <w:rFonts w:ascii="Times New Roman" w:hAnsi="Times New Roman" w:cs="Times New Roman"/>
          <w:bCs/>
          <w:sz w:val="24"/>
          <w:szCs w:val="24"/>
        </w:rPr>
        <w:t>modèle</w:t>
      </w:r>
      <w:r>
        <w:rPr>
          <w:rFonts w:ascii="Times New Roman" w:hAnsi="Times New Roman" w:cs="Times New Roman"/>
          <w:bCs/>
          <w:sz w:val="24"/>
          <w:szCs w:val="24"/>
        </w:rPr>
        <w:t xml:space="preserve"> </w:t>
      </w:r>
      <w:r w:rsidR="0094631B">
        <w:rPr>
          <w:rFonts w:ascii="Times New Roman" w:hAnsi="Times New Roman" w:cs="Times New Roman"/>
          <w:bCs/>
          <w:sz w:val="24"/>
          <w:szCs w:val="24"/>
        </w:rPr>
        <w:t>représentatif</w:t>
      </w:r>
      <w:r>
        <w:rPr>
          <w:rFonts w:ascii="Times New Roman" w:hAnsi="Times New Roman" w:cs="Times New Roman"/>
          <w:bCs/>
          <w:sz w:val="24"/>
          <w:szCs w:val="24"/>
        </w:rPr>
        <w:t xml:space="preserve"> des polluants organiques de taille moyenne.</w:t>
      </w:r>
      <w:r w:rsidR="008A4529">
        <w:rPr>
          <w:rFonts w:ascii="Times New Roman" w:hAnsi="Times New Roman" w:cs="Times New Roman"/>
          <w:bCs/>
          <w:sz w:val="24"/>
          <w:szCs w:val="24"/>
        </w:rPr>
        <w:t xml:space="preserve"> </w:t>
      </w:r>
      <w:r w:rsidR="00FD7B56">
        <w:rPr>
          <w:rFonts w:ascii="Times New Roman" w:hAnsi="Times New Roman" w:cs="Times New Roman"/>
          <w:bCs/>
          <w:sz w:val="24"/>
          <w:szCs w:val="24"/>
        </w:rPr>
        <w:t>Le tableau II.1 résume quelques propriétés chimiques de cette molécule</w:t>
      </w:r>
    </w:p>
    <w:p w14:paraId="048517F1" w14:textId="77777777" w:rsidR="004438B0" w:rsidRDefault="004438B0" w:rsidP="00843560">
      <w:pPr>
        <w:jc w:val="both"/>
        <w:rPr>
          <w:b/>
          <w:bCs/>
          <w:sz w:val="24"/>
          <w:szCs w:val="24"/>
        </w:rPr>
      </w:pPr>
    </w:p>
    <w:p w14:paraId="5CEF28DE" w14:textId="77777777" w:rsidR="00CF57D6" w:rsidRDefault="00CF57D6" w:rsidP="00843560">
      <w:pPr>
        <w:jc w:val="both"/>
        <w:rPr>
          <w:b/>
          <w:bCs/>
          <w:sz w:val="24"/>
          <w:szCs w:val="24"/>
        </w:rPr>
      </w:pPr>
    </w:p>
    <w:p w14:paraId="271787EB" w14:textId="168C149B" w:rsidR="005F3E78" w:rsidRDefault="005F3E78" w:rsidP="005F3E78">
      <w:pPr>
        <w:pStyle w:val="Lgende"/>
        <w:keepNext/>
        <w:jc w:val="both"/>
      </w:pPr>
    </w:p>
    <w:p w14:paraId="63AB510E" w14:textId="035A310A" w:rsidR="005F3E78" w:rsidRPr="00397FC2" w:rsidRDefault="00F97BA0" w:rsidP="00397FC2">
      <w:pPr>
        <w:jc w:val="both"/>
        <w:rPr>
          <w:rFonts w:ascii="Times New Roman" w:hAnsi="Times New Roman" w:cs="Times New Roman"/>
          <w:bCs/>
          <w:sz w:val="24"/>
          <w:szCs w:val="24"/>
        </w:rPr>
      </w:pPr>
      <w:r w:rsidRPr="00F97BA0">
        <w:rPr>
          <w:b/>
          <w:bCs/>
          <w:sz w:val="24"/>
          <w:szCs w:val="24"/>
        </w:rPr>
        <w:t>Tableau II.1: Caractéristiques du bleu de méthylène [1].</w:t>
      </w:r>
    </w:p>
    <w:tbl>
      <w:tblPr>
        <w:tblStyle w:val="Grilledutableau"/>
        <w:tblW w:w="0" w:type="auto"/>
        <w:tblLook w:val="04A0" w:firstRow="1" w:lastRow="0" w:firstColumn="1" w:lastColumn="0" w:noHBand="0" w:noVBand="1"/>
      </w:tblPr>
      <w:tblGrid>
        <w:gridCol w:w="4531"/>
        <w:gridCol w:w="4531"/>
      </w:tblGrid>
      <w:tr w:rsidR="00E91CD1" w14:paraId="410E0429" w14:textId="77777777" w:rsidTr="00E91CD1">
        <w:tc>
          <w:tcPr>
            <w:tcW w:w="4531" w:type="dxa"/>
          </w:tcPr>
          <w:p w14:paraId="18B4A3F7" w14:textId="77319A9F" w:rsidR="00E91CD1" w:rsidRDefault="00E91CD1" w:rsidP="00391945">
            <w:pPr>
              <w:rPr>
                <w:rFonts w:ascii="Times New Roman" w:hAnsi="Times New Roman" w:cs="Times New Roman"/>
                <w:bCs/>
                <w:sz w:val="24"/>
                <w:szCs w:val="24"/>
              </w:rPr>
            </w:pPr>
            <w:r>
              <w:rPr>
                <w:rFonts w:ascii="Times New Roman" w:hAnsi="Times New Roman" w:cs="Times New Roman"/>
                <w:bCs/>
                <w:sz w:val="24"/>
                <w:szCs w:val="24"/>
              </w:rPr>
              <w:t>Colorant</w:t>
            </w:r>
          </w:p>
        </w:tc>
        <w:tc>
          <w:tcPr>
            <w:tcW w:w="4531" w:type="dxa"/>
          </w:tcPr>
          <w:p w14:paraId="65030CC6" w14:textId="49E686B8" w:rsidR="00E91CD1" w:rsidRDefault="00E91CD1" w:rsidP="00391945">
            <w:pPr>
              <w:rPr>
                <w:rFonts w:ascii="Times New Roman" w:hAnsi="Times New Roman" w:cs="Times New Roman"/>
                <w:bCs/>
                <w:sz w:val="24"/>
                <w:szCs w:val="24"/>
              </w:rPr>
            </w:pPr>
            <w:r>
              <w:rPr>
                <w:rFonts w:ascii="Times New Roman" w:hAnsi="Times New Roman" w:cs="Times New Roman"/>
                <w:bCs/>
                <w:sz w:val="24"/>
                <w:szCs w:val="24"/>
              </w:rPr>
              <w:t xml:space="preserve">Bleu de </w:t>
            </w:r>
            <w:r w:rsidR="0094631B">
              <w:rPr>
                <w:rFonts w:ascii="Times New Roman" w:hAnsi="Times New Roman" w:cs="Times New Roman"/>
                <w:bCs/>
                <w:sz w:val="24"/>
                <w:szCs w:val="24"/>
              </w:rPr>
              <w:t>méthylène</w:t>
            </w:r>
          </w:p>
        </w:tc>
      </w:tr>
      <w:tr w:rsidR="00E91CD1" w14:paraId="2F075985" w14:textId="77777777" w:rsidTr="00843560">
        <w:trPr>
          <w:trHeight w:val="1448"/>
        </w:trPr>
        <w:tc>
          <w:tcPr>
            <w:tcW w:w="4531" w:type="dxa"/>
          </w:tcPr>
          <w:p w14:paraId="51C278E0" w14:textId="395B2330" w:rsidR="00E91CD1" w:rsidRDefault="00E91CD1" w:rsidP="00391945">
            <w:pPr>
              <w:rPr>
                <w:rFonts w:ascii="Times New Roman" w:hAnsi="Times New Roman" w:cs="Times New Roman"/>
                <w:bCs/>
                <w:sz w:val="24"/>
                <w:szCs w:val="24"/>
              </w:rPr>
            </w:pPr>
            <w:r>
              <w:rPr>
                <w:rFonts w:ascii="Times New Roman" w:hAnsi="Times New Roman" w:cs="Times New Roman"/>
                <w:bCs/>
                <w:sz w:val="24"/>
                <w:szCs w:val="24"/>
              </w:rPr>
              <w:t>Structure</w:t>
            </w:r>
          </w:p>
        </w:tc>
        <w:tc>
          <w:tcPr>
            <w:tcW w:w="4531" w:type="dxa"/>
          </w:tcPr>
          <w:p w14:paraId="2CA41D5E" w14:textId="16D0EA79" w:rsidR="00E91CD1" w:rsidRDefault="00843560" w:rsidP="00391945">
            <w:pPr>
              <w:rPr>
                <w:rFonts w:ascii="Times New Roman" w:hAnsi="Times New Roman" w:cs="Times New Roman"/>
                <w:bCs/>
                <w:sz w:val="24"/>
                <w:szCs w:val="24"/>
              </w:rPr>
            </w:pPr>
            <w:r>
              <w:rPr>
                <w:noProof/>
              </w:rPr>
              <w:drawing>
                <wp:inline distT="0" distB="0" distL="0" distR="0" wp14:anchorId="67BFDE2D" wp14:editId="35A9F953">
                  <wp:extent cx="2414744" cy="883026"/>
                  <wp:effectExtent l="0" t="0" r="5080" b="0"/>
                  <wp:docPr id="9" name="Image 6" descr="Bleu de méthylè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leu de méthylèn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54539" cy="897578"/>
                          </a:xfrm>
                          <a:prstGeom prst="rect">
                            <a:avLst/>
                          </a:prstGeom>
                          <a:noFill/>
                          <a:ln>
                            <a:noFill/>
                          </a:ln>
                        </pic:spPr>
                      </pic:pic>
                    </a:graphicData>
                  </a:graphic>
                </wp:inline>
              </w:drawing>
            </w:r>
          </w:p>
        </w:tc>
      </w:tr>
      <w:tr w:rsidR="00E91CD1" w14:paraId="432BAB61" w14:textId="77777777" w:rsidTr="00E91CD1">
        <w:tc>
          <w:tcPr>
            <w:tcW w:w="4531" w:type="dxa"/>
          </w:tcPr>
          <w:p w14:paraId="480209E6" w14:textId="794DEE4C" w:rsidR="00E91CD1" w:rsidRDefault="00E91CD1" w:rsidP="00391945">
            <w:pPr>
              <w:rPr>
                <w:rFonts w:ascii="Times New Roman" w:hAnsi="Times New Roman" w:cs="Times New Roman"/>
                <w:bCs/>
                <w:sz w:val="24"/>
                <w:szCs w:val="24"/>
              </w:rPr>
            </w:pPr>
            <w:r>
              <w:rPr>
                <w:rFonts w:ascii="Times New Roman" w:hAnsi="Times New Roman" w:cs="Times New Roman"/>
                <w:bCs/>
                <w:sz w:val="24"/>
                <w:szCs w:val="24"/>
              </w:rPr>
              <w:t>Formule chimique</w:t>
            </w:r>
          </w:p>
        </w:tc>
        <w:tc>
          <w:tcPr>
            <w:tcW w:w="4531" w:type="dxa"/>
          </w:tcPr>
          <w:p w14:paraId="11429A71" w14:textId="44CC1513" w:rsidR="00E91CD1" w:rsidRDefault="00F97BA0" w:rsidP="00391945">
            <w:pPr>
              <w:rPr>
                <w:rFonts w:ascii="Times New Roman" w:hAnsi="Times New Roman" w:cs="Times New Roman"/>
                <w:bCs/>
                <w:sz w:val="24"/>
                <w:szCs w:val="24"/>
              </w:rPr>
            </w:pPr>
            <w:r w:rsidRPr="00F97BA0">
              <w:rPr>
                <w:rFonts w:ascii="Times New Roman" w:hAnsi="Times New Roman" w:cs="Times New Roman"/>
                <w:bCs/>
                <w:sz w:val="24"/>
                <w:szCs w:val="24"/>
              </w:rPr>
              <w:t>C</w:t>
            </w:r>
            <w:r w:rsidRPr="00F97BA0">
              <w:rPr>
                <w:rFonts w:ascii="Times New Roman" w:hAnsi="Times New Roman" w:cs="Times New Roman"/>
                <w:bCs/>
                <w:sz w:val="24"/>
                <w:szCs w:val="24"/>
                <w:vertAlign w:val="subscript"/>
              </w:rPr>
              <w:t>16</w:t>
            </w:r>
            <w:r w:rsidRPr="00F97BA0">
              <w:rPr>
                <w:rFonts w:ascii="Times New Roman" w:hAnsi="Times New Roman" w:cs="Times New Roman"/>
                <w:bCs/>
                <w:sz w:val="24"/>
                <w:szCs w:val="24"/>
              </w:rPr>
              <w:t>H</w:t>
            </w:r>
            <w:r w:rsidRPr="00F97BA0">
              <w:rPr>
                <w:rFonts w:ascii="Times New Roman" w:hAnsi="Times New Roman" w:cs="Times New Roman"/>
                <w:bCs/>
                <w:sz w:val="24"/>
                <w:szCs w:val="24"/>
                <w:vertAlign w:val="subscript"/>
              </w:rPr>
              <w:t>18</w:t>
            </w:r>
            <w:r w:rsidRPr="00F97BA0">
              <w:rPr>
                <w:rFonts w:ascii="Times New Roman" w:hAnsi="Times New Roman" w:cs="Times New Roman"/>
                <w:bCs/>
                <w:sz w:val="24"/>
                <w:szCs w:val="24"/>
              </w:rPr>
              <w:t>N</w:t>
            </w:r>
            <w:r w:rsidRPr="00F97BA0">
              <w:rPr>
                <w:rFonts w:ascii="Times New Roman" w:hAnsi="Times New Roman" w:cs="Times New Roman"/>
                <w:bCs/>
                <w:sz w:val="24"/>
                <w:szCs w:val="24"/>
                <w:vertAlign w:val="subscript"/>
              </w:rPr>
              <w:t>3</w:t>
            </w:r>
            <w:r w:rsidRPr="00F97BA0">
              <w:rPr>
                <w:rFonts w:ascii="Times New Roman" w:hAnsi="Times New Roman" w:cs="Times New Roman"/>
                <w:bCs/>
                <w:sz w:val="24"/>
                <w:szCs w:val="24"/>
              </w:rPr>
              <w:t>SCl</w:t>
            </w:r>
          </w:p>
        </w:tc>
      </w:tr>
      <w:tr w:rsidR="00E91CD1" w14:paraId="5F41283B" w14:textId="77777777" w:rsidTr="00E91CD1">
        <w:tc>
          <w:tcPr>
            <w:tcW w:w="4531" w:type="dxa"/>
          </w:tcPr>
          <w:p w14:paraId="7D5A8944" w14:textId="3A9AE9EB" w:rsidR="00E91CD1" w:rsidRDefault="00E91CD1" w:rsidP="00391945">
            <w:pPr>
              <w:rPr>
                <w:rFonts w:ascii="Times New Roman" w:hAnsi="Times New Roman" w:cs="Times New Roman"/>
                <w:bCs/>
                <w:sz w:val="24"/>
                <w:szCs w:val="24"/>
              </w:rPr>
            </w:pPr>
            <w:r>
              <w:rPr>
                <w:rFonts w:ascii="Times New Roman" w:hAnsi="Times New Roman" w:cs="Times New Roman"/>
                <w:bCs/>
                <w:sz w:val="24"/>
                <w:szCs w:val="24"/>
              </w:rPr>
              <w:t>Masse molaire</w:t>
            </w:r>
          </w:p>
        </w:tc>
        <w:tc>
          <w:tcPr>
            <w:tcW w:w="4531" w:type="dxa"/>
          </w:tcPr>
          <w:p w14:paraId="1550FE86" w14:textId="511363C4" w:rsidR="00E91CD1" w:rsidRDefault="0094631B" w:rsidP="00391945">
            <w:pPr>
              <w:rPr>
                <w:rFonts w:ascii="Times New Roman" w:hAnsi="Times New Roman" w:cs="Times New Roman"/>
                <w:bCs/>
                <w:sz w:val="24"/>
                <w:szCs w:val="24"/>
              </w:rPr>
            </w:pPr>
            <w:r>
              <w:rPr>
                <w:rFonts w:ascii="Times New Roman" w:hAnsi="Times New Roman" w:cs="Times New Roman"/>
                <w:bCs/>
                <w:sz w:val="24"/>
                <w:szCs w:val="24"/>
              </w:rPr>
              <w:t>319,</w:t>
            </w:r>
            <w:r w:rsidR="00F97BA0">
              <w:rPr>
                <w:rFonts w:ascii="Times New Roman" w:hAnsi="Times New Roman" w:cs="Times New Roman"/>
                <w:bCs/>
                <w:sz w:val="24"/>
                <w:szCs w:val="24"/>
              </w:rPr>
              <w:t>85</w:t>
            </w:r>
          </w:p>
        </w:tc>
      </w:tr>
      <w:tr w:rsidR="00E91CD1" w14:paraId="0C36C8F3" w14:textId="77777777" w:rsidTr="00E91CD1">
        <w:tc>
          <w:tcPr>
            <w:tcW w:w="4531" w:type="dxa"/>
          </w:tcPr>
          <w:p w14:paraId="61B13932" w14:textId="5F36C538" w:rsidR="00E91CD1" w:rsidRDefault="0094631B" w:rsidP="00391945">
            <w:pPr>
              <w:rPr>
                <w:rFonts w:ascii="Times New Roman" w:hAnsi="Times New Roman" w:cs="Times New Roman"/>
                <w:bCs/>
                <w:sz w:val="24"/>
                <w:szCs w:val="24"/>
              </w:rPr>
            </w:pPr>
            <w:r>
              <w:rPr>
                <w:rFonts w:ascii="Times New Roman" w:hAnsi="Times New Roman" w:cs="Times New Roman"/>
                <w:bCs/>
                <w:sz w:val="24"/>
                <w:szCs w:val="24"/>
              </w:rPr>
              <w:t>Solubilité</w:t>
            </w:r>
            <w:r w:rsidR="00E91CD1">
              <w:rPr>
                <w:rFonts w:ascii="Times New Roman" w:hAnsi="Times New Roman" w:cs="Times New Roman"/>
                <w:bCs/>
                <w:sz w:val="24"/>
                <w:szCs w:val="24"/>
              </w:rPr>
              <w:t xml:space="preserve"> dans l’eau</w:t>
            </w:r>
          </w:p>
        </w:tc>
        <w:tc>
          <w:tcPr>
            <w:tcW w:w="4531" w:type="dxa"/>
          </w:tcPr>
          <w:p w14:paraId="66EC243B" w14:textId="2C3E210E" w:rsidR="00E91CD1" w:rsidRDefault="0094631B" w:rsidP="00391945">
            <w:pPr>
              <w:rPr>
                <w:rFonts w:ascii="Times New Roman" w:hAnsi="Times New Roman" w:cs="Times New Roman"/>
                <w:bCs/>
                <w:sz w:val="24"/>
                <w:szCs w:val="24"/>
              </w:rPr>
            </w:pPr>
            <w:r>
              <w:rPr>
                <w:rFonts w:ascii="Times New Roman" w:hAnsi="Times New Roman" w:cs="Times New Roman"/>
                <w:bCs/>
                <w:sz w:val="24"/>
                <w:szCs w:val="24"/>
              </w:rPr>
              <w:t>Elevée</w:t>
            </w:r>
          </w:p>
        </w:tc>
      </w:tr>
      <w:tr w:rsidR="00E91CD1" w14:paraId="5FAB1FE7" w14:textId="77777777" w:rsidTr="00E91CD1">
        <w:tc>
          <w:tcPr>
            <w:tcW w:w="4531" w:type="dxa"/>
          </w:tcPr>
          <w:p w14:paraId="2CC7B9C4" w14:textId="3FD4E134" w:rsidR="00E91CD1" w:rsidRDefault="00E91CD1" w:rsidP="00391945">
            <w:pPr>
              <w:rPr>
                <w:rFonts w:ascii="Times New Roman" w:hAnsi="Times New Roman" w:cs="Times New Roman"/>
                <w:bCs/>
                <w:sz w:val="24"/>
                <w:szCs w:val="24"/>
              </w:rPr>
            </w:pPr>
            <w:proofErr w:type="spellStart"/>
            <w:r>
              <w:rPr>
                <w:rFonts w:ascii="Times New Roman" w:hAnsi="Times New Roman" w:cs="Times New Roman"/>
                <w:bCs/>
                <w:sz w:val="24"/>
                <w:szCs w:val="24"/>
              </w:rPr>
              <w:t>Pka</w:t>
            </w:r>
            <w:proofErr w:type="spellEnd"/>
          </w:p>
        </w:tc>
        <w:tc>
          <w:tcPr>
            <w:tcW w:w="4531" w:type="dxa"/>
          </w:tcPr>
          <w:p w14:paraId="052E637B" w14:textId="6139D52F" w:rsidR="00E91CD1" w:rsidRDefault="00F97BA0" w:rsidP="00391945">
            <w:pPr>
              <w:rPr>
                <w:rFonts w:ascii="Times New Roman" w:hAnsi="Times New Roman" w:cs="Times New Roman"/>
                <w:bCs/>
                <w:sz w:val="24"/>
                <w:szCs w:val="24"/>
              </w:rPr>
            </w:pPr>
            <w:r>
              <w:rPr>
                <w:rFonts w:ascii="Times New Roman" w:hAnsi="Times New Roman" w:cs="Times New Roman"/>
                <w:bCs/>
                <w:sz w:val="24"/>
                <w:szCs w:val="24"/>
              </w:rPr>
              <w:t>3,8</w:t>
            </w:r>
          </w:p>
        </w:tc>
      </w:tr>
      <w:tr w:rsidR="00E91CD1" w14:paraId="31CBF3A7" w14:textId="77777777" w:rsidTr="00E91CD1">
        <w:tc>
          <w:tcPr>
            <w:tcW w:w="4531" w:type="dxa"/>
          </w:tcPr>
          <w:p w14:paraId="42F3BFED" w14:textId="68AE9FFF" w:rsidR="00E91CD1" w:rsidRDefault="0094631B" w:rsidP="00391945">
            <w:pPr>
              <w:rPr>
                <w:rFonts w:ascii="Times New Roman" w:hAnsi="Times New Roman" w:cs="Times New Roman"/>
                <w:bCs/>
                <w:sz w:val="24"/>
                <w:szCs w:val="24"/>
              </w:rPr>
            </w:pPr>
            <w:r>
              <w:rPr>
                <w:rFonts w:ascii="Times New Roman" w:hAnsi="Times New Roman" w:cs="Times New Roman"/>
                <w:bCs/>
                <w:sz w:val="24"/>
                <w:szCs w:val="24"/>
              </w:rPr>
              <w:t>Degré</w:t>
            </w:r>
            <w:r w:rsidR="00E91CD1">
              <w:rPr>
                <w:rFonts w:ascii="Times New Roman" w:hAnsi="Times New Roman" w:cs="Times New Roman"/>
                <w:bCs/>
                <w:sz w:val="24"/>
                <w:szCs w:val="24"/>
              </w:rPr>
              <w:t xml:space="preserve"> de </w:t>
            </w:r>
            <w:r>
              <w:rPr>
                <w:rFonts w:ascii="Times New Roman" w:hAnsi="Times New Roman" w:cs="Times New Roman"/>
                <w:bCs/>
                <w:sz w:val="24"/>
                <w:szCs w:val="24"/>
              </w:rPr>
              <w:t>pureté</w:t>
            </w:r>
          </w:p>
        </w:tc>
        <w:tc>
          <w:tcPr>
            <w:tcW w:w="4531" w:type="dxa"/>
          </w:tcPr>
          <w:p w14:paraId="1C16CD3A" w14:textId="431D8EA7" w:rsidR="00E91CD1" w:rsidRDefault="00F97BA0" w:rsidP="00391945">
            <w:pPr>
              <w:rPr>
                <w:rFonts w:ascii="Times New Roman" w:hAnsi="Times New Roman" w:cs="Times New Roman"/>
                <w:bCs/>
                <w:sz w:val="24"/>
                <w:szCs w:val="24"/>
              </w:rPr>
            </w:pPr>
            <w:r>
              <w:rPr>
                <w:rFonts w:ascii="Times New Roman" w:hAnsi="Times New Roman" w:cs="Times New Roman"/>
                <w:bCs/>
                <w:sz w:val="24"/>
                <w:szCs w:val="24"/>
              </w:rPr>
              <w:t>99%</w:t>
            </w:r>
          </w:p>
        </w:tc>
      </w:tr>
    </w:tbl>
    <w:p w14:paraId="7D5293B8" w14:textId="77777777" w:rsidR="004438B0" w:rsidRDefault="004438B0" w:rsidP="00843560">
      <w:pPr>
        <w:jc w:val="both"/>
        <w:rPr>
          <w:rFonts w:ascii="Times New Roman" w:hAnsi="Times New Roman" w:cs="Times New Roman"/>
          <w:b/>
          <w:sz w:val="24"/>
          <w:szCs w:val="24"/>
        </w:rPr>
      </w:pPr>
    </w:p>
    <w:p w14:paraId="39FF54EE" w14:textId="6B10C496" w:rsidR="001A0ACD" w:rsidRPr="00645B1E" w:rsidRDefault="00196B9D" w:rsidP="00645B1E">
      <w:pPr>
        <w:pStyle w:val="Titre3"/>
        <w:spacing w:line="360" w:lineRule="auto"/>
        <w:rPr>
          <w:rFonts w:ascii="Times New Roman" w:hAnsi="Times New Roman" w:cs="Times New Roman"/>
          <w:b/>
          <w:bCs/>
          <w:color w:val="000000" w:themeColor="text1"/>
        </w:rPr>
      </w:pPr>
      <w:bookmarkStart w:id="61" w:name="_Toc167737394"/>
      <w:r w:rsidRPr="00645B1E">
        <w:rPr>
          <w:rFonts w:ascii="Times New Roman" w:hAnsi="Times New Roman" w:cs="Times New Roman"/>
          <w:b/>
          <w:bCs/>
          <w:color w:val="000000" w:themeColor="text1"/>
        </w:rPr>
        <w:t>II.2.1.</w:t>
      </w:r>
      <w:r w:rsidR="00D356AB" w:rsidRPr="00645B1E">
        <w:rPr>
          <w:rFonts w:ascii="Times New Roman" w:hAnsi="Times New Roman" w:cs="Times New Roman"/>
          <w:b/>
          <w:bCs/>
          <w:color w:val="000000" w:themeColor="text1"/>
        </w:rPr>
        <w:t>2</w:t>
      </w:r>
      <w:r w:rsidRPr="00645B1E">
        <w:rPr>
          <w:rFonts w:ascii="Times New Roman" w:hAnsi="Times New Roman" w:cs="Times New Roman"/>
          <w:b/>
          <w:bCs/>
          <w:color w:val="000000" w:themeColor="text1"/>
        </w:rPr>
        <w:t xml:space="preserve">. </w:t>
      </w:r>
      <w:r w:rsidR="00337DEB" w:rsidRPr="00645B1E">
        <w:rPr>
          <w:rFonts w:ascii="Times New Roman" w:hAnsi="Times New Roman" w:cs="Times New Roman"/>
          <w:b/>
          <w:bCs/>
          <w:color w:val="000000" w:themeColor="text1"/>
        </w:rPr>
        <w:t>Toxicité</w:t>
      </w:r>
      <w:r w:rsidR="009B35D6" w:rsidRPr="00645B1E">
        <w:rPr>
          <w:rFonts w:ascii="Times New Roman" w:hAnsi="Times New Roman" w:cs="Times New Roman"/>
          <w:b/>
          <w:bCs/>
          <w:color w:val="000000" w:themeColor="text1"/>
        </w:rPr>
        <w:t xml:space="preserve"> du bleu de </w:t>
      </w:r>
      <w:r w:rsidR="00337DEB" w:rsidRPr="00645B1E">
        <w:rPr>
          <w:rFonts w:ascii="Times New Roman" w:hAnsi="Times New Roman" w:cs="Times New Roman"/>
          <w:b/>
          <w:bCs/>
          <w:color w:val="000000" w:themeColor="text1"/>
        </w:rPr>
        <w:t>méthylène</w:t>
      </w:r>
      <w:bookmarkEnd w:id="61"/>
    </w:p>
    <w:p w14:paraId="54D9600F" w14:textId="177E7717" w:rsidR="00C43D9B" w:rsidRDefault="009B35D6" w:rsidP="00645B1E">
      <w:pPr>
        <w:spacing w:line="360" w:lineRule="auto"/>
        <w:jc w:val="both"/>
        <w:rPr>
          <w:rFonts w:ascii="Times New Roman" w:hAnsi="Times New Roman" w:cs="Times New Roman"/>
          <w:bCs/>
          <w:sz w:val="24"/>
          <w:szCs w:val="24"/>
        </w:rPr>
      </w:pPr>
      <w:r w:rsidRPr="00645B1E">
        <w:rPr>
          <w:rFonts w:ascii="Times New Roman" w:hAnsi="Times New Roman" w:cs="Times New Roman"/>
          <w:bCs/>
          <w:color w:val="000000" w:themeColor="text1"/>
          <w:sz w:val="24"/>
          <w:szCs w:val="24"/>
        </w:rPr>
        <w:t>Les</w:t>
      </w:r>
      <w:r>
        <w:rPr>
          <w:rFonts w:ascii="Times New Roman" w:hAnsi="Times New Roman" w:cs="Times New Roman"/>
          <w:bCs/>
          <w:sz w:val="24"/>
          <w:szCs w:val="24"/>
        </w:rPr>
        <w:t xml:space="preserve"> </w:t>
      </w:r>
      <w:r w:rsidR="00337DEB">
        <w:rPr>
          <w:rFonts w:ascii="Times New Roman" w:hAnsi="Times New Roman" w:cs="Times New Roman"/>
          <w:bCs/>
          <w:sz w:val="24"/>
          <w:szCs w:val="24"/>
        </w:rPr>
        <w:t>données</w:t>
      </w:r>
      <w:r>
        <w:rPr>
          <w:rFonts w:ascii="Times New Roman" w:hAnsi="Times New Roman" w:cs="Times New Roman"/>
          <w:bCs/>
          <w:sz w:val="24"/>
          <w:szCs w:val="24"/>
        </w:rPr>
        <w:t xml:space="preserve"> toxicologiques relatives </w:t>
      </w:r>
      <w:r w:rsidR="00337DEB">
        <w:rPr>
          <w:rFonts w:ascii="Times New Roman" w:hAnsi="Times New Roman" w:cs="Times New Roman"/>
          <w:bCs/>
          <w:sz w:val="24"/>
          <w:szCs w:val="24"/>
        </w:rPr>
        <w:t>à</w:t>
      </w:r>
      <w:r>
        <w:rPr>
          <w:rFonts w:ascii="Times New Roman" w:hAnsi="Times New Roman" w:cs="Times New Roman"/>
          <w:bCs/>
          <w:sz w:val="24"/>
          <w:szCs w:val="24"/>
        </w:rPr>
        <w:t xml:space="preserve"> l’utilisation du </w:t>
      </w:r>
      <w:r w:rsidR="00337DEB">
        <w:rPr>
          <w:rFonts w:ascii="Times New Roman" w:hAnsi="Times New Roman" w:cs="Times New Roman"/>
          <w:bCs/>
          <w:sz w:val="24"/>
          <w:szCs w:val="24"/>
        </w:rPr>
        <w:t>bleu</w:t>
      </w:r>
      <w:r>
        <w:rPr>
          <w:rFonts w:ascii="Times New Roman" w:hAnsi="Times New Roman" w:cs="Times New Roman"/>
          <w:bCs/>
          <w:sz w:val="24"/>
          <w:szCs w:val="24"/>
        </w:rPr>
        <w:t xml:space="preserve"> de </w:t>
      </w:r>
      <w:r w:rsidR="00337DEB">
        <w:rPr>
          <w:rFonts w:ascii="Times New Roman" w:hAnsi="Times New Roman" w:cs="Times New Roman"/>
          <w:bCs/>
          <w:sz w:val="24"/>
          <w:szCs w:val="24"/>
        </w:rPr>
        <w:t>méthylène</w:t>
      </w:r>
      <w:r>
        <w:rPr>
          <w:rFonts w:ascii="Times New Roman" w:hAnsi="Times New Roman" w:cs="Times New Roman"/>
          <w:bCs/>
          <w:sz w:val="24"/>
          <w:szCs w:val="24"/>
        </w:rPr>
        <w:t xml:space="preserve"> chez l’Homme depuis de nombreuses </w:t>
      </w:r>
      <w:r w:rsidR="00337DEB">
        <w:rPr>
          <w:rFonts w:ascii="Times New Roman" w:hAnsi="Times New Roman" w:cs="Times New Roman"/>
          <w:bCs/>
          <w:sz w:val="24"/>
          <w:szCs w:val="24"/>
        </w:rPr>
        <w:t>années</w:t>
      </w:r>
      <w:r>
        <w:rPr>
          <w:rFonts w:ascii="Times New Roman" w:hAnsi="Times New Roman" w:cs="Times New Roman"/>
          <w:bCs/>
          <w:sz w:val="24"/>
          <w:szCs w:val="24"/>
        </w:rPr>
        <w:t xml:space="preserve"> ont </w:t>
      </w:r>
      <w:r w:rsidR="00337DEB">
        <w:rPr>
          <w:rFonts w:ascii="Times New Roman" w:hAnsi="Times New Roman" w:cs="Times New Roman"/>
          <w:bCs/>
          <w:sz w:val="24"/>
          <w:szCs w:val="24"/>
        </w:rPr>
        <w:t>indiqué</w:t>
      </w:r>
      <w:r>
        <w:rPr>
          <w:rFonts w:ascii="Times New Roman" w:hAnsi="Times New Roman" w:cs="Times New Roman"/>
          <w:bCs/>
          <w:sz w:val="24"/>
          <w:szCs w:val="24"/>
        </w:rPr>
        <w:t xml:space="preserve"> jusqu’à </w:t>
      </w:r>
      <w:r w:rsidR="00337DEB">
        <w:rPr>
          <w:rFonts w:ascii="Times New Roman" w:hAnsi="Times New Roman" w:cs="Times New Roman"/>
          <w:bCs/>
          <w:sz w:val="24"/>
          <w:szCs w:val="24"/>
        </w:rPr>
        <w:t>présent</w:t>
      </w:r>
      <w:r>
        <w:rPr>
          <w:rFonts w:ascii="Times New Roman" w:hAnsi="Times New Roman" w:cs="Times New Roman"/>
          <w:bCs/>
          <w:sz w:val="24"/>
          <w:szCs w:val="24"/>
        </w:rPr>
        <w:t xml:space="preserve"> l’</w:t>
      </w:r>
      <w:r w:rsidR="00337DEB">
        <w:rPr>
          <w:rFonts w:ascii="Times New Roman" w:hAnsi="Times New Roman" w:cs="Times New Roman"/>
          <w:bCs/>
          <w:sz w:val="24"/>
          <w:szCs w:val="24"/>
        </w:rPr>
        <w:t>absence</w:t>
      </w:r>
      <w:r>
        <w:rPr>
          <w:rFonts w:ascii="Times New Roman" w:hAnsi="Times New Roman" w:cs="Times New Roman"/>
          <w:bCs/>
          <w:sz w:val="24"/>
          <w:szCs w:val="24"/>
        </w:rPr>
        <w:t xml:space="preserve"> de danger </w:t>
      </w:r>
      <w:r w:rsidR="00337DEB">
        <w:rPr>
          <w:rFonts w:ascii="Times New Roman" w:hAnsi="Times New Roman" w:cs="Times New Roman"/>
          <w:bCs/>
          <w:sz w:val="24"/>
          <w:szCs w:val="24"/>
        </w:rPr>
        <w:t>liée</w:t>
      </w:r>
      <w:r>
        <w:rPr>
          <w:rFonts w:ascii="Times New Roman" w:hAnsi="Times New Roman" w:cs="Times New Roman"/>
          <w:bCs/>
          <w:sz w:val="24"/>
          <w:szCs w:val="24"/>
        </w:rPr>
        <w:t xml:space="preserve"> </w:t>
      </w:r>
      <w:r w:rsidR="0094631B">
        <w:rPr>
          <w:rFonts w:ascii="Times New Roman" w:hAnsi="Times New Roman" w:cs="Times New Roman"/>
          <w:bCs/>
          <w:sz w:val="24"/>
          <w:szCs w:val="24"/>
        </w:rPr>
        <w:t>à</w:t>
      </w:r>
      <w:r>
        <w:rPr>
          <w:rFonts w:ascii="Times New Roman" w:hAnsi="Times New Roman" w:cs="Times New Roman"/>
          <w:bCs/>
          <w:sz w:val="24"/>
          <w:szCs w:val="24"/>
        </w:rPr>
        <w:t xml:space="preserve"> l’utilisation de ce produit </w:t>
      </w:r>
      <w:r w:rsidR="00337DEB">
        <w:rPr>
          <w:rFonts w:ascii="Times New Roman" w:hAnsi="Times New Roman" w:cs="Times New Roman"/>
          <w:bCs/>
          <w:sz w:val="24"/>
          <w:szCs w:val="24"/>
        </w:rPr>
        <w:t>comme</w:t>
      </w:r>
      <w:r>
        <w:rPr>
          <w:rFonts w:ascii="Times New Roman" w:hAnsi="Times New Roman" w:cs="Times New Roman"/>
          <w:bCs/>
          <w:sz w:val="24"/>
          <w:szCs w:val="24"/>
        </w:rPr>
        <w:t xml:space="preserve"> </w:t>
      </w:r>
      <w:r w:rsidR="00337DEB">
        <w:rPr>
          <w:rFonts w:ascii="Times New Roman" w:hAnsi="Times New Roman" w:cs="Times New Roman"/>
          <w:bCs/>
          <w:sz w:val="24"/>
          <w:szCs w:val="24"/>
        </w:rPr>
        <w:t>médicament</w:t>
      </w:r>
      <w:r>
        <w:rPr>
          <w:rFonts w:ascii="Times New Roman" w:hAnsi="Times New Roman" w:cs="Times New Roman"/>
          <w:bCs/>
          <w:sz w:val="24"/>
          <w:szCs w:val="24"/>
        </w:rPr>
        <w:t xml:space="preserve">, dont la dose </w:t>
      </w:r>
      <w:r w:rsidR="00337DEB">
        <w:rPr>
          <w:rFonts w:ascii="Times New Roman" w:hAnsi="Times New Roman" w:cs="Times New Roman"/>
          <w:bCs/>
          <w:sz w:val="24"/>
          <w:szCs w:val="24"/>
        </w:rPr>
        <w:t>administrée</w:t>
      </w:r>
      <w:r>
        <w:rPr>
          <w:rFonts w:ascii="Times New Roman" w:hAnsi="Times New Roman" w:cs="Times New Roman"/>
          <w:bCs/>
          <w:sz w:val="24"/>
          <w:szCs w:val="24"/>
        </w:rPr>
        <w:t xml:space="preserve"> ne doit pas </w:t>
      </w:r>
      <w:r w:rsidR="00337DEB">
        <w:rPr>
          <w:rFonts w:ascii="Times New Roman" w:hAnsi="Times New Roman" w:cs="Times New Roman"/>
          <w:bCs/>
          <w:sz w:val="24"/>
          <w:szCs w:val="24"/>
        </w:rPr>
        <w:t>dépasser</w:t>
      </w:r>
      <w:r>
        <w:rPr>
          <w:rFonts w:ascii="Times New Roman" w:hAnsi="Times New Roman" w:cs="Times New Roman"/>
          <w:bCs/>
          <w:sz w:val="24"/>
          <w:szCs w:val="24"/>
        </w:rPr>
        <w:t xml:space="preserve"> les</w:t>
      </w:r>
      <w:r w:rsidR="00C43D9B">
        <w:rPr>
          <w:rFonts w:ascii="Times New Roman" w:hAnsi="Times New Roman" w:cs="Times New Roman"/>
          <w:bCs/>
          <w:sz w:val="24"/>
          <w:szCs w:val="24"/>
        </w:rPr>
        <w:t xml:space="preserve"> 7mg/kg</w:t>
      </w:r>
      <w:r w:rsidR="00494925">
        <w:rPr>
          <w:rFonts w:ascii="Times New Roman" w:hAnsi="Times New Roman" w:cs="Times New Roman"/>
          <w:bCs/>
          <w:sz w:val="24"/>
          <w:szCs w:val="24"/>
        </w:rPr>
        <w:t xml:space="preserve"> [2]</w:t>
      </w:r>
      <w:r w:rsidR="00C43D9B">
        <w:rPr>
          <w:rFonts w:ascii="Times New Roman" w:hAnsi="Times New Roman" w:cs="Times New Roman"/>
          <w:bCs/>
          <w:sz w:val="24"/>
          <w:szCs w:val="24"/>
        </w:rPr>
        <w:t xml:space="preserve">. Il peut causer des douleurs thoraciques, une </w:t>
      </w:r>
      <w:r w:rsidR="00337DEB">
        <w:rPr>
          <w:rFonts w:ascii="Times New Roman" w:hAnsi="Times New Roman" w:cs="Times New Roman"/>
          <w:bCs/>
          <w:sz w:val="24"/>
          <w:szCs w:val="24"/>
        </w:rPr>
        <w:t>dyspnée</w:t>
      </w:r>
      <w:r w:rsidR="00C43D9B">
        <w:rPr>
          <w:rFonts w:ascii="Times New Roman" w:hAnsi="Times New Roman" w:cs="Times New Roman"/>
          <w:bCs/>
          <w:sz w:val="24"/>
          <w:szCs w:val="24"/>
        </w:rPr>
        <w:t xml:space="preserve">, une </w:t>
      </w:r>
      <w:r w:rsidR="00337DEB">
        <w:rPr>
          <w:rFonts w:ascii="Times New Roman" w:hAnsi="Times New Roman" w:cs="Times New Roman"/>
          <w:bCs/>
          <w:sz w:val="24"/>
          <w:szCs w:val="24"/>
        </w:rPr>
        <w:t>anxiété</w:t>
      </w:r>
      <w:r w:rsidR="00C43D9B">
        <w:rPr>
          <w:rFonts w:ascii="Times New Roman" w:hAnsi="Times New Roman" w:cs="Times New Roman"/>
          <w:bCs/>
          <w:sz w:val="24"/>
          <w:szCs w:val="24"/>
        </w:rPr>
        <w:t>,</w:t>
      </w:r>
      <w:r w:rsidR="00337DEB">
        <w:rPr>
          <w:rFonts w:ascii="Times New Roman" w:hAnsi="Times New Roman" w:cs="Times New Roman"/>
          <w:bCs/>
          <w:sz w:val="24"/>
          <w:szCs w:val="24"/>
        </w:rPr>
        <w:t xml:space="preserve"> </w:t>
      </w:r>
      <w:r w:rsidR="00C43D9B">
        <w:rPr>
          <w:rFonts w:ascii="Times New Roman" w:hAnsi="Times New Roman" w:cs="Times New Roman"/>
          <w:bCs/>
          <w:sz w:val="24"/>
          <w:szCs w:val="24"/>
        </w:rPr>
        <w:t xml:space="preserve">des tremblements, des hypertensions, et parfois une coloration de la peau si la concentration est </w:t>
      </w:r>
      <w:r w:rsidR="00337DEB">
        <w:rPr>
          <w:rFonts w:ascii="Times New Roman" w:hAnsi="Times New Roman" w:cs="Times New Roman"/>
          <w:bCs/>
          <w:sz w:val="24"/>
          <w:szCs w:val="24"/>
        </w:rPr>
        <w:t>élevée</w:t>
      </w:r>
      <w:r w:rsidR="00860468">
        <w:rPr>
          <w:rFonts w:ascii="Times New Roman" w:hAnsi="Times New Roman" w:cs="Times New Roman"/>
          <w:bCs/>
          <w:sz w:val="24"/>
          <w:szCs w:val="24"/>
        </w:rPr>
        <w:t xml:space="preserve"> [3]</w:t>
      </w:r>
      <w:r w:rsidR="00C43D9B">
        <w:rPr>
          <w:rFonts w:ascii="Times New Roman" w:hAnsi="Times New Roman" w:cs="Times New Roman"/>
          <w:bCs/>
          <w:sz w:val="24"/>
          <w:szCs w:val="24"/>
        </w:rPr>
        <w:t xml:space="preserve">. Le bleu de </w:t>
      </w:r>
      <w:r w:rsidR="00337DEB">
        <w:rPr>
          <w:rFonts w:ascii="Times New Roman" w:hAnsi="Times New Roman" w:cs="Times New Roman"/>
          <w:bCs/>
          <w:sz w:val="24"/>
          <w:szCs w:val="24"/>
        </w:rPr>
        <w:t>méthylène</w:t>
      </w:r>
      <w:r w:rsidR="00C43D9B">
        <w:rPr>
          <w:rFonts w:ascii="Times New Roman" w:hAnsi="Times New Roman" w:cs="Times New Roman"/>
          <w:bCs/>
          <w:sz w:val="24"/>
          <w:szCs w:val="24"/>
        </w:rPr>
        <w:t xml:space="preserve"> n’est pas fortement </w:t>
      </w:r>
      <w:r w:rsidR="00337DEB">
        <w:rPr>
          <w:rFonts w:ascii="Times New Roman" w:hAnsi="Times New Roman" w:cs="Times New Roman"/>
          <w:bCs/>
          <w:sz w:val="24"/>
          <w:szCs w:val="24"/>
        </w:rPr>
        <w:t>dangereux</w:t>
      </w:r>
      <w:r w:rsidR="00C43D9B">
        <w:rPr>
          <w:rFonts w:ascii="Times New Roman" w:hAnsi="Times New Roman" w:cs="Times New Roman"/>
          <w:bCs/>
          <w:sz w:val="24"/>
          <w:szCs w:val="24"/>
        </w:rPr>
        <w:t xml:space="preserve"> mais il a un effet nocif sur les organismes vivants et les eaux.</w:t>
      </w:r>
    </w:p>
    <w:p w14:paraId="0883F0FC" w14:textId="14FBAED0" w:rsidR="00C43D9B" w:rsidRDefault="00C43D9B" w:rsidP="005C0F7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L’exposition aigue </w:t>
      </w:r>
      <w:r w:rsidR="00337DEB">
        <w:rPr>
          <w:rFonts w:ascii="Times New Roman" w:hAnsi="Times New Roman" w:cs="Times New Roman"/>
          <w:bCs/>
          <w:sz w:val="24"/>
          <w:szCs w:val="24"/>
        </w:rPr>
        <w:t>à</w:t>
      </w:r>
      <w:r>
        <w:rPr>
          <w:rFonts w:ascii="Times New Roman" w:hAnsi="Times New Roman" w:cs="Times New Roman"/>
          <w:bCs/>
          <w:sz w:val="24"/>
          <w:szCs w:val="24"/>
        </w:rPr>
        <w:t xml:space="preserve"> ce produit peut causer :</w:t>
      </w:r>
    </w:p>
    <w:p w14:paraId="66E08F59" w14:textId="259D5114" w:rsidR="00C43D9B" w:rsidRPr="00D1453B" w:rsidRDefault="00D1453B" w:rsidP="00D1453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337DEB" w:rsidRPr="00D1453B">
        <w:rPr>
          <w:rFonts w:ascii="Times New Roman" w:hAnsi="Times New Roman" w:cs="Times New Roman"/>
          <w:bCs/>
          <w:sz w:val="24"/>
          <w:szCs w:val="24"/>
        </w:rPr>
        <w:t>Exposition</w:t>
      </w:r>
      <w:r w:rsidR="00C43D9B" w:rsidRPr="00D1453B">
        <w:rPr>
          <w:rFonts w:ascii="Times New Roman" w:hAnsi="Times New Roman" w:cs="Times New Roman"/>
          <w:bCs/>
          <w:sz w:val="24"/>
          <w:szCs w:val="24"/>
        </w:rPr>
        <w:t xml:space="preserve"> externe : irritation de la peau et des dommages oculaires ;</w:t>
      </w:r>
    </w:p>
    <w:p w14:paraId="372D2C3F" w14:textId="16CF3127" w:rsidR="00C43D9B" w:rsidRDefault="00D1453B" w:rsidP="005C0F7A">
      <w:pPr>
        <w:spacing w:line="360" w:lineRule="auto"/>
        <w:jc w:val="both"/>
        <w:rPr>
          <w:rFonts w:ascii="Times New Roman" w:hAnsi="Times New Roman" w:cs="Times New Roman"/>
          <w:bCs/>
          <w:sz w:val="24"/>
          <w:szCs w:val="24"/>
        </w:rPr>
      </w:pPr>
      <w:r>
        <w:rPr>
          <w:rFonts w:ascii="Times New Roman" w:hAnsi="Times New Roman" w:cs="Times New Roman"/>
          <w:b/>
          <w:sz w:val="28"/>
          <w:szCs w:val="28"/>
        </w:rPr>
        <w:t xml:space="preserve">- </w:t>
      </w:r>
      <w:r w:rsidR="00337DEB">
        <w:rPr>
          <w:rFonts w:ascii="Times New Roman" w:hAnsi="Times New Roman" w:cs="Times New Roman"/>
          <w:bCs/>
          <w:sz w:val="24"/>
          <w:szCs w:val="24"/>
        </w:rPr>
        <w:t>Par</w:t>
      </w:r>
      <w:r w:rsidR="00C43D9B">
        <w:rPr>
          <w:rFonts w:ascii="Times New Roman" w:hAnsi="Times New Roman" w:cs="Times New Roman"/>
          <w:bCs/>
          <w:sz w:val="24"/>
          <w:szCs w:val="24"/>
        </w:rPr>
        <w:t xml:space="preserve"> inhalation : respiration rapide ou </w:t>
      </w:r>
      <w:r w:rsidR="00337DEB">
        <w:rPr>
          <w:rFonts w:ascii="Times New Roman" w:hAnsi="Times New Roman" w:cs="Times New Roman"/>
          <w:bCs/>
          <w:sz w:val="24"/>
          <w:szCs w:val="24"/>
        </w:rPr>
        <w:t>difficile</w:t>
      </w:r>
      <w:r w:rsidR="00C43D9B">
        <w:rPr>
          <w:rFonts w:ascii="Times New Roman" w:hAnsi="Times New Roman" w:cs="Times New Roman"/>
          <w:bCs/>
          <w:sz w:val="24"/>
          <w:szCs w:val="24"/>
        </w:rPr>
        <w:t xml:space="preserve"> et augmentation de la </w:t>
      </w:r>
      <w:r w:rsidR="00337DEB">
        <w:rPr>
          <w:rFonts w:ascii="Times New Roman" w:hAnsi="Times New Roman" w:cs="Times New Roman"/>
          <w:bCs/>
          <w:sz w:val="24"/>
          <w:szCs w:val="24"/>
        </w:rPr>
        <w:t>fréquence</w:t>
      </w:r>
      <w:r w:rsidR="00C43D9B">
        <w:rPr>
          <w:rFonts w:ascii="Times New Roman" w:hAnsi="Times New Roman" w:cs="Times New Roman"/>
          <w:bCs/>
          <w:sz w:val="24"/>
          <w:szCs w:val="24"/>
        </w:rPr>
        <w:t xml:space="preserve"> cardiaque ;</w:t>
      </w:r>
    </w:p>
    <w:p w14:paraId="6B9AACA7" w14:textId="661F1822" w:rsidR="00900DD3" w:rsidRDefault="00D1453B" w:rsidP="005C0F7A">
      <w:pPr>
        <w:spacing w:line="360" w:lineRule="auto"/>
        <w:jc w:val="both"/>
        <w:rPr>
          <w:rFonts w:ascii="Times New Roman" w:hAnsi="Times New Roman" w:cs="Times New Roman"/>
          <w:bCs/>
          <w:sz w:val="24"/>
          <w:szCs w:val="24"/>
        </w:rPr>
      </w:pPr>
      <w:r>
        <w:rPr>
          <w:rFonts w:ascii="Times New Roman" w:hAnsi="Times New Roman" w:cs="Times New Roman"/>
          <w:b/>
          <w:sz w:val="32"/>
          <w:szCs w:val="32"/>
        </w:rPr>
        <w:t xml:space="preserve">- </w:t>
      </w:r>
      <w:r w:rsidR="00337DEB">
        <w:rPr>
          <w:rFonts w:ascii="Times New Roman" w:hAnsi="Times New Roman" w:cs="Times New Roman"/>
          <w:bCs/>
          <w:sz w:val="24"/>
          <w:szCs w:val="24"/>
        </w:rPr>
        <w:t>Par</w:t>
      </w:r>
      <w:r w:rsidR="00C43D9B">
        <w:rPr>
          <w:rFonts w:ascii="Times New Roman" w:hAnsi="Times New Roman" w:cs="Times New Roman"/>
          <w:bCs/>
          <w:sz w:val="24"/>
          <w:szCs w:val="24"/>
        </w:rPr>
        <w:t xml:space="preserve"> ingestion : </w:t>
      </w:r>
      <w:r w:rsidR="001C59DB">
        <w:rPr>
          <w:rFonts w:ascii="Times New Roman" w:hAnsi="Times New Roman" w:cs="Times New Roman"/>
          <w:bCs/>
          <w:sz w:val="24"/>
          <w:szCs w:val="24"/>
        </w:rPr>
        <w:t>irritation de l’appareil gastro-intestinal,</w:t>
      </w:r>
      <w:r w:rsidR="00337DEB">
        <w:rPr>
          <w:rFonts w:ascii="Times New Roman" w:hAnsi="Times New Roman" w:cs="Times New Roman"/>
          <w:bCs/>
          <w:sz w:val="24"/>
          <w:szCs w:val="24"/>
        </w:rPr>
        <w:t xml:space="preserve"> nausée</w:t>
      </w:r>
      <w:r w:rsidR="001C59DB">
        <w:rPr>
          <w:rFonts w:ascii="Times New Roman" w:hAnsi="Times New Roman" w:cs="Times New Roman"/>
          <w:bCs/>
          <w:sz w:val="24"/>
          <w:szCs w:val="24"/>
        </w:rPr>
        <w:t xml:space="preserve">, transpiration prodigue, confusions </w:t>
      </w:r>
      <w:r w:rsidR="00900DD3">
        <w:rPr>
          <w:rFonts w:ascii="Times New Roman" w:hAnsi="Times New Roman" w:cs="Times New Roman"/>
          <w:bCs/>
          <w:sz w:val="24"/>
          <w:szCs w:val="24"/>
        </w:rPr>
        <w:t xml:space="preserve">mentales, cyanose et </w:t>
      </w:r>
      <w:r w:rsidR="00337DEB">
        <w:rPr>
          <w:rFonts w:ascii="Times New Roman" w:hAnsi="Times New Roman" w:cs="Times New Roman"/>
          <w:bCs/>
          <w:sz w:val="24"/>
          <w:szCs w:val="24"/>
        </w:rPr>
        <w:t>nécrose</w:t>
      </w:r>
      <w:r w:rsidR="00900DD3">
        <w:rPr>
          <w:rFonts w:ascii="Times New Roman" w:hAnsi="Times New Roman" w:cs="Times New Roman"/>
          <w:bCs/>
          <w:sz w:val="24"/>
          <w:szCs w:val="24"/>
        </w:rPr>
        <w:t xml:space="preserve"> des tissus humains.</w:t>
      </w:r>
    </w:p>
    <w:p w14:paraId="42C67E0C" w14:textId="1FA0F81F" w:rsidR="00900DD3" w:rsidRPr="00645B1E" w:rsidRDefault="00900DD3" w:rsidP="00645B1E">
      <w:pPr>
        <w:pStyle w:val="Titre2"/>
        <w:spacing w:line="360" w:lineRule="auto"/>
        <w:rPr>
          <w:rFonts w:ascii="Times New Roman" w:hAnsi="Times New Roman" w:cs="Times New Roman"/>
          <w:b/>
          <w:bCs/>
          <w:color w:val="000000" w:themeColor="text1"/>
          <w:sz w:val="24"/>
          <w:szCs w:val="24"/>
        </w:rPr>
      </w:pPr>
      <w:bookmarkStart w:id="62" w:name="_Toc167737395"/>
      <w:r w:rsidRPr="00645B1E">
        <w:rPr>
          <w:rFonts w:ascii="Times New Roman" w:hAnsi="Times New Roman" w:cs="Times New Roman"/>
          <w:b/>
          <w:bCs/>
          <w:color w:val="000000" w:themeColor="text1"/>
          <w:sz w:val="24"/>
          <w:szCs w:val="24"/>
        </w:rPr>
        <w:t xml:space="preserve">II.3. Dosage par </w:t>
      </w:r>
      <w:r w:rsidR="00337DEB" w:rsidRPr="00645B1E">
        <w:rPr>
          <w:rFonts w:ascii="Times New Roman" w:hAnsi="Times New Roman" w:cs="Times New Roman"/>
          <w:b/>
          <w:bCs/>
          <w:color w:val="000000" w:themeColor="text1"/>
          <w:sz w:val="24"/>
          <w:szCs w:val="24"/>
        </w:rPr>
        <w:t>spectrophotométrie</w:t>
      </w:r>
      <w:bookmarkEnd w:id="62"/>
    </w:p>
    <w:p w14:paraId="584A58B3" w14:textId="3631CDA6" w:rsidR="00961638" w:rsidRDefault="00961638" w:rsidP="00645B1E">
      <w:pPr>
        <w:spacing w:line="360" w:lineRule="auto"/>
        <w:jc w:val="both"/>
        <w:rPr>
          <w:rFonts w:ascii="Times New Roman" w:hAnsi="Times New Roman" w:cs="Times New Roman"/>
          <w:bCs/>
          <w:sz w:val="24"/>
          <w:szCs w:val="24"/>
        </w:rPr>
      </w:pPr>
      <w:r w:rsidRPr="00645B1E">
        <w:rPr>
          <w:rFonts w:ascii="Times New Roman" w:hAnsi="Times New Roman" w:cs="Times New Roman"/>
          <w:bCs/>
          <w:color w:val="000000" w:themeColor="text1"/>
          <w:sz w:val="24"/>
          <w:szCs w:val="24"/>
        </w:rPr>
        <w:t>Le</w:t>
      </w:r>
      <w:r w:rsidR="00645B1E">
        <w:rPr>
          <w:rFonts w:ascii="Times New Roman" w:hAnsi="Times New Roman" w:cs="Times New Roman"/>
          <w:bCs/>
          <w:sz w:val="24"/>
          <w:szCs w:val="24"/>
        </w:rPr>
        <w:t xml:space="preserve"> </w:t>
      </w:r>
      <w:r w:rsidR="00337DEB">
        <w:rPr>
          <w:rFonts w:ascii="Times New Roman" w:hAnsi="Times New Roman" w:cs="Times New Roman"/>
          <w:bCs/>
          <w:sz w:val="24"/>
          <w:szCs w:val="24"/>
        </w:rPr>
        <w:t>spectrophotomètre</w:t>
      </w:r>
      <w:r>
        <w:rPr>
          <w:rFonts w:ascii="Times New Roman" w:hAnsi="Times New Roman" w:cs="Times New Roman"/>
          <w:bCs/>
          <w:sz w:val="24"/>
          <w:szCs w:val="24"/>
        </w:rPr>
        <w:t xml:space="preserve"> est un appareil permettant d’effectuer une mesure </w:t>
      </w:r>
      <w:r w:rsidR="00337DEB">
        <w:rPr>
          <w:rFonts w:ascii="Times New Roman" w:hAnsi="Times New Roman" w:cs="Times New Roman"/>
          <w:bCs/>
          <w:sz w:val="24"/>
          <w:szCs w:val="24"/>
        </w:rPr>
        <w:t>spectrophotométrique</w:t>
      </w:r>
      <w:r>
        <w:rPr>
          <w:rFonts w:ascii="Times New Roman" w:hAnsi="Times New Roman" w:cs="Times New Roman"/>
          <w:bCs/>
          <w:sz w:val="24"/>
          <w:szCs w:val="24"/>
        </w:rPr>
        <w:t xml:space="preserve">. Il nous aide </w:t>
      </w:r>
      <w:r w:rsidR="00337DEB">
        <w:rPr>
          <w:rFonts w:ascii="Times New Roman" w:hAnsi="Times New Roman" w:cs="Times New Roman"/>
          <w:bCs/>
          <w:sz w:val="24"/>
          <w:szCs w:val="24"/>
        </w:rPr>
        <w:t>à</w:t>
      </w:r>
      <w:r>
        <w:rPr>
          <w:rFonts w:ascii="Times New Roman" w:hAnsi="Times New Roman" w:cs="Times New Roman"/>
          <w:bCs/>
          <w:sz w:val="24"/>
          <w:szCs w:val="24"/>
        </w:rPr>
        <w:t xml:space="preserve"> </w:t>
      </w:r>
      <w:r w:rsidR="00337DEB">
        <w:rPr>
          <w:rFonts w:ascii="Times New Roman" w:hAnsi="Times New Roman" w:cs="Times New Roman"/>
          <w:bCs/>
          <w:sz w:val="24"/>
          <w:szCs w:val="24"/>
        </w:rPr>
        <w:t>déterminer</w:t>
      </w:r>
      <w:r>
        <w:rPr>
          <w:rFonts w:ascii="Times New Roman" w:hAnsi="Times New Roman" w:cs="Times New Roman"/>
          <w:bCs/>
          <w:sz w:val="24"/>
          <w:szCs w:val="24"/>
        </w:rPr>
        <w:t xml:space="preserve"> l’absorbance d’une substance chimique en solution en fonction d’une longueur d’onde [</w:t>
      </w:r>
      <w:r w:rsidR="00494925">
        <w:rPr>
          <w:rFonts w:ascii="Times New Roman" w:hAnsi="Times New Roman" w:cs="Times New Roman"/>
          <w:bCs/>
          <w:sz w:val="24"/>
          <w:szCs w:val="24"/>
        </w:rPr>
        <w:t>4</w:t>
      </w:r>
      <w:r>
        <w:rPr>
          <w:rFonts w:ascii="Times New Roman" w:hAnsi="Times New Roman" w:cs="Times New Roman"/>
          <w:bCs/>
          <w:sz w:val="24"/>
          <w:szCs w:val="24"/>
        </w:rPr>
        <w:t>].</w:t>
      </w:r>
    </w:p>
    <w:p w14:paraId="2F78A70D" w14:textId="3F7D8A95" w:rsidR="00961638" w:rsidRDefault="00961638" w:rsidP="005C0F7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Les lois d’absorption sont </w:t>
      </w:r>
      <w:r w:rsidR="00337DEB">
        <w:rPr>
          <w:rFonts w:ascii="Times New Roman" w:hAnsi="Times New Roman" w:cs="Times New Roman"/>
          <w:bCs/>
          <w:sz w:val="24"/>
          <w:szCs w:val="24"/>
        </w:rPr>
        <w:t>appliquées pour</w:t>
      </w:r>
      <w:r>
        <w:rPr>
          <w:rFonts w:ascii="Times New Roman" w:hAnsi="Times New Roman" w:cs="Times New Roman"/>
          <w:bCs/>
          <w:sz w:val="24"/>
          <w:szCs w:val="24"/>
        </w:rPr>
        <w:t xml:space="preserve"> les spectres dans le domaine ultraviolet et visible. </w:t>
      </w:r>
    </w:p>
    <w:p w14:paraId="4F332D93" w14:textId="5A8B89C1" w:rsidR="00C43D9B" w:rsidRDefault="00961638" w:rsidP="005C0F7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L’analyse </w:t>
      </w:r>
      <w:r w:rsidR="00337DEB">
        <w:rPr>
          <w:rFonts w:ascii="Times New Roman" w:hAnsi="Times New Roman" w:cs="Times New Roman"/>
          <w:bCs/>
          <w:sz w:val="24"/>
          <w:szCs w:val="24"/>
        </w:rPr>
        <w:t>spectrophotométrique</w:t>
      </w:r>
      <w:r>
        <w:rPr>
          <w:rFonts w:ascii="Times New Roman" w:hAnsi="Times New Roman" w:cs="Times New Roman"/>
          <w:bCs/>
          <w:sz w:val="24"/>
          <w:szCs w:val="24"/>
        </w:rPr>
        <w:t xml:space="preserve"> est </w:t>
      </w:r>
      <w:r w:rsidR="00337DEB">
        <w:rPr>
          <w:rFonts w:ascii="Times New Roman" w:hAnsi="Times New Roman" w:cs="Times New Roman"/>
          <w:bCs/>
          <w:sz w:val="24"/>
          <w:szCs w:val="24"/>
        </w:rPr>
        <w:t>fondée</w:t>
      </w:r>
      <w:r>
        <w:rPr>
          <w:rFonts w:ascii="Times New Roman" w:hAnsi="Times New Roman" w:cs="Times New Roman"/>
          <w:bCs/>
          <w:sz w:val="24"/>
          <w:szCs w:val="24"/>
        </w:rPr>
        <w:t xml:space="preserve"> sur </w:t>
      </w:r>
      <w:r w:rsidR="00337DEB">
        <w:rPr>
          <w:rFonts w:ascii="Times New Roman" w:hAnsi="Times New Roman" w:cs="Times New Roman"/>
          <w:bCs/>
          <w:sz w:val="24"/>
          <w:szCs w:val="24"/>
        </w:rPr>
        <w:t>l’étude du</w:t>
      </w:r>
      <w:r>
        <w:rPr>
          <w:rFonts w:ascii="Times New Roman" w:hAnsi="Times New Roman" w:cs="Times New Roman"/>
          <w:bCs/>
          <w:sz w:val="24"/>
          <w:szCs w:val="24"/>
        </w:rPr>
        <w:t xml:space="preserve"> changement d’absorption de la </w:t>
      </w:r>
      <w:r w:rsidR="00337DEB">
        <w:rPr>
          <w:rFonts w:ascii="Times New Roman" w:hAnsi="Times New Roman" w:cs="Times New Roman"/>
          <w:bCs/>
          <w:sz w:val="24"/>
          <w:szCs w:val="24"/>
        </w:rPr>
        <w:t>lumière</w:t>
      </w:r>
      <w:r>
        <w:rPr>
          <w:rFonts w:ascii="Times New Roman" w:hAnsi="Times New Roman" w:cs="Times New Roman"/>
          <w:bCs/>
          <w:sz w:val="24"/>
          <w:szCs w:val="24"/>
        </w:rPr>
        <w:t xml:space="preserve"> par un milieu en fonction de la concentration et de la proportion d’</w:t>
      </w:r>
      <w:r w:rsidR="00337DEB">
        <w:rPr>
          <w:rFonts w:ascii="Times New Roman" w:hAnsi="Times New Roman" w:cs="Times New Roman"/>
          <w:bCs/>
          <w:sz w:val="24"/>
          <w:szCs w:val="24"/>
        </w:rPr>
        <w:t>intensité</w:t>
      </w:r>
      <w:r>
        <w:rPr>
          <w:rFonts w:ascii="Times New Roman" w:hAnsi="Times New Roman" w:cs="Times New Roman"/>
          <w:bCs/>
          <w:sz w:val="24"/>
          <w:szCs w:val="24"/>
        </w:rPr>
        <w:t xml:space="preserve"> </w:t>
      </w:r>
      <w:r w:rsidR="00337DEB">
        <w:rPr>
          <w:rFonts w:ascii="Times New Roman" w:hAnsi="Times New Roman" w:cs="Times New Roman"/>
          <w:bCs/>
          <w:sz w:val="24"/>
          <w:szCs w:val="24"/>
        </w:rPr>
        <w:t>lumineuse absorbée</w:t>
      </w:r>
      <w:r>
        <w:rPr>
          <w:rFonts w:ascii="Times New Roman" w:hAnsi="Times New Roman" w:cs="Times New Roman"/>
          <w:bCs/>
          <w:sz w:val="24"/>
          <w:szCs w:val="24"/>
        </w:rPr>
        <w:t xml:space="preserve"> par la solution, </w:t>
      </w:r>
      <w:r w:rsidR="00337DEB">
        <w:rPr>
          <w:rFonts w:ascii="Times New Roman" w:hAnsi="Times New Roman" w:cs="Times New Roman"/>
          <w:bCs/>
          <w:sz w:val="24"/>
          <w:szCs w:val="24"/>
        </w:rPr>
        <w:t>grâce</w:t>
      </w:r>
      <w:r>
        <w:rPr>
          <w:rFonts w:ascii="Times New Roman" w:hAnsi="Times New Roman" w:cs="Times New Roman"/>
          <w:bCs/>
          <w:sz w:val="24"/>
          <w:szCs w:val="24"/>
        </w:rPr>
        <w:t xml:space="preserve"> </w:t>
      </w:r>
      <w:r w:rsidR="0094631B">
        <w:rPr>
          <w:rFonts w:ascii="Times New Roman" w:hAnsi="Times New Roman" w:cs="Times New Roman"/>
          <w:bCs/>
          <w:sz w:val="24"/>
          <w:szCs w:val="24"/>
        </w:rPr>
        <w:t>à</w:t>
      </w:r>
      <w:r>
        <w:rPr>
          <w:rFonts w:ascii="Times New Roman" w:hAnsi="Times New Roman" w:cs="Times New Roman"/>
          <w:bCs/>
          <w:sz w:val="24"/>
          <w:szCs w:val="24"/>
        </w:rPr>
        <w:t xml:space="preserve"> cette analyse on peut </w:t>
      </w:r>
      <w:r w:rsidR="00337DEB">
        <w:rPr>
          <w:rFonts w:ascii="Times New Roman" w:hAnsi="Times New Roman" w:cs="Times New Roman"/>
          <w:bCs/>
          <w:sz w:val="24"/>
          <w:szCs w:val="24"/>
        </w:rPr>
        <w:t>déduire</w:t>
      </w:r>
      <w:r>
        <w:rPr>
          <w:rFonts w:ascii="Times New Roman" w:hAnsi="Times New Roman" w:cs="Times New Roman"/>
          <w:bCs/>
          <w:sz w:val="24"/>
          <w:szCs w:val="24"/>
        </w:rPr>
        <w:t xml:space="preserve"> la </w:t>
      </w:r>
      <w:r w:rsidR="00337DEB">
        <w:rPr>
          <w:rFonts w:ascii="Times New Roman" w:hAnsi="Times New Roman" w:cs="Times New Roman"/>
          <w:bCs/>
          <w:sz w:val="24"/>
          <w:szCs w:val="24"/>
        </w:rPr>
        <w:t>concentration</w:t>
      </w:r>
      <w:r>
        <w:rPr>
          <w:rFonts w:ascii="Times New Roman" w:hAnsi="Times New Roman" w:cs="Times New Roman"/>
          <w:bCs/>
          <w:sz w:val="24"/>
          <w:szCs w:val="24"/>
        </w:rPr>
        <w:t xml:space="preserve"> de </w:t>
      </w:r>
      <w:r w:rsidR="00337DEB">
        <w:rPr>
          <w:rFonts w:ascii="Times New Roman" w:hAnsi="Times New Roman" w:cs="Times New Roman"/>
          <w:bCs/>
          <w:sz w:val="24"/>
          <w:szCs w:val="24"/>
        </w:rPr>
        <w:t>l</w:t>
      </w:r>
      <w:r>
        <w:rPr>
          <w:rFonts w:ascii="Times New Roman" w:hAnsi="Times New Roman" w:cs="Times New Roman"/>
          <w:bCs/>
          <w:sz w:val="24"/>
          <w:szCs w:val="24"/>
        </w:rPr>
        <w:t xml:space="preserve">a substance absorbante. Dans cette analyse on utilise une </w:t>
      </w:r>
      <w:r w:rsidR="00337DEB">
        <w:rPr>
          <w:rFonts w:ascii="Times New Roman" w:hAnsi="Times New Roman" w:cs="Times New Roman"/>
          <w:bCs/>
          <w:sz w:val="24"/>
          <w:szCs w:val="24"/>
        </w:rPr>
        <w:t>lumière</w:t>
      </w:r>
      <w:r>
        <w:rPr>
          <w:rFonts w:ascii="Times New Roman" w:hAnsi="Times New Roman" w:cs="Times New Roman"/>
          <w:bCs/>
          <w:sz w:val="24"/>
          <w:szCs w:val="24"/>
        </w:rPr>
        <w:t xml:space="preserve"> sensiblement monochromatique. </w:t>
      </w:r>
    </w:p>
    <w:p w14:paraId="5B28C454" w14:textId="170D1448" w:rsidR="00961638" w:rsidRDefault="00961638" w:rsidP="005C0F7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Elle est l’analyse la plus </w:t>
      </w:r>
      <w:r w:rsidR="00337DEB">
        <w:rPr>
          <w:rFonts w:ascii="Times New Roman" w:hAnsi="Times New Roman" w:cs="Times New Roman"/>
          <w:bCs/>
          <w:sz w:val="24"/>
          <w:szCs w:val="24"/>
        </w:rPr>
        <w:t>utilisée</w:t>
      </w:r>
      <w:r>
        <w:rPr>
          <w:rFonts w:ascii="Times New Roman" w:hAnsi="Times New Roman" w:cs="Times New Roman"/>
          <w:bCs/>
          <w:sz w:val="24"/>
          <w:szCs w:val="24"/>
        </w:rPr>
        <w:t xml:space="preserve"> car :</w:t>
      </w:r>
    </w:p>
    <w:p w14:paraId="393E5D04" w14:textId="0ECD532F" w:rsidR="00961638" w:rsidRDefault="00961638" w:rsidP="005C0F7A">
      <w:pPr>
        <w:spacing w:line="360" w:lineRule="auto"/>
        <w:jc w:val="both"/>
        <w:rPr>
          <w:rFonts w:ascii="Times New Roman" w:hAnsi="Times New Roman" w:cs="Times New Roman"/>
          <w:bCs/>
          <w:sz w:val="24"/>
          <w:szCs w:val="24"/>
        </w:rPr>
      </w:pPr>
      <w:r w:rsidRPr="00C3438D">
        <w:rPr>
          <w:rFonts w:ascii="Times New Roman" w:hAnsi="Times New Roman" w:cs="Times New Roman"/>
          <w:b/>
          <w:sz w:val="28"/>
          <w:szCs w:val="28"/>
        </w:rPr>
        <w:t xml:space="preserve">. </w:t>
      </w:r>
      <w:r w:rsidR="00337DEB">
        <w:rPr>
          <w:rFonts w:ascii="Times New Roman" w:hAnsi="Times New Roman" w:cs="Times New Roman"/>
          <w:bCs/>
          <w:sz w:val="24"/>
          <w:szCs w:val="24"/>
        </w:rPr>
        <w:t>Elle</w:t>
      </w:r>
      <w:r>
        <w:rPr>
          <w:rFonts w:ascii="Times New Roman" w:hAnsi="Times New Roman" w:cs="Times New Roman"/>
          <w:bCs/>
          <w:sz w:val="24"/>
          <w:szCs w:val="24"/>
        </w:rPr>
        <w:t xml:space="preserve"> est d’un emploi </w:t>
      </w:r>
      <w:r w:rsidR="00337DEB">
        <w:rPr>
          <w:rFonts w:ascii="Times New Roman" w:hAnsi="Times New Roman" w:cs="Times New Roman"/>
          <w:bCs/>
          <w:sz w:val="24"/>
          <w:szCs w:val="24"/>
        </w:rPr>
        <w:t>très</w:t>
      </w:r>
      <w:r>
        <w:rPr>
          <w:rFonts w:ascii="Times New Roman" w:hAnsi="Times New Roman" w:cs="Times New Roman"/>
          <w:bCs/>
          <w:sz w:val="24"/>
          <w:szCs w:val="24"/>
        </w:rPr>
        <w:t xml:space="preserve"> </w:t>
      </w:r>
      <w:r w:rsidR="00337DEB">
        <w:rPr>
          <w:rFonts w:ascii="Times New Roman" w:hAnsi="Times New Roman" w:cs="Times New Roman"/>
          <w:bCs/>
          <w:sz w:val="24"/>
          <w:szCs w:val="24"/>
        </w:rPr>
        <w:t>général</w:t>
      </w:r>
      <w:r>
        <w:rPr>
          <w:rFonts w:ascii="Times New Roman" w:hAnsi="Times New Roman" w:cs="Times New Roman"/>
          <w:bCs/>
          <w:sz w:val="24"/>
          <w:szCs w:val="24"/>
        </w:rPr>
        <w:t> ;</w:t>
      </w:r>
    </w:p>
    <w:p w14:paraId="20A91BFF" w14:textId="2042BF88" w:rsidR="00367115" w:rsidRDefault="00961638" w:rsidP="005C0F7A">
      <w:pPr>
        <w:spacing w:line="360" w:lineRule="auto"/>
        <w:jc w:val="both"/>
        <w:rPr>
          <w:rFonts w:ascii="Times New Roman" w:hAnsi="Times New Roman" w:cs="Times New Roman"/>
          <w:bCs/>
          <w:sz w:val="24"/>
          <w:szCs w:val="24"/>
        </w:rPr>
      </w:pPr>
      <w:r w:rsidRPr="00C3438D">
        <w:rPr>
          <w:rFonts w:ascii="Times New Roman" w:hAnsi="Times New Roman" w:cs="Times New Roman"/>
          <w:b/>
          <w:sz w:val="28"/>
          <w:szCs w:val="28"/>
        </w:rPr>
        <w:t xml:space="preserve">. </w:t>
      </w:r>
      <w:r w:rsidR="00337DEB">
        <w:rPr>
          <w:rFonts w:ascii="Times New Roman" w:hAnsi="Times New Roman" w:cs="Times New Roman"/>
          <w:bCs/>
          <w:sz w:val="24"/>
          <w:szCs w:val="24"/>
        </w:rPr>
        <w:t>C’est</w:t>
      </w:r>
      <w:r w:rsidR="00367115">
        <w:rPr>
          <w:rFonts w:ascii="Times New Roman" w:hAnsi="Times New Roman" w:cs="Times New Roman"/>
          <w:bCs/>
          <w:sz w:val="24"/>
          <w:szCs w:val="24"/>
        </w:rPr>
        <w:t xml:space="preserve"> le plus souvent la </w:t>
      </w:r>
      <w:r w:rsidR="00337DEB">
        <w:rPr>
          <w:rFonts w:ascii="Times New Roman" w:hAnsi="Times New Roman" w:cs="Times New Roman"/>
          <w:bCs/>
          <w:sz w:val="24"/>
          <w:szCs w:val="24"/>
        </w:rPr>
        <w:t>méthode</w:t>
      </w:r>
      <w:r w:rsidR="00367115">
        <w:rPr>
          <w:rFonts w:ascii="Times New Roman" w:hAnsi="Times New Roman" w:cs="Times New Roman"/>
          <w:bCs/>
          <w:sz w:val="24"/>
          <w:szCs w:val="24"/>
        </w:rPr>
        <w:t xml:space="preserve"> de choix pour le dosage des traces</w:t>
      </w:r>
      <w:r w:rsidR="00C3438D">
        <w:rPr>
          <w:rFonts w:ascii="Times New Roman" w:hAnsi="Times New Roman" w:cs="Times New Roman"/>
          <w:bCs/>
          <w:sz w:val="24"/>
          <w:szCs w:val="24"/>
        </w:rPr>
        <w:t>.</w:t>
      </w:r>
      <w:r w:rsidR="00367115">
        <w:rPr>
          <w:rFonts w:ascii="Times New Roman" w:hAnsi="Times New Roman" w:cs="Times New Roman"/>
          <w:bCs/>
          <w:sz w:val="24"/>
          <w:szCs w:val="24"/>
        </w:rPr>
        <w:t> </w:t>
      </w:r>
    </w:p>
    <w:p w14:paraId="7965CC87" w14:textId="4CE84AAF" w:rsidR="00367115" w:rsidRPr="009B35D6" w:rsidRDefault="00367115" w:rsidP="005C0F7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w:t>
      </w:r>
      <w:r w:rsidR="00337DEB">
        <w:rPr>
          <w:rFonts w:ascii="Times New Roman" w:hAnsi="Times New Roman" w:cs="Times New Roman"/>
          <w:bCs/>
          <w:sz w:val="24"/>
          <w:szCs w:val="24"/>
        </w:rPr>
        <w:t>calorimétrie</w:t>
      </w:r>
      <w:r>
        <w:rPr>
          <w:rFonts w:ascii="Times New Roman" w:hAnsi="Times New Roman" w:cs="Times New Roman"/>
          <w:bCs/>
          <w:sz w:val="24"/>
          <w:szCs w:val="24"/>
        </w:rPr>
        <w:t xml:space="preserve"> est un cas particulier de la </w:t>
      </w:r>
      <w:r w:rsidR="00337DEB">
        <w:rPr>
          <w:rFonts w:ascii="Times New Roman" w:hAnsi="Times New Roman" w:cs="Times New Roman"/>
          <w:bCs/>
          <w:sz w:val="24"/>
          <w:szCs w:val="24"/>
        </w:rPr>
        <w:t>spectrophotométrie</w:t>
      </w:r>
      <w:r>
        <w:rPr>
          <w:rFonts w:ascii="Times New Roman" w:hAnsi="Times New Roman" w:cs="Times New Roman"/>
          <w:bCs/>
          <w:sz w:val="24"/>
          <w:szCs w:val="24"/>
        </w:rPr>
        <w:t xml:space="preserve"> dans le domaine du visible, on utilise une source de </w:t>
      </w:r>
      <w:r w:rsidR="00337DEB">
        <w:rPr>
          <w:rFonts w:ascii="Times New Roman" w:hAnsi="Times New Roman" w:cs="Times New Roman"/>
          <w:bCs/>
          <w:sz w:val="24"/>
          <w:szCs w:val="24"/>
        </w:rPr>
        <w:t>lumière</w:t>
      </w:r>
      <w:r>
        <w:rPr>
          <w:rFonts w:ascii="Times New Roman" w:hAnsi="Times New Roman" w:cs="Times New Roman"/>
          <w:bCs/>
          <w:sz w:val="24"/>
          <w:szCs w:val="24"/>
        </w:rPr>
        <w:t xml:space="preserve"> blanche et les </w:t>
      </w:r>
      <w:r w:rsidR="00337DEB">
        <w:rPr>
          <w:rFonts w:ascii="Times New Roman" w:hAnsi="Times New Roman" w:cs="Times New Roman"/>
          <w:bCs/>
          <w:sz w:val="24"/>
          <w:szCs w:val="24"/>
        </w:rPr>
        <w:t>déterminations</w:t>
      </w:r>
      <w:r>
        <w:rPr>
          <w:rFonts w:ascii="Times New Roman" w:hAnsi="Times New Roman" w:cs="Times New Roman"/>
          <w:bCs/>
          <w:sz w:val="24"/>
          <w:szCs w:val="24"/>
        </w:rPr>
        <w:t xml:space="preserve"> sont faites </w:t>
      </w:r>
      <w:r w:rsidR="00337DEB">
        <w:rPr>
          <w:rFonts w:ascii="Times New Roman" w:hAnsi="Times New Roman" w:cs="Times New Roman"/>
          <w:bCs/>
          <w:sz w:val="24"/>
          <w:szCs w:val="24"/>
        </w:rPr>
        <w:t>à</w:t>
      </w:r>
      <w:r>
        <w:rPr>
          <w:rFonts w:ascii="Times New Roman" w:hAnsi="Times New Roman" w:cs="Times New Roman"/>
          <w:bCs/>
          <w:sz w:val="24"/>
          <w:szCs w:val="24"/>
        </w:rPr>
        <w:t xml:space="preserve"> l’aide d’un instrument </w:t>
      </w:r>
      <w:r w:rsidR="00337DEB">
        <w:rPr>
          <w:rFonts w:ascii="Times New Roman" w:hAnsi="Times New Roman" w:cs="Times New Roman"/>
          <w:bCs/>
          <w:sz w:val="24"/>
          <w:szCs w:val="24"/>
        </w:rPr>
        <w:t>appelé</w:t>
      </w:r>
      <w:r>
        <w:rPr>
          <w:rFonts w:ascii="Times New Roman" w:hAnsi="Times New Roman" w:cs="Times New Roman"/>
          <w:bCs/>
          <w:sz w:val="24"/>
          <w:szCs w:val="24"/>
        </w:rPr>
        <w:t xml:space="preserve"> </w:t>
      </w:r>
      <w:r w:rsidR="00337DEB">
        <w:rPr>
          <w:rFonts w:ascii="Times New Roman" w:hAnsi="Times New Roman" w:cs="Times New Roman"/>
          <w:bCs/>
          <w:sz w:val="24"/>
          <w:szCs w:val="24"/>
        </w:rPr>
        <w:t>calorimètre</w:t>
      </w:r>
      <w:r>
        <w:rPr>
          <w:rFonts w:ascii="Times New Roman" w:hAnsi="Times New Roman" w:cs="Times New Roman"/>
          <w:bCs/>
          <w:sz w:val="24"/>
          <w:szCs w:val="24"/>
        </w:rPr>
        <w:t xml:space="preserve">. Une cellule </w:t>
      </w:r>
      <w:r w:rsidR="00337DEB">
        <w:rPr>
          <w:rFonts w:ascii="Times New Roman" w:hAnsi="Times New Roman" w:cs="Times New Roman"/>
          <w:bCs/>
          <w:sz w:val="24"/>
          <w:szCs w:val="24"/>
        </w:rPr>
        <w:t>photoélectrique</w:t>
      </w:r>
      <w:r>
        <w:rPr>
          <w:rFonts w:ascii="Times New Roman" w:hAnsi="Times New Roman" w:cs="Times New Roman"/>
          <w:bCs/>
          <w:sz w:val="24"/>
          <w:szCs w:val="24"/>
        </w:rPr>
        <w:t xml:space="preserve"> permet d’</w:t>
      </w:r>
      <w:r w:rsidR="00337DEB">
        <w:rPr>
          <w:rFonts w:ascii="Times New Roman" w:hAnsi="Times New Roman" w:cs="Times New Roman"/>
          <w:bCs/>
          <w:sz w:val="24"/>
          <w:szCs w:val="24"/>
        </w:rPr>
        <w:t>apprécier</w:t>
      </w:r>
      <w:r>
        <w:rPr>
          <w:rFonts w:ascii="Times New Roman" w:hAnsi="Times New Roman" w:cs="Times New Roman"/>
          <w:bCs/>
          <w:sz w:val="24"/>
          <w:szCs w:val="24"/>
        </w:rPr>
        <w:t xml:space="preserve"> l’</w:t>
      </w:r>
      <w:r w:rsidR="00337DEB">
        <w:rPr>
          <w:rFonts w:ascii="Times New Roman" w:hAnsi="Times New Roman" w:cs="Times New Roman"/>
          <w:bCs/>
          <w:sz w:val="24"/>
          <w:szCs w:val="24"/>
        </w:rPr>
        <w:t>intensité</w:t>
      </w:r>
      <w:r>
        <w:rPr>
          <w:rFonts w:ascii="Times New Roman" w:hAnsi="Times New Roman" w:cs="Times New Roman"/>
          <w:bCs/>
          <w:sz w:val="24"/>
          <w:szCs w:val="24"/>
        </w:rPr>
        <w:t xml:space="preserve"> de la coloration, on utilise une </w:t>
      </w:r>
      <w:r w:rsidR="00337DEB">
        <w:rPr>
          <w:rFonts w:ascii="Times New Roman" w:hAnsi="Times New Roman" w:cs="Times New Roman"/>
          <w:bCs/>
          <w:sz w:val="24"/>
          <w:szCs w:val="24"/>
        </w:rPr>
        <w:t>lumière</w:t>
      </w:r>
      <w:r>
        <w:rPr>
          <w:rFonts w:ascii="Times New Roman" w:hAnsi="Times New Roman" w:cs="Times New Roman"/>
          <w:bCs/>
          <w:sz w:val="24"/>
          <w:szCs w:val="24"/>
        </w:rPr>
        <w:t xml:space="preserve"> dont les longueurs d’onde se situent dans un domaine spectral </w:t>
      </w:r>
      <w:r w:rsidR="00337DEB">
        <w:rPr>
          <w:rFonts w:ascii="Times New Roman" w:hAnsi="Times New Roman" w:cs="Times New Roman"/>
          <w:bCs/>
          <w:sz w:val="24"/>
          <w:szCs w:val="24"/>
        </w:rPr>
        <w:t>étroit</w:t>
      </w:r>
      <w:r>
        <w:rPr>
          <w:rFonts w:ascii="Times New Roman" w:hAnsi="Times New Roman" w:cs="Times New Roman"/>
          <w:bCs/>
          <w:sz w:val="24"/>
          <w:szCs w:val="24"/>
        </w:rPr>
        <w:t xml:space="preserve"> </w:t>
      </w:r>
      <w:r w:rsidR="00337DEB">
        <w:rPr>
          <w:rFonts w:ascii="Times New Roman" w:hAnsi="Times New Roman" w:cs="Times New Roman"/>
          <w:bCs/>
          <w:sz w:val="24"/>
          <w:szCs w:val="24"/>
        </w:rPr>
        <w:t>grâce</w:t>
      </w:r>
      <w:r>
        <w:rPr>
          <w:rFonts w:ascii="Times New Roman" w:hAnsi="Times New Roman" w:cs="Times New Roman"/>
          <w:bCs/>
          <w:sz w:val="24"/>
          <w:szCs w:val="24"/>
        </w:rPr>
        <w:t xml:space="preserve"> </w:t>
      </w:r>
      <w:r w:rsidR="00C3438D">
        <w:rPr>
          <w:rFonts w:ascii="Times New Roman" w:hAnsi="Times New Roman" w:cs="Times New Roman"/>
          <w:bCs/>
          <w:sz w:val="24"/>
          <w:szCs w:val="24"/>
        </w:rPr>
        <w:t>à</w:t>
      </w:r>
      <w:r>
        <w:rPr>
          <w:rFonts w:ascii="Times New Roman" w:hAnsi="Times New Roman" w:cs="Times New Roman"/>
          <w:bCs/>
          <w:sz w:val="24"/>
          <w:szCs w:val="24"/>
        </w:rPr>
        <w:t xml:space="preserve"> des filtres qui ne transmettent que des longueurs d’ondes d’une petite </w:t>
      </w:r>
      <w:r w:rsidR="00337DEB">
        <w:rPr>
          <w:rFonts w:ascii="Times New Roman" w:hAnsi="Times New Roman" w:cs="Times New Roman"/>
          <w:bCs/>
          <w:sz w:val="24"/>
          <w:szCs w:val="24"/>
        </w:rPr>
        <w:t>région</w:t>
      </w:r>
      <w:r>
        <w:rPr>
          <w:rFonts w:ascii="Times New Roman" w:hAnsi="Times New Roman" w:cs="Times New Roman"/>
          <w:bCs/>
          <w:sz w:val="24"/>
          <w:szCs w:val="24"/>
        </w:rPr>
        <w:t xml:space="preserve"> du spectre [</w:t>
      </w:r>
      <w:r w:rsidR="00494925">
        <w:rPr>
          <w:rFonts w:ascii="Times New Roman" w:hAnsi="Times New Roman" w:cs="Times New Roman"/>
          <w:bCs/>
          <w:sz w:val="24"/>
          <w:szCs w:val="24"/>
        </w:rPr>
        <w:t>5</w:t>
      </w:r>
      <w:r>
        <w:rPr>
          <w:rFonts w:ascii="Times New Roman" w:hAnsi="Times New Roman" w:cs="Times New Roman"/>
          <w:bCs/>
          <w:sz w:val="24"/>
          <w:szCs w:val="24"/>
        </w:rPr>
        <w:t>].</w:t>
      </w:r>
    </w:p>
    <w:p w14:paraId="173B699C" w14:textId="77777777" w:rsidR="00234ED3" w:rsidRDefault="00843560" w:rsidP="00234ED3">
      <w:pPr>
        <w:keepNext/>
      </w:pPr>
      <w:r>
        <w:rPr>
          <w:noProof/>
        </w:rPr>
        <w:drawing>
          <wp:inline distT="0" distB="0" distL="0" distR="0" wp14:anchorId="669FAEA2" wp14:editId="3E215BF1">
            <wp:extent cx="5760720" cy="2093486"/>
            <wp:effectExtent l="0" t="0" r="0" b="254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2093486"/>
                    </a:xfrm>
                    <a:prstGeom prst="rect">
                      <a:avLst/>
                    </a:prstGeom>
                    <a:noFill/>
                    <a:ln>
                      <a:noFill/>
                    </a:ln>
                  </pic:spPr>
                </pic:pic>
              </a:graphicData>
            </a:graphic>
          </wp:inline>
        </w:drawing>
      </w:r>
    </w:p>
    <w:p w14:paraId="5A529EBC" w14:textId="78967C27" w:rsidR="00144A80" w:rsidRDefault="00843560" w:rsidP="00843560">
      <w:pPr>
        <w:jc w:val="both"/>
        <w:rPr>
          <w:rFonts w:ascii="Times New Roman" w:hAnsi="Times New Roman" w:cs="Times New Roman"/>
          <w:b/>
          <w:bCs/>
          <w:sz w:val="24"/>
          <w:szCs w:val="24"/>
        </w:rPr>
      </w:pPr>
      <w:r>
        <w:rPr>
          <w:rFonts w:ascii="Times New Roman" w:hAnsi="Times New Roman" w:cs="Times New Roman"/>
          <w:b/>
          <w:bCs/>
          <w:sz w:val="24"/>
          <w:szCs w:val="24"/>
        </w:rPr>
        <w:t xml:space="preserve">Figure II.1 Principe du dosage par </w:t>
      </w:r>
      <w:r w:rsidR="00337DEB">
        <w:rPr>
          <w:rFonts w:ascii="Times New Roman" w:hAnsi="Times New Roman" w:cs="Times New Roman"/>
          <w:b/>
          <w:bCs/>
          <w:sz w:val="24"/>
          <w:szCs w:val="24"/>
        </w:rPr>
        <w:t>spectrophotométrie</w:t>
      </w:r>
      <w:r w:rsidR="00494925">
        <w:rPr>
          <w:rFonts w:ascii="Times New Roman" w:hAnsi="Times New Roman" w:cs="Times New Roman"/>
          <w:b/>
          <w:bCs/>
          <w:sz w:val="24"/>
          <w:szCs w:val="24"/>
        </w:rPr>
        <w:t>.</w:t>
      </w:r>
    </w:p>
    <w:p w14:paraId="2BACCD79" w14:textId="016277FF" w:rsidR="006509F4" w:rsidRPr="00645B1E" w:rsidRDefault="006509F4" w:rsidP="00645B1E">
      <w:pPr>
        <w:pStyle w:val="Titre3"/>
        <w:spacing w:line="360" w:lineRule="auto"/>
        <w:rPr>
          <w:rFonts w:ascii="Times New Roman" w:hAnsi="Times New Roman" w:cs="Times New Roman"/>
          <w:b/>
          <w:bCs/>
          <w:color w:val="000000" w:themeColor="text1"/>
        </w:rPr>
      </w:pPr>
      <w:bookmarkStart w:id="63" w:name="_Toc167737396"/>
      <w:r w:rsidRPr="00645B1E">
        <w:rPr>
          <w:rFonts w:ascii="Times New Roman" w:hAnsi="Times New Roman" w:cs="Times New Roman"/>
          <w:b/>
          <w:bCs/>
          <w:color w:val="000000" w:themeColor="text1"/>
        </w:rPr>
        <w:t>II.3.1. Loi de BEER LAMBERT</w:t>
      </w:r>
      <w:bookmarkEnd w:id="63"/>
    </w:p>
    <w:p w14:paraId="1A4EB40B" w14:textId="0F19B306" w:rsidR="006509F4" w:rsidRDefault="006509F4" w:rsidP="00645B1E">
      <w:pPr>
        <w:spacing w:line="360" w:lineRule="auto"/>
        <w:jc w:val="both"/>
        <w:rPr>
          <w:rFonts w:ascii="Times New Roman" w:hAnsi="Times New Roman" w:cs="Times New Roman"/>
          <w:sz w:val="24"/>
          <w:szCs w:val="24"/>
        </w:rPr>
      </w:pPr>
      <w:r w:rsidRPr="00645B1E">
        <w:rPr>
          <w:rFonts w:ascii="Times New Roman" w:hAnsi="Times New Roman" w:cs="Times New Roman"/>
          <w:color w:val="000000" w:themeColor="text1"/>
          <w:sz w:val="24"/>
          <w:szCs w:val="24"/>
        </w:rPr>
        <w:t>Soit</w:t>
      </w:r>
      <w:r>
        <w:rPr>
          <w:rFonts w:ascii="Times New Roman" w:hAnsi="Times New Roman" w:cs="Times New Roman"/>
          <w:sz w:val="24"/>
          <w:szCs w:val="24"/>
        </w:rPr>
        <w:t xml:space="preserve"> un faisceau de </w:t>
      </w:r>
      <w:r w:rsidR="000F41E0">
        <w:rPr>
          <w:rFonts w:ascii="Times New Roman" w:hAnsi="Times New Roman" w:cs="Times New Roman"/>
          <w:sz w:val="24"/>
          <w:szCs w:val="24"/>
        </w:rPr>
        <w:t>lumière</w:t>
      </w:r>
      <w:r>
        <w:rPr>
          <w:rFonts w:ascii="Times New Roman" w:hAnsi="Times New Roman" w:cs="Times New Roman"/>
          <w:sz w:val="24"/>
          <w:szCs w:val="24"/>
        </w:rPr>
        <w:t xml:space="preserve"> monochromatique traversant une </w:t>
      </w:r>
      <w:r w:rsidR="000F41E0">
        <w:rPr>
          <w:rFonts w:ascii="Times New Roman" w:hAnsi="Times New Roman" w:cs="Times New Roman"/>
          <w:sz w:val="24"/>
          <w:szCs w:val="24"/>
        </w:rPr>
        <w:t>épaisseur</w:t>
      </w:r>
      <w:r>
        <w:rPr>
          <w:rFonts w:ascii="Times New Roman" w:hAnsi="Times New Roman" w:cs="Times New Roman"/>
          <w:sz w:val="24"/>
          <w:szCs w:val="24"/>
        </w:rPr>
        <w:t xml:space="preserve"> l de solution d’un corps absorbant. Soit I</w:t>
      </w:r>
      <w:r>
        <w:rPr>
          <w:rFonts w:ascii="Times New Roman" w:hAnsi="Times New Roman" w:cs="Times New Roman"/>
          <w:sz w:val="24"/>
          <w:szCs w:val="24"/>
          <w:vertAlign w:val="subscript"/>
        </w:rPr>
        <w:t xml:space="preserve">0 </w:t>
      </w:r>
      <w:r>
        <w:rPr>
          <w:rFonts w:ascii="Times New Roman" w:hAnsi="Times New Roman" w:cs="Times New Roman"/>
          <w:sz w:val="24"/>
          <w:szCs w:val="24"/>
        </w:rPr>
        <w:t xml:space="preserve">la puissance rayonnante </w:t>
      </w:r>
      <w:r w:rsidR="00D1453B">
        <w:rPr>
          <w:rFonts w:ascii="Times New Roman" w:hAnsi="Times New Roman" w:cs="Times New Roman"/>
          <w:sz w:val="24"/>
          <w:szCs w:val="24"/>
        </w:rPr>
        <w:t>à</w:t>
      </w:r>
      <w:r>
        <w:rPr>
          <w:rFonts w:ascii="Times New Roman" w:hAnsi="Times New Roman" w:cs="Times New Roman"/>
          <w:sz w:val="24"/>
          <w:szCs w:val="24"/>
        </w:rPr>
        <w:t xml:space="preserve"> </w:t>
      </w:r>
      <w:r w:rsidR="00606F5F">
        <w:rPr>
          <w:rFonts w:ascii="Times New Roman" w:hAnsi="Times New Roman" w:cs="Times New Roman"/>
          <w:sz w:val="24"/>
          <w:szCs w:val="24"/>
        </w:rPr>
        <w:t>l’</w:t>
      </w:r>
      <w:r w:rsidR="000F41E0">
        <w:rPr>
          <w:rFonts w:ascii="Times New Roman" w:hAnsi="Times New Roman" w:cs="Times New Roman"/>
          <w:sz w:val="24"/>
          <w:szCs w:val="24"/>
        </w:rPr>
        <w:t>entrée</w:t>
      </w:r>
      <w:r w:rsidR="00606F5F">
        <w:rPr>
          <w:rFonts w:ascii="Times New Roman" w:hAnsi="Times New Roman" w:cs="Times New Roman"/>
          <w:sz w:val="24"/>
          <w:szCs w:val="24"/>
        </w:rPr>
        <w:t xml:space="preserve"> de la solution et I la puissance rayonnante </w:t>
      </w:r>
      <w:r w:rsidR="00D1453B">
        <w:rPr>
          <w:rFonts w:ascii="Times New Roman" w:hAnsi="Times New Roman" w:cs="Times New Roman"/>
          <w:sz w:val="24"/>
          <w:szCs w:val="24"/>
        </w:rPr>
        <w:t>à</w:t>
      </w:r>
      <w:r w:rsidR="00606F5F">
        <w:rPr>
          <w:rFonts w:ascii="Times New Roman" w:hAnsi="Times New Roman" w:cs="Times New Roman"/>
          <w:sz w:val="24"/>
          <w:szCs w:val="24"/>
        </w:rPr>
        <w:t xml:space="preserve"> la sortie, C la concentration du corps absorbant et l l’</w:t>
      </w:r>
      <w:r w:rsidR="000F41E0">
        <w:rPr>
          <w:rFonts w:ascii="Times New Roman" w:hAnsi="Times New Roman" w:cs="Times New Roman"/>
          <w:sz w:val="24"/>
          <w:szCs w:val="24"/>
        </w:rPr>
        <w:t>épaisseur</w:t>
      </w:r>
      <w:r w:rsidR="00606F5F">
        <w:rPr>
          <w:rFonts w:ascii="Times New Roman" w:hAnsi="Times New Roman" w:cs="Times New Roman"/>
          <w:sz w:val="24"/>
          <w:szCs w:val="24"/>
        </w:rPr>
        <w:t xml:space="preserve"> de la cuve [6].</w:t>
      </w:r>
    </w:p>
    <w:p w14:paraId="7325E99E" w14:textId="58C2C673" w:rsidR="00606F5F" w:rsidRDefault="00606F5F" w:rsidP="005C0F7A">
      <w:pPr>
        <w:spacing w:line="360" w:lineRule="auto"/>
        <w:jc w:val="both"/>
        <w:rPr>
          <w:rFonts w:ascii="Times New Roman" w:hAnsi="Times New Roman" w:cs="Times New Roman"/>
          <w:sz w:val="24"/>
          <w:szCs w:val="24"/>
        </w:rPr>
      </w:pPr>
      <w:r>
        <w:rPr>
          <w:rFonts w:ascii="Times New Roman" w:hAnsi="Times New Roman" w:cs="Times New Roman"/>
          <w:sz w:val="24"/>
          <w:szCs w:val="24"/>
        </w:rPr>
        <w:t>La loi de BEER LAMBERT s’</w:t>
      </w:r>
      <w:r w:rsidR="000F41E0">
        <w:rPr>
          <w:rFonts w:ascii="Times New Roman" w:hAnsi="Times New Roman" w:cs="Times New Roman"/>
          <w:sz w:val="24"/>
          <w:szCs w:val="24"/>
        </w:rPr>
        <w:t>écrit</w:t>
      </w:r>
      <w:r>
        <w:rPr>
          <w:rFonts w:ascii="Times New Roman" w:hAnsi="Times New Roman" w:cs="Times New Roman"/>
          <w:sz w:val="24"/>
          <w:szCs w:val="24"/>
        </w:rPr>
        <w:t xml:space="preserve"> sous la forme suivante :</w:t>
      </w:r>
    </w:p>
    <w:p w14:paraId="420D6188" w14:textId="418FD157" w:rsidR="000F41E0" w:rsidRPr="006509F4" w:rsidRDefault="000F41E0" w:rsidP="00D1453B">
      <w:pPr>
        <w:spacing w:line="360" w:lineRule="auto"/>
        <w:jc w:val="center"/>
        <w:rPr>
          <w:rFonts w:ascii="Times New Roman" w:hAnsi="Times New Roman" w:cs="Times New Roman"/>
          <w:sz w:val="24"/>
          <w:szCs w:val="24"/>
        </w:rPr>
      </w:pPr>
      <m:oMath>
        <m:r>
          <w:rPr>
            <w:rFonts w:ascii="Cambria Math" w:hAnsi="Cambria Math" w:cs="Times New Roman"/>
            <w:sz w:val="24"/>
            <w:szCs w:val="24"/>
          </w:rPr>
          <m:t>A=</m:t>
        </m:r>
        <m:func>
          <m:funcPr>
            <m:ctrlPr>
              <w:rPr>
                <w:rFonts w:ascii="Cambria Math" w:hAnsi="Cambria Math" w:cs="Times New Roman"/>
                <w:sz w:val="24"/>
                <w:szCs w:val="24"/>
              </w:rPr>
            </m:ctrlPr>
          </m:funcPr>
          <m:fName>
            <m:r>
              <m:rPr>
                <m:sty m:val="p"/>
              </m:rPr>
              <w:rPr>
                <w:rFonts w:ascii="Cambria Math" w:hAnsi="Cambria Math" w:cs="Times New Roman"/>
                <w:sz w:val="24"/>
                <w:szCs w:val="24"/>
              </w:rPr>
              <m:t>log</m:t>
            </m:r>
          </m:fName>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0</m:t>
                        </m:r>
                      </m:sub>
                    </m:sSub>
                  </m:num>
                  <m:den>
                    <m:r>
                      <w:rPr>
                        <w:rFonts w:ascii="Cambria Math" w:hAnsi="Cambria Math" w:cs="Times New Roman"/>
                        <w:sz w:val="24"/>
                        <w:szCs w:val="24"/>
                      </w:rPr>
                      <m:t>I</m:t>
                    </m:r>
                  </m:den>
                </m:f>
              </m:e>
            </m:d>
          </m:e>
        </m:func>
        <m:r>
          <w:rPr>
            <w:rFonts w:ascii="Cambria Math" w:hAnsi="Cambria Math" w:cs="Times New Roman"/>
            <w:sz w:val="24"/>
            <w:szCs w:val="24"/>
          </w:rPr>
          <m:t>=</m:t>
        </m:r>
        <m:func>
          <m:funcPr>
            <m:ctrlPr>
              <w:rPr>
                <w:rFonts w:ascii="Cambria Math" w:hAnsi="Cambria Math" w:cs="Times New Roman"/>
                <w:sz w:val="24"/>
                <w:szCs w:val="24"/>
              </w:rPr>
            </m:ctrlPr>
          </m:funcPr>
          <m:fName>
            <m:r>
              <m:rPr>
                <m:sty m:val="p"/>
              </m:rPr>
              <w:rPr>
                <w:rFonts w:ascii="Cambria Math" w:hAnsi="Cambria Math" w:cs="Times New Roman"/>
                <w:sz w:val="24"/>
                <w:szCs w:val="24"/>
              </w:rPr>
              <m:t>log</m:t>
            </m:r>
          </m:fName>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T</m:t>
                    </m:r>
                  </m:den>
                </m:f>
              </m:e>
            </m:d>
          </m:e>
        </m:func>
        <m:r>
          <w:rPr>
            <w:rFonts w:ascii="Cambria Math" w:hAnsi="Cambria Math" w:cs="Times New Roman"/>
            <w:sz w:val="24"/>
            <w:szCs w:val="24"/>
          </w:rPr>
          <m:t>=ℇCl</m:t>
        </m:r>
      </m:oMath>
      <w:r w:rsidR="00FD7B56">
        <w:rPr>
          <w:rFonts w:ascii="Times New Roman" w:eastAsiaTheme="minorEastAsia" w:hAnsi="Times New Roman" w:cs="Times New Roman"/>
          <w:sz w:val="24"/>
          <w:szCs w:val="24"/>
        </w:rPr>
        <w:t>… Eq II.1</w:t>
      </w:r>
    </w:p>
    <w:p w14:paraId="464E098D" w14:textId="2B0C0975" w:rsidR="000F41E0" w:rsidRPr="000F41E0" w:rsidRDefault="000F41E0" w:rsidP="005C0F7A">
      <w:pPr>
        <w:spacing w:line="360" w:lineRule="auto"/>
        <w:jc w:val="both"/>
        <w:rPr>
          <w:rFonts w:ascii="Times New Roman" w:hAnsi="Times New Roman" w:cs="Times New Roman"/>
          <w:sz w:val="24"/>
          <w:szCs w:val="24"/>
        </w:rPr>
      </w:pPr>
      <w:r w:rsidRPr="000F41E0">
        <w:rPr>
          <w:rFonts w:ascii="Times New Roman" w:hAnsi="Times New Roman" w:cs="Times New Roman"/>
          <w:sz w:val="24"/>
          <w:szCs w:val="24"/>
        </w:rPr>
        <w:t>T : facteur de transmission ou transmittance.</w:t>
      </w:r>
    </w:p>
    <w:p w14:paraId="3AD134E6" w14:textId="77777777" w:rsidR="000F41E0" w:rsidRPr="000F41E0" w:rsidRDefault="000F41E0" w:rsidP="005C0F7A">
      <w:pPr>
        <w:spacing w:line="360" w:lineRule="auto"/>
        <w:jc w:val="both"/>
        <w:rPr>
          <w:rFonts w:ascii="Times New Roman" w:hAnsi="Times New Roman" w:cs="Times New Roman"/>
          <w:sz w:val="24"/>
          <w:szCs w:val="24"/>
        </w:rPr>
      </w:pPr>
      <w:r w:rsidRPr="000F41E0">
        <w:rPr>
          <w:rFonts w:ascii="Times New Roman" w:hAnsi="Times New Roman" w:cs="Times New Roman"/>
          <w:sz w:val="24"/>
          <w:szCs w:val="24"/>
        </w:rPr>
        <w:lastRenderedPageBreak/>
        <w:t xml:space="preserve"> A : absorbance ou densité optique.</w:t>
      </w:r>
    </w:p>
    <w:p w14:paraId="06E72AC2" w14:textId="77777777" w:rsidR="000F41E0" w:rsidRPr="000F41E0" w:rsidRDefault="000F41E0" w:rsidP="005C0F7A">
      <w:pPr>
        <w:spacing w:line="360" w:lineRule="auto"/>
        <w:jc w:val="both"/>
        <w:rPr>
          <w:rFonts w:ascii="Times New Roman" w:hAnsi="Times New Roman" w:cs="Times New Roman"/>
          <w:sz w:val="24"/>
          <w:szCs w:val="24"/>
        </w:rPr>
      </w:pPr>
      <w:r w:rsidRPr="000F41E0">
        <w:rPr>
          <w:rFonts w:ascii="Times New Roman" w:hAnsi="Times New Roman" w:cs="Times New Roman"/>
          <w:sz w:val="24"/>
          <w:szCs w:val="24"/>
        </w:rPr>
        <w:t xml:space="preserve"> C : concentration massique du composé dosé.</w:t>
      </w:r>
    </w:p>
    <w:p w14:paraId="6D6007BA" w14:textId="47964354" w:rsidR="000F41E0" w:rsidRPr="000F41E0" w:rsidRDefault="000F41E0" w:rsidP="005C0F7A">
      <w:pPr>
        <w:spacing w:line="360" w:lineRule="auto"/>
        <w:jc w:val="both"/>
        <w:rPr>
          <w:rFonts w:ascii="Times New Roman" w:hAnsi="Times New Roman" w:cs="Times New Roman"/>
          <w:sz w:val="24"/>
          <w:szCs w:val="24"/>
        </w:rPr>
      </w:pPr>
      <w:r w:rsidRPr="000F41E0">
        <w:rPr>
          <w:rFonts w:ascii="Times New Roman" w:hAnsi="Times New Roman" w:cs="Times New Roman"/>
          <w:sz w:val="24"/>
          <w:szCs w:val="24"/>
        </w:rPr>
        <w:t xml:space="preserve"> I, I</w:t>
      </w:r>
      <w:proofErr w:type="gramStart"/>
      <w:r w:rsidR="00FD7B56">
        <w:rPr>
          <w:rFonts w:ascii="Times New Roman" w:hAnsi="Times New Roman" w:cs="Times New Roman"/>
          <w:sz w:val="24"/>
          <w:szCs w:val="24"/>
          <w:vertAlign w:val="subscript"/>
        </w:rPr>
        <w:t>0</w:t>
      </w:r>
      <w:r w:rsidRPr="000F41E0">
        <w:rPr>
          <w:rFonts w:ascii="Times New Roman" w:hAnsi="Times New Roman" w:cs="Times New Roman"/>
          <w:sz w:val="24"/>
          <w:szCs w:val="24"/>
        </w:rPr>
        <w:t>:</w:t>
      </w:r>
      <w:proofErr w:type="gramEnd"/>
      <w:r w:rsidRPr="000F41E0">
        <w:rPr>
          <w:rFonts w:ascii="Times New Roman" w:hAnsi="Times New Roman" w:cs="Times New Roman"/>
          <w:sz w:val="24"/>
          <w:szCs w:val="24"/>
        </w:rPr>
        <w:t xml:space="preserve"> intensité du faisceau émergent et incident.</w:t>
      </w:r>
    </w:p>
    <w:p w14:paraId="18154DB4" w14:textId="566B5209" w:rsidR="000F41E0" w:rsidRPr="000F41E0" w:rsidRDefault="00FD7B56" w:rsidP="005C0F7A">
      <w:pPr>
        <w:spacing w:line="360" w:lineRule="auto"/>
        <w:jc w:val="both"/>
        <w:rPr>
          <w:rFonts w:ascii="Times New Roman" w:hAnsi="Times New Roman" w:cs="Times New Roman"/>
          <w:sz w:val="24"/>
          <w:szCs w:val="24"/>
        </w:rPr>
      </w:pPr>
      <w:r>
        <w:rPr>
          <w:rFonts w:ascii="Times New Roman" w:hAnsi="Times New Roman" w:cs="Times New Roman"/>
          <w:sz w:val="24"/>
          <w:szCs w:val="24"/>
        </w:rPr>
        <w:t>ℇ</w:t>
      </w:r>
      <w:r w:rsidR="000F41E0" w:rsidRPr="000F41E0">
        <w:rPr>
          <w:rFonts w:ascii="Times New Roman" w:hAnsi="Times New Roman" w:cs="Times New Roman"/>
          <w:sz w:val="24"/>
          <w:szCs w:val="24"/>
        </w:rPr>
        <w:t xml:space="preserve"> : coefficient spécifique d’absorbance.</w:t>
      </w:r>
    </w:p>
    <w:p w14:paraId="2EA069BD" w14:textId="56252C70" w:rsidR="00144A80" w:rsidRDefault="000F41E0" w:rsidP="005C0F7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l</w:t>
      </w:r>
      <w:proofErr w:type="gramEnd"/>
      <w:r w:rsidRPr="000F41E0">
        <w:rPr>
          <w:rFonts w:ascii="Times New Roman" w:hAnsi="Times New Roman" w:cs="Times New Roman"/>
          <w:sz w:val="24"/>
          <w:szCs w:val="24"/>
        </w:rPr>
        <w:t xml:space="preserve"> : épaisseur de la cuve</w:t>
      </w:r>
    </w:p>
    <w:p w14:paraId="2F513DE3" w14:textId="77777777" w:rsidR="00A00B74" w:rsidRDefault="00A00B74" w:rsidP="000F41E0">
      <w:pPr>
        <w:jc w:val="both"/>
        <w:rPr>
          <w:rFonts w:ascii="Times New Roman" w:hAnsi="Times New Roman" w:cs="Times New Roman"/>
          <w:sz w:val="24"/>
          <w:szCs w:val="24"/>
        </w:rPr>
      </w:pPr>
    </w:p>
    <w:p w14:paraId="12C599F2" w14:textId="5FB03C85" w:rsidR="00A00B74" w:rsidRPr="00645B1E" w:rsidRDefault="00A00B74" w:rsidP="00645B1E">
      <w:pPr>
        <w:pStyle w:val="Titre3"/>
        <w:spacing w:line="360" w:lineRule="auto"/>
        <w:rPr>
          <w:rFonts w:ascii="Times New Roman" w:hAnsi="Times New Roman" w:cs="Times New Roman"/>
          <w:b/>
          <w:bCs/>
          <w:color w:val="000000" w:themeColor="text1"/>
        </w:rPr>
      </w:pPr>
      <w:bookmarkStart w:id="64" w:name="_Toc167737397"/>
      <w:r w:rsidRPr="00645B1E">
        <w:rPr>
          <w:rFonts w:ascii="Times New Roman" w:hAnsi="Times New Roman" w:cs="Times New Roman"/>
          <w:b/>
          <w:bCs/>
          <w:color w:val="000000" w:themeColor="text1"/>
        </w:rPr>
        <w:t>II.3.2. Etablissement de la courbe d’</w:t>
      </w:r>
      <w:r w:rsidR="000251CE" w:rsidRPr="00645B1E">
        <w:rPr>
          <w:rFonts w:ascii="Times New Roman" w:hAnsi="Times New Roman" w:cs="Times New Roman"/>
          <w:b/>
          <w:bCs/>
          <w:color w:val="000000" w:themeColor="text1"/>
        </w:rPr>
        <w:t>étalonnage</w:t>
      </w:r>
      <w:bookmarkEnd w:id="64"/>
    </w:p>
    <w:p w14:paraId="2404AF3E" w14:textId="56FA1799" w:rsidR="00A00B74" w:rsidRPr="000251CE" w:rsidRDefault="000251CE" w:rsidP="00645B1E">
      <w:pPr>
        <w:spacing w:line="360" w:lineRule="auto"/>
        <w:jc w:val="both"/>
        <w:rPr>
          <w:rFonts w:ascii="Times New Roman" w:hAnsi="Times New Roman" w:cs="Times New Roman"/>
          <w:sz w:val="24"/>
          <w:szCs w:val="24"/>
        </w:rPr>
      </w:pPr>
      <w:r w:rsidRPr="00645B1E">
        <w:rPr>
          <w:rFonts w:ascii="Times New Roman" w:hAnsi="Times New Roman" w:cs="Times New Roman"/>
          <w:color w:val="000000" w:themeColor="text1"/>
          <w:sz w:val="24"/>
          <w:szCs w:val="24"/>
        </w:rPr>
        <w:t>Un</w:t>
      </w:r>
      <w:r w:rsidRPr="000251CE">
        <w:rPr>
          <w:rFonts w:ascii="Times New Roman" w:hAnsi="Times New Roman" w:cs="Times New Roman"/>
          <w:sz w:val="24"/>
          <w:szCs w:val="24"/>
        </w:rPr>
        <w:t xml:space="preserve"> balayage est fait afin de déterminer les longueurs d’onde maximales d’absorption avant d’établir l</w:t>
      </w:r>
      <w:r>
        <w:rPr>
          <w:rFonts w:ascii="Times New Roman" w:hAnsi="Times New Roman" w:cs="Times New Roman"/>
          <w:sz w:val="24"/>
          <w:szCs w:val="24"/>
        </w:rPr>
        <w:t>a</w:t>
      </w:r>
      <w:r w:rsidRPr="000251CE">
        <w:rPr>
          <w:rFonts w:ascii="Times New Roman" w:hAnsi="Times New Roman" w:cs="Times New Roman"/>
          <w:sz w:val="24"/>
          <w:szCs w:val="24"/>
        </w:rPr>
        <w:t xml:space="preserve"> courbe d’étalonnage du bleu de méthylène par spectrophotométrie. L</w:t>
      </w:r>
      <w:r>
        <w:rPr>
          <w:rFonts w:ascii="Times New Roman" w:hAnsi="Times New Roman" w:cs="Times New Roman"/>
          <w:sz w:val="24"/>
          <w:szCs w:val="24"/>
        </w:rPr>
        <w:t>a</w:t>
      </w:r>
      <w:r w:rsidRPr="000251CE">
        <w:rPr>
          <w:rFonts w:ascii="Times New Roman" w:hAnsi="Times New Roman" w:cs="Times New Roman"/>
          <w:sz w:val="24"/>
          <w:szCs w:val="24"/>
        </w:rPr>
        <w:t xml:space="preserve"> longueur d'onde maximale pour le bleu de méthylène</w:t>
      </w:r>
      <w:r>
        <w:rPr>
          <w:rFonts w:ascii="Times New Roman" w:hAnsi="Times New Roman" w:cs="Times New Roman"/>
          <w:sz w:val="24"/>
          <w:szCs w:val="24"/>
        </w:rPr>
        <w:t xml:space="preserve"> est de 665 nm</w:t>
      </w:r>
      <w:r w:rsidRPr="000251CE">
        <w:rPr>
          <w:rFonts w:ascii="Times New Roman" w:hAnsi="Times New Roman" w:cs="Times New Roman"/>
          <w:sz w:val="24"/>
          <w:szCs w:val="24"/>
        </w:rPr>
        <w:t>. On prépare une solution mère à partir de laquelle nous préparons par dilution une série de solutions de concentrations voulue</w:t>
      </w:r>
      <w:r w:rsidR="00FD7B56">
        <w:rPr>
          <w:rFonts w:ascii="Times New Roman" w:hAnsi="Times New Roman" w:cs="Times New Roman"/>
          <w:sz w:val="24"/>
          <w:szCs w:val="24"/>
        </w:rPr>
        <w:t xml:space="preserve"> (solutions filles)</w:t>
      </w:r>
      <w:r w:rsidRPr="000251CE">
        <w:rPr>
          <w:rFonts w:ascii="Times New Roman" w:hAnsi="Times New Roman" w:cs="Times New Roman"/>
          <w:sz w:val="24"/>
          <w:szCs w:val="24"/>
        </w:rPr>
        <w:t xml:space="preserve"> à des absorbances qui ne dépassent pas la valeur 1, cela pour le domaine de validité de la loi de Beer Lambert. Nous établissons ainsi la droite de la courbe d’étalonnage du Bleu de méthylène A =f (</w:t>
      </w:r>
      <w:r>
        <w:rPr>
          <w:rFonts w:ascii="Times New Roman" w:hAnsi="Times New Roman" w:cs="Times New Roman"/>
          <w:sz w:val="24"/>
          <w:szCs w:val="24"/>
        </w:rPr>
        <w:t>C</w:t>
      </w:r>
      <w:r w:rsidRPr="000251CE">
        <w:rPr>
          <w:rFonts w:ascii="Times New Roman" w:hAnsi="Times New Roman" w:cs="Times New Roman"/>
          <w:sz w:val="24"/>
          <w:szCs w:val="24"/>
        </w:rPr>
        <w:t>) (C : concentrations des solutions et A : leurs absorbance</w:t>
      </w:r>
      <w:r>
        <w:rPr>
          <w:rFonts w:ascii="Times New Roman" w:hAnsi="Times New Roman" w:cs="Times New Roman"/>
          <w:sz w:val="24"/>
          <w:szCs w:val="24"/>
        </w:rPr>
        <w:t>s</w:t>
      </w:r>
      <w:r w:rsidRPr="000251CE">
        <w:rPr>
          <w:rFonts w:ascii="Times New Roman" w:hAnsi="Times New Roman" w:cs="Times New Roman"/>
          <w:sz w:val="24"/>
          <w:szCs w:val="24"/>
        </w:rPr>
        <w:t>). Les résultats de l’absorbance sont représentés graphiquement sur les figures II.</w:t>
      </w:r>
      <w:r>
        <w:rPr>
          <w:rFonts w:ascii="Times New Roman" w:hAnsi="Times New Roman" w:cs="Times New Roman"/>
          <w:sz w:val="24"/>
          <w:szCs w:val="24"/>
        </w:rPr>
        <w:t>2.</w:t>
      </w:r>
    </w:p>
    <w:p w14:paraId="62A4FF3B" w14:textId="77777777" w:rsidR="000F41E0" w:rsidRDefault="000F41E0" w:rsidP="000F41E0">
      <w:pPr>
        <w:jc w:val="both"/>
        <w:rPr>
          <w:rFonts w:ascii="Times New Roman" w:hAnsi="Times New Roman" w:cs="Times New Roman"/>
          <w:sz w:val="24"/>
          <w:szCs w:val="24"/>
        </w:rPr>
      </w:pPr>
    </w:p>
    <w:p w14:paraId="2F7DEE0F" w14:textId="77777777" w:rsidR="000F41E0" w:rsidRPr="000F41E0" w:rsidRDefault="000F41E0" w:rsidP="000F41E0">
      <w:pPr>
        <w:jc w:val="both"/>
        <w:rPr>
          <w:rFonts w:ascii="Times New Roman" w:hAnsi="Times New Roman" w:cs="Times New Roman"/>
          <w:sz w:val="24"/>
          <w:szCs w:val="24"/>
        </w:rPr>
      </w:pPr>
    </w:p>
    <w:p w14:paraId="555F6967" w14:textId="63EB6C3D" w:rsidR="00234ED3" w:rsidRDefault="00CA0EC3" w:rsidP="00234ED3">
      <w:pPr>
        <w:keepNext/>
        <w:jc w:val="center"/>
      </w:pPr>
      <w:r>
        <w:rPr>
          <w:noProof/>
        </w:rPr>
        <w:drawing>
          <wp:inline distT="0" distB="0" distL="0" distR="0" wp14:anchorId="18A4EBDE" wp14:editId="2A2837A5">
            <wp:extent cx="4584700" cy="2743200"/>
            <wp:effectExtent l="0" t="0" r="0" b="0"/>
            <wp:docPr id="15704362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4700" cy="2743200"/>
                    </a:xfrm>
                    <a:prstGeom prst="rect">
                      <a:avLst/>
                    </a:prstGeom>
                    <a:noFill/>
                  </pic:spPr>
                </pic:pic>
              </a:graphicData>
            </a:graphic>
          </wp:inline>
        </w:drawing>
      </w:r>
    </w:p>
    <w:p w14:paraId="3A5AE912" w14:textId="2CF1D089" w:rsidR="00BE7C83" w:rsidRDefault="000251CE" w:rsidP="000251CE">
      <w:pPr>
        <w:rPr>
          <w:rFonts w:ascii="Times New Roman" w:hAnsi="Times New Roman" w:cs="Times New Roman"/>
          <w:b/>
          <w:bCs/>
          <w:sz w:val="24"/>
          <w:szCs w:val="24"/>
        </w:rPr>
      </w:pPr>
      <w:r>
        <w:t xml:space="preserve">                   </w:t>
      </w:r>
      <w:r w:rsidRPr="000251CE">
        <w:rPr>
          <w:rFonts w:ascii="Times New Roman" w:hAnsi="Times New Roman" w:cs="Times New Roman"/>
          <w:b/>
          <w:bCs/>
          <w:sz w:val="24"/>
          <w:szCs w:val="24"/>
        </w:rPr>
        <w:t>Figure II.2 Courbe d’étalonnage du bleu de méthylène</w:t>
      </w:r>
      <w:r w:rsidR="00BE7C83">
        <w:rPr>
          <w:rFonts w:ascii="Times New Roman" w:hAnsi="Times New Roman" w:cs="Times New Roman"/>
          <w:b/>
          <w:bCs/>
          <w:sz w:val="24"/>
          <w:szCs w:val="24"/>
        </w:rPr>
        <w:t xml:space="preserve"> </w:t>
      </w:r>
      <w:r w:rsidR="00221D8B">
        <w:rPr>
          <w:rFonts w:ascii="Times New Roman" w:hAnsi="Times New Roman" w:cs="Times New Roman"/>
          <w:b/>
          <w:bCs/>
          <w:sz w:val="24"/>
          <w:szCs w:val="24"/>
        </w:rPr>
        <w:t>(</w:t>
      </w:r>
      <w:proofErr w:type="spellStart"/>
      <w:r w:rsidR="00221D8B">
        <w:rPr>
          <w:rFonts w:ascii="Times New Roman" w:hAnsi="Times New Roman" w:cs="Times New Roman"/>
          <w:b/>
          <w:bCs/>
          <w:sz w:val="24"/>
          <w:szCs w:val="24"/>
        </w:rPr>
        <w:t>ʎ</w:t>
      </w:r>
      <w:r w:rsidR="009C7AEB">
        <w:rPr>
          <w:rFonts w:ascii="Times New Roman" w:hAnsi="Times New Roman" w:cs="Times New Roman"/>
          <w:b/>
          <w:bCs/>
          <w:sz w:val="24"/>
          <w:szCs w:val="24"/>
          <w:vertAlign w:val="subscript"/>
        </w:rPr>
        <w:t>max</w:t>
      </w:r>
      <w:proofErr w:type="spellEnd"/>
      <w:r w:rsidR="00BE7C83">
        <w:rPr>
          <w:rFonts w:ascii="Times New Roman" w:hAnsi="Times New Roman" w:cs="Times New Roman"/>
          <w:b/>
          <w:bCs/>
          <w:sz w:val="24"/>
          <w:szCs w:val="24"/>
        </w:rPr>
        <w:t>=665 nm)</w:t>
      </w:r>
    </w:p>
    <w:p w14:paraId="4F5EC754" w14:textId="5329ED49" w:rsidR="00221D8B" w:rsidRPr="00221D8B" w:rsidRDefault="00221D8B" w:rsidP="005C0F7A">
      <w:pPr>
        <w:spacing w:line="360" w:lineRule="auto"/>
        <w:jc w:val="both"/>
        <w:rPr>
          <w:rFonts w:ascii="Times New Roman" w:hAnsi="Times New Roman" w:cs="Times New Roman"/>
          <w:b/>
          <w:bCs/>
          <w:sz w:val="24"/>
          <w:szCs w:val="24"/>
        </w:rPr>
      </w:pPr>
      <w:r w:rsidRPr="00221D8B">
        <w:rPr>
          <w:rFonts w:ascii="Times New Roman" w:hAnsi="Times New Roman" w:cs="Times New Roman"/>
          <w:sz w:val="24"/>
          <w:szCs w:val="24"/>
        </w:rPr>
        <w:lastRenderedPageBreak/>
        <w:t xml:space="preserve">La régression linéaire a donné </w:t>
      </w:r>
      <w:r w:rsidRPr="00221D8B">
        <w:rPr>
          <w:rFonts w:ascii="Times New Roman" w:hAnsi="Times New Roman" w:cs="Times New Roman"/>
          <w:b/>
          <w:bCs/>
          <w:sz w:val="24"/>
          <w:szCs w:val="24"/>
        </w:rPr>
        <w:t>A = 0,0242*C</w:t>
      </w:r>
      <w:r w:rsidRPr="00221D8B">
        <w:rPr>
          <w:rFonts w:ascii="Times New Roman" w:hAnsi="Times New Roman" w:cs="Times New Roman"/>
          <w:sz w:val="24"/>
          <w:szCs w:val="24"/>
        </w:rPr>
        <w:t xml:space="preserve"> avec un coefficient de détermination R</w:t>
      </w:r>
      <w:r>
        <w:rPr>
          <w:rFonts w:ascii="Times New Roman" w:hAnsi="Times New Roman" w:cs="Times New Roman"/>
          <w:sz w:val="24"/>
          <w:szCs w:val="24"/>
          <w:vertAlign w:val="superscript"/>
        </w:rPr>
        <w:t>2</w:t>
      </w:r>
      <w:r w:rsidRPr="00221D8B">
        <w:rPr>
          <w:rFonts w:ascii="Times New Roman" w:hAnsi="Times New Roman" w:cs="Times New Roman"/>
          <w:sz w:val="24"/>
          <w:szCs w:val="24"/>
        </w:rPr>
        <w:t xml:space="preserve"> = 0.99</w:t>
      </w:r>
      <w:r>
        <w:rPr>
          <w:rFonts w:ascii="Times New Roman" w:hAnsi="Times New Roman" w:cs="Times New Roman"/>
          <w:sz w:val="24"/>
          <w:szCs w:val="24"/>
        </w:rPr>
        <w:t>5</w:t>
      </w:r>
      <w:r w:rsidRPr="00221D8B">
        <w:rPr>
          <w:rFonts w:ascii="Times New Roman" w:hAnsi="Times New Roman" w:cs="Times New Roman"/>
          <w:sz w:val="24"/>
          <w:szCs w:val="24"/>
        </w:rPr>
        <w:t xml:space="preserve"> ce qui représente un très bon ajustement linéaire. Cette équation est utilisée pour calculer les concentrations inconnues.</w:t>
      </w:r>
    </w:p>
    <w:p w14:paraId="2F991B90" w14:textId="77777777" w:rsidR="00756843" w:rsidRDefault="00756843" w:rsidP="000251CE">
      <w:pPr>
        <w:rPr>
          <w:rFonts w:ascii="Times New Roman" w:hAnsi="Times New Roman" w:cs="Times New Roman"/>
          <w:b/>
          <w:bCs/>
          <w:sz w:val="24"/>
          <w:szCs w:val="24"/>
        </w:rPr>
      </w:pPr>
    </w:p>
    <w:p w14:paraId="6DA6EAAF" w14:textId="08EDC7B2" w:rsidR="00756843" w:rsidRPr="00645B1E" w:rsidRDefault="00756843" w:rsidP="00645B1E">
      <w:pPr>
        <w:pStyle w:val="Titre2"/>
        <w:spacing w:line="360" w:lineRule="auto"/>
        <w:rPr>
          <w:rFonts w:ascii="Times New Roman" w:hAnsi="Times New Roman" w:cs="Times New Roman"/>
          <w:b/>
          <w:bCs/>
          <w:color w:val="000000" w:themeColor="text1"/>
          <w:sz w:val="24"/>
          <w:szCs w:val="24"/>
        </w:rPr>
      </w:pPr>
      <w:r w:rsidRPr="00645B1E">
        <w:rPr>
          <w:rFonts w:ascii="Times New Roman" w:hAnsi="Times New Roman" w:cs="Times New Roman"/>
          <w:b/>
          <w:bCs/>
          <w:sz w:val="24"/>
          <w:szCs w:val="24"/>
        </w:rPr>
        <w:t xml:space="preserve"> </w:t>
      </w:r>
      <w:bookmarkStart w:id="65" w:name="_Toc167737398"/>
      <w:r w:rsidRPr="00645B1E">
        <w:rPr>
          <w:rFonts w:ascii="Times New Roman" w:hAnsi="Times New Roman" w:cs="Times New Roman"/>
          <w:b/>
          <w:bCs/>
          <w:color w:val="000000" w:themeColor="text1"/>
          <w:sz w:val="24"/>
          <w:szCs w:val="24"/>
        </w:rPr>
        <w:t>II.4. Le point de charge zéro (</w:t>
      </w:r>
      <w:proofErr w:type="spellStart"/>
      <w:r w:rsidRPr="00645B1E">
        <w:rPr>
          <w:rFonts w:ascii="Times New Roman" w:hAnsi="Times New Roman" w:cs="Times New Roman"/>
          <w:b/>
          <w:bCs/>
          <w:color w:val="000000" w:themeColor="text1"/>
          <w:sz w:val="24"/>
          <w:szCs w:val="24"/>
        </w:rPr>
        <w:t>Ph</w:t>
      </w:r>
      <w:r w:rsidRPr="00645B1E">
        <w:rPr>
          <w:rFonts w:ascii="Times New Roman" w:hAnsi="Times New Roman" w:cs="Times New Roman"/>
          <w:b/>
          <w:bCs/>
          <w:color w:val="000000" w:themeColor="text1"/>
          <w:sz w:val="24"/>
          <w:szCs w:val="24"/>
          <w:vertAlign w:val="subscript"/>
        </w:rPr>
        <w:t>pcz</w:t>
      </w:r>
      <w:proofErr w:type="spellEnd"/>
      <w:r w:rsidRPr="00645B1E">
        <w:rPr>
          <w:rFonts w:ascii="Times New Roman" w:hAnsi="Times New Roman" w:cs="Times New Roman"/>
          <w:b/>
          <w:bCs/>
          <w:color w:val="000000" w:themeColor="text1"/>
          <w:sz w:val="24"/>
          <w:szCs w:val="24"/>
        </w:rPr>
        <w:t>)</w:t>
      </w:r>
      <w:bookmarkEnd w:id="65"/>
    </w:p>
    <w:p w14:paraId="24CFD8C6" w14:textId="67D77179" w:rsidR="001B0796" w:rsidRDefault="001B0796" w:rsidP="00645B1E">
      <w:pPr>
        <w:spacing w:line="360" w:lineRule="auto"/>
        <w:jc w:val="both"/>
        <w:rPr>
          <w:rFonts w:ascii="Times New Roman" w:hAnsi="Times New Roman" w:cs="Times New Roman"/>
          <w:sz w:val="24"/>
          <w:szCs w:val="24"/>
        </w:rPr>
      </w:pPr>
      <w:r w:rsidRPr="00645B1E">
        <w:rPr>
          <w:rFonts w:ascii="Times New Roman" w:hAnsi="Times New Roman" w:cs="Times New Roman"/>
          <w:color w:val="000000" w:themeColor="text1"/>
          <w:sz w:val="24"/>
          <w:szCs w:val="24"/>
        </w:rPr>
        <w:t>L’adsorption</w:t>
      </w:r>
      <w:r w:rsidRPr="001B0796">
        <w:rPr>
          <w:rFonts w:ascii="Times New Roman" w:hAnsi="Times New Roman" w:cs="Times New Roman"/>
          <w:sz w:val="24"/>
          <w:szCs w:val="24"/>
        </w:rPr>
        <w:t xml:space="preserve"> sur une surface solide dépend fortement du pH de la solution ainsi que du </w:t>
      </w:r>
      <w:proofErr w:type="spellStart"/>
      <w:r w:rsidRPr="001B0796">
        <w:rPr>
          <w:rFonts w:ascii="Times New Roman" w:hAnsi="Times New Roman" w:cs="Times New Roman"/>
          <w:sz w:val="24"/>
          <w:szCs w:val="24"/>
        </w:rPr>
        <w:t>p</w:t>
      </w:r>
      <w:r>
        <w:rPr>
          <w:rFonts w:ascii="Times New Roman" w:hAnsi="Times New Roman" w:cs="Times New Roman"/>
          <w:sz w:val="24"/>
          <w:szCs w:val="24"/>
        </w:rPr>
        <w:t>h</w:t>
      </w:r>
      <w:r>
        <w:rPr>
          <w:rFonts w:ascii="Times New Roman" w:hAnsi="Times New Roman" w:cs="Times New Roman"/>
          <w:sz w:val="24"/>
          <w:szCs w:val="24"/>
          <w:vertAlign w:val="subscript"/>
        </w:rPr>
        <w:t>pcz</w:t>
      </w:r>
      <w:proofErr w:type="spellEnd"/>
      <w:r w:rsidRPr="001B0796">
        <w:rPr>
          <w:rFonts w:ascii="Times New Roman" w:hAnsi="Times New Roman" w:cs="Times New Roman"/>
          <w:sz w:val="24"/>
          <w:szCs w:val="24"/>
        </w:rPr>
        <w:t xml:space="preserve"> de la surface de l’adsorbant utilisé. Le </w:t>
      </w:r>
      <w:proofErr w:type="spellStart"/>
      <w:r w:rsidRPr="001B0796">
        <w:rPr>
          <w:rFonts w:ascii="Times New Roman" w:hAnsi="Times New Roman" w:cs="Times New Roman"/>
          <w:sz w:val="24"/>
          <w:szCs w:val="24"/>
        </w:rPr>
        <w:t>p</w:t>
      </w:r>
      <w:r>
        <w:rPr>
          <w:rFonts w:ascii="Times New Roman" w:hAnsi="Times New Roman" w:cs="Times New Roman"/>
          <w:sz w:val="24"/>
          <w:szCs w:val="24"/>
        </w:rPr>
        <w:t>h</w:t>
      </w:r>
      <w:r>
        <w:rPr>
          <w:rFonts w:ascii="Times New Roman" w:hAnsi="Times New Roman" w:cs="Times New Roman"/>
          <w:sz w:val="24"/>
          <w:szCs w:val="24"/>
          <w:vertAlign w:val="subscript"/>
        </w:rPr>
        <w:t>pcz</w:t>
      </w:r>
      <w:proofErr w:type="spellEnd"/>
      <w:r w:rsidRPr="001B0796">
        <w:rPr>
          <w:rFonts w:ascii="Times New Roman" w:hAnsi="Times New Roman" w:cs="Times New Roman"/>
          <w:sz w:val="24"/>
          <w:szCs w:val="24"/>
        </w:rPr>
        <w:t xml:space="preserve"> est le p</w:t>
      </w:r>
      <w:r>
        <w:rPr>
          <w:rFonts w:ascii="Times New Roman" w:hAnsi="Times New Roman" w:cs="Times New Roman"/>
          <w:sz w:val="24"/>
          <w:szCs w:val="24"/>
        </w:rPr>
        <w:t>h</w:t>
      </w:r>
      <w:r w:rsidRPr="001B0796">
        <w:rPr>
          <w:rFonts w:ascii="Times New Roman" w:hAnsi="Times New Roman" w:cs="Times New Roman"/>
          <w:sz w:val="24"/>
          <w:szCs w:val="24"/>
        </w:rPr>
        <w:t xml:space="preserve"> pour lequel il y a absence de charge positive ou négative à la surface de l’adsorbant.</w:t>
      </w:r>
      <w:r w:rsidR="00FD7B56">
        <w:rPr>
          <w:rFonts w:ascii="Times New Roman" w:hAnsi="Times New Roman" w:cs="Times New Roman"/>
          <w:sz w:val="24"/>
          <w:szCs w:val="24"/>
        </w:rPr>
        <w:t xml:space="preserve"> Suivant un mode opératoire bien déterminé et en mesurant des valeurs de pH au début des expériences et </w:t>
      </w:r>
      <w:r w:rsidR="002038DC">
        <w:rPr>
          <w:rFonts w:ascii="Times New Roman" w:hAnsi="Times New Roman" w:cs="Times New Roman"/>
          <w:sz w:val="24"/>
          <w:szCs w:val="24"/>
        </w:rPr>
        <w:t>à</w:t>
      </w:r>
      <w:r w:rsidR="00FD7B56">
        <w:rPr>
          <w:rFonts w:ascii="Times New Roman" w:hAnsi="Times New Roman" w:cs="Times New Roman"/>
          <w:sz w:val="24"/>
          <w:szCs w:val="24"/>
        </w:rPr>
        <w:t xml:space="preserve"> la fin.</w:t>
      </w:r>
      <w:r w:rsidRPr="001B0796">
        <w:rPr>
          <w:rFonts w:ascii="Times New Roman" w:hAnsi="Times New Roman" w:cs="Times New Roman"/>
          <w:sz w:val="24"/>
          <w:szCs w:val="24"/>
        </w:rPr>
        <w:t xml:space="preserve"> Le tracé du p</w:t>
      </w:r>
      <w:r>
        <w:rPr>
          <w:rFonts w:ascii="Times New Roman" w:hAnsi="Times New Roman" w:cs="Times New Roman"/>
          <w:sz w:val="24"/>
          <w:szCs w:val="24"/>
        </w:rPr>
        <w:t>h</w:t>
      </w:r>
      <w:r w:rsidRPr="001B0796">
        <w:rPr>
          <w:rFonts w:ascii="Times New Roman" w:hAnsi="Times New Roman" w:cs="Times New Roman"/>
          <w:sz w:val="24"/>
          <w:szCs w:val="24"/>
        </w:rPr>
        <w:t xml:space="preserve"> final en fonction du p</w:t>
      </w:r>
      <w:r>
        <w:rPr>
          <w:rFonts w:ascii="Times New Roman" w:hAnsi="Times New Roman" w:cs="Times New Roman"/>
          <w:sz w:val="24"/>
          <w:szCs w:val="24"/>
        </w:rPr>
        <w:t>h</w:t>
      </w:r>
      <w:r w:rsidRPr="001B0796">
        <w:rPr>
          <w:rFonts w:ascii="Times New Roman" w:hAnsi="Times New Roman" w:cs="Times New Roman"/>
          <w:sz w:val="24"/>
          <w:szCs w:val="24"/>
        </w:rPr>
        <w:t xml:space="preserve"> initial détermine le PZC qui correspond au point d’intersection entre p</w:t>
      </w:r>
      <w:r>
        <w:rPr>
          <w:rFonts w:ascii="Times New Roman" w:hAnsi="Times New Roman" w:cs="Times New Roman"/>
          <w:sz w:val="24"/>
          <w:szCs w:val="24"/>
        </w:rPr>
        <w:t>h</w:t>
      </w:r>
      <w:r w:rsidRPr="001B0796">
        <w:rPr>
          <w:rFonts w:ascii="Times New Roman" w:hAnsi="Times New Roman" w:cs="Times New Roman"/>
          <w:sz w:val="24"/>
          <w:szCs w:val="24"/>
        </w:rPr>
        <w:t xml:space="preserve"> final =</w:t>
      </w:r>
      <w:r w:rsidR="00221D8B" w:rsidRPr="001B0796">
        <w:rPr>
          <w:rFonts w:ascii="Times New Roman" w:hAnsi="Times New Roman" w:cs="Times New Roman"/>
          <w:sz w:val="24"/>
          <w:szCs w:val="24"/>
        </w:rPr>
        <w:t>f (</w:t>
      </w:r>
      <w:r w:rsidRPr="001B0796">
        <w:rPr>
          <w:rFonts w:ascii="Times New Roman" w:hAnsi="Times New Roman" w:cs="Times New Roman"/>
          <w:sz w:val="24"/>
          <w:szCs w:val="24"/>
        </w:rPr>
        <w:t>p</w:t>
      </w:r>
      <w:r w:rsidR="00221D8B">
        <w:rPr>
          <w:rFonts w:ascii="Times New Roman" w:hAnsi="Times New Roman" w:cs="Times New Roman"/>
          <w:sz w:val="24"/>
          <w:szCs w:val="24"/>
        </w:rPr>
        <w:t>h</w:t>
      </w:r>
      <w:r w:rsidRPr="001B0796">
        <w:rPr>
          <w:rFonts w:ascii="Times New Roman" w:hAnsi="Times New Roman" w:cs="Times New Roman"/>
          <w:sz w:val="24"/>
          <w:szCs w:val="24"/>
        </w:rPr>
        <w:t xml:space="preserve"> </w:t>
      </w:r>
      <w:r w:rsidR="00221D8B" w:rsidRPr="001B0796">
        <w:rPr>
          <w:rFonts w:ascii="Times New Roman" w:hAnsi="Times New Roman" w:cs="Times New Roman"/>
          <w:sz w:val="24"/>
          <w:szCs w:val="24"/>
        </w:rPr>
        <w:t>initial)</w:t>
      </w:r>
      <w:r>
        <w:rPr>
          <w:rFonts w:ascii="Times New Roman" w:hAnsi="Times New Roman" w:cs="Times New Roman"/>
          <w:sz w:val="24"/>
          <w:szCs w:val="24"/>
        </w:rPr>
        <w:t>.</w:t>
      </w:r>
      <w:r w:rsidR="001720D4">
        <w:rPr>
          <w:rFonts w:ascii="Times New Roman" w:hAnsi="Times New Roman" w:cs="Times New Roman"/>
          <w:sz w:val="24"/>
          <w:szCs w:val="24"/>
        </w:rPr>
        <w:t xml:space="preserve"> </w:t>
      </w:r>
      <w:r w:rsidR="001720D4" w:rsidRPr="001720D4">
        <w:rPr>
          <w:rFonts w:ascii="Times New Roman" w:hAnsi="Times New Roman" w:cs="Times New Roman"/>
          <w:sz w:val="24"/>
          <w:szCs w:val="24"/>
        </w:rPr>
        <w:t>A la valeur du p</w:t>
      </w:r>
      <w:r w:rsidR="00FD616E">
        <w:rPr>
          <w:rFonts w:ascii="Times New Roman" w:hAnsi="Times New Roman" w:cs="Times New Roman"/>
          <w:sz w:val="24"/>
          <w:szCs w:val="24"/>
        </w:rPr>
        <w:t>h</w:t>
      </w:r>
      <w:r w:rsidR="001720D4" w:rsidRPr="001720D4">
        <w:rPr>
          <w:rFonts w:ascii="Times New Roman" w:hAnsi="Times New Roman" w:cs="Times New Roman"/>
          <w:sz w:val="24"/>
          <w:szCs w:val="24"/>
        </w:rPr>
        <w:t xml:space="preserve"> de soluté au-dessous du </w:t>
      </w:r>
      <w:proofErr w:type="spellStart"/>
      <w:r w:rsidR="001720D4" w:rsidRPr="001720D4">
        <w:rPr>
          <w:rFonts w:ascii="Times New Roman" w:hAnsi="Times New Roman" w:cs="Times New Roman"/>
          <w:sz w:val="24"/>
          <w:szCs w:val="24"/>
        </w:rPr>
        <w:t>p</w:t>
      </w:r>
      <w:r w:rsidR="001720D4">
        <w:rPr>
          <w:rFonts w:ascii="Times New Roman" w:hAnsi="Times New Roman" w:cs="Times New Roman"/>
          <w:sz w:val="24"/>
          <w:szCs w:val="24"/>
        </w:rPr>
        <w:t>h</w:t>
      </w:r>
      <w:r w:rsidR="001720D4">
        <w:rPr>
          <w:rFonts w:ascii="Times New Roman" w:hAnsi="Times New Roman" w:cs="Times New Roman"/>
          <w:sz w:val="24"/>
          <w:szCs w:val="24"/>
          <w:vertAlign w:val="subscript"/>
        </w:rPr>
        <w:t>pcz</w:t>
      </w:r>
      <w:proofErr w:type="spellEnd"/>
      <w:r w:rsidR="001720D4" w:rsidRPr="001720D4">
        <w:rPr>
          <w:rFonts w:ascii="Times New Roman" w:hAnsi="Times New Roman" w:cs="Times New Roman"/>
          <w:sz w:val="24"/>
          <w:szCs w:val="24"/>
        </w:rPr>
        <w:t xml:space="preserve"> (</w:t>
      </w:r>
      <w:proofErr w:type="spellStart"/>
      <w:r w:rsidR="001720D4" w:rsidRPr="001720D4">
        <w:rPr>
          <w:rFonts w:ascii="Times New Roman" w:hAnsi="Times New Roman" w:cs="Times New Roman"/>
          <w:sz w:val="24"/>
          <w:szCs w:val="24"/>
        </w:rPr>
        <w:t>p</w:t>
      </w:r>
      <w:r w:rsidR="001720D4">
        <w:rPr>
          <w:rFonts w:ascii="Times New Roman" w:hAnsi="Times New Roman" w:cs="Times New Roman"/>
          <w:sz w:val="24"/>
          <w:szCs w:val="24"/>
        </w:rPr>
        <w:t>h</w:t>
      </w:r>
      <w:r w:rsidR="00FD616E">
        <w:rPr>
          <w:rFonts w:ascii="Times New Roman" w:hAnsi="Times New Roman" w:cs="Times New Roman"/>
          <w:sz w:val="24"/>
          <w:szCs w:val="24"/>
        </w:rPr>
        <w:t>˂ph</w:t>
      </w:r>
      <w:r w:rsidR="00FD616E">
        <w:rPr>
          <w:rFonts w:ascii="Times New Roman" w:hAnsi="Times New Roman" w:cs="Times New Roman"/>
          <w:sz w:val="24"/>
          <w:szCs w:val="24"/>
          <w:vertAlign w:val="subscript"/>
        </w:rPr>
        <w:t>pcz</w:t>
      </w:r>
      <w:proofErr w:type="spellEnd"/>
      <w:r w:rsidR="001720D4" w:rsidRPr="001720D4">
        <w:rPr>
          <w:rFonts w:ascii="Times New Roman" w:hAnsi="Times New Roman" w:cs="Times New Roman"/>
          <w:sz w:val="24"/>
          <w:szCs w:val="24"/>
        </w:rPr>
        <w:t>) la surface</w:t>
      </w:r>
      <w:r w:rsidR="001720D4">
        <w:rPr>
          <w:rFonts w:ascii="Times New Roman" w:hAnsi="Times New Roman" w:cs="Times New Roman"/>
          <w:sz w:val="24"/>
          <w:szCs w:val="24"/>
        </w:rPr>
        <w:t xml:space="preserve"> </w:t>
      </w:r>
      <w:r w:rsidR="001720D4" w:rsidRPr="001720D4">
        <w:rPr>
          <w:rFonts w:ascii="Times New Roman" w:hAnsi="Times New Roman" w:cs="Times New Roman"/>
          <w:sz w:val="24"/>
          <w:szCs w:val="24"/>
        </w:rPr>
        <w:t xml:space="preserve">de l’adsorbant étant chargée </w:t>
      </w:r>
      <w:r w:rsidR="00FD616E">
        <w:rPr>
          <w:rFonts w:ascii="Times New Roman" w:hAnsi="Times New Roman" w:cs="Times New Roman"/>
          <w:sz w:val="24"/>
          <w:szCs w:val="24"/>
        </w:rPr>
        <w:t>positivement</w:t>
      </w:r>
      <w:r w:rsidR="001720D4" w:rsidRPr="001720D4">
        <w:rPr>
          <w:rFonts w:ascii="Times New Roman" w:hAnsi="Times New Roman" w:cs="Times New Roman"/>
          <w:sz w:val="24"/>
          <w:szCs w:val="24"/>
        </w:rPr>
        <w:t>.</w:t>
      </w:r>
      <w:r w:rsidR="00FD616E">
        <w:rPr>
          <w:rFonts w:ascii="Times New Roman" w:hAnsi="Times New Roman" w:cs="Times New Roman"/>
          <w:sz w:val="24"/>
          <w:szCs w:val="24"/>
        </w:rPr>
        <w:t xml:space="preserve"> Lorsque la valeur du ph du soluté est au-dessus du </w:t>
      </w:r>
      <w:proofErr w:type="spellStart"/>
      <w:r w:rsidR="00FD616E">
        <w:rPr>
          <w:rFonts w:ascii="Times New Roman" w:hAnsi="Times New Roman" w:cs="Times New Roman"/>
          <w:sz w:val="24"/>
          <w:szCs w:val="24"/>
        </w:rPr>
        <w:t>ph</w:t>
      </w:r>
      <w:r w:rsidR="00FD616E">
        <w:rPr>
          <w:rFonts w:ascii="Times New Roman" w:hAnsi="Times New Roman" w:cs="Times New Roman"/>
          <w:sz w:val="24"/>
          <w:szCs w:val="24"/>
          <w:vertAlign w:val="subscript"/>
        </w:rPr>
        <w:t>pcz</w:t>
      </w:r>
      <w:proofErr w:type="spellEnd"/>
      <w:r w:rsidR="00FD616E">
        <w:rPr>
          <w:rFonts w:ascii="Times New Roman" w:hAnsi="Times New Roman" w:cs="Times New Roman"/>
          <w:sz w:val="24"/>
          <w:szCs w:val="24"/>
          <w:vertAlign w:val="subscript"/>
        </w:rPr>
        <w:t xml:space="preserve"> </w:t>
      </w:r>
      <w:r w:rsidR="00FD616E">
        <w:rPr>
          <w:rFonts w:ascii="Times New Roman" w:hAnsi="Times New Roman" w:cs="Times New Roman"/>
          <w:sz w:val="24"/>
          <w:szCs w:val="24"/>
        </w:rPr>
        <w:t>(</w:t>
      </w:r>
      <w:proofErr w:type="spellStart"/>
      <w:r w:rsidR="00FD616E">
        <w:rPr>
          <w:rFonts w:ascii="Times New Roman" w:hAnsi="Times New Roman" w:cs="Times New Roman"/>
          <w:sz w:val="24"/>
          <w:szCs w:val="24"/>
        </w:rPr>
        <w:t>ph˃ph</w:t>
      </w:r>
      <w:r w:rsidR="00FD616E">
        <w:rPr>
          <w:rFonts w:ascii="Times New Roman" w:hAnsi="Times New Roman" w:cs="Times New Roman"/>
          <w:sz w:val="24"/>
          <w:szCs w:val="24"/>
          <w:vertAlign w:val="subscript"/>
        </w:rPr>
        <w:t>pcz</w:t>
      </w:r>
      <w:proofErr w:type="spellEnd"/>
      <w:r w:rsidR="00FD616E">
        <w:rPr>
          <w:rFonts w:ascii="Times New Roman" w:hAnsi="Times New Roman" w:cs="Times New Roman"/>
          <w:sz w:val="24"/>
          <w:szCs w:val="24"/>
        </w:rPr>
        <w:t>) la surface de l’adsorbant est chargée négativement.</w:t>
      </w:r>
      <w:r w:rsidR="001720D4" w:rsidRPr="001720D4">
        <w:rPr>
          <w:rFonts w:ascii="Times New Roman" w:hAnsi="Times New Roman" w:cs="Times New Roman"/>
          <w:sz w:val="24"/>
          <w:szCs w:val="24"/>
        </w:rPr>
        <w:t xml:space="preserve"> Ces valeurs de </w:t>
      </w:r>
      <w:proofErr w:type="spellStart"/>
      <w:r w:rsidR="001720D4" w:rsidRPr="001720D4">
        <w:rPr>
          <w:rFonts w:ascii="Times New Roman" w:hAnsi="Times New Roman" w:cs="Times New Roman"/>
          <w:sz w:val="24"/>
          <w:szCs w:val="24"/>
        </w:rPr>
        <w:t>p</w:t>
      </w:r>
      <w:r w:rsidR="001720D4">
        <w:rPr>
          <w:rFonts w:ascii="Times New Roman" w:hAnsi="Times New Roman" w:cs="Times New Roman"/>
          <w:sz w:val="24"/>
          <w:szCs w:val="24"/>
        </w:rPr>
        <w:t>h</w:t>
      </w:r>
      <w:r w:rsidR="001720D4">
        <w:rPr>
          <w:rFonts w:ascii="Times New Roman" w:hAnsi="Times New Roman" w:cs="Times New Roman"/>
          <w:sz w:val="24"/>
          <w:szCs w:val="24"/>
          <w:vertAlign w:val="subscript"/>
        </w:rPr>
        <w:t>pcz</w:t>
      </w:r>
      <w:proofErr w:type="spellEnd"/>
      <w:r w:rsidR="001720D4" w:rsidRPr="001720D4">
        <w:rPr>
          <w:rFonts w:ascii="Times New Roman" w:hAnsi="Times New Roman" w:cs="Times New Roman"/>
          <w:sz w:val="24"/>
          <w:szCs w:val="24"/>
        </w:rPr>
        <w:t xml:space="preserve"> obtenus nous indiquent si l’adsorption est favorisée ou non.</w:t>
      </w:r>
      <w:r w:rsidR="00FD616E" w:rsidRPr="00FD616E">
        <w:t xml:space="preserve"> </w:t>
      </w:r>
      <w:r w:rsidR="00FD616E" w:rsidRPr="00FD616E">
        <w:rPr>
          <w:rFonts w:ascii="Times New Roman" w:hAnsi="Times New Roman" w:cs="Times New Roman"/>
          <w:sz w:val="24"/>
          <w:szCs w:val="24"/>
        </w:rPr>
        <w:t xml:space="preserve">Si la substance à éliminer est chargée positivement, à pH du soluté inférieur au </w:t>
      </w:r>
      <w:proofErr w:type="spellStart"/>
      <w:r w:rsidR="00FD616E" w:rsidRPr="00FD616E">
        <w:rPr>
          <w:rFonts w:ascii="Times New Roman" w:hAnsi="Times New Roman" w:cs="Times New Roman"/>
          <w:sz w:val="24"/>
          <w:szCs w:val="24"/>
        </w:rPr>
        <w:t>p</w:t>
      </w:r>
      <w:r w:rsidR="009F7848">
        <w:rPr>
          <w:rFonts w:ascii="Times New Roman" w:hAnsi="Times New Roman" w:cs="Times New Roman"/>
          <w:sz w:val="24"/>
          <w:szCs w:val="24"/>
        </w:rPr>
        <w:t>h</w:t>
      </w:r>
      <w:r w:rsidR="009F7848">
        <w:rPr>
          <w:rFonts w:ascii="Times New Roman" w:hAnsi="Times New Roman" w:cs="Times New Roman"/>
          <w:sz w:val="24"/>
          <w:szCs w:val="24"/>
          <w:vertAlign w:val="subscript"/>
        </w:rPr>
        <w:t>pcz</w:t>
      </w:r>
      <w:proofErr w:type="spellEnd"/>
      <w:r w:rsidR="00FD616E" w:rsidRPr="00FD616E">
        <w:rPr>
          <w:rFonts w:ascii="Times New Roman" w:hAnsi="Times New Roman" w:cs="Times New Roman"/>
          <w:sz w:val="24"/>
          <w:szCs w:val="24"/>
        </w:rPr>
        <w:t xml:space="preserve">, il y aura une répulsion. Donc, une diminution de la capacité d’adsorption en résulte par contre </w:t>
      </w:r>
      <w:r w:rsidR="009F7848">
        <w:rPr>
          <w:rFonts w:ascii="Times New Roman" w:hAnsi="Times New Roman" w:cs="Times New Roman"/>
          <w:sz w:val="24"/>
          <w:szCs w:val="24"/>
        </w:rPr>
        <w:t>à</w:t>
      </w:r>
      <w:r w:rsidR="00FD616E">
        <w:rPr>
          <w:rFonts w:ascii="Times New Roman" w:hAnsi="Times New Roman" w:cs="Times New Roman"/>
          <w:sz w:val="24"/>
          <w:szCs w:val="24"/>
        </w:rPr>
        <w:t xml:space="preserve"> </w:t>
      </w:r>
      <w:r w:rsidR="00FD616E" w:rsidRPr="00FD616E">
        <w:rPr>
          <w:rFonts w:ascii="Times New Roman" w:hAnsi="Times New Roman" w:cs="Times New Roman"/>
          <w:sz w:val="24"/>
          <w:szCs w:val="24"/>
        </w:rPr>
        <w:t>p</w:t>
      </w:r>
      <w:r w:rsidR="009F7848">
        <w:rPr>
          <w:rFonts w:ascii="Times New Roman" w:hAnsi="Times New Roman" w:cs="Times New Roman"/>
          <w:sz w:val="24"/>
          <w:szCs w:val="24"/>
        </w:rPr>
        <w:t>h</w:t>
      </w:r>
      <w:r w:rsidR="00FD616E" w:rsidRPr="00FD616E">
        <w:rPr>
          <w:rFonts w:ascii="Times New Roman" w:hAnsi="Times New Roman" w:cs="Times New Roman"/>
          <w:sz w:val="24"/>
          <w:szCs w:val="24"/>
        </w:rPr>
        <w:t xml:space="preserve"> du soluté supérieur au </w:t>
      </w:r>
      <w:proofErr w:type="spellStart"/>
      <w:r w:rsidR="00FD616E" w:rsidRPr="00FD616E">
        <w:rPr>
          <w:rFonts w:ascii="Times New Roman" w:hAnsi="Times New Roman" w:cs="Times New Roman"/>
          <w:sz w:val="24"/>
          <w:szCs w:val="24"/>
        </w:rPr>
        <w:t>p</w:t>
      </w:r>
      <w:r w:rsidR="00FD616E">
        <w:rPr>
          <w:rFonts w:ascii="Times New Roman" w:hAnsi="Times New Roman" w:cs="Times New Roman"/>
          <w:sz w:val="24"/>
          <w:szCs w:val="24"/>
        </w:rPr>
        <w:t>h</w:t>
      </w:r>
      <w:r w:rsidR="00FD616E">
        <w:rPr>
          <w:rFonts w:ascii="Times New Roman" w:hAnsi="Times New Roman" w:cs="Times New Roman"/>
          <w:sz w:val="24"/>
          <w:szCs w:val="24"/>
          <w:vertAlign w:val="subscript"/>
        </w:rPr>
        <w:t>pcz</w:t>
      </w:r>
      <w:proofErr w:type="spellEnd"/>
      <w:r w:rsidR="00FD616E" w:rsidRPr="00FD616E">
        <w:rPr>
          <w:rFonts w:ascii="Times New Roman" w:hAnsi="Times New Roman" w:cs="Times New Roman"/>
          <w:sz w:val="24"/>
          <w:szCs w:val="24"/>
        </w:rPr>
        <w:t xml:space="preserve"> il y a une attraction et par conséquent augmentation de la capacité d’adsorption et l’inverse si la substance à éliminer est chargée négativement [</w:t>
      </w:r>
      <w:r w:rsidR="00876FCE">
        <w:rPr>
          <w:rFonts w:ascii="Times New Roman" w:hAnsi="Times New Roman" w:cs="Times New Roman"/>
          <w:sz w:val="24"/>
          <w:szCs w:val="24"/>
        </w:rPr>
        <w:t>7</w:t>
      </w:r>
      <w:r w:rsidR="00FD616E" w:rsidRPr="00FD616E">
        <w:rPr>
          <w:rFonts w:ascii="Times New Roman" w:hAnsi="Times New Roman" w:cs="Times New Roman"/>
          <w:sz w:val="24"/>
          <w:szCs w:val="24"/>
        </w:rPr>
        <w:t>]</w:t>
      </w:r>
      <w:r w:rsidR="009F7848">
        <w:rPr>
          <w:rFonts w:ascii="Times New Roman" w:hAnsi="Times New Roman" w:cs="Times New Roman"/>
          <w:sz w:val="24"/>
          <w:szCs w:val="24"/>
        </w:rPr>
        <w:t>.</w:t>
      </w:r>
    </w:p>
    <w:p w14:paraId="76E4EA08" w14:textId="77777777" w:rsidR="00081445" w:rsidRPr="00644CFC" w:rsidRDefault="00081445" w:rsidP="00595271">
      <w:pPr>
        <w:pStyle w:val="Titre3"/>
        <w:rPr>
          <w:rFonts w:ascii="Times New Roman" w:hAnsi="Times New Roman" w:cs="Times New Roman"/>
          <w:b/>
          <w:bCs/>
          <w:color w:val="000000" w:themeColor="text1"/>
        </w:rPr>
      </w:pPr>
      <w:bookmarkStart w:id="66" w:name="_Toc167737399"/>
      <w:r w:rsidRPr="00644CFC">
        <w:rPr>
          <w:rFonts w:ascii="Times New Roman" w:hAnsi="Times New Roman" w:cs="Times New Roman"/>
          <w:b/>
          <w:bCs/>
          <w:color w:val="000000" w:themeColor="text1"/>
        </w:rPr>
        <w:t>II.4.1. Protocole expérimental</w:t>
      </w:r>
      <w:bookmarkEnd w:id="66"/>
    </w:p>
    <w:p w14:paraId="2D4426C9" w14:textId="77777777" w:rsidR="00644CFC" w:rsidRDefault="00644CFC" w:rsidP="00081445">
      <w:pPr>
        <w:spacing w:line="360" w:lineRule="auto"/>
        <w:jc w:val="both"/>
        <w:rPr>
          <w:rFonts w:ascii="Times New Roman" w:eastAsia="Calibri" w:hAnsi="Times New Roman" w:cs="Times New Roman"/>
          <w:sz w:val="24"/>
          <w:szCs w:val="24"/>
        </w:rPr>
      </w:pPr>
    </w:p>
    <w:p w14:paraId="7D2679ED" w14:textId="4303EA47" w:rsidR="00081445" w:rsidRDefault="00081445" w:rsidP="00081445">
      <w:pPr>
        <w:spacing w:line="360" w:lineRule="auto"/>
        <w:jc w:val="both"/>
        <w:rPr>
          <w:rFonts w:ascii="Times New Roman" w:eastAsia="Calibri" w:hAnsi="Times New Roman" w:cs="Times New Roman"/>
        </w:rPr>
      </w:pPr>
      <w:r w:rsidRPr="00081445">
        <w:rPr>
          <w:rFonts w:ascii="Times New Roman" w:eastAsia="Calibri" w:hAnsi="Times New Roman" w:cs="Times New Roman"/>
          <w:sz w:val="24"/>
          <w:szCs w:val="24"/>
        </w:rPr>
        <w:t xml:space="preserve">Un volume de 50 ml d’une solution de </w:t>
      </w:r>
      <w:proofErr w:type="spellStart"/>
      <w:r w:rsidRPr="00081445">
        <w:rPr>
          <w:rFonts w:ascii="Times New Roman" w:eastAsia="Calibri" w:hAnsi="Times New Roman" w:cs="Times New Roman"/>
          <w:sz w:val="24"/>
          <w:szCs w:val="24"/>
        </w:rPr>
        <w:t>NaCl</w:t>
      </w:r>
      <w:proofErr w:type="spellEnd"/>
      <w:r w:rsidRPr="00081445">
        <w:rPr>
          <w:rFonts w:ascii="Times New Roman" w:eastAsia="Calibri" w:hAnsi="Times New Roman" w:cs="Times New Roman"/>
          <w:sz w:val="24"/>
          <w:szCs w:val="24"/>
        </w:rPr>
        <w:t xml:space="preserve"> (0.01M) est placé dans des flacons fermés, le pH (pH </w:t>
      </w:r>
      <w:r w:rsidRPr="00081445">
        <w:rPr>
          <w:rFonts w:ascii="Times New Roman" w:eastAsia="Calibri" w:hAnsi="Times New Roman" w:cs="Times New Roman"/>
          <w:sz w:val="24"/>
          <w:szCs w:val="24"/>
          <w:vertAlign w:val="subscript"/>
        </w:rPr>
        <w:t>initial</w:t>
      </w:r>
      <w:r w:rsidRPr="00081445">
        <w:rPr>
          <w:rFonts w:ascii="Times New Roman" w:eastAsia="Calibri" w:hAnsi="Times New Roman" w:cs="Times New Roman"/>
          <w:sz w:val="24"/>
          <w:szCs w:val="24"/>
        </w:rPr>
        <w:t>) est ajusté de 2 à 10 en ajoutant l’hydroxyde de sodium (</w:t>
      </w:r>
      <w:proofErr w:type="spellStart"/>
      <w:r w:rsidRPr="00081445">
        <w:rPr>
          <w:rFonts w:ascii="Times New Roman" w:eastAsia="Calibri" w:hAnsi="Times New Roman" w:cs="Times New Roman"/>
          <w:sz w:val="24"/>
          <w:szCs w:val="24"/>
        </w:rPr>
        <w:t>NaOH</w:t>
      </w:r>
      <w:proofErr w:type="spellEnd"/>
      <w:r w:rsidRPr="00081445">
        <w:rPr>
          <w:rFonts w:ascii="Times New Roman" w:eastAsia="Calibri" w:hAnsi="Times New Roman" w:cs="Times New Roman"/>
          <w:sz w:val="24"/>
          <w:szCs w:val="24"/>
        </w:rPr>
        <w:t xml:space="preserve"> 0.1 M) et l’acide chlorhydrique (HCl0.1 M), ensuite une masse de 0.15 g du matériau est ajouté aux solutions de </w:t>
      </w:r>
      <w:proofErr w:type="spellStart"/>
      <w:r w:rsidRPr="00081445">
        <w:rPr>
          <w:rFonts w:ascii="Times New Roman" w:eastAsia="Calibri" w:hAnsi="Times New Roman" w:cs="Times New Roman"/>
          <w:sz w:val="24"/>
          <w:szCs w:val="24"/>
        </w:rPr>
        <w:t>NaCl</w:t>
      </w:r>
      <w:proofErr w:type="spellEnd"/>
      <w:r w:rsidRPr="00081445">
        <w:rPr>
          <w:rFonts w:ascii="Times New Roman" w:eastAsia="Calibri" w:hAnsi="Times New Roman" w:cs="Times New Roman"/>
          <w:sz w:val="24"/>
          <w:szCs w:val="24"/>
        </w:rPr>
        <w:t xml:space="preserve"> de différents pH [7]. Après 48 heures d’agitation le pH </w:t>
      </w:r>
      <w:r w:rsidRPr="00081445">
        <w:rPr>
          <w:rFonts w:ascii="Times New Roman" w:eastAsia="Calibri" w:hAnsi="Times New Roman" w:cs="Times New Roman"/>
          <w:sz w:val="24"/>
          <w:szCs w:val="24"/>
          <w:vertAlign w:val="subscript"/>
        </w:rPr>
        <w:t>final</w:t>
      </w:r>
      <w:r w:rsidRPr="00081445">
        <w:rPr>
          <w:rFonts w:ascii="Times New Roman" w:eastAsia="Calibri" w:hAnsi="Times New Roman" w:cs="Times New Roman"/>
          <w:sz w:val="24"/>
          <w:szCs w:val="24"/>
        </w:rPr>
        <w:t xml:space="preserve"> est mesuré. On trace le pH </w:t>
      </w:r>
      <w:r w:rsidRPr="00081445">
        <w:rPr>
          <w:rFonts w:ascii="Times New Roman" w:eastAsia="Calibri" w:hAnsi="Times New Roman" w:cs="Times New Roman"/>
          <w:sz w:val="24"/>
          <w:szCs w:val="24"/>
          <w:vertAlign w:val="subscript"/>
        </w:rPr>
        <w:t xml:space="preserve">final </w:t>
      </w:r>
      <w:r w:rsidRPr="00081445">
        <w:rPr>
          <w:rFonts w:ascii="Times New Roman" w:eastAsia="Calibri" w:hAnsi="Times New Roman" w:cs="Times New Roman"/>
          <w:sz w:val="24"/>
          <w:szCs w:val="24"/>
        </w:rPr>
        <w:t xml:space="preserve">en fonction du </w:t>
      </w:r>
      <w:bookmarkStart w:id="67" w:name="_Hlk167302510"/>
      <w:r w:rsidRPr="00081445">
        <w:rPr>
          <w:rFonts w:ascii="Times New Roman" w:eastAsia="Calibri" w:hAnsi="Times New Roman" w:cs="Times New Roman"/>
          <w:sz w:val="24"/>
          <w:szCs w:val="24"/>
        </w:rPr>
        <w:t xml:space="preserve">pH </w:t>
      </w:r>
      <w:r w:rsidRPr="00081445">
        <w:rPr>
          <w:rFonts w:ascii="Times New Roman" w:eastAsia="Calibri" w:hAnsi="Times New Roman" w:cs="Times New Roman"/>
          <w:sz w:val="24"/>
          <w:szCs w:val="24"/>
          <w:vertAlign w:val="subscript"/>
        </w:rPr>
        <w:t>initial</w:t>
      </w:r>
      <w:bookmarkEnd w:id="67"/>
      <w:r w:rsidRPr="00081445">
        <w:rPr>
          <w:rFonts w:ascii="Times New Roman" w:eastAsia="Calibri" w:hAnsi="Times New Roman" w:cs="Times New Roman"/>
          <w:sz w:val="24"/>
          <w:szCs w:val="24"/>
        </w:rPr>
        <w:t xml:space="preserve">. Le pH qui correspond au point d’intersection avec la ligne pH (final) = pH (initial) est le </w:t>
      </w:r>
      <w:proofErr w:type="spellStart"/>
      <w:r w:rsidRPr="00081445">
        <w:rPr>
          <w:rFonts w:ascii="Times New Roman" w:eastAsia="Calibri" w:hAnsi="Times New Roman" w:cs="Times New Roman"/>
          <w:sz w:val="24"/>
          <w:szCs w:val="24"/>
        </w:rPr>
        <w:t>pH</w:t>
      </w:r>
      <w:r w:rsidRPr="00081445">
        <w:rPr>
          <w:rFonts w:ascii="Times New Roman" w:eastAsia="Calibri" w:hAnsi="Times New Roman" w:cs="Times New Roman"/>
          <w:sz w:val="24"/>
          <w:szCs w:val="24"/>
          <w:vertAlign w:val="subscript"/>
        </w:rPr>
        <w:t>pcz</w:t>
      </w:r>
      <w:proofErr w:type="spellEnd"/>
      <w:r w:rsidRPr="00081445">
        <w:rPr>
          <w:rFonts w:ascii="Times New Roman" w:eastAsia="Calibri" w:hAnsi="Times New Roman" w:cs="Times New Roman"/>
          <w:sz w:val="24"/>
          <w:szCs w:val="24"/>
        </w:rPr>
        <w:t xml:space="preserve"> du </w:t>
      </w:r>
      <w:proofErr w:type="spellStart"/>
      <w:proofErr w:type="gramStart"/>
      <w:r w:rsidRPr="00081445">
        <w:rPr>
          <w:rFonts w:ascii="Times New Roman" w:eastAsia="Calibri" w:hAnsi="Times New Roman" w:cs="Times New Roman"/>
          <w:sz w:val="24"/>
          <w:szCs w:val="24"/>
        </w:rPr>
        <w:t>matériau</w:t>
      </w:r>
      <w:r w:rsidRPr="00081445">
        <w:rPr>
          <w:rFonts w:ascii="Times New Roman" w:eastAsia="Calibri" w:hAnsi="Times New Roman" w:cs="Times New Roman"/>
        </w:rPr>
        <w:t>.</w:t>
      </w:r>
      <w:r w:rsidR="001E5BFA">
        <w:rPr>
          <w:rFonts w:ascii="Times New Roman" w:eastAsia="Calibri" w:hAnsi="Times New Roman" w:cs="Times New Roman"/>
        </w:rPr>
        <w:t>f</w:t>
      </w:r>
      <w:proofErr w:type="spellEnd"/>
      <w:proofErr w:type="gramEnd"/>
    </w:p>
    <w:p w14:paraId="4689DA73" w14:textId="0502039C" w:rsidR="00234ED3" w:rsidRDefault="00CA0EC3" w:rsidP="00234ED3">
      <w:pPr>
        <w:keepNext/>
        <w:spacing w:line="360" w:lineRule="auto"/>
        <w:jc w:val="center"/>
      </w:pPr>
      <w:r>
        <w:rPr>
          <w:noProof/>
        </w:rPr>
        <w:lastRenderedPageBreak/>
        <w:drawing>
          <wp:inline distT="0" distB="0" distL="0" distR="0" wp14:anchorId="7529FDCB" wp14:editId="2D67DFD0">
            <wp:extent cx="4572635" cy="2743200"/>
            <wp:effectExtent l="0" t="0" r="0" b="0"/>
            <wp:docPr id="86634365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5F31CD25" w14:textId="57EA8BBF" w:rsidR="00081445" w:rsidRDefault="00234ED3" w:rsidP="00234ED3">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II.3 : T</w:t>
      </w:r>
      <w:r w:rsidRPr="00234ED3">
        <w:rPr>
          <w:rFonts w:ascii="Times New Roman" w:hAnsi="Times New Roman" w:cs="Times New Roman"/>
          <w:b/>
          <w:bCs/>
          <w:sz w:val="24"/>
          <w:szCs w:val="24"/>
        </w:rPr>
        <w:t xml:space="preserve">race du </w:t>
      </w:r>
      <w:proofErr w:type="spellStart"/>
      <w:r w:rsidRPr="00234ED3">
        <w:rPr>
          <w:rFonts w:ascii="Times New Roman" w:hAnsi="Times New Roman" w:cs="Times New Roman"/>
          <w:b/>
          <w:bCs/>
          <w:sz w:val="24"/>
          <w:szCs w:val="24"/>
        </w:rPr>
        <w:t>pH</w:t>
      </w:r>
      <w:r w:rsidR="00D1453B">
        <w:rPr>
          <w:rFonts w:ascii="Times New Roman" w:hAnsi="Times New Roman" w:cs="Times New Roman"/>
          <w:b/>
          <w:bCs/>
          <w:sz w:val="24"/>
          <w:szCs w:val="24"/>
          <w:vertAlign w:val="subscript"/>
        </w:rPr>
        <w:t>z</w:t>
      </w:r>
      <w:proofErr w:type="spellEnd"/>
      <w:r w:rsidRPr="00234ED3">
        <w:rPr>
          <w:rFonts w:ascii="Times New Roman" w:hAnsi="Times New Roman" w:cs="Times New Roman"/>
          <w:b/>
          <w:bCs/>
          <w:sz w:val="24"/>
          <w:szCs w:val="24"/>
        </w:rPr>
        <w:t xml:space="preserve"> (pH final en fonction du pH initial).</w:t>
      </w:r>
    </w:p>
    <w:p w14:paraId="65524A7A" w14:textId="31D2BCFC" w:rsidR="00D1453B" w:rsidRPr="000626D7" w:rsidRDefault="00D1453B" w:rsidP="00D1453B">
      <w:pPr>
        <w:spacing w:line="360" w:lineRule="auto"/>
        <w:jc w:val="both"/>
        <w:rPr>
          <w:rFonts w:ascii="Times New Roman" w:hAnsi="Times New Roman" w:cs="Times New Roman"/>
          <w:sz w:val="24"/>
          <w:szCs w:val="24"/>
        </w:rPr>
      </w:pPr>
      <w:r w:rsidRPr="000626D7">
        <w:rPr>
          <w:rFonts w:ascii="Times New Roman" w:hAnsi="Times New Roman" w:cs="Times New Roman"/>
          <w:sz w:val="24"/>
          <w:szCs w:val="24"/>
        </w:rPr>
        <w:t xml:space="preserve">D’après la figure II.3 les valeurs des </w:t>
      </w:r>
      <w:proofErr w:type="spellStart"/>
      <w:r w:rsidRPr="000626D7">
        <w:rPr>
          <w:rFonts w:ascii="Times New Roman" w:hAnsi="Times New Roman" w:cs="Times New Roman"/>
          <w:sz w:val="24"/>
          <w:szCs w:val="24"/>
        </w:rPr>
        <w:t>pHz</w:t>
      </w:r>
      <w:proofErr w:type="spellEnd"/>
      <w:r w:rsidRPr="000626D7">
        <w:rPr>
          <w:rFonts w:ascii="Times New Roman" w:hAnsi="Times New Roman" w:cs="Times New Roman"/>
          <w:sz w:val="24"/>
          <w:szCs w:val="24"/>
        </w:rPr>
        <w:t xml:space="preserve"> des deux matériaux sont 7</w:t>
      </w:r>
      <w:r w:rsidR="00D7626B">
        <w:rPr>
          <w:rFonts w:ascii="Times New Roman" w:hAnsi="Times New Roman" w:cs="Times New Roman"/>
          <w:sz w:val="24"/>
          <w:szCs w:val="24"/>
        </w:rPr>
        <w:t>,</w:t>
      </w:r>
      <w:r w:rsidRPr="000626D7">
        <w:rPr>
          <w:rFonts w:ascii="Times New Roman" w:hAnsi="Times New Roman" w:cs="Times New Roman"/>
          <w:sz w:val="24"/>
          <w:szCs w:val="24"/>
        </w:rPr>
        <w:t>4 et 8</w:t>
      </w:r>
      <w:r w:rsidR="00D7626B">
        <w:rPr>
          <w:rFonts w:ascii="Times New Roman" w:hAnsi="Times New Roman" w:cs="Times New Roman"/>
          <w:sz w:val="24"/>
          <w:szCs w:val="24"/>
        </w:rPr>
        <w:t>,</w:t>
      </w:r>
      <w:r w:rsidRPr="000626D7">
        <w:rPr>
          <w:rFonts w:ascii="Times New Roman" w:hAnsi="Times New Roman" w:cs="Times New Roman"/>
          <w:sz w:val="24"/>
          <w:szCs w:val="24"/>
        </w:rPr>
        <w:t>1 pour le matériau DT et D</w:t>
      </w:r>
      <w:r w:rsidR="003F4012">
        <w:rPr>
          <w:rFonts w:ascii="Times New Roman" w:hAnsi="Times New Roman" w:cs="Times New Roman"/>
          <w:sz w:val="24"/>
          <w:szCs w:val="24"/>
        </w:rPr>
        <w:t>F</w:t>
      </w:r>
      <w:r>
        <w:rPr>
          <w:rFonts w:ascii="Times New Roman" w:hAnsi="Times New Roman" w:cs="Times New Roman"/>
          <w:sz w:val="24"/>
          <w:szCs w:val="24"/>
        </w:rPr>
        <w:t xml:space="preserve"> </w:t>
      </w:r>
      <w:r w:rsidRPr="000626D7">
        <w:rPr>
          <w:rFonts w:ascii="Times New Roman" w:hAnsi="Times New Roman" w:cs="Times New Roman"/>
          <w:sz w:val="24"/>
          <w:szCs w:val="24"/>
        </w:rPr>
        <w:t>respectivement.</w:t>
      </w:r>
    </w:p>
    <w:p w14:paraId="53D3ADB4" w14:textId="358157B7" w:rsidR="00D1453B" w:rsidRPr="00081445" w:rsidRDefault="00D1453B" w:rsidP="00D1453B">
      <w:pPr>
        <w:spacing w:line="360" w:lineRule="auto"/>
        <w:rPr>
          <w:rFonts w:ascii="Times New Roman" w:hAnsi="Times New Roman" w:cs="Times New Roman"/>
          <w:b/>
          <w:bCs/>
          <w:sz w:val="24"/>
          <w:szCs w:val="24"/>
        </w:rPr>
      </w:pPr>
    </w:p>
    <w:p w14:paraId="0E472C93" w14:textId="77777777" w:rsidR="00081445" w:rsidRDefault="00081445" w:rsidP="00645B1E">
      <w:pPr>
        <w:spacing w:line="360" w:lineRule="auto"/>
        <w:jc w:val="both"/>
        <w:rPr>
          <w:rFonts w:ascii="Times New Roman" w:hAnsi="Times New Roman" w:cs="Times New Roman"/>
          <w:sz w:val="24"/>
          <w:szCs w:val="24"/>
        </w:rPr>
      </w:pPr>
    </w:p>
    <w:p w14:paraId="4B94A73D" w14:textId="77777777" w:rsidR="006B2F5A" w:rsidRDefault="006B2F5A" w:rsidP="00FD616E">
      <w:pPr>
        <w:jc w:val="both"/>
        <w:rPr>
          <w:rFonts w:ascii="Times New Roman" w:hAnsi="Times New Roman" w:cs="Times New Roman"/>
          <w:sz w:val="24"/>
          <w:szCs w:val="24"/>
        </w:rPr>
      </w:pPr>
    </w:p>
    <w:p w14:paraId="67AEA06D" w14:textId="77777777" w:rsidR="006B2F5A" w:rsidRDefault="006B2F5A" w:rsidP="00FD616E">
      <w:pPr>
        <w:jc w:val="both"/>
        <w:rPr>
          <w:rFonts w:ascii="Times New Roman" w:hAnsi="Times New Roman" w:cs="Times New Roman"/>
          <w:sz w:val="24"/>
          <w:szCs w:val="24"/>
        </w:rPr>
      </w:pPr>
    </w:p>
    <w:p w14:paraId="675B8E4F" w14:textId="77777777" w:rsidR="00657695" w:rsidRDefault="00657695">
      <w:pPr>
        <w:rPr>
          <w:rFonts w:ascii="Times New Roman" w:eastAsiaTheme="majorEastAsia"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00DE6B7B" w14:textId="0AE0A661" w:rsidR="006B2F5A" w:rsidRPr="00645B1E" w:rsidRDefault="006B2F5A" w:rsidP="00645B1E">
      <w:pPr>
        <w:pStyle w:val="Titre1"/>
        <w:spacing w:line="360" w:lineRule="auto"/>
        <w:rPr>
          <w:rFonts w:ascii="Times New Roman" w:hAnsi="Times New Roman" w:cs="Times New Roman"/>
          <w:b/>
          <w:bCs/>
          <w:color w:val="000000" w:themeColor="text1"/>
          <w:sz w:val="28"/>
          <w:szCs w:val="28"/>
        </w:rPr>
      </w:pPr>
      <w:bookmarkStart w:id="68" w:name="_Toc167737400"/>
      <w:r w:rsidRPr="00645B1E">
        <w:rPr>
          <w:rFonts w:ascii="Times New Roman" w:hAnsi="Times New Roman" w:cs="Times New Roman"/>
          <w:b/>
          <w:bCs/>
          <w:color w:val="000000" w:themeColor="text1"/>
          <w:sz w:val="28"/>
          <w:szCs w:val="28"/>
        </w:rPr>
        <w:lastRenderedPageBreak/>
        <w:t>Références Bibliographiques</w:t>
      </w:r>
      <w:bookmarkEnd w:id="68"/>
    </w:p>
    <w:p w14:paraId="6F4E41AA" w14:textId="77BA5657" w:rsidR="006B2F5A" w:rsidRDefault="006B2F5A" w:rsidP="00645B1E">
      <w:pPr>
        <w:spacing w:line="360" w:lineRule="auto"/>
        <w:jc w:val="both"/>
        <w:rPr>
          <w:rFonts w:ascii="Times New Roman" w:hAnsi="Times New Roman" w:cs="Times New Roman"/>
          <w:sz w:val="24"/>
          <w:szCs w:val="24"/>
        </w:rPr>
      </w:pPr>
      <w:r w:rsidRPr="006B2F5A">
        <w:rPr>
          <w:rFonts w:ascii="Times New Roman" w:hAnsi="Times New Roman" w:cs="Times New Roman"/>
          <w:sz w:val="28"/>
          <w:szCs w:val="28"/>
        </w:rPr>
        <w:t>[1]</w:t>
      </w:r>
      <w:r>
        <w:rPr>
          <w:rFonts w:ascii="Times New Roman" w:hAnsi="Times New Roman" w:cs="Times New Roman"/>
          <w:b/>
          <w:bCs/>
          <w:sz w:val="28"/>
          <w:szCs w:val="28"/>
        </w:rPr>
        <w:t xml:space="preserve"> </w:t>
      </w:r>
      <w:r w:rsidRPr="006B2F5A">
        <w:rPr>
          <w:rFonts w:ascii="Times New Roman" w:hAnsi="Times New Roman" w:cs="Times New Roman"/>
          <w:sz w:val="24"/>
          <w:szCs w:val="24"/>
        </w:rPr>
        <w:t>DOUARA NADIA Etude De La Fixation De Colorants Par Un Déchet Solide Modifié Chimiquement En Mode Batch Thèse de Magister JUIN 2008 Université De Mostaganem - Abdelhamid Ibn Badis.</w:t>
      </w:r>
    </w:p>
    <w:p w14:paraId="16ADD5F3" w14:textId="1CB9B857" w:rsidR="00860468" w:rsidRDefault="00860468" w:rsidP="00FD616E">
      <w:pPr>
        <w:jc w:val="both"/>
        <w:rPr>
          <w:rFonts w:ascii="Times New Roman" w:hAnsi="Times New Roman" w:cs="Times New Roman"/>
          <w:sz w:val="24"/>
          <w:szCs w:val="24"/>
        </w:rPr>
      </w:pPr>
      <w:r>
        <w:rPr>
          <w:rFonts w:ascii="Times New Roman" w:hAnsi="Times New Roman" w:cs="Times New Roman"/>
          <w:sz w:val="24"/>
          <w:szCs w:val="24"/>
        </w:rPr>
        <w:t xml:space="preserve">[2] F.Z. Saidi (2013), Elimination du bleu de </w:t>
      </w:r>
      <w:r w:rsidR="00BE5A7A">
        <w:rPr>
          <w:rFonts w:ascii="Times New Roman" w:hAnsi="Times New Roman" w:cs="Times New Roman"/>
          <w:sz w:val="24"/>
          <w:szCs w:val="24"/>
        </w:rPr>
        <w:t>méthylène</w:t>
      </w:r>
      <w:r>
        <w:rPr>
          <w:rFonts w:ascii="Times New Roman" w:hAnsi="Times New Roman" w:cs="Times New Roman"/>
          <w:sz w:val="24"/>
          <w:szCs w:val="24"/>
        </w:rPr>
        <w:t xml:space="preserve"> par des </w:t>
      </w:r>
      <w:r w:rsidR="00BE5A7A">
        <w:rPr>
          <w:rFonts w:ascii="Times New Roman" w:hAnsi="Times New Roman" w:cs="Times New Roman"/>
          <w:sz w:val="24"/>
          <w:szCs w:val="24"/>
        </w:rPr>
        <w:t>procédés</w:t>
      </w:r>
      <w:r>
        <w:rPr>
          <w:rFonts w:ascii="Times New Roman" w:hAnsi="Times New Roman" w:cs="Times New Roman"/>
          <w:sz w:val="24"/>
          <w:szCs w:val="24"/>
        </w:rPr>
        <w:t xml:space="preserve"> d’oxydation </w:t>
      </w:r>
      <w:r w:rsidR="00BE5A7A">
        <w:rPr>
          <w:rFonts w:ascii="Times New Roman" w:hAnsi="Times New Roman" w:cs="Times New Roman"/>
          <w:sz w:val="24"/>
          <w:szCs w:val="24"/>
        </w:rPr>
        <w:t>avancée, mémoire</w:t>
      </w:r>
      <w:r>
        <w:rPr>
          <w:rFonts w:ascii="Times New Roman" w:hAnsi="Times New Roman" w:cs="Times New Roman"/>
          <w:sz w:val="24"/>
          <w:szCs w:val="24"/>
        </w:rPr>
        <w:t xml:space="preserve"> de magister, Chimie inorganique et environnement, </w:t>
      </w:r>
      <w:r w:rsidR="00BE5A7A">
        <w:rPr>
          <w:rFonts w:ascii="Times New Roman" w:hAnsi="Times New Roman" w:cs="Times New Roman"/>
          <w:sz w:val="24"/>
          <w:szCs w:val="24"/>
        </w:rPr>
        <w:t>Université</w:t>
      </w:r>
      <w:r>
        <w:rPr>
          <w:rFonts w:ascii="Times New Roman" w:hAnsi="Times New Roman" w:cs="Times New Roman"/>
          <w:sz w:val="24"/>
          <w:szCs w:val="24"/>
        </w:rPr>
        <w:t xml:space="preserve"> de </w:t>
      </w:r>
      <w:r w:rsidR="00BE5A7A">
        <w:rPr>
          <w:rFonts w:ascii="Times New Roman" w:hAnsi="Times New Roman" w:cs="Times New Roman"/>
          <w:sz w:val="24"/>
          <w:szCs w:val="24"/>
        </w:rPr>
        <w:t>Tlemcen</w:t>
      </w:r>
      <w:r>
        <w:rPr>
          <w:rFonts w:ascii="Times New Roman" w:hAnsi="Times New Roman" w:cs="Times New Roman"/>
          <w:sz w:val="24"/>
          <w:szCs w:val="24"/>
        </w:rPr>
        <w:t>, 88p.</w:t>
      </w:r>
    </w:p>
    <w:p w14:paraId="66B8A297" w14:textId="01F100F4" w:rsidR="006B2F5A" w:rsidRDefault="006B2F5A" w:rsidP="00FD616E">
      <w:pPr>
        <w:jc w:val="both"/>
        <w:rPr>
          <w:rFonts w:ascii="Times New Roman" w:hAnsi="Times New Roman" w:cs="Times New Roman"/>
          <w:sz w:val="24"/>
          <w:szCs w:val="24"/>
        </w:rPr>
      </w:pPr>
      <w:r>
        <w:rPr>
          <w:rFonts w:ascii="Times New Roman" w:hAnsi="Times New Roman" w:cs="Times New Roman"/>
          <w:sz w:val="24"/>
          <w:szCs w:val="24"/>
        </w:rPr>
        <w:t>[</w:t>
      </w:r>
      <w:r w:rsidR="00860468">
        <w:rPr>
          <w:rFonts w:ascii="Times New Roman" w:hAnsi="Times New Roman" w:cs="Times New Roman"/>
          <w:sz w:val="24"/>
          <w:szCs w:val="24"/>
        </w:rPr>
        <w:t>3</w:t>
      </w:r>
      <w:r>
        <w:rPr>
          <w:rFonts w:ascii="Times New Roman" w:hAnsi="Times New Roman" w:cs="Times New Roman"/>
          <w:sz w:val="24"/>
          <w:szCs w:val="24"/>
        </w:rPr>
        <w:t xml:space="preserve">] F. Larbi (2008), contribution </w:t>
      </w:r>
      <w:r w:rsidR="00C817D4">
        <w:rPr>
          <w:rFonts w:ascii="Times New Roman" w:hAnsi="Times New Roman" w:cs="Times New Roman"/>
          <w:sz w:val="24"/>
          <w:szCs w:val="24"/>
        </w:rPr>
        <w:t>à</w:t>
      </w:r>
      <w:r>
        <w:rPr>
          <w:rFonts w:ascii="Times New Roman" w:hAnsi="Times New Roman" w:cs="Times New Roman"/>
          <w:sz w:val="24"/>
          <w:szCs w:val="24"/>
        </w:rPr>
        <w:t xml:space="preserve"> la </w:t>
      </w:r>
      <w:r w:rsidR="00BE5A7A">
        <w:rPr>
          <w:rFonts w:ascii="Times New Roman" w:hAnsi="Times New Roman" w:cs="Times New Roman"/>
          <w:sz w:val="24"/>
          <w:szCs w:val="24"/>
        </w:rPr>
        <w:t>décoloration</w:t>
      </w:r>
      <w:r>
        <w:rPr>
          <w:rFonts w:ascii="Times New Roman" w:hAnsi="Times New Roman" w:cs="Times New Roman"/>
          <w:sz w:val="24"/>
          <w:szCs w:val="24"/>
        </w:rPr>
        <w:t xml:space="preserve"> des eaux </w:t>
      </w:r>
      <w:r w:rsidR="00BE5A7A">
        <w:rPr>
          <w:rFonts w:ascii="Times New Roman" w:hAnsi="Times New Roman" w:cs="Times New Roman"/>
          <w:sz w:val="24"/>
          <w:szCs w:val="24"/>
        </w:rPr>
        <w:t>résiduaires</w:t>
      </w:r>
      <w:r>
        <w:rPr>
          <w:rFonts w:ascii="Times New Roman" w:hAnsi="Times New Roman" w:cs="Times New Roman"/>
          <w:sz w:val="24"/>
          <w:szCs w:val="24"/>
        </w:rPr>
        <w:t xml:space="preserve"> textiles par des argiles naturelles, mémoire de magister, Science de l’Environnement </w:t>
      </w:r>
      <w:proofErr w:type="spellStart"/>
      <w:r>
        <w:rPr>
          <w:rFonts w:ascii="Times New Roman" w:hAnsi="Times New Roman" w:cs="Times New Roman"/>
          <w:sz w:val="24"/>
          <w:szCs w:val="24"/>
        </w:rPr>
        <w:t>Climatographique</w:t>
      </w:r>
      <w:proofErr w:type="spellEnd"/>
      <w:r>
        <w:rPr>
          <w:rFonts w:ascii="Times New Roman" w:hAnsi="Times New Roman" w:cs="Times New Roman"/>
          <w:sz w:val="24"/>
          <w:szCs w:val="24"/>
        </w:rPr>
        <w:t xml:space="preserve">, </w:t>
      </w:r>
      <w:r w:rsidR="00BE5A7A">
        <w:rPr>
          <w:rFonts w:ascii="Times New Roman" w:hAnsi="Times New Roman" w:cs="Times New Roman"/>
          <w:sz w:val="24"/>
          <w:szCs w:val="24"/>
        </w:rPr>
        <w:t>Université</w:t>
      </w:r>
      <w:r>
        <w:rPr>
          <w:rFonts w:ascii="Times New Roman" w:hAnsi="Times New Roman" w:cs="Times New Roman"/>
          <w:sz w:val="24"/>
          <w:szCs w:val="24"/>
        </w:rPr>
        <w:t xml:space="preserve"> d’Oran ES-SENIA, 126p.</w:t>
      </w:r>
    </w:p>
    <w:p w14:paraId="19A73771" w14:textId="1E23A996" w:rsidR="006B2F5A" w:rsidRDefault="006B2F5A" w:rsidP="00FD616E">
      <w:pPr>
        <w:jc w:val="both"/>
        <w:rPr>
          <w:rFonts w:ascii="Times New Roman" w:hAnsi="Times New Roman" w:cs="Times New Roman"/>
          <w:sz w:val="24"/>
          <w:szCs w:val="24"/>
        </w:rPr>
      </w:pPr>
      <w:r>
        <w:rPr>
          <w:rFonts w:ascii="Times New Roman" w:hAnsi="Times New Roman" w:cs="Times New Roman"/>
          <w:sz w:val="24"/>
          <w:szCs w:val="24"/>
        </w:rPr>
        <w:t>[</w:t>
      </w:r>
      <w:r w:rsidR="00860468">
        <w:rPr>
          <w:rFonts w:ascii="Times New Roman" w:hAnsi="Times New Roman" w:cs="Times New Roman"/>
          <w:sz w:val="24"/>
          <w:szCs w:val="24"/>
        </w:rPr>
        <w:t>4</w:t>
      </w:r>
      <w:r>
        <w:rPr>
          <w:rFonts w:ascii="Times New Roman" w:hAnsi="Times New Roman" w:cs="Times New Roman"/>
          <w:sz w:val="24"/>
          <w:szCs w:val="24"/>
        </w:rPr>
        <w:t xml:space="preserve">] </w:t>
      </w:r>
      <w:proofErr w:type="spellStart"/>
      <w:r w:rsidR="00860468" w:rsidRPr="00860468">
        <w:rPr>
          <w:rFonts w:ascii="Times New Roman" w:hAnsi="Times New Roman" w:cs="Times New Roman"/>
          <w:sz w:val="24"/>
          <w:szCs w:val="24"/>
        </w:rPr>
        <w:t>Nouzha</w:t>
      </w:r>
      <w:proofErr w:type="spellEnd"/>
      <w:r w:rsidR="00860468" w:rsidRPr="00860468">
        <w:rPr>
          <w:rFonts w:ascii="Times New Roman" w:hAnsi="Times New Roman" w:cs="Times New Roman"/>
          <w:sz w:val="24"/>
          <w:szCs w:val="24"/>
        </w:rPr>
        <w:t xml:space="preserve"> Bouziane. Elimination du 2-mercaptobenzothiazole par voie photochimique et par adsorption sur la bentonite et le charbon actif en poudre. Thèse de mémoire de Magister en Chimie, Université de Constantine, 2007, p59.</w:t>
      </w:r>
    </w:p>
    <w:p w14:paraId="07C7AB42" w14:textId="735395B3" w:rsidR="00860468" w:rsidRPr="006B2F5A" w:rsidRDefault="00860468" w:rsidP="00FD616E">
      <w:pPr>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860468">
        <w:rPr>
          <w:rFonts w:ascii="Times New Roman" w:hAnsi="Times New Roman" w:cs="Times New Roman"/>
          <w:sz w:val="24"/>
          <w:szCs w:val="24"/>
        </w:rPr>
        <w:t>Belayachi</w:t>
      </w:r>
      <w:proofErr w:type="spellEnd"/>
      <w:r w:rsidRPr="00860468">
        <w:rPr>
          <w:rFonts w:ascii="Times New Roman" w:hAnsi="Times New Roman" w:cs="Times New Roman"/>
          <w:sz w:val="24"/>
          <w:szCs w:val="24"/>
        </w:rPr>
        <w:t xml:space="preserve"> Hanane Préparation Et Caractérisation D’un Support Adsorbant A Partir Des Pépins De Raisin Pour L’adsorption De Substances Organiques Dans Les Solutions Simples Et Binaires Thèse de Magister Mars 2009 Université De Mostaganem - Abdelhamid Ibn Badis.</w:t>
      </w:r>
    </w:p>
    <w:p w14:paraId="6F19A9CB" w14:textId="3D9BB7D8" w:rsidR="001B2AAA" w:rsidRDefault="00860468" w:rsidP="00756843">
      <w:pPr>
        <w:jc w:val="both"/>
        <w:rPr>
          <w:rFonts w:ascii="Times New Roman" w:hAnsi="Times New Roman" w:cs="Times New Roman"/>
          <w:sz w:val="24"/>
          <w:szCs w:val="24"/>
        </w:rPr>
      </w:pPr>
      <w:r>
        <w:rPr>
          <w:rFonts w:ascii="Times New Roman" w:hAnsi="Times New Roman" w:cs="Times New Roman"/>
          <w:sz w:val="24"/>
          <w:szCs w:val="24"/>
        </w:rPr>
        <w:t xml:space="preserve">[6] </w:t>
      </w:r>
      <w:r w:rsidR="00C817D4" w:rsidRPr="00860468">
        <w:rPr>
          <w:rFonts w:ascii="Times New Roman" w:hAnsi="Times New Roman" w:cs="Times New Roman"/>
          <w:sz w:val="24"/>
          <w:szCs w:val="24"/>
        </w:rPr>
        <w:t>Stéphane</w:t>
      </w:r>
      <w:r w:rsidRPr="00860468">
        <w:rPr>
          <w:rFonts w:ascii="Times New Roman" w:hAnsi="Times New Roman" w:cs="Times New Roman"/>
          <w:sz w:val="24"/>
          <w:szCs w:val="24"/>
        </w:rPr>
        <w:t xml:space="preserve"> Grelier - Etienne </w:t>
      </w:r>
      <w:proofErr w:type="spellStart"/>
      <w:r w:rsidRPr="00860468">
        <w:rPr>
          <w:rFonts w:ascii="Times New Roman" w:hAnsi="Times New Roman" w:cs="Times New Roman"/>
          <w:sz w:val="24"/>
          <w:szCs w:val="24"/>
        </w:rPr>
        <w:t>Graudin</w:t>
      </w:r>
      <w:proofErr w:type="spellEnd"/>
      <w:r w:rsidRPr="00860468">
        <w:rPr>
          <w:rFonts w:ascii="Times New Roman" w:hAnsi="Times New Roman" w:cs="Times New Roman"/>
          <w:sz w:val="24"/>
          <w:szCs w:val="24"/>
        </w:rPr>
        <w:t xml:space="preserve"> </w:t>
      </w:r>
      <w:r w:rsidR="00BE5A7A" w:rsidRPr="00860468">
        <w:rPr>
          <w:rFonts w:ascii="Times New Roman" w:hAnsi="Times New Roman" w:cs="Times New Roman"/>
          <w:sz w:val="24"/>
          <w:szCs w:val="24"/>
        </w:rPr>
        <w:t>éditeur</w:t>
      </w:r>
      <w:r w:rsidR="00BE5A7A">
        <w:rPr>
          <w:rFonts w:ascii="Times New Roman" w:hAnsi="Times New Roman" w:cs="Times New Roman"/>
          <w:sz w:val="24"/>
          <w:szCs w:val="24"/>
        </w:rPr>
        <w:t xml:space="preserve"> </w:t>
      </w:r>
      <w:r w:rsidRPr="00860468">
        <w:rPr>
          <w:rFonts w:ascii="Times New Roman" w:hAnsi="Times New Roman" w:cs="Times New Roman"/>
          <w:sz w:val="24"/>
          <w:szCs w:val="24"/>
        </w:rPr>
        <w:t xml:space="preserve">: Université de </w:t>
      </w:r>
      <w:r w:rsidR="00BE5A7A" w:rsidRPr="00860468">
        <w:rPr>
          <w:rFonts w:ascii="Times New Roman" w:hAnsi="Times New Roman" w:cs="Times New Roman"/>
          <w:sz w:val="24"/>
          <w:szCs w:val="24"/>
        </w:rPr>
        <w:t>Bordeau</w:t>
      </w:r>
      <w:r w:rsidRPr="00860468">
        <w:rPr>
          <w:rFonts w:ascii="Times New Roman" w:hAnsi="Times New Roman" w:cs="Times New Roman"/>
          <w:sz w:val="24"/>
          <w:szCs w:val="24"/>
        </w:rPr>
        <w:t xml:space="preserve"> </w:t>
      </w:r>
      <w:r>
        <w:rPr>
          <w:rFonts w:ascii="Times New Roman" w:hAnsi="Times New Roman" w:cs="Times New Roman"/>
          <w:sz w:val="24"/>
          <w:szCs w:val="24"/>
        </w:rPr>
        <w:t>–</w:t>
      </w:r>
      <w:r w:rsidRPr="00860468">
        <w:rPr>
          <w:rFonts w:ascii="Times New Roman" w:hAnsi="Times New Roman" w:cs="Times New Roman"/>
          <w:sz w:val="24"/>
          <w:szCs w:val="24"/>
        </w:rPr>
        <w:t xml:space="preserve"> MAPI</w:t>
      </w:r>
    </w:p>
    <w:p w14:paraId="75AD450D" w14:textId="48FA8EE9" w:rsidR="00860468" w:rsidRDefault="00860468" w:rsidP="00756843">
      <w:pPr>
        <w:jc w:val="both"/>
        <w:rPr>
          <w:rFonts w:ascii="Times New Roman" w:hAnsi="Times New Roman" w:cs="Times New Roman"/>
          <w:sz w:val="24"/>
          <w:szCs w:val="24"/>
          <w:lang w:val="en-US"/>
        </w:rPr>
      </w:pPr>
      <w:r w:rsidRPr="00BE5A7A">
        <w:rPr>
          <w:rFonts w:ascii="Times New Roman" w:hAnsi="Times New Roman" w:cs="Times New Roman"/>
          <w:sz w:val="24"/>
          <w:szCs w:val="24"/>
          <w:lang w:val="en-US"/>
        </w:rPr>
        <w:t xml:space="preserve">[7] </w:t>
      </w:r>
      <w:r w:rsidR="00BE5A7A" w:rsidRPr="00BE5A7A">
        <w:rPr>
          <w:rFonts w:ascii="Times New Roman" w:hAnsi="Times New Roman" w:cs="Times New Roman"/>
          <w:sz w:val="24"/>
          <w:szCs w:val="24"/>
          <w:lang w:val="en-US"/>
        </w:rPr>
        <w:t xml:space="preserve">Chip Appel, Lena Q Ma, R Dean Rhue, Elizabeth Kennelley Point of Zero Charge Determination </w:t>
      </w:r>
      <w:proofErr w:type="gramStart"/>
      <w:r w:rsidR="00BE5A7A" w:rsidRPr="00BE5A7A">
        <w:rPr>
          <w:rFonts w:ascii="Times New Roman" w:hAnsi="Times New Roman" w:cs="Times New Roman"/>
          <w:sz w:val="24"/>
          <w:szCs w:val="24"/>
          <w:lang w:val="en-US"/>
        </w:rPr>
        <w:t>In</w:t>
      </w:r>
      <w:proofErr w:type="gramEnd"/>
      <w:r w:rsidR="00BE5A7A" w:rsidRPr="00BE5A7A">
        <w:rPr>
          <w:rFonts w:ascii="Times New Roman" w:hAnsi="Times New Roman" w:cs="Times New Roman"/>
          <w:sz w:val="24"/>
          <w:szCs w:val="24"/>
          <w:lang w:val="en-US"/>
        </w:rPr>
        <w:t xml:space="preserve"> Soils And Minerals Via Traditional Methods And Detection Of Electroacoustic </w:t>
      </w:r>
      <w:proofErr w:type="spellStart"/>
      <w:r w:rsidR="00BE5A7A" w:rsidRPr="00BE5A7A">
        <w:rPr>
          <w:rFonts w:ascii="Times New Roman" w:hAnsi="Times New Roman" w:cs="Times New Roman"/>
          <w:sz w:val="24"/>
          <w:szCs w:val="24"/>
          <w:lang w:val="en-US"/>
        </w:rPr>
        <w:t>MobilityOriginal</w:t>
      </w:r>
      <w:proofErr w:type="spellEnd"/>
      <w:r w:rsidR="00BE5A7A" w:rsidRPr="00BE5A7A">
        <w:rPr>
          <w:rFonts w:ascii="Times New Roman" w:hAnsi="Times New Roman" w:cs="Times New Roman"/>
          <w:sz w:val="24"/>
          <w:szCs w:val="24"/>
          <w:lang w:val="en-US"/>
        </w:rPr>
        <w:t xml:space="preserve"> Research Article </w:t>
      </w:r>
      <w:proofErr w:type="spellStart"/>
      <w:r w:rsidR="00BE5A7A" w:rsidRPr="00BE5A7A">
        <w:rPr>
          <w:rFonts w:ascii="Times New Roman" w:hAnsi="Times New Roman" w:cs="Times New Roman"/>
          <w:sz w:val="24"/>
          <w:szCs w:val="24"/>
          <w:lang w:val="en-US"/>
        </w:rPr>
        <w:t>Geoderma</w:t>
      </w:r>
      <w:proofErr w:type="spellEnd"/>
      <w:r w:rsidR="00BE5A7A" w:rsidRPr="00BE5A7A">
        <w:rPr>
          <w:rFonts w:ascii="Times New Roman" w:hAnsi="Times New Roman" w:cs="Times New Roman"/>
          <w:sz w:val="24"/>
          <w:szCs w:val="24"/>
          <w:lang w:val="en-US"/>
        </w:rPr>
        <w:t>, Volume 113, Issues 1–2, April 2003, Pages 77-93.</w:t>
      </w:r>
    </w:p>
    <w:p w14:paraId="298286A8" w14:textId="6EACDD8A" w:rsidR="00081445" w:rsidRDefault="00081445" w:rsidP="00756843">
      <w:pPr>
        <w:jc w:val="both"/>
        <w:rPr>
          <w:rFonts w:ascii="Times New Roman" w:hAnsi="Times New Roman" w:cs="Times New Roman"/>
          <w:sz w:val="24"/>
          <w:szCs w:val="24"/>
          <w:lang w:val="en-US"/>
        </w:rPr>
      </w:pPr>
    </w:p>
    <w:p w14:paraId="0CDDCA46" w14:textId="77777777" w:rsidR="00C817D4" w:rsidRDefault="00C817D4" w:rsidP="00756843">
      <w:pPr>
        <w:jc w:val="both"/>
        <w:rPr>
          <w:rFonts w:ascii="Times New Roman" w:hAnsi="Times New Roman" w:cs="Times New Roman"/>
          <w:sz w:val="24"/>
          <w:szCs w:val="24"/>
          <w:lang w:val="en-US"/>
        </w:rPr>
      </w:pPr>
    </w:p>
    <w:p w14:paraId="68EB7E72" w14:textId="77777777" w:rsidR="005E14D5" w:rsidRPr="00B06B5F" w:rsidRDefault="005E14D5">
      <w:pPr>
        <w:rPr>
          <w:rFonts w:ascii="Times New Roman" w:eastAsiaTheme="majorEastAsia" w:hAnsi="Times New Roman" w:cs="Times New Roman"/>
          <w:b/>
          <w:bCs/>
          <w:color w:val="000000" w:themeColor="text1"/>
          <w:sz w:val="28"/>
          <w:szCs w:val="28"/>
          <w:lang w:val="en-US"/>
        </w:rPr>
      </w:pPr>
      <w:r w:rsidRPr="00B06B5F">
        <w:rPr>
          <w:rFonts w:ascii="Times New Roman" w:hAnsi="Times New Roman" w:cs="Times New Roman"/>
          <w:b/>
          <w:bCs/>
          <w:color w:val="000000" w:themeColor="text1"/>
          <w:sz w:val="28"/>
          <w:szCs w:val="28"/>
          <w:lang w:val="en-US"/>
        </w:rPr>
        <w:br w:type="page"/>
      </w:r>
    </w:p>
    <w:p w14:paraId="537E3322" w14:textId="77777777" w:rsidR="006542FB" w:rsidRDefault="006542FB" w:rsidP="00657695">
      <w:pPr>
        <w:jc w:val="center"/>
        <w:rPr>
          <w:rFonts w:ascii="Times New Roman" w:hAnsi="Times New Roman" w:cs="Times New Roman"/>
          <w:b/>
          <w:bCs/>
          <w:i/>
          <w:iCs/>
          <w:color w:val="000000" w:themeColor="text1"/>
          <w:sz w:val="44"/>
          <w:szCs w:val="44"/>
          <w:lang w:val="en-US"/>
        </w:rPr>
        <w:sectPr w:rsidR="006542FB" w:rsidSect="003D3834">
          <w:headerReference w:type="default" r:id="rId26"/>
          <w:pgSz w:w="11906" w:h="16838"/>
          <w:pgMar w:top="1417" w:right="1417" w:bottom="1417" w:left="1417" w:header="708" w:footer="708" w:gutter="0"/>
          <w:cols w:space="708"/>
          <w:docGrid w:linePitch="360"/>
        </w:sectPr>
      </w:pPr>
    </w:p>
    <w:p w14:paraId="2C1A9001" w14:textId="3D0DB3BC" w:rsidR="00657695" w:rsidRPr="00657695" w:rsidRDefault="00657695" w:rsidP="00657695">
      <w:pPr>
        <w:jc w:val="center"/>
        <w:rPr>
          <w:rFonts w:ascii="Times New Roman" w:hAnsi="Times New Roman" w:cs="Times New Roman"/>
          <w:b/>
          <w:bCs/>
          <w:i/>
          <w:iCs/>
          <w:color w:val="000000" w:themeColor="text1"/>
          <w:sz w:val="44"/>
          <w:szCs w:val="44"/>
          <w:lang w:val="en-US"/>
        </w:rPr>
      </w:pPr>
    </w:p>
    <w:p w14:paraId="08D379C2" w14:textId="77777777" w:rsidR="00657695" w:rsidRPr="00657695" w:rsidRDefault="00657695" w:rsidP="00657695">
      <w:pPr>
        <w:jc w:val="center"/>
        <w:rPr>
          <w:rFonts w:ascii="Times New Roman" w:hAnsi="Times New Roman" w:cs="Times New Roman"/>
          <w:b/>
          <w:bCs/>
          <w:i/>
          <w:iCs/>
          <w:color w:val="000000" w:themeColor="text1"/>
          <w:sz w:val="44"/>
          <w:szCs w:val="44"/>
          <w:lang w:val="en-US"/>
        </w:rPr>
      </w:pPr>
    </w:p>
    <w:p w14:paraId="01AA77F0" w14:textId="77777777" w:rsidR="00657695" w:rsidRPr="00657695" w:rsidRDefault="00657695" w:rsidP="00657695">
      <w:pPr>
        <w:jc w:val="center"/>
        <w:rPr>
          <w:rFonts w:ascii="Times New Roman" w:hAnsi="Times New Roman" w:cs="Times New Roman"/>
          <w:b/>
          <w:bCs/>
          <w:i/>
          <w:iCs/>
          <w:color w:val="000000" w:themeColor="text1"/>
          <w:sz w:val="44"/>
          <w:szCs w:val="44"/>
          <w:lang w:val="en-US"/>
        </w:rPr>
      </w:pPr>
    </w:p>
    <w:p w14:paraId="26BCBCB1" w14:textId="77777777" w:rsidR="00657695" w:rsidRPr="00657695" w:rsidRDefault="00657695" w:rsidP="00657695">
      <w:pPr>
        <w:jc w:val="center"/>
        <w:rPr>
          <w:rFonts w:ascii="Times New Roman" w:hAnsi="Times New Roman" w:cs="Times New Roman"/>
          <w:b/>
          <w:bCs/>
          <w:i/>
          <w:iCs/>
          <w:color w:val="000000" w:themeColor="text1"/>
          <w:sz w:val="44"/>
          <w:szCs w:val="44"/>
          <w:lang w:val="en-US"/>
        </w:rPr>
      </w:pPr>
    </w:p>
    <w:p w14:paraId="547903D6" w14:textId="77777777" w:rsidR="00657695" w:rsidRPr="00657695" w:rsidRDefault="00657695" w:rsidP="00657695">
      <w:pPr>
        <w:jc w:val="center"/>
        <w:rPr>
          <w:rFonts w:ascii="Times New Roman" w:hAnsi="Times New Roman" w:cs="Times New Roman"/>
          <w:b/>
          <w:bCs/>
          <w:i/>
          <w:iCs/>
          <w:color w:val="000000" w:themeColor="text1"/>
          <w:sz w:val="44"/>
          <w:szCs w:val="44"/>
          <w:lang w:val="en-US"/>
        </w:rPr>
      </w:pPr>
    </w:p>
    <w:p w14:paraId="4004280E" w14:textId="193CC4B2" w:rsidR="00657695" w:rsidRPr="001A298F" w:rsidRDefault="00657695" w:rsidP="001A298F">
      <w:pPr>
        <w:pStyle w:val="Titre1"/>
        <w:jc w:val="center"/>
        <w:rPr>
          <w:rFonts w:ascii="Times New Roman" w:hAnsi="Times New Roman" w:cs="Times New Roman"/>
          <w:b/>
          <w:bCs/>
          <w:i/>
          <w:iCs/>
          <w:color w:val="000000" w:themeColor="text1"/>
          <w:sz w:val="44"/>
          <w:szCs w:val="44"/>
        </w:rPr>
      </w:pPr>
      <w:bookmarkStart w:id="69" w:name="_Toc167737401"/>
      <w:r w:rsidRPr="001A298F">
        <w:rPr>
          <w:rFonts w:ascii="Times New Roman" w:hAnsi="Times New Roman" w:cs="Times New Roman"/>
          <w:b/>
          <w:bCs/>
          <w:i/>
          <w:iCs/>
          <w:color w:val="000000" w:themeColor="text1"/>
          <w:sz w:val="44"/>
          <w:szCs w:val="44"/>
        </w:rPr>
        <w:t>CHAPITRE III :</w:t>
      </w:r>
      <w:bookmarkEnd w:id="69"/>
    </w:p>
    <w:p w14:paraId="63A6D12C" w14:textId="77777777" w:rsidR="00657695" w:rsidRPr="001A298F" w:rsidRDefault="00657695" w:rsidP="001A298F">
      <w:pPr>
        <w:pStyle w:val="Titre1"/>
        <w:jc w:val="center"/>
        <w:rPr>
          <w:rFonts w:ascii="Times New Roman" w:hAnsi="Times New Roman" w:cs="Times New Roman"/>
          <w:b/>
          <w:bCs/>
          <w:i/>
          <w:iCs/>
          <w:color w:val="000000" w:themeColor="text1"/>
          <w:sz w:val="44"/>
          <w:szCs w:val="44"/>
        </w:rPr>
      </w:pPr>
      <w:bookmarkStart w:id="70" w:name="_Toc167737402"/>
      <w:r w:rsidRPr="001A298F">
        <w:rPr>
          <w:rFonts w:ascii="Times New Roman" w:hAnsi="Times New Roman" w:cs="Times New Roman"/>
          <w:b/>
          <w:bCs/>
          <w:i/>
          <w:iCs/>
          <w:color w:val="000000" w:themeColor="text1"/>
          <w:sz w:val="44"/>
          <w:szCs w:val="44"/>
        </w:rPr>
        <w:t>Résultats et discussions</w:t>
      </w:r>
      <w:bookmarkEnd w:id="70"/>
      <w:r w:rsidRPr="001A298F">
        <w:rPr>
          <w:rFonts w:ascii="Times New Roman" w:hAnsi="Times New Roman" w:cs="Times New Roman"/>
          <w:b/>
          <w:bCs/>
          <w:i/>
          <w:iCs/>
          <w:color w:val="000000" w:themeColor="text1"/>
          <w:sz w:val="44"/>
          <w:szCs w:val="44"/>
        </w:rPr>
        <w:br w:type="page"/>
      </w:r>
    </w:p>
    <w:p w14:paraId="4D8BB810" w14:textId="11B36B57" w:rsidR="00BE5A7A" w:rsidRPr="00657695" w:rsidRDefault="00BE5A7A" w:rsidP="00657695">
      <w:pPr>
        <w:rPr>
          <w:rFonts w:ascii="Times New Roman" w:eastAsiaTheme="majorEastAsia" w:hAnsi="Times New Roman" w:cs="Times New Roman"/>
          <w:b/>
          <w:bCs/>
          <w:color w:val="000000" w:themeColor="text1"/>
          <w:sz w:val="44"/>
          <w:szCs w:val="44"/>
        </w:rPr>
      </w:pPr>
      <w:r w:rsidRPr="00645B1E">
        <w:rPr>
          <w:rFonts w:ascii="Times New Roman" w:hAnsi="Times New Roman" w:cs="Times New Roman"/>
          <w:b/>
          <w:bCs/>
          <w:color w:val="000000" w:themeColor="text1"/>
          <w:sz w:val="28"/>
          <w:szCs w:val="28"/>
        </w:rPr>
        <w:lastRenderedPageBreak/>
        <w:t>I</w:t>
      </w:r>
      <w:r w:rsidR="00645B1E">
        <w:rPr>
          <w:rFonts w:ascii="Times New Roman" w:hAnsi="Times New Roman" w:cs="Times New Roman"/>
          <w:b/>
          <w:bCs/>
          <w:color w:val="000000" w:themeColor="text1"/>
          <w:sz w:val="28"/>
          <w:szCs w:val="28"/>
        </w:rPr>
        <w:t>ntroduction</w:t>
      </w:r>
    </w:p>
    <w:p w14:paraId="73AC02F3" w14:textId="2CB3D642" w:rsidR="00BE5A7A" w:rsidRDefault="00BE5A7A" w:rsidP="00645B1E">
      <w:pPr>
        <w:spacing w:line="360" w:lineRule="auto"/>
        <w:jc w:val="both"/>
        <w:rPr>
          <w:rFonts w:ascii="Times New Roman" w:hAnsi="Times New Roman" w:cs="Times New Roman"/>
          <w:sz w:val="24"/>
          <w:szCs w:val="24"/>
        </w:rPr>
      </w:pPr>
      <w:r w:rsidRPr="00BE5A7A">
        <w:rPr>
          <w:rFonts w:ascii="Times New Roman" w:hAnsi="Times New Roman" w:cs="Times New Roman"/>
          <w:sz w:val="24"/>
          <w:szCs w:val="24"/>
        </w:rPr>
        <w:t>L'objectif de ce chapitre est de présenter les résultats de la valorisation du déchet vert utilisé dans ce travail, comme adsorbant sur le colorant Bleu de méthylène (BM) choisi comme cible. Les effets de divers facteurs ont été étudiés tels que le temps d’équilibre, le dosage de l'adsorbant, le pH ainsi que le type d’isotherme et l’ordre de cinétique ont également été discutés.</w:t>
      </w:r>
    </w:p>
    <w:p w14:paraId="01F648F0" w14:textId="712D626F" w:rsidR="009B5824" w:rsidRPr="00645B1E" w:rsidRDefault="009B5824" w:rsidP="00645B1E">
      <w:pPr>
        <w:pStyle w:val="Titre2"/>
        <w:spacing w:line="360" w:lineRule="auto"/>
        <w:rPr>
          <w:rFonts w:ascii="Times New Roman" w:hAnsi="Times New Roman" w:cs="Times New Roman"/>
          <w:b/>
          <w:bCs/>
          <w:color w:val="000000" w:themeColor="text1"/>
          <w:sz w:val="24"/>
          <w:szCs w:val="24"/>
        </w:rPr>
      </w:pPr>
      <w:bookmarkStart w:id="71" w:name="_Toc167737403"/>
      <w:r w:rsidRPr="00645B1E">
        <w:rPr>
          <w:rFonts w:ascii="Times New Roman" w:hAnsi="Times New Roman" w:cs="Times New Roman"/>
          <w:b/>
          <w:bCs/>
          <w:color w:val="000000" w:themeColor="text1"/>
          <w:sz w:val="24"/>
          <w:szCs w:val="24"/>
        </w:rPr>
        <w:t>III.1. Méthodologie expérimentale</w:t>
      </w:r>
      <w:bookmarkEnd w:id="71"/>
    </w:p>
    <w:p w14:paraId="30E6E3D4" w14:textId="7F94A708" w:rsidR="009B5824" w:rsidRPr="00645B1E" w:rsidRDefault="009B5824" w:rsidP="00645B1E">
      <w:pPr>
        <w:pStyle w:val="Titre3"/>
        <w:spacing w:line="360" w:lineRule="auto"/>
        <w:rPr>
          <w:b/>
          <w:bCs/>
        </w:rPr>
      </w:pPr>
      <w:bookmarkStart w:id="72" w:name="_Toc167737404"/>
      <w:r w:rsidRPr="00645B1E">
        <w:rPr>
          <w:rFonts w:ascii="Times New Roman" w:hAnsi="Times New Roman" w:cs="Times New Roman"/>
          <w:b/>
          <w:bCs/>
          <w:color w:val="000000" w:themeColor="text1"/>
        </w:rPr>
        <w:t>III.1.</w:t>
      </w:r>
      <w:r w:rsidR="00E2379D" w:rsidRPr="00645B1E">
        <w:rPr>
          <w:rFonts w:ascii="Times New Roman" w:hAnsi="Times New Roman" w:cs="Times New Roman"/>
          <w:b/>
          <w:bCs/>
          <w:color w:val="000000" w:themeColor="text1"/>
        </w:rPr>
        <w:t>1</w:t>
      </w:r>
      <w:r w:rsidRPr="00645B1E">
        <w:rPr>
          <w:rFonts w:ascii="Times New Roman" w:hAnsi="Times New Roman" w:cs="Times New Roman"/>
          <w:b/>
          <w:bCs/>
          <w:color w:val="000000" w:themeColor="text1"/>
        </w:rPr>
        <w:t>. Préparation</w:t>
      </w:r>
      <w:r w:rsidRPr="00645B1E">
        <w:rPr>
          <w:b/>
          <w:bCs/>
        </w:rPr>
        <w:t xml:space="preserve"> </w:t>
      </w:r>
      <w:r w:rsidRPr="00645B1E">
        <w:rPr>
          <w:rFonts w:ascii="Times New Roman" w:hAnsi="Times New Roman" w:cs="Times New Roman"/>
          <w:b/>
          <w:bCs/>
          <w:color w:val="000000" w:themeColor="text1"/>
        </w:rPr>
        <w:t>des solutions et calcul des paramètres d’étude</w:t>
      </w:r>
      <w:bookmarkEnd w:id="72"/>
    </w:p>
    <w:p w14:paraId="5760250D" w14:textId="2A2A5A5E" w:rsidR="009B5824" w:rsidRPr="005E230F" w:rsidRDefault="006532A1" w:rsidP="005C0F7A">
      <w:pPr>
        <w:spacing w:line="360" w:lineRule="auto"/>
        <w:jc w:val="both"/>
        <w:rPr>
          <w:rFonts w:ascii="Times New Roman" w:hAnsi="Times New Roman" w:cs="Times New Roman"/>
          <w:sz w:val="24"/>
          <w:szCs w:val="24"/>
        </w:rPr>
      </w:pPr>
      <w:r w:rsidRPr="005E230F">
        <w:rPr>
          <w:rFonts w:ascii="Times New Roman" w:hAnsi="Times New Roman" w:cs="Times New Roman"/>
          <w:sz w:val="24"/>
          <w:szCs w:val="24"/>
        </w:rPr>
        <w:t>Une quantité de colorant Bleu de méthylène (BM) est pesée et diluée dans de l’eau distillée.</w:t>
      </w:r>
    </w:p>
    <w:p w14:paraId="75F7DD4F" w14:textId="5A5A7659" w:rsidR="006532A1" w:rsidRPr="005E230F" w:rsidRDefault="006532A1" w:rsidP="005C0F7A">
      <w:pPr>
        <w:spacing w:line="360" w:lineRule="auto"/>
        <w:jc w:val="both"/>
        <w:rPr>
          <w:rFonts w:ascii="Times New Roman" w:hAnsi="Times New Roman" w:cs="Times New Roman"/>
          <w:sz w:val="24"/>
          <w:szCs w:val="24"/>
        </w:rPr>
      </w:pPr>
      <w:r w:rsidRPr="005E230F">
        <w:rPr>
          <w:rFonts w:ascii="Times New Roman" w:hAnsi="Times New Roman" w:cs="Times New Roman"/>
          <w:sz w:val="24"/>
          <w:szCs w:val="24"/>
        </w:rPr>
        <w:t xml:space="preserve">Les tests en mode batch ont été menés dans l’isolation totale afin d’éliminer toute intervention du milieu extérieur. </w:t>
      </w:r>
    </w:p>
    <w:p w14:paraId="73AC7A2E" w14:textId="3C96346C" w:rsidR="006532A1" w:rsidRPr="005E230F" w:rsidRDefault="006532A1" w:rsidP="005C0F7A">
      <w:pPr>
        <w:spacing w:line="360" w:lineRule="auto"/>
        <w:jc w:val="both"/>
        <w:rPr>
          <w:rFonts w:ascii="Times New Roman" w:hAnsi="Times New Roman" w:cs="Times New Roman"/>
          <w:sz w:val="24"/>
          <w:szCs w:val="24"/>
        </w:rPr>
      </w:pPr>
      <w:r w:rsidRPr="005E230F">
        <w:rPr>
          <w:rFonts w:ascii="Times New Roman" w:hAnsi="Times New Roman" w:cs="Times New Roman"/>
          <w:sz w:val="24"/>
          <w:szCs w:val="24"/>
        </w:rPr>
        <w:t>Les paramètres utilisés pour suivre l'évolution du traitement par adsorption sont : Les quantités adsorbées Q qui sont calculées en utilisant l’équation (Eq III.1)</w:t>
      </w:r>
    </w:p>
    <w:p w14:paraId="074D37AE" w14:textId="69C4037B" w:rsidR="006532A1" w:rsidRDefault="006532A1" w:rsidP="00D1453B">
      <w:pPr>
        <w:jc w:val="center"/>
        <w:rPr>
          <w:rFonts w:ascii="Times New Roman" w:eastAsiaTheme="minorEastAsia" w:hAnsi="Times New Roman" w:cs="Times New Roman"/>
          <w:sz w:val="24"/>
          <w:szCs w:val="24"/>
          <w:lang w:val="en-US"/>
        </w:rPr>
      </w:pPr>
      <m:oMath>
        <m:r>
          <m:rPr>
            <m:sty m:val="bi"/>
          </m:rPr>
          <w:rPr>
            <w:rFonts w:ascii="Cambria Math" w:hAnsi="Cambria Math" w:cs="Times New Roman"/>
            <w:sz w:val="28"/>
            <w:szCs w:val="28"/>
          </w:rPr>
          <m:t>Q</m:t>
        </m:r>
        <m:r>
          <m:rPr>
            <m:sty m:val="bi"/>
          </m:rPr>
          <w:rPr>
            <w:rFonts w:ascii="Cambria Math" w:hAnsi="Cambria Math" w:cs="Times New Roman"/>
            <w:sz w:val="28"/>
            <w:szCs w:val="28"/>
            <w:lang w:val="en-US"/>
          </w:rPr>
          <m:t>=</m:t>
        </m:r>
        <m:f>
          <m:fPr>
            <m:ctrlPr>
              <w:rPr>
                <w:rFonts w:ascii="Cambria Math" w:hAnsi="Cambria Math" w:cs="Times New Roman"/>
                <w:b/>
                <w:bCs/>
                <w:i/>
                <w:sz w:val="28"/>
                <w:szCs w:val="28"/>
              </w:rPr>
            </m:ctrlPr>
          </m:fPr>
          <m:num>
            <m:sSub>
              <m:sSubPr>
                <m:ctrlPr>
                  <w:rPr>
                    <w:rFonts w:ascii="Cambria Math" w:hAnsi="Cambria Math" w:cs="Times New Roman"/>
                    <w:b/>
                    <w:bCs/>
                    <w:i/>
                    <w:sz w:val="28"/>
                    <w:szCs w:val="28"/>
                  </w:rPr>
                </m:ctrlPr>
              </m:sSubPr>
              <m:e>
                <m:r>
                  <m:rPr>
                    <m:sty m:val="bi"/>
                  </m:rPr>
                  <w:rPr>
                    <w:rFonts w:ascii="Cambria Math" w:hAnsi="Cambria Math" w:cs="Times New Roman"/>
                    <w:sz w:val="28"/>
                    <w:szCs w:val="28"/>
                  </w:rPr>
                  <m:t>C</m:t>
                </m:r>
              </m:e>
              <m:sub>
                <m:r>
                  <m:rPr>
                    <m:sty m:val="bi"/>
                  </m:rPr>
                  <w:rPr>
                    <w:rFonts w:ascii="Cambria Math" w:hAnsi="Cambria Math" w:cs="Times New Roman"/>
                    <w:sz w:val="28"/>
                    <w:szCs w:val="28"/>
                  </w:rPr>
                  <m:t>0</m:t>
                </m:r>
              </m:sub>
            </m:sSub>
            <m:r>
              <m:rPr>
                <m:sty m:val="bi"/>
              </m:rPr>
              <w:rPr>
                <w:rFonts w:ascii="Cambria Math" w:hAnsi="Cambria Math" w:cs="Times New Roman"/>
                <w:sz w:val="28"/>
                <w:szCs w:val="28"/>
                <w:lang w:val="en-US"/>
              </w:rPr>
              <m:t>-</m:t>
            </m:r>
            <m:sSub>
              <m:sSubPr>
                <m:ctrlPr>
                  <w:rPr>
                    <w:rFonts w:ascii="Cambria Math" w:hAnsi="Cambria Math" w:cs="Times New Roman"/>
                    <w:b/>
                    <w:bCs/>
                    <w:i/>
                    <w:sz w:val="28"/>
                    <w:szCs w:val="28"/>
                  </w:rPr>
                </m:ctrlPr>
              </m:sSubPr>
              <m:e>
                <m:r>
                  <m:rPr>
                    <m:sty m:val="bi"/>
                  </m:rPr>
                  <w:rPr>
                    <w:rFonts w:ascii="Cambria Math" w:hAnsi="Cambria Math" w:cs="Times New Roman"/>
                    <w:sz w:val="28"/>
                    <w:szCs w:val="28"/>
                  </w:rPr>
                  <m:t>C</m:t>
                </m:r>
              </m:e>
              <m:sub>
                <m:r>
                  <m:rPr>
                    <m:sty m:val="bi"/>
                  </m:rPr>
                  <w:rPr>
                    <w:rFonts w:ascii="Cambria Math" w:hAnsi="Cambria Math" w:cs="Times New Roman"/>
                    <w:sz w:val="28"/>
                    <w:szCs w:val="28"/>
                  </w:rPr>
                  <m:t>eq</m:t>
                </m:r>
              </m:sub>
            </m:sSub>
          </m:num>
          <m:den>
            <m:r>
              <m:rPr>
                <m:sty m:val="bi"/>
              </m:rPr>
              <w:rPr>
                <w:rFonts w:ascii="Cambria Math" w:hAnsi="Cambria Math" w:cs="Times New Roman"/>
                <w:sz w:val="28"/>
                <w:szCs w:val="28"/>
              </w:rPr>
              <m:t>m</m:t>
            </m:r>
          </m:den>
        </m:f>
        <m:r>
          <m:rPr>
            <m:sty m:val="bi"/>
          </m:rPr>
          <w:rPr>
            <w:rFonts w:ascii="Cambria Math" w:hAnsi="Cambria Math" w:cs="Times New Roman"/>
            <w:sz w:val="28"/>
            <w:szCs w:val="28"/>
            <w:lang w:val="en-US"/>
          </w:rPr>
          <m:t>*</m:t>
        </m:r>
        <m:r>
          <m:rPr>
            <m:sty m:val="bi"/>
          </m:rPr>
          <w:rPr>
            <w:rFonts w:ascii="Cambria Math" w:hAnsi="Cambria Math" w:cs="Times New Roman"/>
            <w:sz w:val="28"/>
            <w:szCs w:val="28"/>
          </w:rPr>
          <m:t>V</m:t>
        </m:r>
      </m:oMath>
      <w:r w:rsidR="00B47B76" w:rsidRPr="00B47B76">
        <w:rPr>
          <w:rFonts w:eastAsiaTheme="minorEastAsia"/>
          <w:b/>
          <w:bCs/>
          <w:sz w:val="28"/>
          <w:szCs w:val="28"/>
          <w:lang w:val="en-US"/>
        </w:rPr>
        <w:t>…</w:t>
      </w:r>
      <w:r w:rsidR="00B47B76" w:rsidRPr="00B47B76">
        <w:rPr>
          <w:rFonts w:ascii="Times New Roman" w:eastAsiaTheme="minorEastAsia" w:hAnsi="Times New Roman" w:cs="Times New Roman"/>
          <w:sz w:val="24"/>
          <w:szCs w:val="24"/>
          <w:lang w:val="en-US"/>
        </w:rPr>
        <w:t>EqIII.1</w:t>
      </w:r>
    </w:p>
    <w:p w14:paraId="079EBB1F" w14:textId="77ED450F" w:rsidR="00B47B76" w:rsidRPr="005E230F" w:rsidRDefault="004B78EE" w:rsidP="005E230F">
      <w:pPr>
        <w:jc w:val="both"/>
        <w:rPr>
          <w:rFonts w:ascii="Times New Roman" w:hAnsi="Times New Roman" w:cs="Times New Roman"/>
          <w:sz w:val="24"/>
          <w:szCs w:val="24"/>
        </w:rPr>
      </w:pPr>
      <w:r>
        <w:rPr>
          <w:rFonts w:ascii="Times New Roman" w:hAnsi="Times New Roman" w:cs="Times New Roman"/>
          <w:sz w:val="24"/>
          <w:szCs w:val="24"/>
        </w:rPr>
        <w:t>C</w:t>
      </w:r>
      <w:r w:rsidRPr="004B78EE">
        <w:rPr>
          <w:rFonts w:ascii="Times New Roman" w:hAnsi="Times New Roman" w:cs="Times New Roman"/>
          <w:sz w:val="24"/>
          <w:szCs w:val="24"/>
          <w:vertAlign w:val="subscript"/>
        </w:rPr>
        <w:t>O</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et </w:t>
      </w:r>
      <w:proofErr w:type="spellStart"/>
      <w:r>
        <w:rPr>
          <w:rFonts w:ascii="Times New Roman" w:hAnsi="Times New Roman" w:cs="Times New Roman"/>
          <w:sz w:val="24"/>
          <w:szCs w:val="24"/>
        </w:rPr>
        <w:t>C</w:t>
      </w:r>
      <w:r>
        <w:rPr>
          <w:rFonts w:ascii="Times New Roman" w:hAnsi="Times New Roman" w:cs="Times New Roman"/>
          <w:sz w:val="24"/>
          <w:szCs w:val="24"/>
          <w:vertAlign w:val="subscript"/>
        </w:rPr>
        <w:t>eq</w:t>
      </w:r>
      <w:proofErr w:type="spellEnd"/>
      <w:r w:rsidR="00B47B76" w:rsidRPr="004B78EE">
        <w:rPr>
          <w:rFonts w:ascii="Times New Roman" w:hAnsi="Times New Roman" w:cs="Times New Roman"/>
          <w:sz w:val="24"/>
          <w:szCs w:val="24"/>
          <w:vertAlign w:val="subscript"/>
        </w:rPr>
        <w:t xml:space="preserve"> </w:t>
      </w:r>
      <w:r w:rsidR="00B47B76" w:rsidRPr="005E230F">
        <w:rPr>
          <w:rFonts w:ascii="Times New Roman" w:hAnsi="Times New Roman" w:cs="Times New Roman"/>
          <w:sz w:val="24"/>
          <w:szCs w:val="24"/>
        </w:rPr>
        <w:t>: Concentration initia</w:t>
      </w:r>
      <w:r>
        <w:rPr>
          <w:rFonts w:ascii="Times New Roman" w:hAnsi="Times New Roman" w:cs="Times New Roman"/>
          <w:sz w:val="24"/>
          <w:szCs w:val="24"/>
        </w:rPr>
        <w:t>le</w:t>
      </w:r>
      <w:r w:rsidR="00B47B76" w:rsidRPr="005E230F">
        <w:rPr>
          <w:rFonts w:ascii="Times New Roman" w:hAnsi="Times New Roman" w:cs="Times New Roman"/>
          <w:sz w:val="24"/>
          <w:szCs w:val="24"/>
        </w:rPr>
        <w:t xml:space="preserve"> et concentration final</w:t>
      </w:r>
      <w:r>
        <w:rPr>
          <w:rFonts w:ascii="Times New Roman" w:hAnsi="Times New Roman" w:cs="Times New Roman"/>
          <w:sz w:val="24"/>
          <w:szCs w:val="24"/>
        </w:rPr>
        <w:t>e</w:t>
      </w:r>
    </w:p>
    <w:p w14:paraId="412232B3" w14:textId="7F635528" w:rsidR="00B47B76" w:rsidRPr="005E230F" w:rsidRDefault="00B47B76" w:rsidP="005E230F">
      <w:pPr>
        <w:jc w:val="both"/>
        <w:rPr>
          <w:rFonts w:ascii="Times New Roman" w:hAnsi="Times New Roman" w:cs="Times New Roman"/>
          <w:sz w:val="24"/>
          <w:szCs w:val="24"/>
        </w:rPr>
      </w:pPr>
      <w:r w:rsidRPr="005E230F">
        <w:rPr>
          <w:rFonts w:ascii="Times New Roman" w:hAnsi="Times New Roman" w:cs="Times New Roman"/>
          <w:sz w:val="24"/>
          <w:szCs w:val="24"/>
        </w:rPr>
        <w:t>V : Le volume de la cellule batch</w:t>
      </w:r>
    </w:p>
    <w:p w14:paraId="722A06F8" w14:textId="77CE51BA" w:rsidR="00B47B76" w:rsidRPr="005E230F" w:rsidRDefault="00B47B76" w:rsidP="005E230F">
      <w:pPr>
        <w:jc w:val="both"/>
        <w:rPr>
          <w:rFonts w:ascii="Times New Roman" w:hAnsi="Times New Roman" w:cs="Times New Roman"/>
          <w:sz w:val="24"/>
          <w:szCs w:val="24"/>
        </w:rPr>
      </w:pPr>
      <w:proofErr w:type="gramStart"/>
      <w:r w:rsidRPr="005E230F">
        <w:rPr>
          <w:rFonts w:ascii="Times New Roman" w:hAnsi="Times New Roman" w:cs="Times New Roman"/>
          <w:sz w:val="24"/>
          <w:szCs w:val="24"/>
        </w:rPr>
        <w:t>m</w:t>
      </w:r>
      <w:proofErr w:type="gramEnd"/>
      <w:r w:rsidRPr="005E230F">
        <w:rPr>
          <w:rFonts w:ascii="Times New Roman" w:hAnsi="Times New Roman" w:cs="Times New Roman"/>
          <w:sz w:val="24"/>
          <w:szCs w:val="24"/>
        </w:rPr>
        <w:t xml:space="preserve"> : La masse du matériau.</w:t>
      </w:r>
    </w:p>
    <w:p w14:paraId="0A75F042" w14:textId="11F29CC2" w:rsidR="00B47B76" w:rsidRPr="005E230F" w:rsidRDefault="00B47B76" w:rsidP="005E230F">
      <w:pPr>
        <w:jc w:val="both"/>
        <w:rPr>
          <w:rFonts w:ascii="Times New Roman" w:hAnsi="Times New Roman" w:cs="Times New Roman"/>
          <w:sz w:val="24"/>
          <w:szCs w:val="24"/>
        </w:rPr>
      </w:pPr>
      <w:r w:rsidRPr="005E230F">
        <w:rPr>
          <w:rFonts w:ascii="Times New Roman" w:hAnsi="Times New Roman" w:cs="Times New Roman"/>
          <w:sz w:val="24"/>
          <w:szCs w:val="24"/>
        </w:rPr>
        <w:t>Et le pourcentage de décoloration qui est calculé par la formule (Eq III.2</w:t>
      </w:r>
      <w:r w:rsidR="00663876" w:rsidRPr="005E230F">
        <w:rPr>
          <w:rFonts w:ascii="Times New Roman" w:hAnsi="Times New Roman" w:cs="Times New Roman"/>
          <w:sz w:val="24"/>
          <w:szCs w:val="24"/>
        </w:rPr>
        <w:t>) :</w:t>
      </w:r>
    </w:p>
    <w:p w14:paraId="29C1F926" w14:textId="1B4363EB" w:rsidR="00B47B76" w:rsidRDefault="005E230F" w:rsidP="00D1453B">
      <w:pPr>
        <w:jc w:val="center"/>
        <w:rPr>
          <w:rFonts w:ascii="Times New Roman" w:eastAsiaTheme="minorEastAsia" w:hAnsi="Times New Roman" w:cs="Times New Roman"/>
          <w:sz w:val="24"/>
          <w:szCs w:val="24"/>
          <w:lang w:val="en-US"/>
        </w:rPr>
      </w:pPr>
      <m:oMath>
        <m:r>
          <m:rPr>
            <m:sty m:val="bi"/>
          </m:rPr>
          <w:rPr>
            <w:rFonts w:ascii="Cambria Math" w:eastAsiaTheme="minorEastAsia" w:hAnsi="Cambria Math"/>
            <w:sz w:val="24"/>
            <w:szCs w:val="24"/>
          </w:rPr>
          <m:t>R</m:t>
        </m:r>
        <m:r>
          <m:rPr>
            <m:sty m:val="bi"/>
          </m:rPr>
          <w:rPr>
            <w:rFonts w:ascii="Cambria Math" w:eastAsiaTheme="minorEastAsia" w:hAnsi="Cambria Math"/>
            <w:sz w:val="24"/>
            <w:szCs w:val="24"/>
            <w:lang w:val="en-US"/>
          </w:rPr>
          <m:t>%=</m:t>
        </m:r>
        <m:f>
          <m:fPr>
            <m:ctrlPr>
              <w:rPr>
                <w:rFonts w:ascii="Cambria Math" w:eastAsiaTheme="minorEastAsia" w:hAnsi="Cambria Math"/>
                <w:b/>
                <w:bCs/>
                <w:i/>
                <w:sz w:val="24"/>
                <w:szCs w:val="24"/>
              </w:rPr>
            </m:ctrlPr>
          </m:fPr>
          <m:num>
            <m:sSub>
              <m:sSubPr>
                <m:ctrlPr>
                  <w:rPr>
                    <w:rFonts w:ascii="Cambria Math" w:eastAsiaTheme="minorEastAsia" w:hAnsi="Cambria Math"/>
                    <w:b/>
                    <w:bCs/>
                    <w:i/>
                    <w:sz w:val="24"/>
                    <w:szCs w:val="24"/>
                  </w:rPr>
                </m:ctrlPr>
              </m:sSubPr>
              <m:e>
                <m:r>
                  <m:rPr>
                    <m:sty m:val="bi"/>
                  </m:rPr>
                  <w:rPr>
                    <w:rFonts w:ascii="Cambria Math" w:eastAsiaTheme="minorEastAsia" w:hAnsi="Cambria Math"/>
                    <w:sz w:val="24"/>
                    <w:szCs w:val="24"/>
                  </w:rPr>
                  <m:t>A</m:t>
                </m:r>
              </m:e>
              <m:sub>
                <m:r>
                  <m:rPr>
                    <m:sty m:val="bi"/>
                  </m:rPr>
                  <w:rPr>
                    <w:rFonts w:ascii="Cambria Math" w:eastAsiaTheme="minorEastAsia" w:hAnsi="Cambria Math"/>
                    <w:sz w:val="24"/>
                    <w:szCs w:val="24"/>
                  </w:rPr>
                  <m:t>bsI</m:t>
                </m:r>
              </m:sub>
            </m:sSub>
            <m:r>
              <m:rPr>
                <m:sty m:val="bi"/>
              </m:rPr>
              <w:rPr>
                <w:rFonts w:ascii="Cambria Math" w:eastAsiaTheme="minorEastAsia" w:hAnsi="Cambria Math"/>
                <w:sz w:val="24"/>
                <w:szCs w:val="24"/>
                <w:lang w:val="en-US"/>
              </w:rPr>
              <m:t>-</m:t>
            </m:r>
            <m:sSub>
              <m:sSubPr>
                <m:ctrlPr>
                  <w:rPr>
                    <w:rFonts w:ascii="Cambria Math" w:eastAsiaTheme="minorEastAsia" w:hAnsi="Cambria Math"/>
                    <w:b/>
                    <w:bCs/>
                    <w:i/>
                    <w:sz w:val="24"/>
                    <w:szCs w:val="24"/>
                  </w:rPr>
                </m:ctrlPr>
              </m:sSubPr>
              <m:e>
                <m:r>
                  <m:rPr>
                    <m:sty m:val="bi"/>
                  </m:rPr>
                  <w:rPr>
                    <w:rFonts w:ascii="Cambria Math" w:eastAsiaTheme="minorEastAsia" w:hAnsi="Cambria Math"/>
                    <w:sz w:val="24"/>
                    <w:szCs w:val="24"/>
                  </w:rPr>
                  <m:t>A</m:t>
                </m:r>
              </m:e>
              <m:sub>
                <m:r>
                  <m:rPr>
                    <m:sty m:val="bi"/>
                  </m:rPr>
                  <w:rPr>
                    <w:rFonts w:ascii="Cambria Math" w:eastAsiaTheme="minorEastAsia" w:hAnsi="Cambria Math"/>
                    <w:sz w:val="24"/>
                    <w:szCs w:val="24"/>
                  </w:rPr>
                  <m:t>bsf</m:t>
                </m:r>
              </m:sub>
            </m:sSub>
          </m:num>
          <m:den>
            <m:sSub>
              <m:sSubPr>
                <m:ctrlPr>
                  <w:rPr>
                    <w:rFonts w:ascii="Cambria Math" w:eastAsiaTheme="minorEastAsia" w:hAnsi="Cambria Math"/>
                    <w:b/>
                    <w:bCs/>
                    <w:i/>
                    <w:sz w:val="24"/>
                    <w:szCs w:val="24"/>
                  </w:rPr>
                </m:ctrlPr>
              </m:sSubPr>
              <m:e>
                <m:r>
                  <m:rPr>
                    <m:sty m:val="bi"/>
                  </m:rPr>
                  <w:rPr>
                    <w:rFonts w:ascii="Cambria Math" w:eastAsiaTheme="minorEastAsia" w:hAnsi="Cambria Math"/>
                    <w:sz w:val="24"/>
                    <w:szCs w:val="24"/>
                  </w:rPr>
                  <m:t>A</m:t>
                </m:r>
              </m:e>
              <m:sub>
                <m:r>
                  <m:rPr>
                    <m:sty m:val="bi"/>
                  </m:rPr>
                  <w:rPr>
                    <w:rFonts w:ascii="Cambria Math" w:eastAsiaTheme="minorEastAsia" w:hAnsi="Cambria Math"/>
                    <w:sz w:val="24"/>
                    <w:szCs w:val="24"/>
                  </w:rPr>
                  <m:t>bsI</m:t>
                </m:r>
              </m:sub>
            </m:sSub>
          </m:den>
        </m:f>
        <m:r>
          <m:rPr>
            <m:sty m:val="bi"/>
          </m:rPr>
          <w:rPr>
            <w:rFonts w:ascii="Cambria Math" w:eastAsiaTheme="minorEastAsia" w:hAnsi="Cambria Math"/>
            <w:sz w:val="24"/>
            <w:szCs w:val="24"/>
            <w:lang w:val="en-US"/>
          </w:rPr>
          <m:t>*</m:t>
        </m:r>
        <m:r>
          <m:rPr>
            <m:sty m:val="bi"/>
          </m:rPr>
          <w:rPr>
            <w:rFonts w:ascii="Cambria Math" w:eastAsiaTheme="minorEastAsia" w:hAnsi="Cambria Math"/>
            <w:sz w:val="24"/>
            <w:szCs w:val="24"/>
          </w:rPr>
          <m:t>100</m:t>
        </m:r>
        <m:r>
          <m:rPr>
            <m:sty m:val="bi"/>
          </m:rPr>
          <w:rPr>
            <w:rFonts w:ascii="Cambria Math" w:eastAsiaTheme="minorEastAsia" w:hAnsi="Cambria Math"/>
            <w:sz w:val="24"/>
            <w:szCs w:val="24"/>
            <w:lang w:val="en-US"/>
          </w:rPr>
          <m:t xml:space="preserve"> </m:t>
        </m:r>
      </m:oMath>
      <w:r w:rsidRPr="005E230F">
        <w:rPr>
          <w:rFonts w:eastAsiaTheme="minorEastAsia"/>
          <w:b/>
          <w:bCs/>
          <w:sz w:val="24"/>
          <w:szCs w:val="24"/>
          <w:lang w:val="en-US"/>
        </w:rPr>
        <w:t>…</w:t>
      </w:r>
      <w:r w:rsidRPr="005E230F">
        <w:rPr>
          <w:rFonts w:ascii="Times New Roman" w:eastAsiaTheme="minorEastAsia" w:hAnsi="Times New Roman" w:cs="Times New Roman"/>
          <w:sz w:val="24"/>
          <w:szCs w:val="24"/>
          <w:lang w:val="en-US"/>
        </w:rPr>
        <w:t>EqIII.2</w:t>
      </w:r>
    </w:p>
    <w:p w14:paraId="5F0B8060" w14:textId="43A11A77" w:rsidR="005E230F" w:rsidRDefault="005E230F" w:rsidP="005E230F">
      <w:pPr>
        <w:jc w:val="both"/>
        <w:rPr>
          <w:rFonts w:ascii="Times New Roman" w:hAnsi="Times New Roman" w:cs="Times New Roman"/>
          <w:sz w:val="24"/>
          <w:szCs w:val="24"/>
        </w:rPr>
      </w:pPr>
      <w:proofErr w:type="spellStart"/>
      <w:r w:rsidRPr="005E230F">
        <w:rPr>
          <w:rFonts w:ascii="Times New Roman" w:hAnsi="Times New Roman" w:cs="Times New Roman"/>
          <w:sz w:val="24"/>
          <w:szCs w:val="24"/>
        </w:rPr>
        <w:t>A</w:t>
      </w:r>
      <w:r w:rsidR="004B78EE">
        <w:rPr>
          <w:rFonts w:ascii="Times New Roman" w:hAnsi="Times New Roman" w:cs="Times New Roman"/>
          <w:b/>
          <w:bCs/>
          <w:i/>
          <w:iCs/>
          <w:sz w:val="24"/>
          <w:szCs w:val="24"/>
          <w:vertAlign w:val="subscript"/>
        </w:rPr>
        <w:t>bsI</w:t>
      </w:r>
      <w:proofErr w:type="spellEnd"/>
      <w:r w:rsidRPr="005E230F">
        <w:rPr>
          <w:rFonts w:ascii="Times New Roman" w:hAnsi="Times New Roman" w:cs="Times New Roman"/>
          <w:sz w:val="24"/>
          <w:szCs w:val="24"/>
        </w:rPr>
        <w:t xml:space="preserve"> et </w:t>
      </w:r>
      <w:proofErr w:type="spellStart"/>
      <w:r w:rsidRPr="005E230F">
        <w:rPr>
          <w:rFonts w:ascii="Times New Roman" w:hAnsi="Times New Roman" w:cs="Times New Roman"/>
          <w:sz w:val="24"/>
          <w:szCs w:val="24"/>
        </w:rPr>
        <w:t>A</w:t>
      </w:r>
      <w:r w:rsidR="004B78EE">
        <w:rPr>
          <w:rFonts w:ascii="Times New Roman" w:hAnsi="Times New Roman" w:cs="Times New Roman"/>
          <w:b/>
          <w:bCs/>
          <w:i/>
          <w:iCs/>
          <w:sz w:val="24"/>
          <w:szCs w:val="24"/>
          <w:vertAlign w:val="subscript"/>
        </w:rPr>
        <w:t>bsf</w:t>
      </w:r>
      <w:proofErr w:type="spellEnd"/>
      <w:r w:rsidRPr="005E230F">
        <w:rPr>
          <w:rFonts w:ascii="Times New Roman" w:hAnsi="Times New Roman" w:cs="Times New Roman"/>
          <w:sz w:val="24"/>
          <w:szCs w:val="24"/>
        </w:rPr>
        <w:t xml:space="preserve"> : Absorbance initial</w:t>
      </w:r>
      <w:r w:rsidR="004B78EE">
        <w:rPr>
          <w:rFonts w:ascii="Times New Roman" w:hAnsi="Times New Roman" w:cs="Times New Roman"/>
          <w:sz w:val="24"/>
          <w:szCs w:val="24"/>
        </w:rPr>
        <w:t>e</w:t>
      </w:r>
      <w:r w:rsidRPr="005E230F">
        <w:rPr>
          <w:rFonts w:ascii="Times New Roman" w:hAnsi="Times New Roman" w:cs="Times New Roman"/>
          <w:sz w:val="24"/>
          <w:szCs w:val="24"/>
        </w:rPr>
        <w:t xml:space="preserve"> et absorbance finale</w:t>
      </w:r>
      <w:r w:rsidR="004B78EE">
        <w:rPr>
          <w:rFonts w:ascii="Times New Roman" w:hAnsi="Times New Roman" w:cs="Times New Roman"/>
          <w:sz w:val="24"/>
          <w:szCs w:val="24"/>
        </w:rPr>
        <w:t>.</w:t>
      </w:r>
    </w:p>
    <w:p w14:paraId="0A734A99" w14:textId="77777777" w:rsidR="004B78EE" w:rsidRDefault="004B78EE" w:rsidP="005E230F">
      <w:pPr>
        <w:jc w:val="both"/>
        <w:rPr>
          <w:rFonts w:ascii="Times New Roman" w:hAnsi="Times New Roman" w:cs="Times New Roman"/>
          <w:sz w:val="24"/>
          <w:szCs w:val="24"/>
        </w:rPr>
      </w:pPr>
    </w:p>
    <w:p w14:paraId="4B60AD5A" w14:textId="7B8CAB88" w:rsidR="004B78EE" w:rsidRPr="006A194C" w:rsidRDefault="004B78EE" w:rsidP="00645B1E">
      <w:pPr>
        <w:pStyle w:val="Titre2"/>
        <w:spacing w:line="360" w:lineRule="auto"/>
        <w:rPr>
          <w:rFonts w:ascii="Times New Roman" w:hAnsi="Times New Roman" w:cs="Times New Roman"/>
          <w:b/>
          <w:bCs/>
          <w:color w:val="000000" w:themeColor="text1"/>
          <w:sz w:val="24"/>
          <w:szCs w:val="24"/>
        </w:rPr>
      </w:pPr>
      <w:bookmarkStart w:id="73" w:name="_Toc167737405"/>
      <w:r w:rsidRPr="006A194C">
        <w:rPr>
          <w:rFonts w:ascii="Times New Roman" w:hAnsi="Times New Roman" w:cs="Times New Roman"/>
          <w:b/>
          <w:bCs/>
          <w:color w:val="000000" w:themeColor="text1"/>
          <w:sz w:val="24"/>
          <w:szCs w:val="24"/>
        </w:rPr>
        <w:t>III.2. Résultats et Discussions</w:t>
      </w:r>
      <w:bookmarkEnd w:id="73"/>
    </w:p>
    <w:p w14:paraId="5B10F5C8" w14:textId="57500740" w:rsidR="004B78EE" w:rsidRPr="00645B1E" w:rsidRDefault="004B78EE" w:rsidP="00645B1E">
      <w:pPr>
        <w:pStyle w:val="Titre3"/>
        <w:spacing w:line="360" w:lineRule="auto"/>
        <w:rPr>
          <w:rFonts w:ascii="Times New Roman" w:hAnsi="Times New Roman" w:cs="Times New Roman"/>
          <w:b/>
          <w:bCs/>
          <w:color w:val="000000" w:themeColor="text1"/>
        </w:rPr>
      </w:pPr>
      <w:bookmarkStart w:id="74" w:name="_Toc167737406"/>
      <w:r w:rsidRPr="00645B1E">
        <w:rPr>
          <w:rFonts w:ascii="Times New Roman" w:hAnsi="Times New Roman" w:cs="Times New Roman"/>
          <w:b/>
          <w:bCs/>
          <w:color w:val="000000" w:themeColor="text1"/>
        </w:rPr>
        <w:t>III.2.1. Détermination des temps d’équilibre</w:t>
      </w:r>
      <w:bookmarkEnd w:id="74"/>
    </w:p>
    <w:p w14:paraId="22CCF23A" w14:textId="4EA9F3F9" w:rsidR="00054C16" w:rsidRPr="00054C16" w:rsidRDefault="00054C16" w:rsidP="005D6BEB">
      <w:pPr>
        <w:spacing w:line="360" w:lineRule="auto"/>
        <w:jc w:val="both"/>
        <w:rPr>
          <w:rFonts w:ascii="Times New Roman" w:hAnsi="Times New Roman" w:cs="Times New Roman"/>
          <w:sz w:val="24"/>
          <w:szCs w:val="24"/>
        </w:rPr>
      </w:pPr>
      <w:r w:rsidRPr="00054C16">
        <w:rPr>
          <w:rFonts w:ascii="Times New Roman" w:hAnsi="Times New Roman" w:cs="Times New Roman"/>
          <w:sz w:val="24"/>
          <w:szCs w:val="24"/>
        </w:rPr>
        <w:t>Pour déterminer les temps d’équilibre, des volumes de 25 ml prélevés de la solution de concentration choisie (</w:t>
      </w:r>
      <w:r>
        <w:rPr>
          <w:rFonts w:ascii="Times New Roman" w:hAnsi="Times New Roman" w:cs="Times New Roman"/>
          <w:sz w:val="24"/>
          <w:szCs w:val="24"/>
        </w:rPr>
        <w:t>60</w:t>
      </w:r>
      <w:r w:rsidRPr="00054C16">
        <w:rPr>
          <w:rFonts w:ascii="Times New Roman" w:hAnsi="Times New Roman" w:cs="Times New Roman"/>
          <w:sz w:val="24"/>
          <w:szCs w:val="24"/>
        </w:rPr>
        <w:t xml:space="preserve"> mg/l) </w:t>
      </w:r>
      <w:r>
        <w:rPr>
          <w:rFonts w:ascii="Times New Roman" w:hAnsi="Times New Roman" w:cs="Times New Roman"/>
          <w:sz w:val="24"/>
          <w:szCs w:val="24"/>
        </w:rPr>
        <w:t>du</w:t>
      </w:r>
      <w:r w:rsidRPr="00054C16">
        <w:rPr>
          <w:rFonts w:ascii="Times New Roman" w:hAnsi="Times New Roman" w:cs="Times New Roman"/>
          <w:sz w:val="24"/>
          <w:szCs w:val="24"/>
        </w:rPr>
        <w:t xml:space="preserve"> bleu de méthylène (BM) ont été mélangé avec des masses de 0.5 g </w:t>
      </w:r>
      <w:r w:rsidR="00F574DA">
        <w:rPr>
          <w:rFonts w:ascii="Times New Roman" w:hAnsi="Times New Roman" w:cs="Times New Roman"/>
          <w:sz w:val="24"/>
          <w:szCs w:val="24"/>
        </w:rPr>
        <w:t>choisie aussi pour les</w:t>
      </w:r>
      <w:r>
        <w:rPr>
          <w:rFonts w:ascii="Times New Roman" w:hAnsi="Times New Roman" w:cs="Times New Roman"/>
          <w:sz w:val="24"/>
          <w:szCs w:val="24"/>
        </w:rPr>
        <w:t xml:space="preserve"> deux </w:t>
      </w:r>
      <w:r w:rsidRPr="00054C16">
        <w:rPr>
          <w:rFonts w:ascii="Times New Roman" w:hAnsi="Times New Roman" w:cs="Times New Roman"/>
          <w:sz w:val="24"/>
          <w:szCs w:val="24"/>
        </w:rPr>
        <w:t>matériau</w:t>
      </w:r>
      <w:r>
        <w:rPr>
          <w:rFonts w:ascii="Times New Roman" w:hAnsi="Times New Roman" w:cs="Times New Roman"/>
          <w:sz w:val="24"/>
          <w:szCs w:val="24"/>
        </w:rPr>
        <w:t>x</w:t>
      </w:r>
      <w:r w:rsidR="00F574DA">
        <w:rPr>
          <w:rFonts w:ascii="Times New Roman" w:hAnsi="Times New Roman" w:cs="Times New Roman"/>
          <w:sz w:val="24"/>
          <w:szCs w:val="24"/>
        </w:rPr>
        <w:t xml:space="preserve"> DT et D</w:t>
      </w:r>
      <w:r w:rsidR="003F4012">
        <w:rPr>
          <w:rFonts w:ascii="Times New Roman" w:hAnsi="Times New Roman" w:cs="Times New Roman"/>
          <w:sz w:val="24"/>
          <w:szCs w:val="24"/>
        </w:rPr>
        <w:t>F</w:t>
      </w:r>
      <w:r w:rsidRPr="00054C16">
        <w:rPr>
          <w:rFonts w:ascii="Times New Roman" w:hAnsi="Times New Roman" w:cs="Times New Roman"/>
          <w:sz w:val="24"/>
          <w:szCs w:val="24"/>
        </w:rPr>
        <w:t xml:space="preserve"> à </w:t>
      </w:r>
      <w:r w:rsidR="00F574DA">
        <w:rPr>
          <w:rFonts w:ascii="Times New Roman" w:hAnsi="Times New Roman" w:cs="Times New Roman"/>
          <w:sz w:val="24"/>
          <w:szCs w:val="24"/>
        </w:rPr>
        <w:t>des</w:t>
      </w:r>
      <w:r w:rsidRPr="00054C16">
        <w:rPr>
          <w:rFonts w:ascii="Times New Roman" w:hAnsi="Times New Roman" w:cs="Times New Roman"/>
          <w:sz w:val="24"/>
          <w:szCs w:val="24"/>
        </w:rPr>
        <w:t xml:space="preserve"> température</w:t>
      </w:r>
      <w:r w:rsidR="00F574DA">
        <w:rPr>
          <w:rFonts w:ascii="Times New Roman" w:hAnsi="Times New Roman" w:cs="Times New Roman"/>
          <w:sz w:val="24"/>
          <w:szCs w:val="24"/>
        </w:rPr>
        <w:t>s</w:t>
      </w:r>
      <w:r w:rsidRPr="00054C16">
        <w:rPr>
          <w:rFonts w:ascii="Times New Roman" w:hAnsi="Times New Roman" w:cs="Times New Roman"/>
          <w:sz w:val="24"/>
          <w:szCs w:val="24"/>
        </w:rPr>
        <w:t xml:space="preserve"> ambiante</w:t>
      </w:r>
      <w:r w:rsidR="00F574DA">
        <w:rPr>
          <w:rFonts w:ascii="Times New Roman" w:hAnsi="Times New Roman" w:cs="Times New Roman"/>
          <w:sz w:val="24"/>
          <w:szCs w:val="24"/>
        </w:rPr>
        <w:t>s</w:t>
      </w:r>
      <w:r w:rsidRPr="00054C16">
        <w:rPr>
          <w:rFonts w:ascii="Times New Roman" w:hAnsi="Times New Roman" w:cs="Times New Roman"/>
          <w:sz w:val="24"/>
          <w:szCs w:val="24"/>
        </w:rPr>
        <w:t xml:space="preserve"> (25 </w:t>
      </w:r>
      <w:r>
        <w:rPr>
          <w:rFonts w:ascii="Times New Roman" w:hAnsi="Times New Roman" w:cs="Times New Roman"/>
          <w:sz w:val="24"/>
          <w:szCs w:val="24"/>
          <w:vertAlign w:val="superscript"/>
        </w:rPr>
        <w:t>0</w:t>
      </w:r>
      <w:r>
        <w:rPr>
          <w:rFonts w:ascii="Times New Roman" w:hAnsi="Times New Roman" w:cs="Times New Roman"/>
          <w:sz w:val="24"/>
          <w:szCs w:val="24"/>
        </w:rPr>
        <w:t>C</w:t>
      </w:r>
      <w:r w:rsidRPr="00054C16">
        <w:rPr>
          <w:rFonts w:ascii="Times New Roman" w:hAnsi="Times New Roman" w:cs="Times New Roman"/>
          <w:sz w:val="24"/>
          <w:szCs w:val="24"/>
        </w:rPr>
        <w:t>).</w:t>
      </w:r>
      <w:r>
        <w:rPr>
          <w:rFonts w:ascii="Times New Roman" w:hAnsi="Times New Roman" w:cs="Times New Roman"/>
          <w:sz w:val="24"/>
          <w:szCs w:val="24"/>
        </w:rPr>
        <w:t xml:space="preserve"> L’ensemble </w:t>
      </w:r>
      <w:r w:rsidR="00F574DA">
        <w:rPr>
          <w:rFonts w:ascii="Times New Roman" w:hAnsi="Times New Roman" w:cs="Times New Roman"/>
          <w:sz w:val="24"/>
          <w:szCs w:val="24"/>
        </w:rPr>
        <w:t>est mélangé par</w:t>
      </w:r>
      <w:r>
        <w:rPr>
          <w:rFonts w:ascii="Times New Roman" w:hAnsi="Times New Roman" w:cs="Times New Roman"/>
          <w:sz w:val="24"/>
          <w:szCs w:val="24"/>
        </w:rPr>
        <w:t xml:space="preserve"> une agitation </w:t>
      </w:r>
      <w:r w:rsidR="00B634F6">
        <w:rPr>
          <w:rFonts w:ascii="Times New Roman" w:hAnsi="Times New Roman" w:cs="Times New Roman"/>
          <w:sz w:val="24"/>
          <w:szCs w:val="24"/>
        </w:rPr>
        <w:t>magnétique</w:t>
      </w:r>
      <w:r>
        <w:rPr>
          <w:rFonts w:ascii="Times New Roman" w:hAnsi="Times New Roman" w:cs="Times New Roman"/>
          <w:sz w:val="24"/>
          <w:szCs w:val="24"/>
        </w:rPr>
        <w:t xml:space="preserve"> </w:t>
      </w:r>
      <w:r w:rsidR="00F574DA">
        <w:rPr>
          <w:rFonts w:ascii="Times New Roman" w:hAnsi="Times New Roman" w:cs="Times New Roman"/>
          <w:sz w:val="24"/>
          <w:szCs w:val="24"/>
        </w:rPr>
        <w:t>a</w:t>
      </w:r>
      <w:r>
        <w:rPr>
          <w:rFonts w:ascii="Times New Roman" w:hAnsi="Times New Roman" w:cs="Times New Roman"/>
          <w:sz w:val="24"/>
          <w:szCs w:val="24"/>
        </w:rPr>
        <w:t xml:space="preserve"> des temps de traitement variant de 5 </w:t>
      </w:r>
      <w:r w:rsidR="00B634F6">
        <w:rPr>
          <w:rFonts w:ascii="Times New Roman" w:hAnsi="Times New Roman" w:cs="Times New Roman"/>
          <w:sz w:val="24"/>
          <w:szCs w:val="24"/>
        </w:rPr>
        <w:t>à</w:t>
      </w:r>
      <w:r>
        <w:rPr>
          <w:rFonts w:ascii="Times New Roman" w:hAnsi="Times New Roman" w:cs="Times New Roman"/>
          <w:sz w:val="24"/>
          <w:szCs w:val="24"/>
        </w:rPr>
        <w:t xml:space="preserve"> 30 minute. Apres </w:t>
      </w:r>
      <w:r w:rsidR="00B634F6">
        <w:rPr>
          <w:rFonts w:ascii="Times New Roman" w:hAnsi="Times New Roman" w:cs="Times New Roman"/>
          <w:sz w:val="24"/>
          <w:szCs w:val="24"/>
        </w:rPr>
        <w:t>agitation</w:t>
      </w:r>
      <w:r>
        <w:rPr>
          <w:rFonts w:ascii="Times New Roman" w:hAnsi="Times New Roman" w:cs="Times New Roman"/>
          <w:sz w:val="24"/>
          <w:szCs w:val="24"/>
        </w:rPr>
        <w:t xml:space="preserve">, la </w:t>
      </w:r>
      <w:r w:rsidR="00B634F6">
        <w:rPr>
          <w:rFonts w:ascii="Times New Roman" w:hAnsi="Times New Roman" w:cs="Times New Roman"/>
          <w:sz w:val="24"/>
          <w:szCs w:val="24"/>
        </w:rPr>
        <w:t>séparation</w:t>
      </w:r>
      <w:r>
        <w:rPr>
          <w:rFonts w:ascii="Times New Roman" w:hAnsi="Times New Roman" w:cs="Times New Roman"/>
          <w:sz w:val="24"/>
          <w:szCs w:val="24"/>
        </w:rPr>
        <w:t xml:space="preserve"> est </w:t>
      </w:r>
      <w:r w:rsidR="00B634F6">
        <w:rPr>
          <w:rFonts w:ascii="Times New Roman" w:hAnsi="Times New Roman" w:cs="Times New Roman"/>
          <w:sz w:val="24"/>
          <w:szCs w:val="24"/>
        </w:rPr>
        <w:t>effectuée</w:t>
      </w:r>
      <w:r>
        <w:rPr>
          <w:rFonts w:ascii="Times New Roman" w:hAnsi="Times New Roman" w:cs="Times New Roman"/>
          <w:sz w:val="24"/>
          <w:szCs w:val="24"/>
        </w:rPr>
        <w:t xml:space="preserve"> </w:t>
      </w:r>
      <w:r w:rsidR="00B634F6">
        <w:rPr>
          <w:rFonts w:ascii="Times New Roman" w:hAnsi="Times New Roman" w:cs="Times New Roman"/>
          <w:sz w:val="24"/>
          <w:szCs w:val="24"/>
        </w:rPr>
        <w:t>grâce</w:t>
      </w:r>
      <w:r>
        <w:rPr>
          <w:rFonts w:ascii="Times New Roman" w:hAnsi="Times New Roman" w:cs="Times New Roman"/>
          <w:sz w:val="24"/>
          <w:szCs w:val="24"/>
        </w:rPr>
        <w:t xml:space="preserve"> </w:t>
      </w:r>
      <w:r w:rsidR="00751BF4">
        <w:rPr>
          <w:rFonts w:ascii="Times New Roman" w:hAnsi="Times New Roman" w:cs="Times New Roman"/>
          <w:sz w:val="24"/>
          <w:szCs w:val="24"/>
        </w:rPr>
        <w:t>à</w:t>
      </w:r>
      <w:r>
        <w:rPr>
          <w:rFonts w:ascii="Times New Roman" w:hAnsi="Times New Roman" w:cs="Times New Roman"/>
          <w:sz w:val="24"/>
          <w:szCs w:val="24"/>
        </w:rPr>
        <w:t xml:space="preserve"> une centrifugation</w:t>
      </w:r>
      <w:r w:rsidR="00F574DA">
        <w:rPr>
          <w:rFonts w:ascii="Times New Roman" w:hAnsi="Times New Roman" w:cs="Times New Roman"/>
          <w:sz w:val="24"/>
          <w:szCs w:val="24"/>
        </w:rPr>
        <w:t xml:space="preserve"> (</w:t>
      </w:r>
      <w:r w:rsidR="009B563D">
        <w:rPr>
          <w:rFonts w:ascii="Times New Roman" w:hAnsi="Times New Roman" w:cs="Times New Roman"/>
          <w:sz w:val="24"/>
          <w:szCs w:val="24"/>
        </w:rPr>
        <w:t>ROTOFIX 32A</w:t>
      </w:r>
      <w:r w:rsidR="00F574DA">
        <w:rPr>
          <w:rFonts w:ascii="Times New Roman" w:hAnsi="Times New Roman" w:cs="Times New Roman"/>
          <w:sz w:val="24"/>
          <w:szCs w:val="24"/>
        </w:rPr>
        <w:t>)</w:t>
      </w:r>
      <w:r>
        <w:rPr>
          <w:rFonts w:ascii="Times New Roman" w:hAnsi="Times New Roman" w:cs="Times New Roman"/>
          <w:sz w:val="24"/>
          <w:szCs w:val="24"/>
        </w:rPr>
        <w:t xml:space="preserve"> a une vitesse de 6000 </w:t>
      </w:r>
      <w:proofErr w:type="spellStart"/>
      <w:r>
        <w:rPr>
          <w:rFonts w:ascii="Times New Roman" w:hAnsi="Times New Roman" w:cs="Times New Roman"/>
          <w:sz w:val="24"/>
          <w:szCs w:val="24"/>
        </w:rPr>
        <w:t>rpm</w:t>
      </w:r>
      <w:proofErr w:type="spellEnd"/>
      <w:r>
        <w:rPr>
          <w:rFonts w:ascii="Times New Roman" w:hAnsi="Times New Roman" w:cs="Times New Roman"/>
          <w:sz w:val="24"/>
          <w:szCs w:val="24"/>
        </w:rPr>
        <w:t xml:space="preserve"> pendant 10 minute. Les absorbances finales ont </w:t>
      </w:r>
      <w:r>
        <w:rPr>
          <w:rFonts w:ascii="Times New Roman" w:hAnsi="Times New Roman" w:cs="Times New Roman"/>
          <w:sz w:val="24"/>
          <w:szCs w:val="24"/>
        </w:rPr>
        <w:lastRenderedPageBreak/>
        <w:t xml:space="preserve">ensuite été </w:t>
      </w:r>
      <w:r w:rsidR="00B634F6">
        <w:rPr>
          <w:rFonts w:ascii="Times New Roman" w:hAnsi="Times New Roman" w:cs="Times New Roman"/>
          <w:sz w:val="24"/>
          <w:szCs w:val="24"/>
        </w:rPr>
        <w:t>déterminées</w:t>
      </w:r>
      <w:r>
        <w:rPr>
          <w:rFonts w:ascii="Times New Roman" w:hAnsi="Times New Roman" w:cs="Times New Roman"/>
          <w:sz w:val="24"/>
          <w:szCs w:val="24"/>
        </w:rPr>
        <w:t xml:space="preserve"> </w:t>
      </w:r>
      <w:r w:rsidR="00B634F6">
        <w:rPr>
          <w:rFonts w:ascii="Times New Roman" w:hAnsi="Times New Roman" w:cs="Times New Roman"/>
          <w:sz w:val="24"/>
          <w:szCs w:val="24"/>
        </w:rPr>
        <w:t>grâce</w:t>
      </w:r>
      <w:r>
        <w:rPr>
          <w:rFonts w:ascii="Times New Roman" w:hAnsi="Times New Roman" w:cs="Times New Roman"/>
          <w:sz w:val="24"/>
          <w:szCs w:val="24"/>
        </w:rPr>
        <w:t xml:space="preserve"> </w:t>
      </w:r>
      <w:r w:rsidR="00751BF4">
        <w:rPr>
          <w:rFonts w:ascii="Times New Roman" w:hAnsi="Times New Roman" w:cs="Times New Roman"/>
          <w:sz w:val="24"/>
          <w:szCs w:val="24"/>
        </w:rPr>
        <w:t>à</w:t>
      </w:r>
      <w:r>
        <w:rPr>
          <w:rFonts w:ascii="Times New Roman" w:hAnsi="Times New Roman" w:cs="Times New Roman"/>
          <w:sz w:val="24"/>
          <w:szCs w:val="24"/>
        </w:rPr>
        <w:t xml:space="preserve"> un </w:t>
      </w:r>
      <w:r w:rsidR="00B634F6">
        <w:rPr>
          <w:rFonts w:ascii="Times New Roman" w:hAnsi="Times New Roman" w:cs="Times New Roman"/>
          <w:sz w:val="24"/>
          <w:szCs w:val="24"/>
        </w:rPr>
        <w:t>spectrophotomètre</w:t>
      </w:r>
      <w:r>
        <w:rPr>
          <w:rFonts w:ascii="Times New Roman" w:hAnsi="Times New Roman" w:cs="Times New Roman"/>
          <w:sz w:val="24"/>
          <w:szCs w:val="24"/>
        </w:rPr>
        <w:t xml:space="preserve"> UV-VIS</w:t>
      </w:r>
      <w:r w:rsidR="00F574DA">
        <w:rPr>
          <w:rFonts w:ascii="Times New Roman" w:hAnsi="Times New Roman" w:cs="Times New Roman"/>
          <w:sz w:val="24"/>
          <w:szCs w:val="24"/>
        </w:rPr>
        <w:t xml:space="preserve"> (JENWAY</w:t>
      </w:r>
      <w:r w:rsidR="00E13620">
        <w:rPr>
          <w:rFonts w:ascii="Times New Roman" w:hAnsi="Times New Roman" w:cs="Times New Roman"/>
          <w:sz w:val="24"/>
          <w:szCs w:val="24"/>
        </w:rPr>
        <w:t>-7205)</w:t>
      </w:r>
      <w:r>
        <w:rPr>
          <w:rFonts w:ascii="Times New Roman" w:hAnsi="Times New Roman" w:cs="Times New Roman"/>
          <w:sz w:val="24"/>
          <w:szCs w:val="24"/>
        </w:rPr>
        <w:t xml:space="preserve">. Les </w:t>
      </w:r>
      <w:r w:rsidR="00B634F6">
        <w:rPr>
          <w:rFonts w:ascii="Times New Roman" w:hAnsi="Times New Roman" w:cs="Times New Roman"/>
          <w:sz w:val="24"/>
          <w:szCs w:val="24"/>
        </w:rPr>
        <w:t>résultats</w:t>
      </w:r>
      <w:r>
        <w:rPr>
          <w:rFonts w:ascii="Times New Roman" w:hAnsi="Times New Roman" w:cs="Times New Roman"/>
          <w:sz w:val="24"/>
          <w:szCs w:val="24"/>
        </w:rPr>
        <w:t xml:space="preserve"> obtenus sont </w:t>
      </w:r>
      <w:r w:rsidR="00B634F6">
        <w:rPr>
          <w:rFonts w:ascii="Times New Roman" w:hAnsi="Times New Roman" w:cs="Times New Roman"/>
          <w:sz w:val="24"/>
          <w:szCs w:val="24"/>
        </w:rPr>
        <w:t>représentés</w:t>
      </w:r>
      <w:r>
        <w:rPr>
          <w:rFonts w:ascii="Times New Roman" w:hAnsi="Times New Roman" w:cs="Times New Roman"/>
          <w:sz w:val="24"/>
          <w:szCs w:val="24"/>
        </w:rPr>
        <w:t xml:space="preserve"> graphiquement sur les figures III.1 et III.2</w:t>
      </w:r>
    </w:p>
    <w:p w14:paraId="1195F23F" w14:textId="77777777" w:rsidR="004B78EE" w:rsidRDefault="004B78EE" w:rsidP="005E230F">
      <w:pPr>
        <w:jc w:val="both"/>
        <w:rPr>
          <w:rFonts w:ascii="Times New Roman" w:hAnsi="Times New Roman" w:cs="Times New Roman"/>
          <w:b/>
          <w:bCs/>
          <w:sz w:val="24"/>
          <w:szCs w:val="24"/>
        </w:rPr>
      </w:pPr>
    </w:p>
    <w:p w14:paraId="7C10E648" w14:textId="77777777" w:rsidR="004B78EE" w:rsidRDefault="004B78EE" w:rsidP="005E230F">
      <w:pPr>
        <w:jc w:val="both"/>
        <w:rPr>
          <w:rFonts w:ascii="Times New Roman" w:hAnsi="Times New Roman" w:cs="Times New Roman"/>
          <w:b/>
          <w:bCs/>
          <w:sz w:val="24"/>
          <w:szCs w:val="24"/>
        </w:rPr>
      </w:pPr>
    </w:p>
    <w:p w14:paraId="44F7ECC7" w14:textId="679FB877" w:rsidR="001A298F" w:rsidRDefault="00CA0EC3" w:rsidP="001A298F">
      <w:pPr>
        <w:keepNext/>
        <w:jc w:val="center"/>
      </w:pPr>
      <w:r>
        <w:rPr>
          <w:noProof/>
        </w:rPr>
        <w:drawing>
          <wp:inline distT="0" distB="0" distL="0" distR="0" wp14:anchorId="3A6C028E" wp14:editId="23E01C05">
            <wp:extent cx="4572000" cy="2749550"/>
            <wp:effectExtent l="0" t="0" r="0" b="0"/>
            <wp:docPr id="128679065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72000" cy="2749550"/>
                    </a:xfrm>
                    <a:prstGeom prst="rect">
                      <a:avLst/>
                    </a:prstGeom>
                    <a:noFill/>
                    <a:ln>
                      <a:noFill/>
                    </a:ln>
                  </pic:spPr>
                </pic:pic>
              </a:graphicData>
            </a:graphic>
          </wp:inline>
        </w:drawing>
      </w:r>
    </w:p>
    <w:p w14:paraId="44B936FA" w14:textId="7B40EE1A" w:rsidR="0075119C" w:rsidRDefault="0075119C" w:rsidP="0075119C">
      <w:pPr>
        <w:tabs>
          <w:tab w:val="left" w:pos="1092"/>
        </w:tabs>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Figure III.1 Effet du temps</w:t>
      </w:r>
      <w:r w:rsidR="001A298F">
        <w:rPr>
          <w:rFonts w:ascii="Times New Roman" w:eastAsiaTheme="minorEastAsia" w:hAnsi="Times New Roman" w:cs="Times New Roman"/>
          <w:b/>
          <w:bCs/>
          <w:sz w:val="24"/>
          <w:szCs w:val="24"/>
        </w:rPr>
        <w:t xml:space="preserve"> d’agitation</w:t>
      </w:r>
      <w:r>
        <w:rPr>
          <w:rFonts w:ascii="Times New Roman" w:eastAsiaTheme="minorEastAsia" w:hAnsi="Times New Roman" w:cs="Times New Roman"/>
          <w:b/>
          <w:bCs/>
          <w:sz w:val="24"/>
          <w:szCs w:val="24"/>
        </w:rPr>
        <w:t xml:space="preserve"> sur l’adsorption du BM </w:t>
      </w:r>
      <w:r w:rsidR="00E13620">
        <w:rPr>
          <w:rFonts w:ascii="Times New Roman" w:eastAsiaTheme="minorEastAsia" w:hAnsi="Times New Roman" w:cs="Times New Roman"/>
          <w:b/>
          <w:bCs/>
          <w:sz w:val="24"/>
          <w:szCs w:val="24"/>
        </w:rPr>
        <w:t>par le matériau DT</w:t>
      </w:r>
    </w:p>
    <w:p w14:paraId="3EE8AAED" w14:textId="77777777" w:rsidR="0075119C" w:rsidRDefault="0075119C" w:rsidP="0075119C">
      <w:pPr>
        <w:jc w:val="center"/>
        <w:rPr>
          <w:rFonts w:ascii="Times New Roman" w:eastAsiaTheme="minorEastAsia" w:hAnsi="Times New Roman" w:cs="Times New Roman"/>
          <w:sz w:val="24"/>
          <w:szCs w:val="24"/>
        </w:rPr>
      </w:pPr>
    </w:p>
    <w:p w14:paraId="2A780396" w14:textId="77777777" w:rsidR="0075119C" w:rsidRDefault="0075119C" w:rsidP="0075119C">
      <w:pPr>
        <w:jc w:val="center"/>
        <w:rPr>
          <w:rFonts w:ascii="Times New Roman" w:eastAsiaTheme="minorEastAsia" w:hAnsi="Times New Roman" w:cs="Times New Roman"/>
          <w:sz w:val="24"/>
          <w:szCs w:val="24"/>
        </w:rPr>
      </w:pPr>
    </w:p>
    <w:p w14:paraId="0FD7E319" w14:textId="7CBD71EC" w:rsidR="001A298F" w:rsidRDefault="00CA0EC3" w:rsidP="001A298F">
      <w:pPr>
        <w:keepNext/>
        <w:jc w:val="center"/>
      </w:pPr>
      <w:r>
        <w:rPr>
          <w:noProof/>
        </w:rPr>
        <w:drawing>
          <wp:inline distT="0" distB="0" distL="0" distR="0" wp14:anchorId="759493F8" wp14:editId="5AEE22E4">
            <wp:extent cx="4591050" cy="2800350"/>
            <wp:effectExtent l="0" t="0" r="0" b="0"/>
            <wp:docPr id="153327957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91050" cy="2800350"/>
                    </a:xfrm>
                    <a:prstGeom prst="rect">
                      <a:avLst/>
                    </a:prstGeom>
                    <a:noFill/>
                    <a:ln>
                      <a:noFill/>
                    </a:ln>
                  </pic:spPr>
                </pic:pic>
              </a:graphicData>
            </a:graphic>
          </wp:inline>
        </w:drawing>
      </w:r>
    </w:p>
    <w:p w14:paraId="307C2598" w14:textId="77777777" w:rsidR="00E13620" w:rsidRDefault="0075119C" w:rsidP="00E13620">
      <w:pPr>
        <w:jc w:val="center"/>
        <w:rPr>
          <w:rFonts w:ascii="Times New Roman" w:eastAsiaTheme="minorEastAsia" w:hAnsi="Times New Roman" w:cs="Times New Roman"/>
          <w:b/>
          <w:bCs/>
          <w:sz w:val="24"/>
          <w:szCs w:val="24"/>
        </w:rPr>
      </w:pPr>
      <w:r w:rsidRPr="0075119C">
        <w:rPr>
          <w:rFonts w:ascii="Times New Roman" w:eastAsiaTheme="minorEastAsia" w:hAnsi="Times New Roman" w:cs="Times New Roman"/>
          <w:b/>
          <w:bCs/>
          <w:sz w:val="24"/>
          <w:szCs w:val="24"/>
        </w:rPr>
        <w:t>Figure III.2 Effet du temps d’</w:t>
      </w:r>
      <w:r w:rsidR="00D91473" w:rsidRPr="0075119C">
        <w:rPr>
          <w:rFonts w:ascii="Times New Roman" w:eastAsiaTheme="minorEastAsia" w:hAnsi="Times New Roman" w:cs="Times New Roman"/>
          <w:b/>
          <w:bCs/>
          <w:sz w:val="24"/>
          <w:szCs w:val="24"/>
        </w:rPr>
        <w:t>agitation</w:t>
      </w:r>
      <w:r w:rsidRPr="0075119C">
        <w:rPr>
          <w:rFonts w:ascii="Times New Roman" w:eastAsiaTheme="minorEastAsia" w:hAnsi="Times New Roman" w:cs="Times New Roman"/>
          <w:b/>
          <w:bCs/>
          <w:sz w:val="24"/>
          <w:szCs w:val="24"/>
        </w:rPr>
        <w:t xml:space="preserve"> sur l’adsorption du BM</w:t>
      </w:r>
      <w:r w:rsidR="00E13620">
        <w:rPr>
          <w:rFonts w:ascii="Times New Roman" w:eastAsiaTheme="minorEastAsia" w:hAnsi="Times New Roman" w:cs="Times New Roman"/>
          <w:b/>
          <w:bCs/>
          <w:sz w:val="24"/>
          <w:szCs w:val="24"/>
        </w:rPr>
        <w:t xml:space="preserve"> par le         </w:t>
      </w:r>
    </w:p>
    <w:p w14:paraId="5FE415F0" w14:textId="0906A957" w:rsidR="0075119C" w:rsidRDefault="00E13620" w:rsidP="00E13620">
      <w:pPr>
        <w:jc w:val="center"/>
        <w:rPr>
          <w:rFonts w:ascii="Times New Roman" w:eastAsiaTheme="minorEastAsia" w:hAnsi="Times New Roman" w:cs="Times New Roman"/>
          <w:b/>
          <w:bCs/>
          <w:sz w:val="24"/>
          <w:szCs w:val="24"/>
        </w:rPr>
      </w:pPr>
      <w:proofErr w:type="gramStart"/>
      <w:r>
        <w:rPr>
          <w:rFonts w:ascii="Times New Roman" w:eastAsiaTheme="minorEastAsia" w:hAnsi="Times New Roman" w:cs="Times New Roman"/>
          <w:b/>
          <w:bCs/>
          <w:sz w:val="24"/>
          <w:szCs w:val="24"/>
        </w:rPr>
        <w:t>matériau</w:t>
      </w:r>
      <w:proofErr w:type="gramEnd"/>
      <w:r>
        <w:rPr>
          <w:rFonts w:ascii="Times New Roman" w:eastAsiaTheme="minorEastAsia" w:hAnsi="Times New Roman" w:cs="Times New Roman"/>
          <w:b/>
          <w:bCs/>
          <w:sz w:val="24"/>
          <w:szCs w:val="24"/>
        </w:rPr>
        <w:t xml:space="preserve"> D</w:t>
      </w:r>
      <w:r w:rsidR="003F4012">
        <w:rPr>
          <w:rFonts w:ascii="Times New Roman" w:eastAsiaTheme="minorEastAsia" w:hAnsi="Times New Roman" w:cs="Times New Roman"/>
          <w:b/>
          <w:bCs/>
          <w:sz w:val="24"/>
          <w:szCs w:val="24"/>
        </w:rPr>
        <w:t>F</w:t>
      </w:r>
    </w:p>
    <w:p w14:paraId="5FC473DB" w14:textId="77777777" w:rsidR="005D6BEB" w:rsidRDefault="005D6BEB" w:rsidP="0075119C">
      <w:pPr>
        <w:rPr>
          <w:rFonts w:ascii="Times New Roman" w:eastAsiaTheme="minorEastAsia" w:hAnsi="Times New Roman" w:cs="Times New Roman"/>
          <w:b/>
          <w:bCs/>
          <w:sz w:val="24"/>
          <w:szCs w:val="24"/>
        </w:rPr>
      </w:pPr>
    </w:p>
    <w:p w14:paraId="4D70743B" w14:textId="77777777" w:rsidR="005D6BEB" w:rsidRDefault="005D6BEB" w:rsidP="0075119C">
      <w:pPr>
        <w:rPr>
          <w:rFonts w:ascii="Times New Roman" w:eastAsiaTheme="minorEastAsia" w:hAnsi="Times New Roman" w:cs="Times New Roman"/>
          <w:b/>
          <w:bCs/>
          <w:sz w:val="24"/>
          <w:szCs w:val="24"/>
        </w:rPr>
      </w:pPr>
    </w:p>
    <w:p w14:paraId="38C6A65E" w14:textId="0736520C" w:rsidR="00D91473" w:rsidRDefault="005D6BEB" w:rsidP="005D6BE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On constate que le taux de décoloration augmente avec le temps jusqu’à un taux de 95% pour le </w:t>
      </w:r>
      <w:r w:rsidR="00E13620">
        <w:rPr>
          <w:rFonts w:ascii="Times New Roman" w:eastAsiaTheme="minorEastAsia" w:hAnsi="Times New Roman" w:cs="Times New Roman"/>
          <w:sz w:val="24"/>
          <w:szCs w:val="24"/>
        </w:rPr>
        <w:t>matériau DT</w:t>
      </w:r>
      <w:r>
        <w:rPr>
          <w:rFonts w:ascii="Times New Roman" w:eastAsiaTheme="minorEastAsia" w:hAnsi="Times New Roman" w:cs="Times New Roman"/>
          <w:sz w:val="24"/>
          <w:szCs w:val="24"/>
        </w:rPr>
        <w:t xml:space="preserve"> et 81% pour le </w:t>
      </w:r>
      <w:r w:rsidR="00E13620">
        <w:rPr>
          <w:rFonts w:ascii="Times New Roman" w:eastAsiaTheme="minorEastAsia" w:hAnsi="Times New Roman" w:cs="Times New Roman"/>
          <w:sz w:val="24"/>
          <w:szCs w:val="24"/>
        </w:rPr>
        <w:t>matériau D</w:t>
      </w:r>
      <w:r w:rsidR="003F4012">
        <w:rPr>
          <w:rFonts w:ascii="Times New Roman" w:eastAsiaTheme="minorEastAsia" w:hAnsi="Times New Roman" w:cs="Times New Roman"/>
          <w:sz w:val="24"/>
          <w:szCs w:val="24"/>
        </w:rPr>
        <w:t>F</w:t>
      </w:r>
      <w:r w:rsidR="00C81629">
        <w:rPr>
          <w:rFonts w:ascii="Times New Roman" w:eastAsiaTheme="minorEastAsia" w:hAnsi="Times New Roman" w:cs="Times New Roman"/>
          <w:sz w:val="24"/>
          <w:szCs w:val="24"/>
        </w:rPr>
        <w:t xml:space="preserve"> </w:t>
      </w:r>
      <w:r w:rsidR="00E13620">
        <w:rPr>
          <w:rFonts w:ascii="Times New Roman" w:eastAsiaTheme="minorEastAsia" w:hAnsi="Times New Roman" w:cs="Times New Roman"/>
          <w:sz w:val="24"/>
          <w:szCs w:val="24"/>
        </w:rPr>
        <w:t>pour un temps de contact de</w:t>
      </w:r>
      <w:r w:rsidR="00C81629">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30</w:t>
      </w:r>
      <w:r w:rsidR="00C81629">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minute. Ce temps est </w:t>
      </w:r>
      <w:r w:rsidR="00B634F6">
        <w:rPr>
          <w:rFonts w:ascii="Times New Roman" w:eastAsiaTheme="minorEastAsia" w:hAnsi="Times New Roman" w:cs="Times New Roman"/>
          <w:sz w:val="24"/>
          <w:szCs w:val="24"/>
        </w:rPr>
        <w:t>supposé</w:t>
      </w:r>
      <w:r>
        <w:rPr>
          <w:rFonts w:ascii="Times New Roman" w:eastAsiaTheme="minorEastAsia" w:hAnsi="Times New Roman" w:cs="Times New Roman"/>
          <w:sz w:val="24"/>
          <w:szCs w:val="24"/>
        </w:rPr>
        <w:t xml:space="preserve"> suffisant pour l’</w:t>
      </w:r>
      <w:r w:rsidR="00B634F6">
        <w:rPr>
          <w:rFonts w:ascii="Times New Roman" w:eastAsiaTheme="minorEastAsia" w:hAnsi="Times New Roman" w:cs="Times New Roman"/>
          <w:sz w:val="24"/>
          <w:szCs w:val="24"/>
        </w:rPr>
        <w:t>équilibre</w:t>
      </w:r>
      <w:r>
        <w:rPr>
          <w:rFonts w:ascii="Times New Roman" w:eastAsiaTheme="minorEastAsia" w:hAnsi="Times New Roman" w:cs="Times New Roman"/>
          <w:sz w:val="24"/>
          <w:szCs w:val="24"/>
        </w:rPr>
        <w:t xml:space="preserve"> du système </w:t>
      </w:r>
      <w:r w:rsidR="00E13620">
        <w:rPr>
          <w:rFonts w:ascii="Times New Roman" w:eastAsiaTheme="minorEastAsia" w:hAnsi="Times New Roman" w:cs="Times New Roman"/>
          <w:sz w:val="24"/>
          <w:szCs w:val="24"/>
        </w:rPr>
        <w:t>(adsorbant DT/D</w:t>
      </w:r>
      <w:r w:rsidR="003F4012">
        <w:rPr>
          <w:rFonts w:ascii="Times New Roman" w:eastAsiaTheme="minorEastAsia" w:hAnsi="Times New Roman" w:cs="Times New Roman"/>
          <w:sz w:val="24"/>
          <w:szCs w:val="24"/>
        </w:rPr>
        <w:t>F</w:t>
      </w:r>
      <w:r w:rsidR="00E13620">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BM). </w:t>
      </w:r>
      <w:r w:rsidR="00E13620">
        <w:rPr>
          <w:rFonts w:ascii="Times New Roman" w:eastAsiaTheme="minorEastAsia" w:hAnsi="Times New Roman" w:cs="Times New Roman"/>
          <w:sz w:val="24"/>
          <w:szCs w:val="24"/>
        </w:rPr>
        <w:t>On va le fixer comme temps de traitement dans la suite de cette étude (temps d’équilibre)</w:t>
      </w:r>
      <w:r w:rsidR="004F6748">
        <w:rPr>
          <w:rFonts w:ascii="Times New Roman" w:eastAsiaTheme="minorEastAsia" w:hAnsi="Times New Roman" w:cs="Times New Roman"/>
          <w:sz w:val="24"/>
          <w:szCs w:val="24"/>
        </w:rPr>
        <w:t>.</w:t>
      </w:r>
      <w:r w:rsidR="004F6748" w:rsidRPr="004F6748">
        <w:t xml:space="preserve"> </w:t>
      </w:r>
      <w:r w:rsidR="004F6748" w:rsidRPr="004F6748">
        <w:rPr>
          <w:rFonts w:ascii="Times New Roman" w:eastAsiaTheme="minorEastAsia" w:hAnsi="Times New Roman" w:cs="Times New Roman"/>
          <w:sz w:val="24"/>
          <w:szCs w:val="24"/>
        </w:rPr>
        <w:t>Quel que soit le système étudié, la présence des deux phases cinétiques est justifiée par la saturation des sites d’adsorption d</w:t>
      </w:r>
      <w:r w:rsidR="004F6748">
        <w:rPr>
          <w:rFonts w:ascii="Times New Roman" w:eastAsiaTheme="minorEastAsia" w:hAnsi="Times New Roman" w:cs="Times New Roman"/>
          <w:sz w:val="24"/>
          <w:szCs w:val="24"/>
        </w:rPr>
        <w:t>es</w:t>
      </w:r>
      <w:r w:rsidR="004F6748" w:rsidRPr="004F6748">
        <w:rPr>
          <w:rFonts w:ascii="Times New Roman" w:eastAsiaTheme="minorEastAsia" w:hAnsi="Times New Roman" w:cs="Times New Roman"/>
          <w:sz w:val="24"/>
          <w:szCs w:val="24"/>
        </w:rPr>
        <w:t xml:space="preserve"> matériau</w:t>
      </w:r>
      <w:r w:rsidR="004F6748">
        <w:rPr>
          <w:rFonts w:ascii="Times New Roman" w:eastAsiaTheme="minorEastAsia" w:hAnsi="Times New Roman" w:cs="Times New Roman"/>
          <w:sz w:val="24"/>
          <w:szCs w:val="24"/>
        </w:rPr>
        <w:t>x</w:t>
      </w:r>
      <w:r w:rsidR="00497356">
        <w:rPr>
          <w:rFonts w:ascii="Times New Roman" w:eastAsiaTheme="minorEastAsia" w:hAnsi="Times New Roman" w:cs="Times New Roman"/>
          <w:sz w:val="24"/>
          <w:szCs w:val="24"/>
        </w:rPr>
        <w:t xml:space="preserve"> par la prolongation du temps de contact</w:t>
      </w:r>
      <w:r w:rsidR="004F6748" w:rsidRPr="004F6748">
        <w:rPr>
          <w:rFonts w:ascii="Times New Roman" w:eastAsiaTheme="minorEastAsia" w:hAnsi="Times New Roman" w:cs="Times New Roman"/>
          <w:sz w:val="24"/>
          <w:szCs w:val="24"/>
        </w:rPr>
        <w:t>. En effet, dès que les pores de ce</w:t>
      </w:r>
      <w:r w:rsidR="004F6748">
        <w:rPr>
          <w:rFonts w:ascii="Times New Roman" w:eastAsiaTheme="minorEastAsia" w:hAnsi="Times New Roman" w:cs="Times New Roman"/>
          <w:sz w:val="24"/>
          <w:szCs w:val="24"/>
        </w:rPr>
        <w:t>s</w:t>
      </w:r>
      <w:r w:rsidR="004F6748" w:rsidRPr="004F6748">
        <w:rPr>
          <w:rFonts w:ascii="Times New Roman" w:eastAsiaTheme="minorEastAsia" w:hAnsi="Times New Roman" w:cs="Times New Roman"/>
          <w:sz w:val="24"/>
          <w:szCs w:val="24"/>
        </w:rPr>
        <w:t xml:space="preserve"> dernier</w:t>
      </w:r>
      <w:r w:rsidR="004F6748">
        <w:rPr>
          <w:rFonts w:ascii="Times New Roman" w:eastAsiaTheme="minorEastAsia" w:hAnsi="Times New Roman" w:cs="Times New Roman"/>
          <w:sz w:val="24"/>
          <w:szCs w:val="24"/>
        </w:rPr>
        <w:t>s</w:t>
      </w:r>
      <w:r w:rsidR="004F6748" w:rsidRPr="004F6748">
        <w:rPr>
          <w:rFonts w:ascii="Times New Roman" w:eastAsiaTheme="minorEastAsia" w:hAnsi="Times New Roman" w:cs="Times New Roman"/>
          <w:sz w:val="24"/>
          <w:szCs w:val="24"/>
        </w:rPr>
        <w:t xml:space="preserve"> sont comblés par les molécules de colorant</w:t>
      </w:r>
      <w:r w:rsidR="00497356">
        <w:rPr>
          <w:rFonts w:ascii="Times New Roman" w:eastAsiaTheme="minorEastAsia" w:hAnsi="Times New Roman" w:cs="Times New Roman"/>
          <w:sz w:val="24"/>
          <w:szCs w:val="24"/>
        </w:rPr>
        <w:t xml:space="preserve"> à un temps bien précis</w:t>
      </w:r>
      <w:r w:rsidR="004F6748" w:rsidRPr="004F6748">
        <w:rPr>
          <w:rFonts w:ascii="Times New Roman" w:eastAsiaTheme="minorEastAsia" w:hAnsi="Times New Roman" w:cs="Times New Roman"/>
          <w:sz w:val="24"/>
          <w:szCs w:val="24"/>
        </w:rPr>
        <w:t xml:space="preserve">, un équilibre liquide-solide est établi. Une première étape relativement très rapide (phase 1) dans un intervalle de temps bien défini [0, </w:t>
      </w:r>
      <w:proofErr w:type="spellStart"/>
      <w:r w:rsidR="004F6748" w:rsidRPr="004F6748">
        <w:rPr>
          <w:rFonts w:ascii="Times New Roman" w:eastAsiaTheme="minorEastAsia" w:hAnsi="Times New Roman" w:cs="Times New Roman"/>
          <w:sz w:val="24"/>
          <w:szCs w:val="24"/>
        </w:rPr>
        <w:t>téq</w:t>
      </w:r>
      <w:proofErr w:type="spellEnd"/>
      <w:r w:rsidR="004F6748" w:rsidRPr="004F6748">
        <w:rPr>
          <w:rFonts w:ascii="Times New Roman" w:eastAsiaTheme="minorEastAsia" w:hAnsi="Times New Roman" w:cs="Times New Roman"/>
          <w:sz w:val="24"/>
          <w:szCs w:val="24"/>
        </w:rPr>
        <w:t>] donnant lieu à un taux d'équilibre maximum, suivie d’une autre étape lente de saturation (phase 2) qui se stabilise autour du même taux [1-2]</w:t>
      </w:r>
      <w:r w:rsidR="004F6748">
        <w:rPr>
          <w:rFonts w:ascii="Times New Roman" w:eastAsiaTheme="minorEastAsia" w:hAnsi="Times New Roman" w:cs="Times New Roman"/>
          <w:sz w:val="24"/>
          <w:szCs w:val="24"/>
        </w:rPr>
        <w:t>.</w:t>
      </w:r>
    </w:p>
    <w:p w14:paraId="085A3FB4" w14:textId="094A8707" w:rsidR="00A1777A" w:rsidRPr="00645B1E" w:rsidRDefault="00B634F6" w:rsidP="00645B1E">
      <w:pPr>
        <w:pStyle w:val="Titre3"/>
        <w:spacing w:line="360" w:lineRule="auto"/>
        <w:rPr>
          <w:rFonts w:ascii="Times New Roman" w:eastAsiaTheme="minorEastAsia" w:hAnsi="Times New Roman" w:cs="Times New Roman"/>
          <w:b/>
          <w:bCs/>
          <w:color w:val="000000" w:themeColor="text1"/>
        </w:rPr>
      </w:pPr>
      <w:bookmarkStart w:id="75" w:name="_Toc167737407"/>
      <w:r w:rsidRPr="00645B1E">
        <w:rPr>
          <w:rFonts w:ascii="Times New Roman" w:eastAsiaTheme="minorEastAsia" w:hAnsi="Times New Roman" w:cs="Times New Roman"/>
          <w:b/>
          <w:bCs/>
          <w:color w:val="000000" w:themeColor="text1"/>
        </w:rPr>
        <w:t>III.2.2. Effet de la dose</w:t>
      </w:r>
      <w:bookmarkEnd w:id="75"/>
      <w:r w:rsidRPr="00645B1E">
        <w:rPr>
          <w:rFonts w:ascii="Times New Roman" w:eastAsiaTheme="minorEastAsia" w:hAnsi="Times New Roman" w:cs="Times New Roman"/>
          <w:b/>
          <w:bCs/>
          <w:color w:val="000000" w:themeColor="text1"/>
        </w:rPr>
        <w:t xml:space="preserve"> </w:t>
      </w:r>
    </w:p>
    <w:p w14:paraId="3F480B8D" w14:textId="3F7F9171" w:rsidR="00C81629" w:rsidRDefault="00C81629" w:rsidP="00645B1E">
      <w:pPr>
        <w:spacing w:line="360" w:lineRule="auto"/>
        <w:jc w:val="both"/>
        <w:rPr>
          <w:rFonts w:ascii="Times New Roman" w:hAnsi="Times New Roman" w:cs="Times New Roman"/>
          <w:sz w:val="24"/>
          <w:szCs w:val="24"/>
        </w:rPr>
      </w:pPr>
      <w:r w:rsidRPr="00C81629">
        <w:rPr>
          <w:rFonts w:ascii="Times New Roman" w:hAnsi="Times New Roman" w:cs="Times New Roman"/>
          <w:sz w:val="24"/>
          <w:szCs w:val="24"/>
        </w:rPr>
        <w:t>Pour étudier l’influence de la dose du matériau adsorbant sur la capacité d’adsorption,</w:t>
      </w:r>
      <w:r w:rsidR="00E13620">
        <w:rPr>
          <w:rFonts w:ascii="Times New Roman" w:hAnsi="Times New Roman" w:cs="Times New Roman"/>
          <w:sz w:val="24"/>
          <w:szCs w:val="24"/>
        </w:rPr>
        <w:t xml:space="preserve"> le même protocole que l’étude du temps d’équilibre a été suivi</w:t>
      </w:r>
      <w:r w:rsidRPr="00C81629">
        <w:rPr>
          <w:rFonts w:ascii="Times New Roman" w:hAnsi="Times New Roman" w:cs="Times New Roman"/>
          <w:sz w:val="24"/>
          <w:szCs w:val="24"/>
        </w:rPr>
        <w:t xml:space="preserve"> protocole que l'étude du temps. Une série de béchers qui cont</w:t>
      </w:r>
      <w:r>
        <w:rPr>
          <w:rFonts w:ascii="Times New Roman" w:hAnsi="Times New Roman" w:cs="Times New Roman"/>
          <w:sz w:val="24"/>
          <w:szCs w:val="24"/>
        </w:rPr>
        <w:t>enant</w:t>
      </w:r>
      <w:r w:rsidRPr="00C81629">
        <w:rPr>
          <w:rFonts w:ascii="Times New Roman" w:hAnsi="Times New Roman" w:cs="Times New Roman"/>
          <w:sz w:val="24"/>
          <w:szCs w:val="24"/>
        </w:rPr>
        <w:t xml:space="preserve"> des solutions de 25 ml de concentration connue de BM (</w:t>
      </w:r>
      <w:r>
        <w:rPr>
          <w:rFonts w:ascii="Times New Roman" w:hAnsi="Times New Roman" w:cs="Times New Roman"/>
          <w:sz w:val="24"/>
          <w:szCs w:val="24"/>
        </w:rPr>
        <w:t xml:space="preserve">60 </w:t>
      </w:r>
      <w:r w:rsidRPr="00C81629">
        <w:rPr>
          <w:rFonts w:ascii="Times New Roman" w:hAnsi="Times New Roman" w:cs="Times New Roman"/>
          <w:sz w:val="24"/>
          <w:szCs w:val="24"/>
        </w:rPr>
        <w:t xml:space="preserve">mg/l) mélangés avec des masses de 0,5 jusqu'à </w:t>
      </w:r>
      <w:r>
        <w:rPr>
          <w:rFonts w:ascii="Times New Roman" w:hAnsi="Times New Roman" w:cs="Times New Roman"/>
          <w:sz w:val="24"/>
          <w:szCs w:val="24"/>
        </w:rPr>
        <w:t xml:space="preserve">1,5 </w:t>
      </w:r>
      <w:r w:rsidRPr="00C81629">
        <w:rPr>
          <w:rFonts w:ascii="Times New Roman" w:hAnsi="Times New Roman" w:cs="Times New Roman"/>
          <w:sz w:val="24"/>
          <w:szCs w:val="24"/>
        </w:rPr>
        <w:t>g d'adsorbant</w:t>
      </w:r>
      <w:r>
        <w:rPr>
          <w:rFonts w:ascii="Times New Roman" w:hAnsi="Times New Roman" w:cs="Times New Roman"/>
          <w:sz w:val="24"/>
          <w:szCs w:val="24"/>
        </w:rPr>
        <w:t xml:space="preserve"> pour le </w:t>
      </w:r>
      <w:r w:rsidR="00E13620">
        <w:rPr>
          <w:rFonts w:ascii="Times New Roman" w:hAnsi="Times New Roman" w:cs="Times New Roman"/>
          <w:sz w:val="24"/>
          <w:szCs w:val="24"/>
        </w:rPr>
        <w:t>matériau DT</w:t>
      </w:r>
      <w:r>
        <w:rPr>
          <w:rFonts w:ascii="Times New Roman" w:hAnsi="Times New Roman" w:cs="Times New Roman"/>
          <w:sz w:val="24"/>
          <w:szCs w:val="24"/>
        </w:rPr>
        <w:t xml:space="preserve"> et de 0,2 jusqu’à 0,5 g d’adsorbant pour le</w:t>
      </w:r>
      <w:r w:rsidR="00E13620">
        <w:rPr>
          <w:rFonts w:ascii="Times New Roman" w:hAnsi="Times New Roman" w:cs="Times New Roman"/>
          <w:sz w:val="24"/>
          <w:szCs w:val="24"/>
        </w:rPr>
        <w:t xml:space="preserve"> matériau D</w:t>
      </w:r>
      <w:r w:rsidR="003F4012">
        <w:rPr>
          <w:rFonts w:ascii="Times New Roman" w:hAnsi="Times New Roman" w:cs="Times New Roman"/>
          <w:sz w:val="24"/>
          <w:szCs w:val="24"/>
        </w:rPr>
        <w:t>F</w:t>
      </w:r>
      <w:r w:rsidRPr="00C81629">
        <w:rPr>
          <w:rFonts w:ascii="Times New Roman" w:hAnsi="Times New Roman" w:cs="Times New Roman"/>
          <w:sz w:val="24"/>
          <w:szCs w:val="24"/>
        </w:rPr>
        <w:t>. L’ensemble est agité pendant le temps de contact déterminé précédemment</w:t>
      </w:r>
      <w:r w:rsidR="00E13620">
        <w:rPr>
          <w:rFonts w:ascii="Times New Roman" w:hAnsi="Times New Roman" w:cs="Times New Roman"/>
          <w:sz w:val="24"/>
          <w:szCs w:val="24"/>
        </w:rPr>
        <w:t xml:space="preserve"> (temps d’équilibre)</w:t>
      </w:r>
      <w:r w:rsidRPr="00C81629">
        <w:rPr>
          <w:rFonts w:ascii="Times New Roman" w:hAnsi="Times New Roman" w:cs="Times New Roman"/>
          <w:sz w:val="24"/>
          <w:szCs w:val="24"/>
        </w:rPr>
        <w:t>. L'échantillon prélevé a</w:t>
      </w:r>
      <w:r>
        <w:rPr>
          <w:rFonts w:ascii="Times New Roman" w:hAnsi="Times New Roman" w:cs="Times New Roman"/>
          <w:sz w:val="24"/>
          <w:szCs w:val="24"/>
        </w:rPr>
        <w:t xml:space="preserve"> subi une centrifugation</w:t>
      </w:r>
      <w:r w:rsidRPr="00C81629">
        <w:rPr>
          <w:rFonts w:ascii="Times New Roman" w:hAnsi="Times New Roman" w:cs="Times New Roman"/>
          <w:sz w:val="24"/>
          <w:szCs w:val="24"/>
        </w:rPr>
        <w:t xml:space="preserve"> et </w:t>
      </w:r>
      <w:r>
        <w:rPr>
          <w:rFonts w:ascii="Times New Roman" w:hAnsi="Times New Roman" w:cs="Times New Roman"/>
          <w:sz w:val="24"/>
          <w:szCs w:val="24"/>
        </w:rPr>
        <w:t xml:space="preserve">a été </w:t>
      </w:r>
      <w:r w:rsidRPr="00C81629">
        <w:rPr>
          <w:rFonts w:ascii="Times New Roman" w:hAnsi="Times New Roman" w:cs="Times New Roman"/>
          <w:sz w:val="24"/>
          <w:szCs w:val="24"/>
        </w:rPr>
        <w:t xml:space="preserve">analysé par </w:t>
      </w:r>
      <w:r w:rsidR="0083445B" w:rsidRPr="00C81629">
        <w:rPr>
          <w:rFonts w:ascii="Times New Roman" w:hAnsi="Times New Roman" w:cs="Times New Roman"/>
          <w:sz w:val="24"/>
          <w:szCs w:val="24"/>
        </w:rPr>
        <w:t>spectrophotométr</w:t>
      </w:r>
      <w:r w:rsidR="0083445B">
        <w:rPr>
          <w:rFonts w:ascii="Times New Roman" w:hAnsi="Times New Roman" w:cs="Times New Roman"/>
          <w:sz w:val="24"/>
          <w:szCs w:val="24"/>
        </w:rPr>
        <w:t>i</w:t>
      </w:r>
      <w:r w:rsidR="0083445B" w:rsidRPr="00C81629">
        <w:rPr>
          <w:rFonts w:ascii="Times New Roman" w:hAnsi="Times New Roman" w:cs="Times New Roman"/>
          <w:sz w:val="24"/>
          <w:szCs w:val="24"/>
        </w:rPr>
        <w:t>e</w:t>
      </w:r>
      <w:r w:rsidRPr="00C81629">
        <w:rPr>
          <w:rFonts w:ascii="Times New Roman" w:hAnsi="Times New Roman" w:cs="Times New Roman"/>
          <w:sz w:val="24"/>
          <w:szCs w:val="24"/>
        </w:rPr>
        <w:t>. Les résultats sont représentés graphiquement dans les figures III.3 et III.4.</w:t>
      </w:r>
    </w:p>
    <w:p w14:paraId="155EF2D0" w14:textId="77777777" w:rsidR="0083445B" w:rsidRDefault="0083445B" w:rsidP="005D6BEB">
      <w:pPr>
        <w:spacing w:line="360" w:lineRule="auto"/>
        <w:jc w:val="both"/>
        <w:rPr>
          <w:rFonts w:ascii="Times New Roman" w:hAnsi="Times New Roman" w:cs="Times New Roman"/>
          <w:sz w:val="24"/>
          <w:szCs w:val="24"/>
        </w:rPr>
      </w:pPr>
    </w:p>
    <w:p w14:paraId="4635E51F" w14:textId="5940CBA9" w:rsidR="00A65168" w:rsidRDefault="00CA0EC3" w:rsidP="00A65168">
      <w:pPr>
        <w:keepNext/>
        <w:spacing w:line="360" w:lineRule="auto"/>
        <w:jc w:val="center"/>
      </w:pPr>
      <w:r>
        <w:rPr>
          <w:noProof/>
        </w:rPr>
        <w:lastRenderedPageBreak/>
        <w:drawing>
          <wp:inline distT="0" distB="0" distL="0" distR="0" wp14:anchorId="3AB02F2E" wp14:editId="3B557A47">
            <wp:extent cx="4572000" cy="2692400"/>
            <wp:effectExtent l="0" t="0" r="0" b="0"/>
            <wp:docPr id="128999535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72000" cy="2692400"/>
                    </a:xfrm>
                    <a:prstGeom prst="rect">
                      <a:avLst/>
                    </a:prstGeom>
                    <a:noFill/>
                    <a:ln>
                      <a:noFill/>
                    </a:ln>
                  </pic:spPr>
                </pic:pic>
              </a:graphicData>
            </a:graphic>
          </wp:inline>
        </w:drawing>
      </w:r>
    </w:p>
    <w:p w14:paraId="0AEC8C3A" w14:textId="7F3E0829" w:rsidR="0083445B" w:rsidRDefault="0083445B" w:rsidP="00BE3198">
      <w:pPr>
        <w:spacing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Figure III.3 : Effet de la dose sur l’adsorption du BM </w:t>
      </w:r>
      <w:r w:rsidR="00C71AD7">
        <w:rPr>
          <w:rFonts w:ascii="Times New Roman" w:eastAsiaTheme="minorEastAsia" w:hAnsi="Times New Roman" w:cs="Times New Roman"/>
          <w:b/>
          <w:bCs/>
          <w:sz w:val="24"/>
          <w:szCs w:val="24"/>
        </w:rPr>
        <w:t>sur le matériau DT</w:t>
      </w:r>
    </w:p>
    <w:p w14:paraId="46C0EE4F" w14:textId="77777777" w:rsidR="0083445B" w:rsidRDefault="0083445B" w:rsidP="005D6BEB">
      <w:pPr>
        <w:spacing w:line="360" w:lineRule="auto"/>
        <w:jc w:val="both"/>
        <w:rPr>
          <w:rFonts w:ascii="Times New Roman" w:eastAsiaTheme="minorEastAsia" w:hAnsi="Times New Roman" w:cs="Times New Roman"/>
          <w:b/>
          <w:bCs/>
          <w:sz w:val="24"/>
          <w:szCs w:val="24"/>
        </w:rPr>
      </w:pPr>
    </w:p>
    <w:p w14:paraId="2D2AE524" w14:textId="77777777" w:rsidR="0083445B" w:rsidRDefault="0083445B" w:rsidP="005D6BEB">
      <w:pPr>
        <w:spacing w:line="360" w:lineRule="auto"/>
        <w:jc w:val="both"/>
        <w:rPr>
          <w:rFonts w:ascii="Times New Roman" w:eastAsiaTheme="minorEastAsia" w:hAnsi="Times New Roman" w:cs="Times New Roman"/>
          <w:b/>
          <w:bCs/>
          <w:sz w:val="24"/>
          <w:szCs w:val="24"/>
        </w:rPr>
      </w:pPr>
    </w:p>
    <w:p w14:paraId="107FD967" w14:textId="70B4BAB3" w:rsidR="00A65168" w:rsidRDefault="00CA0EC3" w:rsidP="00A65168">
      <w:pPr>
        <w:keepNext/>
        <w:spacing w:line="360" w:lineRule="auto"/>
        <w:jc w:val="center"/>
      </w:pPr>
      <w:r>
        <w:rPr>
          <w:noProof/>
        </w:rPr>
        <w:drawing>
          <wp:inline distT="0" distB="0" distL="0" distR="0" wp14:anchorId="382C5521" wp14:editId="0B986704">
            <wp:extent cx="4610100" cy="2749550"/>
            <wp:effectExtent l="0" t="0" r="0" b="0"/>
            <wp:docPr id="6895096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10100" cy="2749550"/>
                    </a:xfrm>
                    <a:prstGeom prst="rect">
                      <a:avLst/>
                    </a:prstGeom>
                    <a:noFill/>
                    <a:ln>
                      <a:noFill/>
                    </a:ln>
                  </pic:spPr>
                </pic:pic>
              </a:graphicData>
            </a:graphic>
          </wp:inline>
        </w:drawing>
      </w:r>
    </w:p>
    <w:p w14:paraId="62EFCDB2" w14:textId="16B8D698" w:rsidR="0083445B" w:rsidRDefault="0083445B" w:rsidP="00BE3198">
      <w:pPr>
        <w:spacing w:line="360"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Figure III.4 : Effet de la dose sur l’adsorption du BM </w:t>
      </w:r>
      <w:r w:rsidR="00C71AD7">
        <w:rPr>
          <w:rFonts w:ascii="Times New Roman" w:eastAsiaTheme="minorEastAsia" w:hAnsi="Times New Roman" w:cs="Times New Roman"/>
          <w:b/>
          <w:bCs/>
          <w:sz w:val="24"/>
          <w:szCs w:val="24"/>
        </w:rPr>
        <w:t>sur le matériau D</w:t>
      </w:r>
      <w:r w:rsidR="003F4012">
        <w:rPr>
          <w:rFonts w:ascii="Times New Roman" w:eastAsiaTheme="minorEastAsia" w:hAnsi="Times New Roman" w:cs="Times New Roman"/>
          <w:b/>
          <w:bCs/>
          <w:sz w:val="24"/>
          <w:szCs w:val="24"/>
        </w:rPr>
        <w:t>F</w:t>
      </w:r>
    </w:p>
    <w:p w14:paraId="730BB015" w14:textId="3147E1B8" w:rsidR="00D457F5" w:rsidRDefault="00D457F5" w:rsidP="00D457F5">
      <w:pPr>
        <w:tabs>
          <w:tab w:val="left" w:pos="450"/>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b/>
          <w:bCs/>
          <w:sz w:val="24"/>
          <w:szCs w:val="24"/>
        </w:rPr>
        <w:tab/>
      </w:r>
      <w:r w:rsidRPr="00D457F5">
        <w:rPr>
          <w:rFonts w:ascii="Times New Roman" w:eastAsiaTheme="minorEastAsia" w:hAnsi="Times New Roman" w:cs="Times New Roman"/>
          <w:sz w:val="24"/>
          <w:szCs w:val="24"/>
        </w:rPr>
        <w:t>A la suite de ces expériences, nous observons une augmentation et une efficacité d’adsorption du BM lorsque la masse d’adsorbant augmente</w:t>
      </w:r>
      <w:r w:rsidR="00C71AD7">
        <w:rPr>
          <w:rFonts w:ascii="Times New Roman" w:eastAsiaTheme="minorEastAsia" w:hAnsi="Times New Roman" w:cs="Times New Roman"/>
          <w:sz w:val="24"/>
          <w:szCs w:val="24"/>
        </w:rPr>
        <w:t xml:space="preserve"> pour atteindre un palier de saturation a une dose</w:t>
      </w:r>
      <w:r w:rsidRPr="00D457F5">
        <w:rPr>
          <w:rFonts w:ascii="Times New Roman" w:eastAsiaTheme="minorEastAsia" w:hAnsi="Times New Roman" w:cs="Times New Roman"/>
          <w:sz w:val="24"/>
          <w:szCs w:val="24"/>
        </w:rPr>
        <w:t xml:space="preserve"> de 20g/l </w:t>
      </w:r>
      <w:r w:rsidR="00C71AD7">
        <w:rPr>
          <w:rFonts w:ascii="Times New Roman" w:eastAsiaTheme="minorEastAsia" w:hAnsi="Times New Roman" w:cs="Times New Roman"/>
          <w:sz w:val="24"/>
          <w:szCs w:val="24"/>
        </w:rPr>
        <w:t>pour les</w:t>
      </w:r>
      <w:r w:rsidRPr="00D457F5">
        <w:rPr>
          <w:rFonts w:ascii="Times New Roman" w:eastAsiaTheme="minorEastAsia" w:hAnsi="Times New Roman" w:cs="Times New Roman"/>
          <w:sz w:val="24"/>
          <w:szCs w:val="24"/>
        </w:rPr>
        <w:t xml:space="preserve"> deux </w:t>
      </w:r>
      <w:r w:rsidR="00C71AD7" w:rsidRPr="00D457F5">
        <w:rPr>
          <w:rFonts w:ascii="Times New Roman" w:eastAsiaTheme="minorEastAsia" w:hAnsi="Times New Roman" w:cs="Times New Roman"/>
          <w:sz w:val="24"/>
          <w:szCs w:val="24"/>
        </w:rPr>
        <w:t>adsorbants</w:t>
      </w:r>
      <w:r w:rsidR="00C71AD7">
        <w:rPr>
          <w:rFonts w:ascii="Times New Roman" w:eastAsiaTheme="minorEastAsia" w:hAnsi="Times New Roman" w:cs="Times New Roman"/>
          <w:sz w:val="24"/>
          <w:szCs w:val="24"/>
        </w:rPr>
        <w:t>. Le</w:t>
      </w:r>
      <w:r w:rsidRPr="00D457F5">
        <w:rPr>
          <w:rFonts w:ascii="Times New Roman" w:eastAsiaTheme="minorEastAsia" w:hAnsi="Times New Roman" w:cs="Times New Roman"/>
          <w:sz w:val="24"/>
          <w:szCs w:val="24"/>
        </w:rPr>
        <w:t xml:space="preserve"> taux d’élimination </w:t>
      </w:r>
      <w:r w:rsidR="00C71AD7">
        <w:rPr>
          <w:rFonts w:ascii="Times New Roman" w:eastAsiaTheme="minorEastAsia" w:hAnsi="Times New Roman" w:cs="Times New Roman"/>
          <w:sz w:val="24"/>
          <w:szCs w:val="24"/>
        </w:rPr>
        <w:t xml:space="preserve">a été </w:t>
      </w:r>
      <w:r w:rsidR="00C71AD7" w:rsidRPr="00D457F5">
        <w:rPr>
          <w:rFonts w:ascii="Times New Roman" w:eastAsiaTheme="minorEastAsia" w:hAnsi="Times New Roman" w:cs="Times New Roman"/>
          <w:sz w:val="24"/>
          <w:szCs w:val="24"/>
        </w:rPr>
        <w:t>de</w:t>
      </w:r>
      <w:r w:rsidRPr="00D457F5">
        <w:rPr>
          <w:rFonts w:ascii="Times New Roman" w:eastAsiaTheme="minorEastAsia" w:hAnsi="Times New Roman" w:cs="Times New Roman"/>
          <w:sz w:val="24"/>
          <w:szCs w:val="24"/>
        </w:rPr>
        <w:t xml:space="preserve"> 90</w:t>
      </w:r>
      <w:r w:rsidR="00C71AD7">
        <w:rPr>
          <w:rFonts w:ascii="Times New Roman" w:eastAsiaTheme="minorEastAsia" w:hAnsi="Times New Roman" w:cs="Times New Roman"/>
          <w:sz w:val="24"/>
          <w:szCs w:val="24"/>
        </w:rPr>
        <w:t>% pour le matériau DT</w:t>
      </w:r>
      <w:r w:rsidRPr="00D457F5">
        <w:rPr>
          <w:rFonts w:ascii="Times New Roman" w:eastAsiaTheme="minorEastAsia" w:hAnsi="Times New Roman" w:cs="Times New Roman"/>
          <w:sz w:val="24"/>
          <w:szCs w:val="24"/>
        </w:rPr>
        <w:t xml:space="preserve"> et 81 % pour le</w:t>
      </w:r>
      <w:r w:rsidR="00C71AD7">
        <w:rPr>
          <w:rFonts w:ascii="Times New Roman" w:eastAsiaTheme="minorEastAsia" w:hAnsi="Times New Roman" w:cs="Times New Roman"/>
          <w:sz w:val="24"/>
          <w:szCs w:val="24"/>
        </w:rPr>
        <w:t xml:space="preserve"> matériau D</w:t>
      </w:r>
      <w:r w:rsidR="003F4012">
        <w:rPr>
          <w:rFonts w:ascii="Times New Roman" w:eastAsiaTheme="minorEastAsia" w:hAnsi="Times New Roman" w:cs="Times New Roman"/>
          <w:sz w:val="24"/>
          <w:szCs w:val="24"/>
        </w:rPr>
        <w:t>F</w:t>
      </w:r>
      <w:r w:rsidRPr="00D457F5">
        <w:rPr>
          <w:rFonts w:ascii="Times New Roman" w:eastAsiaTheme="minorEastAsia" w:hAnsi="Times New Roman" w:cs="Times New Roman"/>
          <w:sz w:val="24"/>
          <w:szCs w:val="24"/>
        </w:rPr>
        <w:t>.</w:t>
      </w:r>
      <w:r w:rsidR="00953EBC">
        <w:rPr>
          <w:rFonts w:ascii="Times New Roman" w:eastAsiaTheme="minorEastAsia" w:hAnsi="Times New Roman" w:cs="Times New Roman"/>
          <w:sz w:val="24"/>
          <w:szCs w:val="24"/>
        </w:rPr>
        <w:t xml:space="preserve"> </w:t>
      </w:r>
    </w:p>
    <w:p w14:paraId="432614D5" w14:textId="46EA166A" w:rsidR="00953EBC" w:rsidRPr="00953EBC" w:rsidRDefault="00953EBC" w:rsidP="00953EBC">
      <w:pPr>
        <w:tabs>
          <w:tab w:val="left" w:pos="450"/>
        </w:tabs>
        <w:spacing w:line="360" w:lineRule="auto"/>
        <w:jc w:val="both"/>
        <w:rPr>
          <w:rFonts w:ascii="Times New Roman" w:eastAsiaTheme="minorEastAsia" w:hAnsi="Times New Roman" w:cs="Times New Roman"/>
          <w:sz w:val="24"/>
          <w:szCs w:val="24"/>
        </w:rPr>
      </w:pPr>
      <w:r w:rsidRPr="00953EBC">
        <w:rPr>
          <w:rFonts w:ascii="Times New Roman" w:hAnsi="Times New Roman" w:cs="Times New Roman"/>
          <w:sz w:val="24"/>
          <w:szCs w:val="24"/>
        </w:rPr>
        <w:t>Pour les deux</w:t>
      </w:r>
      <w:r w:rsidR="00C71AD7">
        <w:rPr>
          <w:rFonts w:ascii="Times New Roman" w:hAnsi="Times New Roman" w:cs="Times New Roman"/>
          <w:sz w:val="24"/>
          <w:szCs w:val="24"/>
        </w:rPr>
        <w:t xml:space="preserve"> systèmes</w:t>
      </w:r>
      <w:r w:rsidRPr="00953EBC">
        <w:rPr>
          <w:rFonts w:ascii="Times New Roman" w:hAnsi="Times New Roman" w:cs="Times New Roman"/>
          <w:sz w:val="24"/>
          <w:szCs w:val="24"/>
        </w:rPr>
        <w:t xml:space="preserve">, il a été constaté que plus la dose de l’adsorbant augmente, plus l’élimination du colorant est prononcée. En effet, cette amélioration des rendements peut être </w:t>
      </w:r>
      <w:r w:rsidRPr="00953EBC">
        <w:rPr>
          <w:rFonts w:ascii="Times New Roman" w:hAnsi="Times New Roman" w:cs="Times New Roman"/>
          <w:sz w:val="24"/>
          <w:szCs w:val="24"/>
        </w:rPr>
        <w:lastRenderedPageBreak/>
        <w:t>justifiée par l’augmentation des sites d’adsorption avec l’augmentation de la masse d’adsorbant [3-4]. Mais dès que toutes les molécules se fixent, on assiste à une stabilisation autour d’une concentration à l’équilibre généralement égale à zéro. Il est préférable d’arrêter l'augmentation de la dose, car dans le cas contraire, on assiste à la diminution de la concentration dans la suspension du matériau, qui entraîne la dispersion des particules dans la phase aqueuse. Par conséquent, les surfaces absorbantes seront plus exposées. Ceci facilitera l’accessibilité d’un grand nombre de sites libres des grains de matériaux aux molécules qui entame un phénomène de retour (désorption) par gradient de concentration. [</w:t>
      </w:r>
      <w:r w:rsidR="004F6748">
        <w:rPr>
          <w:rFonts w:ascii="Times New Roman" w:hAnsi="Times New Roman" w:cs="Times New Roman"/>
          <w:sz w:val="24"/>
          <w:szCs w:val="24"/>
        </w:rPr>
        <w:t>3</w:t>
      </w:r>
      <w:r w:rsidR="00E4400C" w:rsidRPr="00953EBC">
        <w:rPr>
          <w:rFonts w:ascii="Times New Roman" w:hAnsi="Times New Roman" w:cs="Times New Roman"/>
          <w:sz w:val="24"/>
          <w:szCs w:val="24"/>
        </w:rPr>
        <w:t>], [</w:t>
      </w:r>
      <w:r w:rsidR="004F6748">
        <w:rPr>
          <w:rFonts w:ascii="Times New Roman" w:hAnsi="Times New Roman" w:cs="Times New Roman"/>
          <w:sz w:val="24"/>
          <w:szCs w:val="24"/>
        </w:rPr>
        <w:t>5</w:t>
      </w:r>
      <w:r w:rsidRPr="00953EBC">
        <w:rPr>
          <w:rFonts w:ascii="Times New Roman" w:hAnsi="Times New Roman" w:cs="Times New Roman"/>
          <w:sz w:val="24"/>
          <w:szCs w:val="24"/>
        </w:rPr>
        <w:t>-</w:t>
      </w:r>
      <w:r w:rsidR="004F6748">
        <w:rPr>
          <w:rFonts w:ascii="Times New Roman" w:hAnsi="Times New Roman" w:cs="Times New Roman"/>
          <w:sz w:val="24"/>
          <w:szCs w:val="24"/>
        </w:rPr>
        <w:t>6</w:t>
      </w:r>
      <w:r w:rsidRPr="00953EBC">
        <w:rPr>
          <w:rFonts w:ascii="Times New Roman" w:hAnsi="Times New Roman" w:cs="Times New Roman"/>
          <w:sz w:val="24"/>
          <w:szCs w:val="24"/>
        </w:rPr>
        <w:t>].</w:t>
      </w:r>
    </w:p>
    <w:p w14:paraId="5D6FD007" w14:textId="69B7CB3E" w:rsidR="00CA1639" w:rsidRPr="00645B1E" w:rsidRDefault="00CA1639" w:rsidP="00645B1E">
      <w:pPr>
        <w:pStyle w:val="Titre3"/>
        <w:spacing w:line="360" w:lineRule="auto"/>
        <w:rPr>
          <w:rFonts w:ascii="Times New Roman" w:eastAsiaTheme="minorEastAsia" w:hAnsi="Times New Roman" w:cs="Times New Roman"/>
          <w:b/>
          <w:bCs/>
          <w:color w:val="000000" w:themeColor="text1"/>
        </w:rPr>
      </w:pPr>
      <w:bookmarkStart w:id="76" w:name="_Toc167737408"/>
      <w:r w:rsidRPr="00645B1E">
        <w:rPr>
          <w:rFonts w:ascii="Times New Roman" w:eastAsiaTheme="minorEastAsia" w:hAnsi="Times New Roman" w:cs="Times New Roman"/>
          <w:b/>
          <w:bCs/>
          <w:color w:val="000000" w:themeColor="text1"/>
        </w:rPr>
        <w:t>III.2.3. Effet du ph</w:t>
      </w:r>
      <w:bookmarkEnd w:id="76"/>
    </w:p>
    <w:p w14:paraId="205CF2E2" w14:textId="78251377" w:rsidR="00CA1639" w:rsidRPr="00CA1639" w:rsidRDefault="00CA1639" w:rsidP="00645B1E">
      <w:pPr>
        <w:spacing w:line="360" w:lineRule="auto"/>
        <w:jc w:val="both"/>
        <w:rPr>
          <w:rFonts w:ascii="Times New Roman" w:eastAsiaTheme="minorEastAsia" w:hAnsi="Times New Roman" w:cs="Times New Roman"/>
          <w:sz w:val="24"/>
          <w:szCs w:val="24"/>
        </w:rPr>
      </w:pPr>
      <w:r w:rsidRPr="00645B1E">
        <w:rPr>
          <w:rFonts w:ascii="Times New Roman" w:eastAsiaTheme="minorEastAsia" w:hAnsi="Times New Roman" w:cs="Times New Roman"/>
          <w:color w:val="000000" w:themeColor="text1"/>
          <w:sz w:val="24"/>
          <w:szCs w:val="24"/>
        </w:rPr>
        <w:t>Beaucoup</w:t>
      </w:r>
      <w:r w:rsidRPr="00CA1639">
        <w:rPr>
          <w:rFonts w:ascii="Times New Roman" w:eastAsiaTheme="minorEastAsia" w:hAnsi="Times New Roman" w:cs="Times New Roman"/>
          <w:sz w:val="24"/>
          <w:szCs w:val="24"/>
        </w:rPr>
        <w:t xml:space="preserve"> d’études ont montré que le pH est un facteur important pour la détermination du potentiel d’adsorption des composés organiques cationiques et anioniques [</w:t>
      </w:r>
      <w:r w:rsidR="004F6748">
        <w:rPr>
          <w:rFonts w:ascii="Times New Roman" w:eastAsiaTheme="minorEastAsia" w:hAnsi="Times New Roman" w:cs="Times New Roman"/>
          <w:sz w:val="24"/>
          <w:szCs w:val="24"/>
        </w:rPr>
        <w:t>7</w:t>
      </w:r>
      <w:r w:rsidRPr="00CA1639">
        <w:rPr>
          <w:rFonts w:ascii="Times New Roman" w:eastAsiaTheme="minorEastAsia" w:hAnsi="Times New Roman" w:cs="Times New Roman"/>
          <w:sz w:val="24"/>
          <w:szCs w:val="24"/>
        </w:rPr>
        <w:t>,</w:t>
      </w:r>
      <w:r w:rsidR="004F6748">
        <w:rPr>
          <w:rFonts w:ascii="Times New Roman" w:eastAsiaTheme="minorEastAsia" w:hAnsi="Times New Roman" w:cs="Times New Roman"/>
          <w:sz w:val="24"/>
          <w:szCs w:val="24"/>
        </w:rPr>
        <w:t>8</w:t>
      </w:r>
      <w:r w:rsidRPr="00CA1639">
        <w:rPr>
          <w:rFonts w:ascii="Times New Roman" w:eastAsiaTheme="minorEastAsia" w:hAnsi="Times New Roman" w:cs="Times New Roman"/>
          <w:sz w:val="24"/>
          <w:szCs w:val="24"/>
        </w:rPr>
        <w:t>,</w:t>
      </w:r>
      <w:r w:rsidR="004F6748">
        <w:rPr>
          <w:rFonts w:ascii="Times New Roman" w:eastAsiaTheme="minorEastAsia" w:hAnsi="Times New Roman" w:cs="Times New Roman"/>
          <w:sz w:val="24"/>
          <w:szCs w:val="24"/>
        </w:rPr>
        <w:t>9</w:t>
      </w:r>
      <w:r w:rsidRPr="00CA1639">
        <w:rPr>
          <w:rFonts w:ascii="Times New Roman" w:eastAsiaTheme="minorEastAsia" w:hAnsi="Times New Roman" w:cs="Times New Roman"/>
          <w:sz w:val="24"/>
          <w:szCs w:val="24"/>
        </w:rPr>
        <w:t>]. Pour l'étude de l'influence de ce paramètre clé, Les expériences ont été effectuées dans des solutions avec différents pH sur une plage de 1 jusqu’au 1</w:t>
      </w:r>
      <w:r w:rsidR="00053F03">
        <w:rPr>
          <w:rFonts w:ascii="Times New Roman" w:eastAsiaTheme="minorEastAsia" w:hAnsi="Times New Roman" w:cs="Times New Roman"/>
          <w:sz w:val="24"/>
          <w:szCs w:val="24"/>
        </w:rPr>
        <w:t>1</w:t>
      </w:r>
      <w:r w:rsidRPr="00CA1639">
        <w:rPr>
          <w:rFonts w:ascii="Times New Roman" w:eastAsiaTheme="minorEastAsia" w:hAnsi="Times New Roman" w:cs="Times New Roman"/>
          <w:sz w:val="24"/>
          <w:szCs w:val="24"/>
        </w:rPr>
        <w:t xml:space="preserve">, le pH a été ajusté par addition d'une solution aqueuse diluée de </w:t>
      </w:r>
      <w:proofErr w:type="spellStart"/>
      <w:r w:rsidRPr="00CA1639">
        <w:rPr>
          <w:rFonts w:ascii="Times New Roman" w:eastAsiaTheme="minorEastAsia" w:hAnsi="Times New Roman" w:cs="Times New Roman"/>
          <w:sz w:val="24"/>
          <w:szCs w:val="24"/>
        </w:rPr>
        <w:t>HCl</w:t>
      </w:r>
      <w:proofErr w:type="spellEnd"/>
      <w:r w:rsidRPr="00CA1639">
        <w:rPr>
          <w:rFonts w:ascii="Times New Roman" w:eastAsiaTheme="minorEastAsia" w:hAnsi="Times New Roman" w:cs="Times New Roman"/>
          <w:sz w:val="24"/>
          <w:szCs w:val="24"/>
        </w:rPr>
        <w:t xml:space="preserve"> et de </w:t>
      </w:r>
      <w:proofErr w:type="spellStart"/>
      <w:r w:rsidRPr="00CA1639">
        <w:rPr>
          <w:rFonts w:ascii="Times New Roman" w:eastAsiaTheme="minorEastAsia" w:hAnsi="Times New Roman" w:cs="Times New Roman"/>
          <w:sz w:val="24"/>
          <w:szCs w:val="24"/>
        </w:rPr>
        <w:t>NaOH</w:t>
      </w:r>
      <w:proofErr w:type="spellEnd"/>
      <w:r w:rsidRPr="00CA1639">
        <w:rPr>
          <w:rFonts w:ascii="Times New Roman" w:eastAsiaTheme="minorEastAsia" w:hAnsi="Times New Roman" w:cs="Times New Roman"/>
          <w:sz w:val="24"/>
          <w:szCs w:val="24"/>
        </w:rPr>
        <w:t xml:space="preserve"> (0,10 M) et mesuré à l'aide d'un pH-mètre</w:t>
      </w:r>
      <w:r w:rsidR="00C71AD7">
        <w:rPr>
          <w:rFonts w:ascii="Times New Roman" w:eastAsiaTheme="minorEastAsia" w:hAnsi="Times New Roman" w:cs="Times New Roman"/>
          <w:sz w:val="24"/>
          <w:szCs w:val="24"/>
        </w:rPr>
        <w:t xml:space="preserve"> (HANNA </w:t>
      </w:r>
      <w:proofErr w:type="spellStart"/>
      <w:r w:rsidR="00C71AD7">
        <w:rPr>
          <w:rFonts w:ascii="Times New Roman" w:eastAsiaTheme="minorEastAsia" w:hAnsi="Times New Roman" w:cs="Times New Roman"/>
          <w:sz w:val="24"/>
          <w:szCs w:val="24"/>
        </w:rPr>
        <w:t>bench</w:t>
      </w:r>
      <w:proofErr w:type="spellEnd"/>
      <w:r w:rsidR="00C71AD7">
        <w:rPr>
          <w:rFonts w:ascii="Times New Roman" w:eastAsiaTheme="minorEastAsia" w:hAnsi="Times New Roman" w:cs="Times New Roman"/>
          <w:sz w:val="24"/>
          <w:szCs w:val="24"/>
        </w:rPr>
        <w:t xml:space="preserve">-top pH </w:t>
      </w:r>
      <w:proofErr w:type="spellStart"/>
      <w:r w:rsidR="00C71AD7">
        <w:rPr>
          <w:rFonts w:ascii="Times New Roman" w:eastAsiaTheme="minorEastAsia" w:hAnsi="Times New Roman" w:cs="Times New Roman"/>
          <w:sz w:val="24"/>
          <w:szCs w:val="24"/>
        </w:rPr>
        <w:t>meter</w:t>
      </w:r>
      <w:proofErr w:type="spellEnd"/>
      <w:r w:rsidR="00C71AD7">
        <w:rPr>
          <w:rFonts w:ascii="Times New Roman" w:eastAsiaTheme="minorEastAsia" w:hAnsi="Times New Roman" w:cs="Times New Roman"/>
          <w:sz w:val="24"/>
          <w:szCs w:val="24"/>
        </w:rPr>
        <w:t xml:space="preserve"> pH 300)</w:t>
      </w:r>
      <w:r w:rsidRPr="00CA1639">
        <w:rPr>
          <w:rFonts w:ascii="Times New Roman" w:eastAsiaTheme="minorEastAsia" w:hAnsi="Times New Roman" w:cs="Times New Roman"/>
          <w:sz w:val="24"/>
          <w:szCs w:val="24"/>
        </w:rPr>
        <w:t>. Le mélange est agité pendant</w:t>
      </w:r>
      <w:r w:rsidR="00487BF3">
        <w:rPr>
          <w:rFonts w:ascii="Times New Roman" w:eastAsiaTheme="minorEastAsia" w:hAnsi="Times New Roman" w:cs="Times New Roman"/>
          <w:sz w:val="24"/>
          <w:szCs w:val="24"/>
        </w:rPr>
        <w:t xml:space="preserve"> le</w:t>
      </w:r>
      <w:r w:rsidR="00162C0A">
        <w:rPr>
          <w:rFonts w:ascii="Times New Roman" w:eastAsiaTheme="minorEastAsia" w:hAnsi="Times New Roman" w:cs="Times New Roman"/>
          <w:sz w:val="24"/>
          <w:szCs w:val="24"/>
        </w:rPr>
        <w:t>s</w:t>
      </w:r>
      <w:r w:rsidR="00487BF3">
        <w:rPr>
          <w:rFonts w:ascii="Times New Roman" w:eastAsiaTheme="minorEastAsia" w:hAnsi="Times New Roman" w:cs="Times New Roman"/>
          <w:sz w:val="24"/>
          <w:szCs w:val="24"/>
        </w:rPr>
        <w:t xml:space="preserve"> </w:t>
      </w:r>
      <w:r w:rsidR="007253B3">
        <w:rPr>
          <w:rFonts w:ascii="Times New Roman" w:eastAsiaTheme="minorEastAsia" w:hAnsi="Times New Roman" w:cs="Times New Roman"/>
          <w:sz w:val="24"/>
          <w:szCs w:val="24"/>
        </w:rPr>
        <w:t xml:space="preserve">temps </w:t>
      </w:r>
      <w:r w:rsidR="007253B3" w:rsidRPr="00CA1639">
        <w:rPr>
          <w:rFonts w:ascii="Times New Roman" w:eastAsiaTheme="minorEastAsia" w:hAnsi="Times New Roman" w:cs="Times New Roman"/>
          <w:sz w:val="24"/>
          <w:szCs w:val="24"/>
        </w:rPr>
        <w:t>précédemment</w:t>
      </w:r>
      <w:r w:rsidR="00497356">
        <w:rPr>
          <w:rFonts w:ascii="Times New Roman" w:eastAsiaTheme="minorEastAsia" w:hAnsi="Times New Roman" w:cs="Times New Roman"/>
          <w:sz w:val="24"/>
          <w:szCs w:val="24"/>
        </w:rPr>
        <w:t xml:space="preserve"> </w:t>
      </w:r>
      <w:r w:rsidR="00162C0A">
        <w:rPr>
          <w:rFonts w:ascii="Times New Roman" w:eastAsiaTheme="minorEastAsia" w:hAnsi="Times New Roman" w:cs="Times New Roman"/>
          <w:sz w:val="24"/>
          <w:szCs w:val="24"/>
        </w:rPr>
        <w:t>déterminés</w:t>
      </w:r>
      <w:r w:rsidRPr="00CA1639">
        <w:rPr>
          <w:rFonts w:ascii="Times New Roman" w:eastAsiaTheme="minorEastAsia" w:hAnsi="Times New Roman" w:cs="Times New Roman"/>
          <w:sz w:val="24"/>
          <w:szCs w:val="24"/>
        </w:rPr>
        <w:t xml:space="preserve">, puis </w:t>
      </w:r>
      <w:r>
        <w:rPr>
          <w:rFonts w:ascii="Times New Roman" w:eastAsiaTheme="minorEastAsia" w:hAnsi="Times New Roman" w:cs="Times New Roman"/>
          <w:sz w:val="24"/>
          <w:szCs w:val="24"/>
        </w:rPr>
        <w:t xml:space="preserve">séparé par centrifugation </w:t>
      </w:r>
      <w:r w:rsidRPr="00CA1639">
        <w:rPr>
          <w:rFonts w:ascii="Times New Roman" w:eastAsiaTheme="minorEastAsia" w:hAnsi="Times New Roman" w:cs="Times New Roman"/>
          <w:sz w:val="24"/>
          <w:szCs w:val="24"/>
        </w:rPr>
        <w:t xml:space="preserve">et analysé par spectrophotomètre. Les résultats de la variation du taux d’adsorption du </w:t>
      </w:r>
      <w:r>
        <w:rPr>
          <w:rFonts w:ascii="Times New Roman" w:eastAsiaTheme="minorEastAsia" w:hAnsi="Times New Roman" w:cs="Times New Roman"/>
          <w:sz w:val="24"/>
          <w:szCs w:val="24"/>
        </w:rPr>
        <w:t xml:space="preserve">BM </w:t>
      </w:r>
      <w:r w:rsidRPr="00CA1639">
        <w:rPr>
          <w:rFonts w:ascii="Times New Roman" w:eastAsiaTheme="minorEastAsia" w:hAnsi="Times New Roman" w:cs="Times New Roman"/>
          <w:sz w:val="24"/>
          <w:szCs w:val="24"/>
        </w:rPr>
        <w:t>en fonction du pH sont représenté</w:t>
      </w:r>
      <w:r w:rsidR="00053F03">
        <w:rPr>
          <w:rFonts w:ascii="Times New Roman" w:eastAsiaTheme="minorEastAsia" w:hAnsi="Times New Roman" w:cs="Times New Roman"/>
          <w:sz w:val="24"/>
          <w:szCs w:val="24"/>
        </w:rPr>
        <w:t>s</w:t>
      </w:r>
      <w:r w:rsidRPr="00CA1639">
        <w:rPr>
          <w:rFonts w:ascii="Times New Roman" w:eastAsiaTheme="minorEastAsia" w:hAnsi="Times New Roman" w:cs="Times New Roman"/>
          <w:sz w:val="24"/>
          <w:szCs w:val="24"/>
        </w:rPr>
        <w:t xml:space="preserve"> graphiquement dans les figures III.5 et III.6</w:t>
      </w:r>
    </w:p>
    <w:p w14:paraId="427CB0E7" w14:textId="50617CFE" w:rsidR="00B634F6" w:rsidRPr="00CA1639" w:rsidRDefault="00B634F6" w:rsidP="005D6BEB">
      <w:pPr>
        <w:spacing w:line="360" w:lineRule="auto"/>
        <w:jc w:val="both"/>
        <w:rPr>
          <w:rFonts w:ascii="Times New Roman" w:eastAsiaTheme="minorEastAsia" w:hAnsi="Times New Roman" w:cs="Times New Roman"/>
          <w:sz w:val="24"/>
          <w:szCs w:val="24"/>
        </w:rPr>
      </w:pPr>
    </w:p>
    <w:p w14:paraId="333DAEA6" w14:textId="2C5E32C6" w:rsidR="00A275B3" w:rsidRDefault="00C738E0" w:rsidP="00A275B3">
      <w:pPr>
        <w:keepNext/>
        <w:jc w:val="center"/>
      </w:pPr>
      <w:r>
        <w:rPr>
          <w:noProof/>
        </w:rPr>
        <w:drawing>
          <wp:inline distT="0" distB="0" distL="0" distR="0" wp14:anchorId="1836B4A7" wp14:editId="2254DAE4">
            <wp:extent cx="4559300" cy="2749550"/>
            <wp:effectExtent l="0" t="0" r="0" b="0"/>
            <wp:docPr id="100934213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59300" cy="2749550"/>
                    </a:xfrm>
                    <a:prstGeom prst="rect">
                      <a:avLst/>
                    </a:prstGeom>
                    <a:noFill/>
                    <a:ln>
                      <a:noFill/>
                    </a:ln>
                  </pic:spPr>
                </pic:pic>
              </a:graphicData>
            </a:graphic>
          </wp:inline>
        </w:drawing>
      </w:r>
    </w:p>
    <w:p w14:paraId="180872CE" w14:textId="71B2B5E8" w:rsidR="0075119C" w:rsidRDefault="00AE3DA8" w:rsidP="00AE3DA8">
      <w:pPr>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Figure III.5. Effet du Ph sur l’adsorption du BM </w:t>
      </w:r>
      <w:r w:rsidR="00595271">
        <w:rPr>
          <w:rFonts w:ascii="Times New Roman" w:eastAsiaTheme="minorEastAsia" w:hAnsi="Times New Roman" w:cs="Times New Roman"/>
          <w:b/>
          <w:bCs/>
          <w:sz w:val="24"/>
          <w:szCs w:val="24"/>
        </w:rPr>
        <w:t>par</w:t>
      </w:r>
      <w:r w:rsidR="00053F03">
        <w:rPr>
          <w:rFonts w:ascii="Times New Roman" w:eastAsiaTheme="minorEastAsia" w:hAnsi="Times New Roman" w:cs="Times New Roman"/>
          <w:b/>
          <w:bCs/>
          <w:sz w:val="24"/>
          <w:szCs w:val="24"/>
        </w:rPr>
        <w:t xml:space="preserve"> le matériau DT</w:t>
      </w:r>
    </w:p>
    <w:p w14:paraId="7B5F2721" w14:textId="77777777" w:rsidR="00AE3DA8" w:rsidRPr="00AE3DA8" w:rsidRDefault="00AE3DA8" w:rsidP="0075119C">
      <w:pPr>
        <w:rPr>
          <w:rFonts w:ascii="Times New Roman" w:eastAsiaTheme="minorEastAsia" w:hAnsi="Times New Roman" w:cs="Times New Roman"/>
          <w:b/>
          <w:bCs/>
          <w:sz w:val="24"/>
          <w:szCs w:val="24"/>
        </w:rPr>
      </w:pPr>
    </w:p>
    <w:p w14:paraId="06D354E9" w14:textId="29FDAC25" w:rsidR="00A65168" w:rsidRDefault="00C738E0" w:rsidP="00A65168">
      <w:pPr>
        <w:keepNext/>
        <w:ind w:firstLine="708"/>
        <w:jc w:val="center"/>
      </w:pPr>
      <w:r>
        <w:rPr>
          <w:noProof/>
        </w:rPr>
        <w:lastRenderedPageBreak/>
        <w:drawing>
          <wp:inline distT="0" distB="0" distL="0" distR="0" wp14:anchorId="63B0DCCB" wp14:editId="654BDA2C">
            <wp:extent cx="4597400" cy="2749550"/>
            <wp:effectExtent l="0" t="0" r="0" b="0"/>
            <wp:docPr id="77375837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97400" cy="2749550"/>
                    </a:xfrm>
                    <a:prstGeom prst="rect">
                      <a:avLst/>
                    </a:prstGeom>
                    <a:noFill/>
                    <a:ln>
                      <a:noFill/>
                    </a:ln>
                  </pic:spPr>
                </pic:pic>
              </a:graphicData>
            </a:graphic>
          </wp:inline>
        </w:drawing>
      </w:r>
    </w:p>
    <w:p w14:paraId="6BFEDD99" w14:textId="53112A07" w:rsidR="00AE3DA8" w:rsidRDefault="00AE3DA8" w:rsidP="00AE3DA8">
      <w:pPr>
        <w:ind w:firstLine="708"/>
        <w:jc w:val="center"/>
        <w:rPr>
          <w:rFonts w:ascii="Times New Roman" w:eastAsiaTheme="minorEastAsia" w:hAnsi="Times New Roman" w:cs="Times New Roman"/>
          <w:b/>
          <w:bCs/>
          <w:sz w:val="24"/>
          <w:szCs w:val="24"/>
        </w:rPr>
      </w:pPr>
      <w:r w:rsidRPr="00AE3DA8">
        <w:rPr>
          <w:rFonts w:ascii="Times New Roman" w:eastAsiaTheme="minorEastAsia" w:hAnsi="Times New Roman" w:cs="Times New Roman"/>
          <w:b/>
          <w:bCs/>
          <w:sz w:val="24"/>
          <w:szCs w:val="24"/>
        </w:rPr>
        <w:t xml:space="preserve">Figure III.6. Effet du Ph sur l’adsorption du BM </w:t>
      </w:r>
      <w:r w:rsidR="00053F03">
        <w:rPr>
          <w:rFonts w:ascii="Times New Roman" w:eastAsiaTheme="minorEastAsia" w:hAnsi="Times New Roman" w:cs="Times New Roman"/>
          <w:b/>
          <w:bCs/>
          <w:sz w:val="24"/>
          <w:szCs w:val="24"/>
        </w:rPr>
        <w:t>sur le matériau D</w:t>
      </w:r>
      <w:r w:rsidR="003F4012">
        <w:rPr>
          <w:rFonts w:ascii="Times New Roman" w:eastAsiaTheme="minorEastAsia" w:hAnsi="Times New Roman" w:cs="Times New Roman"/>
          <w:b/>
          <w:bCs/>
          <w:sz w:val="24"/>
          <w:szCs w:val="24"/>
        </w:rPr>
        <w:t>F</w:t>
      </w:r>
    </w:p>
    <w:p w14:paraId="0D4DA299" w14:textId="6380E44B" w:rsidR="00A55D16" w:rsidRPr="00A55D16" w:rsidRDefault="00A55D16" w:rsidP="00A55D16">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Les figures montrent que les taux d’élimination du BM sont obtenus a des pH basiques. Cela est </w:t>
      </w:r>
      <w:r w:rsidR="00595271">
        <w:rPr>
          <w:rFonts w:ascii="Times New Roman" w:eastAsiaTheme="minorEastAsia" w:hAnsi="Times New Roman" w:cs="Times New Roman"/>
          <w:sz w:val="24"/>
          <w:szCs w:val="24"/>
        </w:rPr>
        <w:t>dû</w:t>
      </w:r>
      <w:r>
        <w:rPr>
          <w:rFonts w:ascii="Times New Roman" w:eastAsiaTheme="minorEastAsia" w:hAnsi="Times New Roman" w:cs="Times New Roman"/>
          <w:sz w:val="24"/>
          <w:szCs w:val="24"/>
        </w:rPr>
        <w:t xml:space="preserve"> au fait que le BM est un colorant cationique charge positivement, </w:t>
      </w:r>
      <w:r w:rsidRPr="00A55D16">
        <w:rPr>
          <w:rFonts w:ascii="Times New Roman" w:eastAsiaTheme="minorEastAsia" w:hAnsi="Times New Roman" w:cs="Times New Roman"/>
          <w:sz w:val="24"/>
          <w:szCs w:val="24"/>
        </w:rPr>
        <w:t>à des pH acides on obtient une diminution de l'adsorption contrairement à</w:t>
      </w:r>
      <w:r>
        <w:rPr>
          <w:rFonts w:ascii="Times New Roman" w:eastAsiaTheme="minorEastAsia" w:hAnsi="Times New Roman" w:cs="Times New Roman"/>
          <w:sz w:val="24"/>
          <w:szCs w:val="24"/>
        </w:rPr>
        <w:t xml:space="preserve"> des valeurs de</w:t>
      </w:r>
      <w:r w:rsidRPr="00A55D16">
        <w:rPr>
          <w:rFonts w:ascii="Times New Roman" w:eastAsiaTheme="minorEastAsia" w:hAnsi="Times New Roman" w:cs="Times New Roman"/>
          <w:sz w:val="24"/>
          <w:szCs w:val="24"/>
        </w:rPr>
        <w:t xml:space="preserve"> pH basique. La limite qui tranche entre les surfaces de l’adsorbant chargé positivement et négativement est le </w:t>
      </w:r>
      <w:proofErr w:type="spellStart"/>
      <w:r w:rsidRPr="00A55D16">
        <w:rPr>
          <w:rFonts w:ascii="Times New Roman" w:eastAsiaTheme="minorEastAsia" w:hAnsi="Times New Roman" w:cs="Times New Roman"/>
          <w:sz w:val="24"/>
          <w:szCs w:val="24"/>
        </w:rPr>
        <w:t>pH</w:t>
      </w:r>
      <w:r>
        <w:rPr>
          <w:rFonts w:ascii="Times New Roman" w:eastAsiaTheme="minorEastAsia" w:hAnsi="Times New Roman" w:cs="Times New Roman"/>
          <w:sz w:val="24"/>
          <w:szCs w:val="24"/>
          <w:vertAlign w:val="subscript"/>
        </w:rPr>
        <w:t>z</w:t>
      </w:r>
      <w:proofErr w:type="spellEnd"/>
      <w:r w:rsidRPr="00A55D16">
        <w:rPr>
          <w:rFonts w:ascii="Times New Roman" w:eastAsiaTheme="minorEastAsia" w:hAnsi="Times New Roman" w:cs="Times New Roman"/>
          <w:sz w:val="24"/>
          <w:szCs w:val="24"/>
        </w:rPr>
        <w:t xml:space="preserve"> déterminé</w:t>
      </w:r>
      <w:r w:rsidR="00162C0A">
        <w:rPr>
          <w:rFonts w:ascii="Times New Roman" w:eastAsiaTheme="minorEastAsia" w:hAnsi="Times New Roman" w:cs="Times New Roman"/>
          <w:sz w:val="24"/>
          <w:szCs w:val="24"/>
        </w:rPr>
        <w:t xml:space="preserve"> et expliqué</w:t>
      </w:r>
      <w:r w:rsidRPr="00A55D16">
        <w:rPr>
          <w:rFonts w:ascii="Times New Roman" w:eastAsiaTheme="minorEastAsia" w:hAnsi="Times New Roman" w:cs="Times New Roman"/>
          <w:sz w:val="24"/>
          <w:szCs w:val="24"/>
        </w:rPr>
        <w:t xml:space="preserve"> dans le chapitre</w:t>
      </w:r>
      <w:r w:rsidR="00162C0A">
        <w:rPr>
          <w:rFonts w:ascii="Times New Roman" w:eastAsiaTheme="minorEastAsia" w:hAnsi="Times New Roman" w:cs="Times New Roman"/>
          <w:sz w:val="24"/>
          <w:szCs w:val="24"/>
        </w:rPr>
        <w:t xml:space="preserve"> II</w:t>
      </w:r>
      <w:r>
        <w:rPr>
          <w:rFonts w:ascii="Times New Roman" w:eastAsiaTheme="minorEastAsia" w:hAnsi="Times New Roman" w:cs="Times New Roman"/>
          <w:sz w:val="24"/>
          <w:szCs w:val="24"/>
        </w:rPr>
        <w:t xml:space="preserve"> (</w:t>
      </w:r>
      <w:proofErr w:type="spellStart"/>
      <w:r>
        <w:rPr>
          <w:rFonts w:ascii="Times New Roman" w:eastAsiaTheme="minorEastAsia" w:hAnsi="Times New Roman" w:cs="Times New Roman"/>
          <w:sz w:val="24"/>
          <w:szCs w:val="24"/>
        </w:rPr>
        <w:t>pH</w:t>
      </w:r>
      <w:r w:rsidRPr="00A55D16">
        <w:rPr>
          <w:rFonts w:ascii="Times New Roman" w:eastAsiaTheme="minorEastAsia" w:hAnsi="Times New Roman" w:cs="Times New Roman"/>
          <w:sz w:val="24"/>
          <w:szCs w:val="24"/>
          <w:vertAlign w:val="subscript"/>
        </w:rPr>
        <w:t>z</w:t>
      </w:r>
      <w:proofErr w:type="spellEnd"/>
      <w:r>
        <w:rPr>
          <w:rFonts w:ascii="Times New Roman" w:eastAsiaTheme="minorEastAsia" w:hAnsi="Times New Roman" w:cs="Times New Roman"/>
          <w:sz w:val="24"/>
          <w:szCs w:val="24"/>
        </w:rPr>
        <w:t xml:space="preserve"> DT= 7,4 ; </w:t>
      </w:r>
      <w:proofErr w:type="spellStart"/>
      <w:r>
        <w:rPr>
          <w:rFonts w:ascii="Times New Roman" w:eastAsiaTheme="minorEastAsia" w:hAnsi="Times New Roman" w:cs="Times New Roman"/>
          <w:sz w:val="24"/>
          <w:szCs w:val="24"/>
        </w:rPr>
        <w:t>pH</w:t>
      </w:r>
      <w:r w:rsidRPr="00A55D16">
        <w:rPr>
          <w:rFonts w:ascii="Times New Roman" w:eastAsiaTheme="minorEastAsia" w:hAnsi="Times New Roman" w:cs="Times New Roman"/>
          <w:sz w:val="24"/>
          <w:szCs w:val="24"/>
          <w:vertAlign w:val="subscript"/>
        </w:rPr>
        <w:t>z</w:t>
      </w:r>
      <w:proofErr w:type="spellEnd"/>
      <w:r>
        <w:rPr>
          <w:rFonts w:ascii="Times New Roman" w:eastAsiaTheme="minorEastAsia" w:hAnsi="Times New Roman" w:cs="Times New Roman"/>
          <w:sz w:val="24"/>
          <w:szCs w:val="24"/>
        </w:rPr>
        <w:t xml:space="preserve"> D</w:t>
      </w:r>
      <w:r w:rsidR="003F4012">
        <w:rPr>
          <w:rFonts w:ascii="Times New Roman" w:eastAsiaTheme="minorEastAsia" w:hAnsi="Times New Roman" w:cs="Times New Roman"/>
          <w:sz w:val="24"/>
          <w:szCs w:val="24"/>
        </w:rPr>
        <w:t>F</w:t>
      </w:r>
      <w:r>
        <w:rPr>
          <w:rFonts w:ascii="Times New Roman" w:eastAsiaTheme="minorEastAsia" w:hAnsi="Times New Roman" w:cs="Times New Roman"/>
          <w:sz w:val="24"/>
          <w:szCs w:val="24"/>
        </w:rPr>
        <w:t>= 8,1).</w:t>
      </w:r>
    </w:p>
    <w:p w14:paraId="0CD60A82" w14:textId="77777777" w:rsidR="001A14B2" w:rsidRDefault="001A14B2" w:rsidP="001A14B2">
      <w:pPr>
        <w:rPr>
          <w:rFonts w:ascii="Times New Roman" w:eastAsiaTheme="minorEastAsia" w:hAnsi="Times New Roman" w:cs="Times New Roman"/>
          <w:b/>
          <w:bCs/>
          <w:sz w:val="24"/>
          <w:szCs w:val="24"/>
        </w:rPr>
      </w:pPr>
    </w:p>
    <w:p w14:paraId="07244A90" w14:textId="05A7DCD6" w:rsidR="002E656F" w:rsidRPr="00F1581E" w:rsidRDefault="00DA57BC" w:rsidP="00F1581E">
      <w:pPr>
        <w:pStyle w:val="Titre3"/>
        <w:spacing w:line="360" w:lineRule="auto"/>
        <w:rPr>
          <w:rFonts w:ascii="Times New Roman" w:hAnsi="Times New Roman" w:cs="Times New Roman"/>
          <w:b/>
          <w:bCs/>
          <w:color w:val="000000" w:themeColor="text1"/>
        </w:rPr>
      </w:pPr>
      <w:bookmarkStart w:id="77" w:name="_Toc167737409"/>
      <w:r w:rsidRPr="00F1581E">
        <w:rPr>
          <w:rFonts w:ascii="Times New Roman" w:hAnsi="Times New Roman" w:cs="Times New Roman"/>
          <w:b/>
          <w:bCs/>
          <w:color w:val="000000" w:themeColor="text1"/>
        </w:rPr>
        <w:t>III.2.4. Isotherme</w:t>
      </w:r>
      <w:r w:rsidR="00466E36" w:rsidRPr="00F1581E">
        <w:rPr>
          <w:rFonts w:ascii="Times New Roman" w:hAnsi="Times New Roman" w:cs="Times New Roman"/>
          <w:b/>
          <w:bCs/>
          <w:color w:val="000000" w:themeColor="text1"/>
        </w:rPr>
        <w:t>s</w:t>
      </w:r>
      <w:r w:rsidRPr="00F1581E">
        <w:rPr>
          <w:rFonts w:ascii="Times New Roman" w:hAnsi="Times New Roman" w:cs="Times New Roman"/>
          <w:b/>
          <w:bCs/>
          <w:color w:val="000000" w:themeColor="text1"/>
        </w:rPr>
        <w:t xml:space="preserve"> d’adsorption</w:t>
      </w:r>
      <w:bookmarkEnd w:id="77"/>
    </w:p>
    <w:p w14:paraId="528AB711" w14:textId="2A8D9834" w:rsidR="00DA57BC" w:rsidRDefault="00DA57BC" w:rsidP="00F1581E">
      <w:pPr>
        <w:spacing w:line="360" w:lineRule="auto"/>
        <w:jc w:val="both"/>
        <w:rPr>
          <w:rFonts w:ascii="Times New Roman" w:hAnsi="Times New Roman" w:cs="Times New Roman"/>
          <w:sz w:val="24"/>
          <w:szCs w:val="24"/>
        </w:rPr>
      </w:pPr>
      <w:r w:rsidRPr="00F1581E">
        <w:rPr>
          <w:rFonts w:ascii="Times New Roman" w:hAnsi="Times New Roman" w:cs="Times New Roman"/>
          <w:color w:val="000000" w:themeColor="text1"/>
          <w:sz w:val="24"/>
          <w:szCs w:val="24"/>
        </w:rPr>
        <w:t>Les</w:t>
      </w:r>
      <w:r w:rsidRPr="00DA57BC">
        <w:rPr>
          <w:rFonts w:ascii="Times New Roman" w:hAnsi="Times New Roman" w:cs="Times New Roman"/>
          <w:sz w:val="24"/>
          <w:szCs w:val="24"/>
        </w:rPr>
        <w:t xml:space="preserve"> isothermes d’adsorption jouent un rôle important dans la détermination des capacités maximales d’adsorption. Il existe de nombreux modèles théoriques qui ont été développés pour décrire les isothermes d’adsorption. Les plus courants sont les modèles de Langmuir et Freundlich, car ils sont les plus simples et plus répandus.</w:t>
      </w:r>
    </w:p>
    <w:p w14:paraId="7B318D57" w14:textId="3939EF6D" w:rsidR="00DA57BC" w:rsidRDefault="00DA57BC" w:rsidP="00DA57BC">
      <w:pPr>
        <w:spacing w:line="360" w:lineRule="auto"/>
        <w:jc w:val="both"/>
        <w:rPr>
          <w:rFonts w:ascii="Times New Roman" w:hAnsi="Times New Roman" w:cs="Times New Roman"/>
          <w:sz w:val="24"/>
          <w:szCs w:val="24"/>
        </w:rPr>
      </w:pPr>
      <w:r w:rsidRPr="00DA57BC">
        <w:rPr>
          <w:rFonts w:ascii="Times New Roman" w:hAnsi="Times New Roman" w:cs="Times New Roman"/>
          <w:sz w:val="24"/>
          <w:szCs w:val="24"/>
        </w:rPr>
        <w:t xml:space="preserve">Ces isothermes d’adsorption peuvent être obtenues par la représentation graphique de </w:t>
      </w:r>
      <w:proofErr w:type="spellStart"/>
      <w:r w:rsidRPr="00DA57BC">
        <w:rPr>
          <w:rFonts w:ascii="Times New Roman" w:hAnsi="Times New Roman" w:cs="Times New Roman"/>
          <w:sz w:val="24"/>
          <w:szCs w:val="24"/>
        </w:rPr>
        <w:t>Qe</w:t>
      </w:r>
      <w:proofErr w:type="spellEnd"/>
      <w:r w:rsidRPr="00DA57BC">
        <w:rPr>
          <w:rFonts w:ascii="Times New Roman" w:hAnsi="Times New Roman" w:cs="Times New Roman"/>
          <w:sz w:val="24"/>
          <w:szCs w:val="24"/>
        </w:rPr>
        <w:t>= f (</w:t>
      </w:r>
      <w:proofErr w:type="spellStart"/>
      <w:r w:rsidRPr="00DA57BC">
        <w:rPr>
          <w:rFonts w:ascii="Times New Roman" w:hAnsi="Times New Roman" w:cs="Times New Roman"/>
          <w:sz w:val="24"/>
          <w:szCs w:val="24"/>
        </w:rPr>
        <w:t>Ce</w:t>
      </w:r>
      <w:r w:rsidR="006F5984">
        <w:rPr>
          <w:rFonts w:ascii="Times New Roman" w:hAnsi="Times New Roman" w:cs="Times New Roman"/>
          <w:sz w:val="24"/>
          <w:szCs w:val="24"/>
        </w:rPr>
        <w:t>q</w:t>
      </w:r>
      <w:proofErr w:type="spellEnd"/>
      <w:r w:rsidRPr="00DA57BC">
        <w:rPr>
          <w:rFonts w:ascii="Times New Roman" w:hAnsi="Times New Roman" w:cs="Times New Roman"/>
          <w:sz w:val="24"/>
          <w:szCs w:val="24"/>
        </w:rPr>
        <w:t xml:space="preserve">), avec </w:t>
      </w:r>
      <w:proofErr w:type="spellStart"/>
      <w:r w:rsidRPr="00DA57BC">
        <w:rPr>
          <w:rFonts w:ascii="Times New Roman" w:hAnsi="Times New Roman" w:cs="Times New Roman"/>
          <w:sz w:val="24"/>
          <w:szCs w:val="24"/>
        </w:rPr>
        <w:t>Qe</w:t>
      </w:r>
      <w:proofErr w:type="spellEnd"/>
      <w:r w:rsidRPr="00DA57BC">
        <w:rPr>
          <w:rFonts w:ascii="Times New Roman" w:hAnsi="Times New Roman" w:cs="Times New Roman"/>
          <w:sz w:val="24"/>
          <w:szCs w:val="24"/>
        </w:rPr>
        <w:t xml:space="preserve"> étant la quantité du substrat adsorbée par g d’adsorbant et </w:t>
      </w:r>
      <w:proofErr w:type="spellStart"/>
      <w:proofErr w:type="gramStart"/>
      <w:r w:rsidRPr="00DA57BC">
        <w:rPr>
          <w:rFonts w:ascii="Times New Roman" w:hAnsi="Times New Roman" w:cs="Times New Roman"/>
          <w:sz w:val="24"/>
          <w:szCs w:val="24"/>
        </w:rPr>
        <w:t>Ce</w:t>
      </w:r>
      <w:r w:rsidR="006F5984">
        <w:rPr>
          <w:rFonts w:ascii="Times New Roman" w:hAnsi="Times New Roman" w:cs="Times New Roman"/>
          <w:sz w:val="24"/>
          <w:szCs w:val="24"/>
        </w:rPr>
        <w:t>q</w:t>
      </w:r>
      <w:proofErr w:type="spellEnd"/>
      <w:r w:rsidRPr="00DA57BC">
        <w:rPr>
          <w:rFonts w:ascii="Times New Roman" w:hAnsi="Times New Roman" w:cs="Times New Roman"/>
          <w:sz w:val="24"/>
          <w:szCs w:val="24"/>
        </w:rPr>
        <w:t>:</w:t>
      </w:r>
      <w:proofErr w:type="gramEnd"/>
      <w:r w:rsidR="0099451F">
        <w:rPr>
          <w:rFonts w:ascii="Times New Roman" w:hAnsi="Times New Roman" w:cs="Times New Roman"/>
          <w:sz w:val="24"/>
          <w:szCs w:val="24"/>
        </w:rPr>
        <w:t xml:space="preserve"> </w:t>
      </w:r>
      <w:r w:rsidRPr="00DA57BC">
        <w:rPr>
          <w:rFonts w:ascii="Times New Roman" w:hAnsi="Times New Roman" w:cs="Times New Roman"/>
          <w:sz w:val="24"/>
          <w:szCs w:val="24"/>
        </w:rPr>
        <w:t>la concentration à l’équilibre. L</w:t>
      </w:r>
      <w:r>
        <w:rPr>
          <w:rFonts w:ascii="Times New Roman" w:hAnsi="Times New Roman" w:cs="Times New Roman"/>
          <w:sz w:val="24"/>
          <w:szCs w:val="24"/>
        </w:rPr>
        <w:t xml:space="preserve">es </w:t>
      </w:r>
      <w:r w:rsidRPr="00DA57BC">
        <w:rPr>
          <w:rFonts w:ascii="Times New Roman" w:hAnsi="Times New Roman" w:cs="Times New Roman"/>
          <w:sz w:val="24"/>
          <w:szCs w:val="24"/>
        </w:rPr>
        <w:t>isotherme</w:t>
      </w:r>
      <w:r>
        <w:rPr>
          <w:rFonts w:ascii="Times New Roman" w:hAnsi="Times New Roman" w:cs="Times New Roman"/>
          <w:sz w:val="24"/>
          <w:szCs w:val="24"/>
        </w:rPr>
        <w:t>s</w:t>
      </w:r>
      <w:r w:rsidRPr="00DA57BC">
        <w:rPr>
          <w:rFonts w:ascii="Times New Roman" w:hAnsi="Times New Roman" w:cs="Times New Roman"/>
          <w:sz w:val="24"/>
          <w:szCs w:val="24"/>
        </w:rPr>
        <w:t xml:space="preserve"> d’adsorption d</w:t>
      </w:r>
      <w:r>
        <w:rPr>
          <w:rFonts w:ascii="Times New Roman" w:hAnsi="Times New Roman" w:cs="Times New Roman"/>
          <w:sz w:val="24"/>
          <w:szCs w:val="24"/>
        </w:rPr>
        <w:t xml:space="preserve">u </w:t>
      </w:r>
      <w:r w:rsidRPr="00DA57BC">
        <w:rPr>
          <w:rFonts w:ascii="Times New Roman" w:hAnsi="Times New Roman" w:cs="Times New Roman"/>
          <w:sz w:val="24"/>
          <w:szCs w:val="24"/>
        </w:rPr>
        <w:t>BM sur le</w:t>
      </w:r>
      <w:r>
        <w:rPr>
          <w:rFonts w:ascii="Times New Roman" w:hAnsi="Times New Roman" w:cs="Times New Roman"/>
          <w:sz w:val="24"/>
          <w:szCs w:val="24"/>
        </w:rPr>
        <w:t>s</w:t>
      </w:r>
      <w:r w:rsidRPr="00DA57BC">
        <w:rPr>
          <w:rFonts w:ascii="Times New Roman" w:hAnsi="Times New Roman" w:cs="Times New Roman"/>
          <w:sz w:val="24"/>
          <w:szCs w:val="24"/>
        </w:rPr>
        <w:t xml:space="preserve"> </w:t>
      </w:r>
      <w:r w:rsidR="000620AC">
        <w:rPr>
          <w:rFonts w:ascii="Times New Roman" w:hAnsi="Times New Roman" w:cs="Times New Roman"/>
          <w:sz w:val="24"/>
          <w:szCs w:val="24"/>
        </w:rPr>
        <w:t xml:space="preserve">deux </w:t>
      </w:r>
      <w:r w:rsidRPr="00DA57BC">
        <w:rPr>
          <w:rFonts w:ascii="Times New Roman" w:hAnsi="Times New Roman" w:cs="Times New Roman"/>
          <w:sz w:val="24"/>
          <w:szCs w:val="24"/>
        </w:rPr>
        <w:t>matériau</w:t>
      </w:r>
      <w:r>
        <w:rPr>
          <w:rFonts w:ascii="Times New Roman" w:hAnsi="Times New Roman" w:cs="Times New Roman"/>
          <w:sz w:val="24"/>
          <w:szCs w:val="24"/>
        </w:rPr>
        <w:t>x</w:t>
      </w:r>
      <w:r w:rsidRPr="00DA57BC">
        <w:rPr>
          <w:rFonts w:ascii="Times New Roman" w:hAnsi="Times New Roman" w:cs="Times New Roman"/>
          <w:sz w:val="24"/>
          <w:szCs w:val="24"/>
        </w:rPr>
        <w:t xml:space="preserve"> </w:t>
      </w:r>
      <w:r w:rsidR="003F4012">
        <w:rPr>
          <w:rFonts w:ascii="Times New Roman" w:hAnsi="Times New Roman" w:cs="Times New Roman"/>
          <w:sz w:val="24"/>
          <w:szCs w:val="24"/>
        </w:rPr>
        <w:t>DT et DF</w:t>
      </w:r>
      <w:r w:rsidRPr="00DA57BC">
        <w:rPr>
          <w:rFonts w:ascii="Times New Roman" w:hAnsi="Times New Roman" w:cs="Times New Roman"/>
          <w:sz w:val="24"/>
          <w:szCs w:val="24"/>
        </w:rPr>
        <w:t xml:space="preserve"> sont représentés graphiquement sur la figure III.</w:t>
      </w:r>
      <w:r>
        <w:rPr>
          <w:rFonts w:ascii="Times New Roman" w:hAnsi="Times New Roman" w:cs="Times New Roman"/>
          <w:sz w:val="24"/>
          <w:szCs w:val="24"/>
        </w:rPr>
        <w:t>7</w:t>
      </w:r>
      <w:r w:rsidRPr="00DA57BC">
        <w:rPr>
          <w:rFonts w:ascii="Times New Roman" w:hAnsi="Times New Roman" w:cs="Times New Roman"/>
          <w:sz w:val="24"/>
          <w:szCs w:val="24"/>
        </w:rPr>
        <w:t xml:space="preserve"> et III.</w:t>
      </w:r>
      <w:r>
        <w:rPr>
          <w:rFonts w:ascii="Times New Roman" w:hAnsi="Times New Roman" w:cs="Times New Roman"/>
          <w:sz w:val="24"/>
          <w:szCs w:val="24"/>
        </w:rPr>
        <w:t>8</w:t>
      </w:r>
      <w:r>
        <w:t>.</w:t>
      </w:r>
    </w:p>
    <w:p w14:paraId="3143FC21" w14:textId="77777777" w:rsidR="000620AC" w:rsidRDefault="000620AC" w:rsidP="000620AC">
      <w:pPr>
        <w:rPr>
          <w:rFonts w:ascii="Times New Roman" w:hAnsi="Times New Roman" w:cs="Times New Roman"/>
          <w:sz w:val="24"/>
          <w:szCs w:val="24"/>
        </w:rPr>
      </w:pPr>
    </w:p>
    <w:p w14:paraId="1DFC1357" w14:textId="6D744213" w:rsidR="00A65168" w:rsidRDefault="00C738E0" w:rsidP="00A65168">
      <w:pPr>
        <w:keepNext/>
        <w:ind w:firstLine="708"/>
        <w:jc w:val="center"/>
      </w:pPr>
      <w:r>
        <w:rPr>
          <w:noProof/>
        </w:rPr>
        <w:lastRenderedPageBreak/>
        <w:drawing>
          <wp:inline distT="0" distB="0" distL="0" distR="0" wp14:anchorId="6F167E5B" wp14:editId="5C9F7C66">
            <wp:extent cx="4552950" cy="2743200"/>
            <wp:effectExtent l="0" t="0" r="0" b="0"/>
            <wp:docPr id="60185813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52950" cy="2743200"/>
                    </a:xfrm>
                    <a:prstGeom prst="rect">
                      <a:avLst/>
                    </a:prstGeom>
                    <a:noFill/>
                    <a:ln>
                      <a:noFill/>
                    </a:ln>
                  </pic:spPr>
                </pic:pic>
              </a:graphicData>
            </a:graphic>
          </wp:inline>
        </w:drawing>
      </w:r>
    </w:p>
    <w:p w14:paraId="6BFC7A15" w14:textId="32BB827B" w:rsidR="000620AC" w:rsidRDefault="00F1581E" w:rsidP="000620AC">
      <w:pPr>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w:t>
      </w:r>
      <w:r w:rsidR="000620AC" w:rsidRPr="000620AC">
        <w:rPr>
          <w:rFonts w:ascii="Times New Roman" w:eastAsiaTheme="minorEastAsia" w:hAnsi="Times New Roman" w:cs="Times New Roman"/>
          <w:b/>
          <w:bCs/>
          <w:sz w:val="24"/>
          <w:szCs w:val="24"/>
        </w:rPr>
        <w:t xml:space="preserve">Figure III.7. Isotherme d’adsorption du BM </w:t>
      </w:r>
      <w:r w:rsidR="00CD72C4">
        <w:rPr>
          <w:rFonts w:ascii="Times New Roman" w:eastAsiaTheme="minorEastAsia" w:hAnsi="Times New Roman" w:cs="Times New Roman"/>
          <w:b/>
          <w:bCs/>
          <w:sz w:val="24"/>
          <w:szCs w:val="24"/>
        </w:rPr>
        <w:t>sur le matériau DT</w:t>
      </w:r>
    </w:p>
    <w:p w14:paraId="6ECB8A73" w14:textId="77777777" w:rsidR="000620AC" w:rsidRPr="000620AC" w:rsidRDefault="000620AC" w:rsidP="000620AC">
      <w:pPr>
        <w:rPr>
          <w:rFonts w:ascii="Times New Roman" w:eastAsiaTheme="minorEastAsia" w:hAnsi="Times New Roman" w:cs="Times New Roman"/>
          <w:sz w:val="24"/>
          <w:szCs w:val="24"/>
        </w:rPr>
      </w:pPr>
    </w:p>
    <w:p w14:paraId="2ACF35DD" w14:textId="77777777" w:rsidR="000620AC" w:rsidRDefault="000620AC" w:rsidP="000620AC">
      <w:pPr>
        <w:rPr>
          <w:rFonts w:ascii="Times New Roman" w:eastAsiaTheme="minorEastAsia" w:hAnsi="Times New Roman" w:cs="Times New Roman"/>
          <w:b/>
          <w:bCs/>
          <w:sz w:val="24"/>
          <w:szCs w:val="24"/>
        </w:rPr>
      </w:pPr>
    </w:p>
    <w:p w14:paraId="2A963012" w14:textId="4099296F" w:rsidR="00A65168" w:rsidRDefault="00C738E0" w:rsidP="00A65168">
      <w:pPr>
        <w:keepNext/>
        <w:ind w:firstLine="708"/>
        <w:jc w:val="center"/>
      </w:pPr>
      <w:r>
        <w:rPr>
          <w:noProof/>
        </w:rPr>
        <w:drawing>
          <wp:inline distT="0" distB="0" distL="0" distR="0" wp14:anchorId="79A7DD09" wp14:editId="31A5CC3E">
            <wp:extent cx="4578350" cy="2743200"/>
            <wp:effectExtent l="0" t="0" r="0" b="0"/>
            <wp:docPr id="904318275"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78350" cy="2743200"/>
                    </a:xfrm>
                    <a:prstGeom prst="rect">
                      <a:avLst/>
                    </a:prstGeom>
                    <a:noFill/>
                    <a:ln>
                      <a:noFill/>
                    </a:ln>
                  </pic:spPr>
                </pic:pic>
              </a:graphicData>
            </a:graphic>
          </wp:inline>
        </w:drawing>
      </w:r>
    </w:p>
    <w:p w14:paraId="1DB60890" w14:textId="303C8213" w:rsidR="000620AC" w:rsidRDefault="000620AC" w:rsidP="000620AC">
      <w:pPr>
        <w:ind w:firstLine="708"/>
        <w:jc w:val="center"/>
        <w:rPr>
          <w:rFonts w:ascii="Times New Roman" w:eastAsiaTheme="minorEastAsia" w:hAnsi="Times New Roman" w:cs="Times New Roman"/>
          <w:b/>
          <w:bCs/>
          <w:sz w:val="24"/>
          <w:szCs w:val="24"/>
        </w:rPr>
      </w:pPr>
      <w:r w:rsidRPr="000620AC">
        <w:rPr>
          <w:rFonts w:ascii="Times New Roman" w:eastAsiaTheme="minorEastAsia" w:hAnsi="Times New Roman" w:cs="Times New Roman"/>
          <w:b/>
          <w:bCs/>
          <w:sz w:val="24"/>
          <w:szCs w:val="24"/>
        </w:rPr>
        <w:t xml:space="preserve">Figure III.8. Isotherme d’adsorption du BM </w:t>
      </w:r>
      <w:r w:rsidR="00CD72C4">
        <w:rPr>
          <w:rFonts w:ascii="Times New Roman" w:eastAsiaTheme="minorEastAsia" w:hAnsi="Times New Roman" w:cs="Times New Roman"/>
          <w:b/>
          <w:bCs/>
          <w:sz w:val="24"/>
          <w:szCs w:val="24"/>
        </w:rPr>
        <w:t>sur le matériau D</w:t>
      </w:r>
      <w:r w:rsidR="003F4012">
        <w:rPr>
          <w:rFonts w:ascii="Times New Roman" w:eastAsiaTheme="minorEastAsia" w:hAnsi="Times New Roman" w:cs="Times New Roman"/>
          <w:b/>
          <w:bCs/>
          <w:sz w:val="24"/>
          <w:szCs w:val="24"/>
        </w:rPr>
        <w:t>F</w:t>
      </w:r>
    </w:p>
    <w:p w14:paraId="1B6358C2" w14:textId="28904544" w:rsidR="00312F7E" w:rsidRDefault="001279BF" w:rsidP="00CF5D32">
      <w:pPr>
        <w:tabs>
          <w:tab w:val="left" w:pos="3335"/>
        </w:tabs>
        <w:spacing w:line="360" w:lineRule="auto"/>
        <w:jc w:val="both"/>
        <w:rPr>
          <w:rFonts w:ascii="Times New Roman" w:hAnsi="Times New Roman" w:cs="Times New Roman"/>
          <w:sz w:val="24"/>
          <w:szCs w:val="24"/>
        </w:rPr>
      </w:pPr>
      <w:r w:rsidRPr="001279BF">
        <w:rPr>
          <w:rFonts w:ascii="Times New Roman" w:hAnsi="Times New Roman" w:cs="Times New Roman"/>
          <w:sz w:val="24"/>
          <w:szCs w:val="24"/>
        </w:rPr>
        <w:t xml:space="preserve">On constate que la quantité de colorant adsorbée augmente avec la concentration du colorant pour atteindre un niveau de saturation. Suite à la forme de la courbe (Q e=f(Ce)) qui indique que l'isotherme dans notre cas est de type I, on peut déduire que le modèle linéaire de Freundlich ou celle de Langmuir nous permet de trouver les principaux paramètres caractérisant </w:t>
      </w:r>
      <w:r w:rsidR="00053F03">
        <w:rPr>
          <w:rFonts w:ascii="Times New Roman" w:hAnsi="Times New Roman" w:cs="Times New Roman"/>
          <w:sz w:val="24"/>
          <w:szCs w:val="24"/>
        </w:rPr>
        <w:t xml:space="preserve">les deux </w:t>
      </w:r>
      <w:r w:rsidR="00053F03" w:rsidRPr="001279BF">
        <w:rPr>
          <w:rFonts w:ascii="Times New Roman" w:hAnsi="Times New Roman" w:cs="Times New Roman"/>
          <w:sz w:val="24"/>
          <w:szCs w:val="24"/>
        </w:rPr>
        <w:t>systèmes</w:t>
      </w:r>
      <w:r w:rsidRPr="001279BF">
        <w:rPr>
          <w:rFonts w:ascii="Times New Roman" w:hAnsi="Times New Roman" w:cs="Times New Roman"/>
          <w:sz w:val="24"/>
          <w:szCs w:val="24"/>
        </w:rPr>
        <w:t>.</w:t>
      </w:r>
      <w:r w:rsidR="00312F7E" w:rsidRPr="001279BF">
        <w:rPr>
          <w:rFonts w:ascii="Times New Roman" w:eastAsiaTheme="minorEastAsia" w:hAnsi="Times New Roman" w:cs="Times New Roman"/>
          <w:sz w:val="24"/>
          <w:szCs w:val="24"/>
        </w:rPr>
        <w:tab/>
      </w:r>
    </w:p>
    <w:p w14:paraId="2C4A1038" w14:textId="77777777" w:rsidR="001279BF" w:rsidRDefault="001279BF" w:rsidP="001279BF">
      <w:pPr>
        <w:rPr>
          <w:rFonts w:ascii="Times New Roman" w:hAnsi="Times New Roman" w:cs="Times New Roman"/>
          <w:sz w:val="24"/>
          <w:szCs w:val="24"/>
        </w:rPr>
      </w:pPr>
    </w:p>
    <w:p w14:paraId="7E1C7EBE" w14:textId="086295D8" w:rsidR="00A65168" w:rsidRDefault="00C738E0" w:rsidP="00A65168">
      <w:pPr>
        <w:keepNext/>
        <w:jc w:val="center"/>
      </w:pPr>
      <w:r>
        <w:rPr>
          <w:noProof/>
        </w:rPr>
        <w:lastRenderedPageBreak/>
        <w:drawing>
          <wp:inline distT="0" distB="0" distL="0" distR="0" wp14:anchorId="72FB9C0A" wp14:editId="5582722A">
            <wp:extent cx="4559300" cy="2730500"/>
            <wp:effectExtent l="0" t="0" r="0" b="0"/>
            <wp:docPr id="203968752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59300" cy="2730500"/>
                    </a:xfrm>
                    <a:prstGeom prst="rect">
                      <a:avLst/>
                    </a:prstGeom>
                    <a:noFill/>
                    <a:ln>
                      <a:noFill/>
                    </a:ln>
                  </pic:spPr>
                </pic:pic>
              </a:graphicData>
            </a:graphic>
          </wp:inline>
        </w:drawing>
      </w:r>
    </w:p>
    <w:p w14:paraId="5D71EEBF" w14:textId="454F943A" w:rsidR="00053F03" w:rsidRDefault="001279BF" w:rsidP="00053F03">
      <w:pPr>
        <w:tabs>
          <w:tab w:val="left" w:pos="1050"/>
        </w:tabs>
        <w:jc w:val="center"/>
        <w:rPr>
          <w:rFonts w:ascii="Times New Roman" w:eastAsiaTheme="minorEastAsia" w:hAnsi="Times New Roman" w:cs="Times New Roman"/>
          <w:b/>
          <w:bCs/>
          <w:sz w:val="24"/>
          <w:szCs w:val="24"/>
        </w:rPr>
      </w:pPr>
      <w:r w:rsidRPr="001279BF">
        <w:rPr>
          <w:rFonts w:ascii="Times New Roman" w:eastAsiaTheme="minorEastAsia" w:hAnsi="Times New Roman" w:cs="Times New Roman"/>
          <w:b/>
          <w:bCs/>
          <w:sz w:val="24"/>
          <w:szCs w:val="24"/>
        </w:rPr>
        <w:t xml:space="preserve">Figure III.9. Isotherme de Langmuir pour l’adsorption du BM </w:t>
      </w:r>
      <w:r w:rsidR="00CD72C4">
        <w:rPr>
          <w:rFonts w:ascii="Times New Roman" w:eastAsiaTheme="minorEastAsia" w:hAnsi="Times New Roman" w:cs="Times New Roman"/>
          <w:b/>
          <w:bCs/>
          <w:sz w:val="24"/>
          <w:szCs w:val="24"/>
        </w:rPr>
        <w:t xml:space="preserve">sur le </w:t>
      </w:r>
      <w:r w:rsidR="00053F03">
        <w:rPr>
          <w:rFonts w:ascii="Times New Roman" w:eastAsiaTheme="minorEastAsia" w:hAnsi="Times New Roman" w:cs="Times New Roman"/>
          <w:b/>
          <w:bCs/>
          <w:sz w:val="24"/>
          <w:szCs w:val="24"/>
        </w:rPr>
        <w:t>matériau</w:t>
      </w:r>
      <w:r w:rsidR="00CD72C4">
        <w:rPr>
          <w:rFonts w:ascii="Times New Roman" w:eastAsiaTheme="minorEastAsia" w:hAnsi="Times New Roman" w:cs="Times New Roman"/>
          <w:b/>
          <w:bCs/>
          <w:sz w:val="24"/>
          <w:szCs w:val="24"/>
        </w:rPr>
        <w:t xml:space="preserve"> </w:t>
      </w:r>
      <w:r w:rsidR="00053F03">
        <w:rPr>
          <w:rFonts w:ascii="Times New Roman" w:eastAsiaTheme="minorEastAsia" w:hAnsi="Times New Roman" w:cs="Times New Roman"/>
          <w:b/>
          <w:bCs/>
          <w:sz w:val="24"/>
          <w:szCs w:val="24"/>
        </w:rPr>
        <w:t xml:space="preserve">  </w:t>
      </w:r>
    </w:p>
    <w:p w14:paraId="768A5089" w14:textId="35B0DF43" w:rsidR="001279BF" w:rsidRPr="001279BF" w:rsidRDefault="00CD72C4" w:rsidP="00053F03">
      <w:pPr>
        <w:tabs>
          <w:tab w:val="left" w:pos="1050"/>
        </w:tabs>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DT</w:t>
      </w:r>
    </w:p>
    <w:p w14:paraId="5797D6AF" w14:textId="77777777" w:rsidR="001279BF" w:rsidRPr="001279BF" w:rsidRDefault="001279BF" w:rsidP="001279BF">
      <w:pPr>
        <w:rPr>
          <w:rFonts w:ascii="Times New Roman" w:eastAsiaTheme="minorEastAsia" w:hAnsi="Times New Roman" w:cs="Times New Roman"/>
          <w:b/>
          <w:bCs/>
          <w:sz w:val="24"/>
          <w:szCs w:val="24"/>
        </w:rPr>
      </w:pPr>
    </w:p>
    <w:p w14:paraId="7895B39E" w14:textId="20480E76" w:rsidR="00A65168" w:rsidRDefault="00C738E0" w:rsidP="00A65168">
      <w:pPr>
        <w:keepNext/>
        <w:tabs>
          <w:tab w:val="left" w:pos="910"/>
        </w:tabs>
        <w:jc w:val="center"/>
      </w:pPr>
      <w:r>
        <w:rPr>
          <w:noProof/>
        </w:rPr>
        <w:drawing>
          <wp:inline distT="0" distB="0" distL="0" distR="0" wp14:anchorId="42350321" wp14:editId="5D0191ED">
            <wp:extent cx="4572000" cy="2762250"/>
            <wp:effectExtent l="0" t="0" r="0" b="0"/>
            <wp:docPr id="270016620"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72000" cy="2762250"/>
                    </a:xfrm>
                    <a:prstGeom prst="rect">
                      <a:avLst/>
                    </a:prstGeom>
                    <a:noFill/>
                    <a:ln>
                      <a:noFill/>
                    </a:ln>
                  </pic:spPr>
                </pic:pic>
              </a:graphicData>
            </a:graphic>
          </wp:inline>
        </w:drawing>
      </w:r>
    </w:p>
    <w:p w14:paraId="2D384EDD" w14:textId="31A9767B" w:rsidR="00053F03" w:rsidRDefault="00053F03" w:rsidP="00053F03">
      <w:pPr>
        <w:tabs>
          <w:tab w:val="left" w:pos="910"/>
        </w:tabs>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w:t>
      </w:r>
      <w:r w:rsidR="001279BF" w:rsidRPr="001279BF">
        <w:rPr>
          <w:rFonts w:ascii="Times New Roman" w:eastAsiaTheme="minorEastAsia" w:hAnsi="Times New Roman" w:cs="Times New Roman"/>
          <w:b/>
          <w:bCs/>
          <w:sz w:val="24"/>
          <w:szCs w:val="24"/>
        </w:rPr>
        <w:t xml:space="preserve">Figure III.10. Isotherme de Freundlich pour l’adsorption du BM </w:t>
      </w:r>
      <w:r w:rsidR="00CD72C4">
        <w:rPr>
          <w:rFonts w:ascii="Times New Roman" w:eastAsiaTheme="minorEastAsia" w:hAnsi="Times New Roman" w:cs="Times New Roman"/>
          <w:b/>
          <w:bCs/>
          <w:sz w:val="24"/>
          <w:szCs w:val="24"/>
        </w:rPr>
        <w:t xml:space="preserve">sur le </w:t>
      </w:r>
    </w:p>
    <w:p w14:paraId="0A9114D3" w14:textId="7567B9AC" w:rsidR="001279BF" w:rsidRDefault="00053F03" w:rsidP="00053F03">
      <w:pPr>
        <w:tabs>
          <w:tab w:val="left" w:pos="910"/>
        </w:tabs>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w:t>
      </w:r>
      <w:proofErr w:type="gramStart"/>
      <w:r>
        <w:rPr>
          <w:rFonts w:ascii="Times New Roman" w:eastAsiaTheme="minorEastAsia" w:hAnsi="Times New Roman" w:cs="Times New Roman"/>
          <w:b/>
          <w:bCs/>
          <w:sz w:val="24"/>
          <w:szCs w:val="24"/>
        </w:rPr>
        <w:t>matériau</w:t>
      </w:r>
      <w:proofErr w:type="gramEnd"/>
      <w:r w:rsidR="00CD72C4">
        <w:rPr>
          <w:rFonts w:ascii="Times New Roman" w:eastAsiaTheme="minorEastAsia" w:hAnsi="Times New Roman" w:cs="Times New Roman"/>
          <w:b/>
          <w:bCs/>
          <w:sz w:val="24"/>
          <w:szCs w:val="24"/>
        </w:rPr>
        <w:t xml:space="preserve"> D</w:t>
      </w:r>
      <w:r w:rsidR="002C1479">
        <w:rPr>
          <w:rFonts w:ascii="Times New Roman" w:eastAsiaTheme="minorEastAsia" w:hAnsi="Times New Roman" w:cs="Times New Roman"/>
          <w:b/>
          <w:bCs/>
          <w:sz w:val="24"/>
          <w:szCs w:val="24"/>
        </w:rPr>
        <w:t>T</w:t>
      </w:r>
    </w:p>
    <w:p w14:paraId="008A2FFC" w14:textId="77777777" w:rsidR="00CF5D32" w:rsidRPr="00CF5D32" w:rsidRDefault="00CF5D32" w:rsidP="00CF5D32">
      <w:pPr>
        <w:rPr>
          <w:rFonts w:ascii="Times New Roman" w:eastAsiaTheme="minorEastAsia" w:hAnsi="Times New Roman" w:cs="Times New Roman"/>
          <w:sz w:val="24"/>
          <w:szCs w:val="24"/>
        </w:rPr>
      </w:pPr>
    </w:p>
    <w:p w14:paraId="7D10B069" w14:textId="77777777" w:rsidR="00CF5D32" w:rsidRPr="00CF5D32" w:rsidRDefault="00CF5D32" w:rsidP="00CF5D32">
      <w:pPr>
        <w:rPr>
          <w:rFonts w:ascii="Times New Roman" w:eastAsiaTheme="minorEastAsia" w:hAnsi="Times New Roman" w:cs="Times New Roman"/>
          <w:sz w:val="24"/>
          <w:szCs w:val="24"/>
        </w:rPr>
      </w:pPr>
    </w:p>
    <w:p w14:paraId="094C48D0" w14:textId="77777777" w:rsidR="00CF5D32" w:rsidRPr="00CF5D32" w:rsidRDefault="00CF5D32" w:rsidP="00CF5D32">
      <w:pPr>
        <w:rPr>
          <w:rFonts w:ascii="Times New Roman" w:eastAsiaTheme="minorEastAsia" w:hAnsi="Times New Roman" w:cs="Times New Roman"/>
          <w:sz w:val="24"/>
          <w:szCs w:val="24"/>
        </w:rPr>
      </w:pPr>
    </w:p>
    <w:p w14:paraId="514A91A5" w14:textId="77777777" w:rsidR="00CF5D32" w:rsidRDefault="00CF5D32" w:rsidP="00CF5D32">
      <w:pPr>
        <w:rPr>
          <w:rFonts w:ascii="Times New Roman" w:eastAsiaTheme="minorEastAsia" w:hAnsi="Times New Roman" w:cs="Times New Roman"/>
          <w:b/>
          <w:bCs/>
          <w:sz w:val="24"/>
          <w:szCs w:val="24"/>
        </w:rPr>
      </w:pPr>
    </w:p>
    <w:p w14:paraId="2471657F" w14:textId="33B66FE7" w:rsidR="00A65168" w:rsidRDefault="00C738E0" w:rsidP="00A65168">
      <w:pPr>
        <w:keepNext/>
        <w:tabs>
          <w:tab w:val="left" w:pos="1208"/>
        </w:tabs>
        <w:jc w:val="center"/>
      </w:pPr>
      <w:r>
        <w:rPr>
          <w:noProof/>
        </w:rPr>
        <w:lastRenderedPageBreak/>
        <w:drawing>
          <wp:inline distT="0" distB="0" distL="0" distR="0" wp14:anchorId="05E53E2B" wp14:editId="6C0C6CCA">
            <wp:extent cx="4572000" cy="2781300"/>
            <wp:effectExtent l="0" t="0" r="0" b="0"/>
            <wp:docPr id="190054483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572000" cy="2781300"/>
                    </a:xfrm>
                    <a:prstGeom prst="rect">
                      <a:avLst/>
                    </a:prstGeom>
                    <a:noFill/>
                    <a:ln>
                      <a:noFill/>
                    </a:ln>
                  </pic:spPr>
                </pic:pic>
              </a:graphicData>
            </a:graphic>
          </wp:inline>
        </w:drawing>
      </w:r>
    </w:p>
    <w:p w14:paraId="593073DB" w14:textId="392150C6" w:rsidR="00CF5D32" w:rsidRPr="00CF5D32" w:rsidRDefault="00CF5D32" w:rsidP="00CF5D32">
      <w:pPr>
        <w:tabs>
          <w:tab w:val="left" w:pos="1617"/>
        </w:tabs>
        <w:jc w:val="center"/>
        <w:rPr>
          <w:rFonts w:ascii="Times New Roman" w:eastAsiaTheme="minorEastAsia" w:hAnsi="Times New Roman" w:cs="Times New Roman"/>
          <w:b/>
          <w:bCs/>
          <w:sz w:val="24"/>
          <w:szCs w:val="24"/>
        </w:rPr>
      </w:pPr>
      <w:r w:rsidRPr="00CF5D32">
        <w:rPr>
          <w:rFonts w:ascii="Times New Roman" w:eastAsiaTheme="minorEastAsia" w:hAnsi="Times New Roman" w:cs="Times New Roman"/>
          <w:b/>
          <w:bCs/>
          <w:sz w:val="24"/>
          <w:szCs w:val="24"/>
        </w:rPr>
        <w:t xml:space="preserve">Figure III.11. Isotherme de Langmuir pour l’adsorption du BM </w:t>
      </w:r>
      <w:r w:rsidR="00CD72C4">
        <w:rPr>
          <w:rFonts w:ascii="Times New Roman" w:eastAsiaTheme="minorEastAsia" w:hAnsi="Times New Roman" w:cs="Times New Roman"/>
          <w:b/>
          <w:bCs/>
          <w:sz w:val="24"/>
          <w:szCs w:val="24"/>
        </w:rPr>
        <w:t xml:space="preserve">sur le </w:t>
      </w:r>
      <w:r w:rsidR="00053F03">
        <w:rPr>
          <w:rFonts w:ascii="Times New Roman" w:eastAsiaTheme="minorEastAsia" w:hAnsi="Times New Roman" w:cs="Times New Roman"/>
          <w:b/>
          <w:bCs/>
          <w:sz w:val="24"/>
          <w:szCs w:val="24"/>
        </w:rPr>
        <w:t>matériau</w:t>
      </w:r>
      <w:r w:rsidR="00CD72C4">
        <w:rPr>
          <w:rFonts w:ascii="Times New Roman" w:eastAsiaTheme="minorEastAsia" w:hAnsi="Times New Roman" w:cs="Times New Roman"/>
          <w:b/>
          <w:bCs/>
          <w:sz w:val="24"/>
          <w:szCs w:val="24"/>
        </w:rPr>
        <w:t xml:space="preserve"> D</w:t>
      </w:r>
      <w:r w:rsidR="003F4012">
        <w:rPr>
          <w:rFonts w:ascii="Times New Roman" w:eastAsiaTheme="minorEastAsia" w:hAnsi="Times New Roman" w:cs="Times New Roman"/>
          <w:b/>
          <w:bCs/>
          <w:sz w:val="24"/>
          <w:szCs w:val="24"/>
        </w:rPr>
        <w:t>F</w:t>
      </w:r>
    </w:p>
    <w:p w14:paraId="636DB53F" w14:textId="77777777" w:rsidR="00CF5D32" w:rsidRPr="00CF5D32" w:rsidRDefault="00CF5D32" w:rsidP="00CF5D32">
      <w:pPr>
        <w:rPr>
          <w:rFonts w:ascii="Times New Roman" w:eastAsiaTheme="minorEastAsia" w:hAnsi="Times New Roman" w:cs="Times New Roman"/>
          <w:sz w:val="24"/>
          <w:szCs w:val="24"/>
        </w:rPr>
      </w:pPr>
    </w:p>
    <w:p w14:paraId="5F96A6FC" w14:textId="77777777" w:rsidR="00CF5D32" w:rsidRPr="00CF5D32" w:rsidRDefault="00CF5D32" w:rsidP="00CF5D32">
      <w:pPr>
        <w:rPr>
          <w:rFonts w:ascii="Times New Roman" w:eastAsiaTheme="minorEastAsia" w:hAnsi="Times New Roman" w:cs="Times New Roman"/>
          <w:sz w:val="24"/>
          <w:szCs w:val="24"/>
        </w:rPr>
      </w:pPr>
    </w:p>
    <w:p w14:paraId="23C7CDEC" w14:textId="77777777" w:rsidR="00CF5D32" w:rsidRDefault="00CF5D32" w:rsidP="00CF5D32">
      <w:pPr>
        <w:rPr>
          <w:rFonts w:ascii="Times New Roman" w:eastAsiaTheme="minorEastAsia" w:hAnsi="Times New Roman" w:cs="Times New Roman"/>
          <w:sz w:val="24"/>
          <w:szCs w:val="24"/>
        </w:rPr>
      </w:pPr>
    </w:p>
    <w:p w14:paraId="447C13C8" w14:textId="4F765A26" w:rsidR="00A65168" w:rsidRDefault="00C738E0" w:rsidP="00A65168">
      <w:pPr>
        <w:keepNext/>
        <w:tabs>
          <w:tab w:val="left" w:pos="1394"/>
        </w:tabs>
        <w:jc w:val="center"/>
      </w:pPr>
      <w:r>
        <w:rPr>
          <w:noProof/>
        </w:rPr>
        <w:drawing>
          <wp:inline distT="0" distB="0" distL="0" distR="0" wp14:anchorId="38A4C407" wp14:editId="2FB50B11">
            <wp:extent cx="4597400" cy="2768600"/>
            <wp:effectExtent l="0" t="0" r="0" b="0"/>
            <wp:docPr id="716173540"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97400" cy="2768600"/>
                    </a:xfrm>
                    <a:prstGeom prst="rect">
                      <a:avLst/>
                    </a:prstGeom>
                    <a:noFill/>
                    <a:ln>
                      <a:noFill/>
                    </a:ln>
                  </pic:spPr>
                </pic:pic>
              </a:graphicData>
            </a:graphic>
          </wp:inline>
        </w:drawing>
      </w:r>
    </w:p>
    <w:p w14:paraId="5272360D" w14:textId="6DD469C0" w:rsidR="00CF5D32" w:rsidRDefault="00CF5D32" w:rsidP="00CF5D32">
      <w:pPr>
        <w:tabs>
          <w:tab w:val="left" w:pos="1394"/>
        </w:tabs>
        <w:jc w:val="center"/>
        <w:rPr>
          <w:rFonts w:ascii="Times New Roman" w:eastAsiaTheme="minorEastAsia" w:hAnsi="Times New Roman" w:cs="Times New Roman"/>
          <w:b/>
          <w:bCs/>
          <w:sz w:val="24"/>
          <w:szCs w:val="24"/>
        </w:rPr>
      </w:pPr>
      <w:r w:rsidRPr="00CF5D32">
        <w:rPr>
          <w:rFonts w:ascii="Times New Roman" w:eastAsiaTheme="minorEastAsia" w:hAnsi="Times New Roman" w:cs="Times New Roman"/>
          <w:b/>
          <w:bCs/>
          <w:sz w:val="24"/>
          <w:szCs w:val="24"/>
        </w:rPr>
        <w:t xml:space="preserve">Figure </w:t>
      </w:r>
      <w:r w:rsidR="007253B3" w:rsidRPr="00CF5D32">
        <w:rPr>
          <w:rFonts w:ascii="Times New Roman" w:eastAsiaTheme="minorEastAsia" w:hAnsi="Times New Roman" w:cs="Times New Roman"/>
          <w:b/>
          <w:bCs/>
          <w:sz w:val="24"/>
          <w:szCs w:val="24"/>
        </w:rPr>
        <w:t>III.12</w:t>
      </w:r>
      <w:r w:rsidR="007253B3">
        <w:rPr>
          <w:rFonts w:ascii="Times New Roman" w:eastAsiaTheme="minorEastAsia" w:hAnsi="Times New Roman" w:cs="Times New Roman"/>
          <w:b/>
          <w:bCs/>
          <w:sz w:val="24"/>
          <w:szCs w:val="24"/>
        </w:rPr>
        <w:t>.</w:t>
      </w:r>
      <w:r w:rsidRPr="00CF5D32">
        <w:rPr>
          <w:rFonts w:ascii="Times New Roman" w:eastAsiaTheme="minorEastAsia" w:hAnsi="Times New Roman" w:cs="Times New Roman"/>
          <w:b/>
          <w:bCs/>
          <w:sz w:val="24"/>
          <w:szCs w:val="24"/>
        </w:rPr>
        <w:t xml:space="preserve"> Isotherme de Freundlich pour l’adsorption du BM </w:t>
      </w:r>
      <w:r w:rsidR="00CD72C4">
        <w:rPr>
          <w:rFonts w:ascii="Times New Roman" w:eastAsiaTheme="minorEastAsia" w:hAnsi="Times New Roman" w:cs="Times New Roman"/>
          <w:b/>
          <w:bCs/>
          <w:sz w:val="24"/>
          <w:szCs w:val="24"/>
        </w:rPr>
        <w:t xml:space="preserve">sur le </w:t>
      </w:r>
      <w:r w:rsidR="00053F03">
        <w:rPr>
          <w:rFonts w:ascii="Times New Roman" w:eastAsiaTheme="minorEastAsia" w:hAnsi="Times New Roman" w:cs="Times New Roman"/>
          <w:b/>
          <w:bCs/>
          <w:sz w:val="24"/>
          <w:szCs w:val="24"/>
        </w:rPr>
        <w:t>matériau</w:t>
      </w:r>
      <w:r w:rsidR="00CD72C4">
        <w:rPr>
          <w:rFonts w:ascii="Times New Roman" w:eastAsiaTheme="minorEastAsia" w:hAnsi="Times New Roman" w:cs="Times New Roman"/>
          <w:b/>
          <w:bCs/>
          <w:sz w:val="24"/>
          <w:szCs w:val="24"/>
        </w:rPr>
        <w:t xml:space="preserve"> D</w:t>
      </w:r>
      <w:r w:rsidR="003F4012">
        <w:rPr>
          <w:rFonts w:ascii="Times New Roman" w:eastAsiaTheme="minorEastAsia" w:hAnsi="Times New Roman" w:cs="Times New Roman"/>
          <w:b/>
          <w:bCs/>
          <w:sz w:val="24"/>
          <w:szCs w:val="24"/>
        </w:rPr>
        <w:t>F</w:t>
      </w:r>
    </w:p>
    <w:p w14:paraId="076FB9DB" w14:textId="77777777" w:rsidR="00D93A61" w:rsidRDefault="00D93A61" w:rsidP="00D93A61">
      <w:pPr>
        <w:tabs>
          <w:tab w:val="left" w:pos="1394"/>
        </w:tabs>
        <w:rPr>
          <w:rFonts w:ascii="Times New Roman" w:eastAsiaTheme="minorEastAsia" w:hAnsi="Times New Roman" w:cs="Times New Roman"/>
          <w:b/>
          <w:bCs/>
          <w:sz w:val="24"/>
          <w:szCs w:val="24"/>
        </w:rPr>
      </w:pPr>
    </w:p>
    <w:p w14:paraId="1868BD00" w14:textId="60590380" w:rsidR="00D93A61" w:rsidRPr="00D93A61" w:rsidRDefault="00D93A61" w:rsidP="00D93A61">
      <w:pPr>
        <w:tabs>
          <w:tab w:val="left" w:pos="1394"/>
        </w:tabs>
        <w:rPr>
          <w:rFonts w:ascii="Times New Roman" w:eastAsiaTheme="minorEastAsia" w:hAnsi="Times New Roman" w:cs="Times New Roman"/>
          <w:b/>
          <w:bCs/>
          <w:sz w:val="24"/>
          <w:szCs w:val="24"/>
        </w:rPr>
      </w:pPr>
      <w:r w:rsidRPr="00D93A61">
        <w:rPr>
          <w:rFonts w:ascii="Times New Roman" w:hAnsi="Times New Roman" w:cs="Times New Roman"/>
          <w:sz w:val="24"/>
          <w:szCs w:val="24"/>
        </w:rPr>
        <w:t>La linéarité des droites de la figure III.</w:t>
      </w:r>
      <w:r w:rsidR="00C6671B">
        <w:rPr>
          <w:rFonts w:ascii="Times New Roman" w:hAnsi="Times New Roman" w:cs="Times New Roman"/>
          <w:sz w:val="24"/>
          <w:szCs w:val="24"/>
        </w:rPr>
        <w:t xml:space="preserve">9 </w:t>
      </w:r>
      <w:r w:rsidRPr="00D93A61">
        <w:rPr>
          <w:rFonts w:ascii="Times New Roman" w:hAnsi="Times New Roman" w:cs="Times New Roman"/>
          <w:sz w:val="24"/>
          <w:szCs w:val="24"/>
        </w:rPr>
        <w:t>et III.1</w:t>
      </w:r>
      <w:r w:rsidR="00C6671B">
        <w:rPr>
          <w:rFonts w:ascii="Times New Roman" w:hAnsi="Times New Roman" w:cs="Times New Roman"/>
          <w:sz w:val="24"/>
          <w:szCs w:val="24"/>
        </w:rPr>
        <w:t>1</w:t>
      </w:r>
      <w:r w:rsidRPr="00D93A61">
        <w:rPr>
          <w:rFonts w:ascii="Times New Roman" w:hAnsi="Times New Roman" w:cs="Times New Roman"/>
          <w:sz w:val="24"/>
          <w:szCs w:val="24"/>
        </w:rPr>
        <w:t xml:space="preserve"> avec un coefficient de régression R</w:t>
      </w:r>
      <w:r w:rsidR="00C6671B">
        <w:rPr>
          <w:rFonts w:ascii="Times New Roman" w:hAnsi="Times New Roman" w:cs="Times New Roman"/>
          <w:sz w:val="24"/>
          <w:szCs w:val="24"/>
          <w:vertAlign w:val="superscript"/>
        </w:rPr>
        <w:t>2</w:t>
      </w:r>
      <w:r w:rsidRPr="00D93A61">
        <w:rPr>
          <w:rFonts w:ascii="Times New Roman" w:hAnsi="Times New Roman" w:cs="Times New Roman"/>
          <w:sz w:val="24"/>
          <w:szCs w:val="24"/>
        </w:rPr>
        <w:t xml:space="preserve"> </w:t>
      </w:r>
      <w:r w:rsidR="00C6671B">
        <w:rPr>
          <w:rFonts w:ascii="Times New Roman" w:hAnsi="Times New Roman" w:cs="Times New Roman"/>
          <w:sz w:val="24"/>
          <w:szCs w:val="24"/>
        </w:rPr>
        <w:t>=0,98</w:t>
      </w:r>
      <w:r w:rsidRPr="00D93A61">
        <w:rPr>
          <w:rFonts w:ascii="Times New Roman" w:hAnsi="Times New Roman" w:cs="Times New Roman"/>
          <w:sz w:val="24"/>
          <w:szCs w:val="24"/>
        </w:rPr>
        <w:t xml:space="preserve"> montre que tous les systèmes étudiés suivent le modèle de Langmuir. La pente et l’ordonnée à l’origine déterminent la capacité maximale d’adsorption b ainsi que la constante K</w:t>
      </w:r>
      <w:r w:rsidR="00CD72C4">
        <w:rPr>
          <w:rFonts w:ascii="Times New Roman" w:hAnsi="Times New Roman" w:cs="Times New Roman"/>
          <w:sz w:val="24"/>
          <w:szCs w:val="24"/>
        </w:rPr>
        <w:t xml:space="preserve"> et les tableaux III.1 ; III.2 ; III.3 ; III.4 résument les caractéristiques des deux modèles pour les deux systèmes.</w:t>
      </w:r>
    </w:p>
    <w:p w14:paraId="4F720C89" w14:textId="77777777" w:rsidR="00D93A61" w:rsidRPr="00D93A61" w:rsidRDefault="00D93A61" w:rsidP="00D93A61">
      <w:pPr>
        <w:rPr>
          <w:rFonts w:ascii="Times New Roman" w:eastAsiaTheme="minorEastAsia" w:hAnsi="Times New Roman" w:cs="Times New Roman"/>
          <w:sz w:val="24"/>
          <w:szCs w:val="24"/>
        </w:rPr>
      </w:pPr>
    </w:p>
    <w:p w14:paraId="6A422184" w14:textId="77777777" w:rsidR="00F1581E" w:rsidRDefault="00F1581E" w:rsidP="00F1581E">
      <w:pPr>
        <w:rPr>
          <w:rFonts w:ascii="Times New Roman" w:eastAsiaTheme="minorEastAsia" w:hAnsi="Times New Roman" w:cs="Times New Roman"/>
          <w:sz w:val="24"/>
          <w:szCs w:val="24"/>
        </w:rPr>
      </w:pPr>
    </w:p>
    <w:p w14:paraId="107CCADE" w14:textId="75084908" w:rsidR="005F3E78" w:rsidRPr="00397FC2" w:rsidRDefault="002C53B0" w:rsidP="00397FC2">
      <w:pP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Tableau III.1: </w:t>
      </w:r>
      <w:r w:rsidRPr="00B358C6">
        <w:rPr>
          <w:rFonts w:ascii="Times New Roman" w:eastAsiaTheme="minorEastAsia" w:hAnsi="Times New Roman" w:cs="Times New Roman"/>
          <w:sz w:val="24"/>
          <w:szCs w:val="24"/>
        </w:rPr>
        <w:t xml:space="preserve">Paramètres de Langmuir pour l’adsorption du BM </w:t>
      </w:r>
      <w:r w:rsidR="00E82B0B">
        <w:rPr>
          <w:rFonts w:ascii="Times New Roman" w:eastAsiaTheme="minorEastAsia" w:hAnsi="Times New Roman" w:cs="Times New Roman"/>
          <w:sz w:val="24"/>
          <w:szCs w:val="24"/>
        </w:rPr>
        <w:t>sur le matériau DT</w:t>
      </w:r>
    </w:p>
    <w:tbl>
      <w:tblPr>
        <w:tblStyle w:val="Grilledutableau"/>
        <w:tblpPr w:leftFromText="141" w:rightFromText="141" w:vertAnchor="text" w:horzAnchor="margin" w:tblpX="137" w:tblpY="326"/>
        <w:tblW w:w="0" w:type="auto"/>
        <w:tblLook w:val="04A0" w:firstRow="1" w:lastRow="0" w:firstColumn="1" w:lastColumn="0" w:noHBand="0" w:noVBand="1"/>
      </w:tblPr>
      <w:tblGrid>
        <w:gridCol w:w="2811"/>
        <w:gridCol w:w="2038"/>
        <w:gridCol w:w="2038"/>
        <w:gridCol w:w="1193"/>
      </w:tblGrid>
      <w:tr w:rsidR="002C53B0" w14:paraId="10AB8E4A" w14:textId="77777777" w:rsidTr="002C53B0">
        <w:tc>
          <w:tcPr>
            <w:tcW w:w="2811" w:type="dxa"/>
          </w:tcPr>
          <w:p w14:paraId="2ECF890B" w14:textId="4FB094AC" w:rsidR="002C53B0" w:rsidRPr="00B358C6" w:rsidRDefault="002C53B0" w:rsidP="002C53B0">
            <w:pPr>
              <w:rPr>
                <w:rFonts w:ascii="Times New Roman" w:eastAsiaTheme="minorEastAsia" w:hAnsi="Times New Roman" w:cs="Times New Roman"/>
                <w:sz w:val="24"/>
                <w:szCs w:val="24"/>
              </w:rPr>
            </w:pPr>
            <w:r w:rsidRPr="00B358C6">
              <w:rPr>
                <w:rFonts w:ascii="Times New Roman" w:eastAsiaTheme="minorEastAsia" w:hAnsi="Times New Roman" w:cs="Times New Roman"/>
                <w:sz w:val="24"/>
                <w:szCs w:val="24"/>
              </w:rPr>
              <w:t>Equation de Langmuir</w:t>
            </w:r>
          </w:p>
        </w:tc>
        <w:tc>
          <w:tcPr>
            <w:tcW w:w="2038" w:type="dxa"/>
          </w:tcPr>
          <w:p w14:paraId="6AC93CE4" w14:textId="2CD67F9A" w:rsidR="002C53B0" w:rsidRPr="00B358C6" w:rsidRDefault="00E82B0B" w:rsidP="002C53B0">
            <w:pP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b</w:t>
            </w:r>
            <w:proofErr w:type="gramEnd"/>
            <w:r>
              <w:rPr>
                <w:rFonts w:ascii="Times New Roman" w:eastAsiaTheme="minorEastAsia" w:hAnsi="Times New Roman" w:cs="Times New Roman"/>
                <w:sz w:val="24"/>
                <w:szCs w:val="24"/>
              </w:rPr>
              <w:t xml:space="preserve"> (mg/g)</w:t>
            </w:r>
          </w:p>
        </w:tc>
        <w:tc>
          <w:tcPr>
            <w:tcW w:w="2038" w:type="dxa"/>
          </w:tcPr>
          <w:p w14:paraId="4531E51F" w14:textId="15B0B3AB" w:rsidR="002C53B0" w:rsidRPr="00B358C6" w:rsidRDefault="002C53B0" w:rsidP="002C53B0">
            <w:pPr>
              <w:rPr>
                <w:rFonts w:ascii="Times New Roman" w:eastAsiaTheme="minorEastAsia" w:hAnsi="Times New Roman" w:cs="Times New Roman"/>
                <w:sz w:val="24"/>
                <w:szCs w:val="24"/>
              </w:rPr>
            </w:pPr>
            <w:r w:rsidRPr="00B358C6">
              <w:rPr>
                <w:rFonts w:ascii="Times New Roman" w:eastAsiaTheme="minorEastAsia" w:hAnsi="Times New Roman" w:cs="Times New Roman"/>
                <w:sz w:val="24"/>
                <w:szCs w:val="24"/>
              </w:rPr>
              <w:t>K</w:t>
            </w:r>
            <w:r w:rsidR="00E82B0B">
              <w:rPr>
                <w:rFonts w:ascii="Times New Roman" w:eastAsiaTheme="minorEastAsia" w:hAnsi="Times New Roman" w:cs="Times New Roman"/>
                <w:sz w:val="24"/>
                <w:szCs w:val="24"/>
              </w:rPr>
              <w:t xml:space="preserve"> (l/mg)</w:t>
            </w:r>
          </w:p>
        </w:tc>
        <w:tc>
          <w:tcPr>
            <w:tcW w:w="1193" w:type="dxa"/>
          </w:tcPr>
          <w:p w14:paraId="262FBE7D" w14:textId="77777777" w:rsidR="002C53B0" w:rsidRPr="00B358C6" w:rsidRDefault="002C53B0" w:rsidP="002C53B0">
            <w:pPr>
              <w:rPr>
                <w:rFonts w:ascii="Times New Roman" w:eastAsiaTheme="minorEastAsia" w:hAnsi="Times New Roman" w:cs="Times New Roman"/>
                <w:sz w:val="24"/>
                <w:szCs w:val="24"/>
                <w:vertAlign w:val="superscript"/>
              </w:rPr>
            </w:pPr>
            <w:r w:rsidRPr="00B358C6">
              <w:rPr>
                <w:rFonts w:ascii="Times New Roman" w:eastAsiaTheme="minorEastAsia" w:hAnsi="Times New Roman" w:cs="Times New Roman"/>
                <w:sz w:val="24"/>
                <w:szCs w:val="24"/>
              </w:rPr>
              <w:t>R</w:t>
            </w:r>
            <w:r w:rsidRPr="00B358C6">
              <w:rPr>
                <w:rFonts w:ascii="Times New Roman" w:eastAsiaTheme="minorEastAsia" w:hAnsi="Times New Roman" w:cs="Times New Roman"/>
                <w:sz w:val="24"/>
                <w:szCs w:val="24"/>
                <w:vertAlign w:val="superscript"/>
              </w:rPr>
              <w:t>2</w:t>
            </w:r>
          </w:p>
        </w:tc>
      </w:tr>
      <w:tr w:rsidR="002C53B0" w14:paraId="2AA27898" w14:textId="77777777" w:rsidTr="002C53B0">
        <w:trPr>
          <w:trHeight w:val="979"/>
        </w:trPr>
        <w:tc>
          <w:tcPr>
            <w:tcW w:w="2811" w:type="dxa"/>
          </w:tcPr>
          <w:p w14:paraId="207E6E4C" w14:textId="77777777" w:rsidR="002C53B0" w:rsidRPr="00B358C6" w:rsidRDefault="002C53B0" w:rsidP="002C53B0">
            <w:pPr>
              <w:rPr>
                <w:rFonts w:ascii="Times New Roman" w:eastAsiaTheme="minorEastAsia" w:hAnsi="Times New Roman" w:cs="Times New Roman"/>
                <w:sz w:val="24"/>
                <w:szCs w:val="24"/>
              </w:rPr>
            </w:pPr>
            <w:r w:rsidRPr="00B358C6">
              <w:rPr>
                <w:rFonts w:ascii="Times New Roman" w:eastAsiaTheme="minorEastAsia" w:hAnsi="Times New Roman" w:cs="Times New Roman"/>
                <w:sz w:val="24"/>
                <w:szCs w:val="24"/>
              </w:rPr>
              <w:t>Y= 0,2264x+0,8504</w:t>
            </w:r>
          </w:p>
        </w:tc>
        <w:tc>
          <w:tcPr>
            <w:tcW w:w="2038" w:type="dxa"/>
          </w:tcPr>
          <w:p w14:paraId="2D5A230A" w14:textId="3EA9B9F8" w:rsidR="002C53B0" w:rsidRPr="00B358C6" w:rsidRDefault="00F151B3" w:rsidP="002C53B0">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4,41</w:t>
            </w:r>
          </w:p>
        </w:tc>
        <w:tc>
          <w:tcPr>
            <w:tcW w:w="2038" w:type="dxa"/>
          </w:tcPr>
          <w:p w14:paraId="75FF10C5" w14:textId="3173DC61" w:rsidR="002C53B0" w:rsidRPr="00B358C6" w:rsidRDefault="00F151B3" w:rsidP="002C53B0">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0,27</w:t>
            </w:r>
          </w:p>
        </w:tc>
        <w:tc>
          <w:tcPr>
            <w:tcW w:w="1193" w:type="dxa"/>
          </w:tcPr>
          <w:p w14:paraId="5533431C" w14:textId="4CA15D32" w:rsidR="002C53B0" w:rsidRPr="00B358C6" w:rsidRDefault="00B358C6" w:rsidP="002C53B0">
            <w:pPr>
              <w:rPr>
                <w:rFonts w:ascii="Times New Roman" w:eastAsiaTheme="minorEastAsia" w:hAnsi="Times New Roman" w:cs="Times New Roman"/>
                <w:sz w:val="24"/>
                <w:szCs w:val="24"/>
              </w:rPr>
            </w:pPr>
            <w:r w:rsidRPr="00B358C6">
              <w:rPr>
                <w:rFonts w:ascii="Times New Roman" w:eastAsiaTheme="minorEastAsia" w:hAnsi="Times New Roman" w:cs="Times New Roman"/>
                <w:sz w:val="24"/>
                <w:szCs w:val="24"/>
              </w:rPr>
              <w:t>0,98</w:t>
            </w:r>
          </w:p>
        </w:tc>
      </w:tr>
    </w:tbl>
    <w:p w14:paraId="0A84A8E1" w14:textId="77777777" w:rsidR="00D93A61" w:rsidRDefault="00D93A61" w:rsidP="00D93A61">
      <w:pPr>
        <w:rPr>
          <w:rFonts w:ascii="Times New Roman" w:eastAsiaTheme="minorEastAsia" w:hAnsi="Times New Roman" w:cs="Times New Roman"/>
          <w:sz w:val="24"/>
          <w:szCs w:val="24"/>
        </w:rPr>
      </w:pPr>
    </w:p>
    <w:p w14:paraId="0E5F3A9D" w14:textId="77777777" w:rsidR="002C53B0" w:rsidRPr="002C53B0" w:rsidRDefault="002C53B0" w:rsidP="002C53B0">
      <w:pPr>
        <w:rPr>
          <w:rFonts w:ascii="Times New Roman" w:eastAsiaTheme="minorEastAsia" w:hAnsi="Times New Roman" w:cs="Times New Roman"/>
          <w:sz w:val="24"/>
          <w:szCs w:val="24"/>
        </w:rPr>
      </w:pPr>
    </w:p>
    <w:p w14:paraId="344571B8" w14:textId="77777777" w:rsidR="002C53B0" w:rsidRPr="002C53B0" w:rsidRDefault="002C53B0" w:rsidP="002C53B0">
      <w:pPr>
        <w:rPr>
          <w:rFonts w:ascii="Times New Roman" w:eastAsiaTheme="minorEastAsia" w:hAnsi="Times New Roman" w:cs="Times New Roman"/>
          <w:sz w:val="24"/>
          <w:szCs w:val="24"/>
        </w:rPr>
      </w:pPr>
    </w:p>
    <w:p w14:paraId="16FEFE2E" w14:textId="77777777" w:rsidR="002C53B0" w:rsidRPr="002C53B0" w:rsidRDefault="002C53B0" w:rsidP="002C53B0">
      <w:pPr>
        <w:rPr>
          <w:rFonts w:ascii="Times New Roman" w:eastAsiaTheme="minorEastAsia" w:hAnsi="Times New Roman" w:cs="Times New Roman"/>
          <w:sz w:val="24"/>
          <w:szCs w:val="24"/>
        </w:rPr>
      </w:pPr>
    </w:p>
    <w:p w14:paraId="2D0A5744" w14:textId="77777777" w:rsidR="002C53B0" w:rsidRDefault="002C53B0" w:rsidP="002C53B0">
      <w:pPr>
        <w:rPr>
          <w:rFonts w:ascii="Times New Roman" w:eastAsiaTheme="minorEastAsia" w:hAnsi="Times New Roman" w:cs="Times New Roman"/>
          <w:sz w:val="24"/>
          <w:szCs w:val="24"/>
        </w:rPr>
      </w:pPr>
    </w:p>
    <w:p w14:paraId="312D66C8" w14:textId="77777777" w:rsidR="00F1581E" w:rsidRDefault="00F1581E" w:rsidP="00F1581E">
      <w:pPr>
        <w:rPr>
          <w:rFonts w:ascii="Times New Roman" w:eastAsiaTheme="minorEastAsia" w:hAnsi="Times New Roman" w:cs="Times New Roman"/>
          <w:sz w:val="24"/>
          <w:szCs w:val="24"/>
        </w:rPr>
      </w:pPr>
    </w:p>
    <w:p w14:paraId="0976B2A2" w14:textId="05CC1E70" w:rsidR="005F3E78" w:rsidRPr="00397FC2" w:rsidRDefault="00B358C6" w:rsidP="00397FC2">
      <w:pPr>
        <w:rPr>
          <w:rFonts w:ascii="Times New Roman" w:eastAsiaTheme="minorEastAsia" w:hAnsi="Times New Roman" w:cs="Times New Roman"/>
          <w:sz w:val="24"/>
          <w:szCs w:val="24"/>
        </w:rPr>
      </w:pPr>
      <w:r w:rsidRPr="00B358C6">
        <w:rPr>
          <w:rFonts w:ascii="Times New Roman" w:eastAsiaTheme="minorEastAsia" w:hAnsi="Times New Roman" w:cs="Times New Roman"/>
          <w:b/>
          <w:bCs/>
          <w:sz w:val="24"/>
          <w:szCs w:val="24"/>
        </w:rPr>
        <w:t>Tableau III.2</w:t>
      </w:r>
      <w:r>
        <w:rPr>
          <w:rFonts w:ascii="Times New Roman" w:eastAsiaTheme="minorEastAsia" w:hAnsi="Times New Roman" w:cs="Times New Roman"/>
          <w:sz w:val="24"/>
          <w:szCs w:val="24"/>
        </w:rPr>
        <w:t xml:space="preserve"> : Paramètres de Freundlich pour l’adsorption du BM </w:t>
      </w:r>
      <w:r w:rsidR="00E82B0B">
        <w:rPr>
          <w:rFonts w:ascii="Times New Roman" w:eastAsiaTheme="minorEastAsia" w:hAnsi="Times New Roman" w:cs="Times New Roman"/>
          <w:sz w:val="24"/>
          <w:szCs w:val="24"/>
        </w:rPr>
        <w:t>sur le matériau DT</w:t>
      </w:r>
    </w:p>
    <w:tbl>
      <w:tblPr>
        <w:tblStyle w:val="Grilledutableau"/>
        <w:tblpPr w:leftFromText="141" w:rightFromText="141" w:vertAnchor="text" w:horzAnchor="margin" w:tblpY="237"/>
        <w:tblW w:w="0" w:type="auto"/>
        <w:tblLook w:val="04A0" w:firstRow="1" w:lastRow="0" w:firstColumn="1" w:lastColumn="0" w:noHBand="0" w:noVBand="1"/>
      </w:tblPr>
      <w:tblGrid>
        <w:gridCol w:w="2265"/>
        <w:gridCol w:w="2265"/>
        <w:gridCol w:w="2266"/>
        <w:gridCol w:w="1421"/>
      </w:tblGrid>
      <w:tr w:rsidR="00B358C6" w14:paraId="1877BE72" w14:textId="77777777" w:rsidTr="008E2616">
        <w:tc>
          <w:tcPr>
            <w:tcW w:w="2265" w:type="dxa"/>
          </w:tcPr>
          <w:p w14:paraId="7B705775" w14:textId="77777777"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Equation de Freundlich</w:t>
            </w:r>
          </w:p>
        </w:tc>
        <w:tc>
          <w:tcPr>
            <w:tcW w:w="2265" w:type="dxa"/>
          </w:tcPr>
          <w:p w14:paraId="1FD82EF3" w14:textId="77777777" w:rsidR="00B358C6" w:rsidRDefault="00B358C6" w:rsidP="00B358C6">
            <w:pP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w:proofErr w:type="gramEnd"/>
          </w:p>
        </w:tc>
        <w:tc>
          <w:tcPr>
            <w:tcW w:w="2266" w:type="dxa"/>
          </w:tcPr>
          <w:p w14:paraId="438DD51A" w14:textId="77777777"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K</w:t>
            </w:r>
          </w:p>
        </w:tc>
        <w:tc>
          <w:tcPr>
            <w:tcW w:w="1421" w:type="dxa"/>
          </w:tcPr>
          <w:p w14:paraId="33352275" w14:textId="77777777" w:rsidR="00B358C6" w:rsidRPr="00B358C6" w:rsidRDefault="00B358C6" w:rsidP="00B358C6">
            <w:pPr>
              <w:rPr>
                <w:rFonts w:ascii="Times New Roman" w:eastAsiaTheme="minorEastAsia" w:hAnsi="Times New Roman" w:cs="Times New Roman"/>
                <w:sz w:val="24"/>
                <w:szCs w:val="24"/>
                <w:vertAlign w:val="superscript"/>
              </w:rPr>
            </w:pPr>
            <w:r>
              <w:rPr>
                <w:rFonts w:ascii="Times New Roman" w:eastAsiaTheme="minorEastAsia" w:hAnsi="Times New Roman" w:cs="Times New Roman"/>
                <w:sz w:val="24"/>
                <w:szCs w:val="24"/>
              </w:rPr>
              <w:t>R</w:t>
            </w:r>
            <w:r>
              <w:rPr>
                <w:rFonts w:ascii="Times New Roman" w:eastAsiaTheme="minorEastAsia" w:hAnsi="Times New Roman" w:cs="Times New Roman"/>
                <w:sz w:val="24"/>
                <w:szCs w:val="24"/>
                <w:vertAlign w:val="superscript"/>
              </w:rPr>
              <w:t>2</w:t>
            </w:r>
          </w:p>
        </w:tc>
      </w:tr>
      <w:tr w:rsidR="00B358C6" w14:paraId="398543DB" w14:textId="77777777" w:rsidTr="008E2616">
        <w:trPr>
          <w:trHeight w:val="1008"/>
        </w:trPr>
        <w:tc>
          <w:tcPr>
            <w:tcW w:w="2265" w:type="dxa"/>
          </w:tcPr>
          <w:p w14:paraId="44D1CA05" w14:textId="77777777"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Y=0,3751x+0,0508</w:t>
            </w:r>
          </w:p>
        </w:tc>
        <w:tc>
          <w:tcPr>
            <w:tcW w:w="2265" w:type="dxa"/>
          </w:tcPr>
          <w:p w14:paraId="3F3FFAE8" w14:textId="611877F7" w:rsidR="00B358C6" w:rsidRDefault="00F151B3"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2,67</w:t>
            </w:r>
          </w:p>
        </w:tc>
        <w:tc>
          <w:tcPr>
            <w:tcW w:w="2266" w:type="dxa"/>
          </w:tcPr>
          <w:p w14:paraId="14896F00" w14:textId="478265E8" w:rsidR="00B358C6" w:rsidRDefault="00E01D3D"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1,12</w:t>
            </w:r>
          </w:p>
        </w:tc>
        <w:tc>
          <w:tcPr>
            <w:tcW w:w="1421" w:type="dxa"/>
          </w:tcPr>
          <w:p w14:paraId="777408DF" w14:textId="77777777"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0,85</w:t>
            </w:r>
          </w:p>
        </w:tc>
      </w:tr>
    </w:tbl>
    <w:p w14:paraId="32816661" w14:textId="77777777" w:rsidR="00F1581E" w:rsidRPr="00B358C6" w:rsidRDefault="00F1581E" w:rsidP="00B358C6">
      <w:pPr>
        <w:rPr>
          <w:rFonts w:ascii="Times New Roman" w:eastAsiaTheme="minorEastAsia" w:hAnsi="Times New Roman" w:cs="Times New Roman"/>
          <w:sz w:val="24"/>
          <w:szCs w:val="24"/>
        </w:rPr>
      </w:pPr>
    </w:p>
    <w:p w14:paraId="1CD4895D" w14:textId="77777777" w:rsidR="00B358C6" w:rsidRPr="00B358C6" w:rsidRDefault="00B358C6" w:rsidP="00B358C6">
      <w:pPr>
        <w:rPr>
          <w:rFonts w:ascii="Times New Roman" w:eastAsiaTheme="minorEastAsia" w:hAnsi="Times New Roman" w:cs="Times New Roman"/>
          <w:sz w:val="24"/>
          <w:szCs w:val="24"/>
        </w:rPr>
      </w:pPr>
    </w:p>
    <w:p w14:paraId="2E368A45" w14:textId="77777777" w:rsidR="00B358C6" w:rsidRPr="00B358C6" w:rsidRDefault="00B358C6" w:rsidP="00B358C6">
      <w:pPr>
        <w:rPr>
          <w:rFonts w:ascii="Times New Roman" w:eastAsiaTheme="minorEastAsia" w:hAnsi="Times New Roman" w:cs="Times New Roman"/>
          <w:sz w:val="24"/>
          <w:szCs w:val="24"/>
        </w:rPr>
      </w:pPr>
    </w:p>
    <w:p w14:paraId="632D5585" w14:textId="77777777" w:rsidR="00B358C6" w:rsidRPr="00B358C6" w:rsidRDefault="00B358C6" w:rsidP="00B358C6">
      <w:pPr>
        <w:rPr>
          <w:rFonts w:ascii="Times New Roman" w:eastAsiaTheme="minorEastAsia" w:hAnsi="Times New Roman" w:cs="Times New Roman"/>
          <w:sz w:val="24"/>
          <w:szCs w:val="24"/>
        </w:rPr>
      </w:pPr>
    </w:p>
    <w:p w14:paraId="3E7D5191" w14:textId="77777777" w:rsidR="00B358C6" w:rsidRDefault="00B358C6" w:rsidP="00B358C6">
      <w:pPr>
        <w:rPr>
          <w:rFonts w:ascii="Times New Roman" w:eastAsiaTheme="minorEastAsia" w:hAnsi="Times New Roman" w:cs="Times New Roman"/>
          <w:sz w:val="24"/>
          <w:szCs w:val="24"/>
        </w:rPr>
      </w:pPr>
    </w:p>
    <w:p w14:paraId="4AE61696" w14:textId="77777777" w:rsidR="00B358C6" w:rsidRPr="00B358C6" w:rsidRDefault="00B358C6" w:rsidP="00B358C6">
      <w:pPr>
        <w:rPr>
          <w:rFonts w:ascii="Times New Roman" w:eastAsiaTheme="minorEastAsia" w:hAnsi="Times New Roman" w:cs="Times New Roman"/>
          <w:sz w:val="24"/>
          <w:szCs w:val="24"/>
        </w:rPr>
      </w:pPr>
    </w:p>
    <w:p w14:paraId="06ACF188" w14:textId="77777777" w:rsidR="00292712" w:rsidRPr="00B358C6" w:rsidRDefault="00292712" w:rsidP="00B358C6">
      <w:pPr>
        <w:rPr>
          <w:rFonts w:ascii="Times New Roman" w:eastAsiaTheme="minorEastAsia" w:hAnsi="Times New Roman" w:cs="Times New Roman"/>
          <w:sz w:val="24"/>
          <w:szCs w:val="24"/>
        </w:rPr>
      </w:pPr>
    </w:p>
    <w:p w14:paraId="63118BDE" w14:textId="2319B6C2" w:rsidR="005F3E78" w:rsidRPr="00397FC2" w:rsidRDefault="00292712" w:rsidP="00397FC2">
      <w:pPr>
        <w:rPr>
          <w:rFonts w:ascii="Times New Roman" w:eastAsiaTheme="minorEastAsia" w:hAnsi="Times New Roman" w:cs="Times New Roman"/>
          <w:sz w:val="24"/>
          <w:szCs w:val="24"/>
        </w:rPr>
      </w:pPr>
      <w:r w:rsidRPr="00292712">
        <w:rPr>
          <w:rFonts w:ascii="Times New Roman" w:eastAsiaTheme="minorEastAsia" w:hAnsi="Times New Roman" w:cs="Times New Roman"/>
          <w:b/>
          <w:bCs/>
          <w:sz w:val="24"/>
          <w:szCs w:val="24"/>
        </w:rPr>
        <w:t>Tableau III.3</w:t>
      </w:r>
      <w:r>
        <w:rPr>
          <w:rFonts w:ascii="Times New Roman" w:eastAsiaTheme="minorEastAsia" w:hAnsi="Times New Roman" w:cs="Times New Roman"/>
          <w:sz w:val="24"/>
          <w:szCs w:val="24"/>
        </w:rPr>
        <w:t xml:space="preserve"> : Paramètres de Langmuir pour l’adsorption </w:t>
      </w:r>
      <w:r w:rsidR="00E82B0B">
        <w:rPr>
          <w:rFonts w:ascii="Times New Roman" w:eastAsiaTheme="minorEastAsia" w:hAnsi="Times New Roman" w:cs="Times New Roman"/>
          <w:sz w:val="24"/>
          <w:szCs w:val="24"/>
        </w:rPr>
        <w:t>sur le matériau D</w:t>
      </w:r>
      <w:r w:rsidR="003F4012">
        <w:rPr>
          <w:rFonts w:ascii="Times New Roman" w:eastAsiaTheme="minorEastAsia" w:hAnsi="Times New Roman" w:cs="Times New Roman"/>
          <w:sz w:val="24"/>
          <w:szCs w:val="24"/>
        </w:rPr>
        <w:t>F</w:t>
      </w:r>
    </w:p>
    <w:tbl>
      <w:tblPr>
        <w:tblStyle w:val="Grilledutableau"/>
        <w:tblW w:w="0" w:type="auto"/>
        <w:tblLook w:val="04A0" w:firstRow="1" w:lastRow="0" w:firstColumn="1" w:lastColumn="0" w:noHBand="0" w:noVBand="1"/>
      </w:tblPr>
      <w:tblGrid>
        <w:gridCol w:w="2265"/>
        <w:gridCol w:w="2265"/>
        <w:gridCol w:w="2266"/>
        <w:gridCol w:w="1563"/>
      </w:tblGrid>
      <w:tr w:rsidR="00B358C6" w14:paraId="2F64701B" w14:textId="77777777" w:rsidTr="008E2616">
        <w:tc>
          <w:tcPr>
            <w:tcW w:w="2265" w:type="dxa"/>
          </w:tcPr>
          <w:p w14:paraId="2BBA7594" w14:textId="7E5140C4"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Equation de Langmuir</w:t>
            </w:r>
          </w:p>
        </w:tc>
        <w:tc>
          <w:tcPr>
            <w:tcW w:w="2265" w:type="dxa"/>
          </w:tcPr>
          <w:p w14:paraId="2B3D8336" w14:textId="5C5D6E83" w:rsidR="00B358C6" w:rsidRDefault="00E82B0B" w:rsidP="00B358C6">
            <w:pP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b</w:t>
            </w:r>
            <w:proofErr w:type="gramEnd"/>
            <w:r>
              <w:rPr>
                <w:rFonts w:ascii="Times New Roman" w:eastAsiaTheme="minorEastAsia" w:hAnsi="Times New Roman" w:cs="Times New Roman"/>
                <w:sz w:val="24"/>
                <w:szCs w:val="24"/>
              </w:rPr>
              <w:t xml:space="preserve"> (mg/g)</w:t>
            </w:r>
          </w:p>
        </w:tc>
        <w:tc>
          <w:tcPr>
            <w:tcW w:w="2266" w:type="dxa"/>
          </w:tcPr>
          <w:p w14:paraId="71DF7D4A" w14:textId="0D434853"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K</w:t>
            </w:r>
            <w:r w:rsidR="00E82B0B">
              <w:rPr>
                <w:rFonts w:ascii="Times New Roman" w:eastAsiaTheme="minorEastAsia" w:hAnsi="Times New Roman" w:cs="Times New Roman"/>
                <w:sz w:val="24"/>
                <w:szCs w:val="24"/>
              </w:rPr>
              <w:t xml:space="preserve"> (l/mg)</w:t>
            </w:r>
          </w:p>
        </w:tc>
        <w:tc>
          <w:tcPr>
            <w:tcW w:w="1563" w:type="dxa"/>
          </w:tcPr>
          <w:p w14:paraId="25D67572" w14:textId="2688250D" w:rsidR="00B358C6" w:rsidRPr="00B358C6" w:rsidRDefault="00B358C6" w:rsidP="00B358C6">
            <w:pPr>
              <w:rPr>
                <w:rFonts w:ascii="Times New Roman" w:eastAsiaTheme="minorEastAsia" w:hAnsi="Times New Roman" w:cs="Times New Roman"/>
                <w:sz w:val="24"/>
                <w:szCs w:val="24"/>
                <w:vertAlign w:val="superscript"/>
              </w:rPr>
            </w:pPr>
            <w:r>
              <w:rPr>
                <w:rFonts w:ascii="Times New Roman" w:eastAsiaTheme="minorEastAsia" w:hAnsi="Times New Roman" w:cs="Times New Roman"/>
                <w:sz w:val="24"/>
                <w:szCs w:val="24"/>
              </w:rPr>
              <w:t>R</w:t>
            </w:r>
            <w:r>
              <w:rPr>
                <w:rFonts w:ascii="Times New Roman" w:eastAsiaTheme="minorEastAsia" w:hAnsi="Times New Roman" w:cs="Times New Roman"/>
                <w:sz w:val="24"/>
                <w:szCs w:val="24"/>
                <w:vertAlign w:val="superscript"/>
              </w:rPr>
              <w:t>2</w:t>
            </w:r>
          </w:p>
        </w:tc>
      </w:tr>
      <w:tr w:rsidR="00B358C6" w14:paraId="3C29175E" w14:textId="77777777" w:rsidTr="008E2616">
        <w:trPr>
          <w:trHeight w:val="1153"/>
        </w:trPr>
        <w:tc>
          <w:tcPr>
            <w:tcW w:w="2265" w:type="dxa"/>
          </w:tcPr>
          <w:p w14:paraId="3B2D7F8B" w14:textId="5C6C4915" w:rsidR="00B358C6" w:rsidRDefault="00B358C6"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Y=</w:t>
            </w:r>
            <w:r w:rsidR="00292712">
              <w:rPr>
                <w:rFonts w:ascii="Times New Roman" w:eastAsiaTheme="minorEastAsia" w:hAnsi="Times New Roman" w:cs="Times New Roman"/>
                <w:sz w:val="24"/>
                <w:szCs w:val="24"/>
              </w:rPr>
              <w:t>0,2295x+2,6734</w:t>
            </w:r>
          </w:p>
        </w:tc>
        <w:tc>
          <w:tcPr>
            <w:tcW w:w="2265" w:type="dxa"/>
          </w:tcPr>
          <w:p w14:paraId="5B82D920" w14:textId="0BBAF3E4" w:rsidR="00B358C6" w:rsidRDefault="00895280"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4,35</w:t>
            </w:r>
          </w:p>
        </w:tc>
        <w:tc>
          <w:tcPr>
            <w:tcW w:w="2266" w:type="dxa"/>
          </w:tcPr>
          <w:p w14:paraId="45D09477" w14:textId="17E596D4" w:rsidR="00B358C6" w:rsidRDefault="00895280"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0,08</w:t>
            </w:r>
          </w:p>
        </w:tc>
        <w:tc>
          <w:tcPr>
            <w:tcW w:w="1563" w:type="dxa"/>
          </w:tcPr>
          <w:p w14:paraId="6DDC6C06" w14:textId="5B6A8B87" w:rsidR="00B358C6" w:rsidRDefault="00292712"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0,98</w:t>
            </w:r>
          </w:p>
        </w:tc>
      </w:tr>
    </w:tbl>
    <w:p w14:paraId="4ECB9EED" w14:textId="77777777" w:rsidR="00B358C6" w:rsidRDefault="00B358C6" w:rsidP="00B358C6">
      <w:pPr>
        <w:rPr>
          <w:rFonts w:ascii="Times New Roman" w:eastAsiaTheme="minorEastAsia" w:hAnsi="Times New Roman" w:cs="Times New Roman"/>
          <w:sz w:val="24"/>
          <w:szCs w:val="24"/>
        </w:rPr>
      </w:pPr>
    </w:p>
    <w:p w14:paraId="0DCAC821" w14:textId="77777777" w:rsidR="00292712" w:rsidRDefault="00292712" w:rsidP="00B358C6">
      <w:pPr>
        <w:rPr>
          <w:rFonts w:ascii="Times New Roman" w:eastAsiaTheme="minorEastAsia" w:hAnsi="Times New Roman" w:cs="Times New Roman"/>
          <w:sz w:val="24"/>
          <w:szCs w:val="24"/>
        </w:rPr>
      </w:pPr>
    </w:p>
    <w:p w14:paraId="500A29BB" w14:textId="77777777" w:rsidR="00292712" w:rsidRDefault="00292712" w:rsidP="00B358C6">
      <w:pPr>
        <w:rPr>
          <w:rFonts w:ascii="Times New Roman" w:eastAsiaTheme="minorEastAsia" w:hAnsi="Times New Roman" w:cs="Times New Roman"/>
          <w:sz w:val="24"/>
          <w:szCs w:val="24"/>
        </w:rPr>
      </w:pPr>
    </w:p>
    <w:p w14:paraId="7A3CE783" w14:textId="77777777" w:rsidR="00292712" w:rsidRDefault="00292712" w:rsidP="00B358C6">
      <w:pPr>
        <w:rPr>
          <w:rFonts w:ascii="Times New Roman" w:eastAsiaTheme="minorEastAsia" w:hAnsi="Times New Roman" w:cs="Times New Roman"/>
          <w:sz w:val="24"/>
          <w:szCs w:val="24"/>
        </w:rPr>
      </w:pPr>
    </w:p>
    <w:p w14:paraId="4AEBCFB2" w14:textId="011B79F7" w:rsidR="005F3E78" w:rsidRPr="00397FC2" w:rsidRDefault="00292712" w:rsidP="00397FC2">
      <w:pPr>
        <w:rPr>
          <w:rFonts w:ascii="Times New Roman" w:eastAsiaTheme="minorEastAsia" w:hAnsi="Times New Roman" w:cs="Times New Roman"/>
          <w:sz w:val="24"/>
          <w:szCs w:val="24"/>
        </w:rPr>
      </w:pPr>
      <w:r w:rsidRPr="00292712">
        <w:rPr>
          <w:rFonts w:ascii="Times New Roman" w:eastAsiaTheme="minorEastAsia" w:hAnsi="Times New Roman" w:cs="Times New Roman"/>
          <w:b/>
          <w:bCs/>
          <w:sz w:val="24"/>
          <w:szCs w:val="24"/>
        </w:rPr>
        <w:t>Tableau III.4.</w:t>
      </w:r>
      <w:r>
        <w:rPr>
          <w:rFonts w:ascii="Times New Roman" w:eastAsiaTheme="minorEastAsia" w:hAnsi="Times New Roman" w:cs="Times New Roman"/>
          <w:sz w:val="24"/>
          <w:szCs w:val="24"/>
        </w:rPr>
        <w:t xml:space="preserve"> : Paramètres de Freundlich pour l’adsorption du BM </w:t>
      </w:r>
      <w:r w:rsidR="00E82B0B">
        <w:rPr>
          <w:rFonts w:ascii="Times New Roman" w:eastAsiaTheme="minorEastAsia" w:hAnsi="Times New Roman" w:cs="Times New Roman"/>
          <w:sz w:val="24"/>
          <w:szCs w:val="24"/>
        </w:rPr>
        <w:t>sur le matériau D</w:t>
      </w:r>
      <w:r w:rsidR="003F4012">
        <w:rPr>
          <w:rFonts w:ascii="Times New Roman" w:eastAsiaTheme="minorEastAsia" w:hAnsi="Times New Roman" w:cs="Times New Roman"/>
          <w:sz w:val="24"/>
          <w:szCs w:val="24"/>
        </w:rPr>
        <w:t>F</w:t>
      </w:r>
    </w:p>
    <w:tbl>
      <w:tblPr>
        <w:tblStyle w:val="Grilledutableau"/>
        <w:tblW w:w="0" w:type="auto"/>
        <w:tblLook w:val="04A0" w:firstRow="1" w:lastRow="0" w:firstColumn="1" w:lastColumn="0" w:noHBand="0" w:noVBand="1"/>
      </w:tblPr>
      <w:tblGrid>
        <w:gridCol w:w="2265"/>
        <w:gridCol w:w="2265"/>
        <w:gridCol w:w="2266"/>
        <w:gridCol w:w="1421"/>
      </w:tblGrid>
      <w:tr w:rsidR="00292712" w14:paraId="38C56ADD" w14:textId="77777777" w:rsidTr="00292712">
        <w:tc>
          <w:tcPr>
            <w:tcW w:w="2265" w:type="dxa"/>
          </w:tcPr>
          <w:p w14:paraId="2219D5D9" w14:textId="32322880" w:rsidR="00292712" w:rsidRDefault="00292712"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Equation de Freundlich</w:t>
            </w:r>
          </w:p>
        </w:tc>
        <w:tc>
          <w:tcPr>
            <w:tcW w:w="2265" w:type="dxa"/>
          </w:tcPr>
          <w:p w14:paraId="542D9C87" w14:textId="49489390" w:rsidR="00292712" w:rsidRDefault="00292712" w:rsidP="00B358C6">
            <w:pP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w:proofErr w:type="gramEnd"/>
          </w:p>
        </w:tc>
        <w:tc>
          <w:tcPr>
            <w:tcW w:w="2266" w:type="dxa"/>
          </w:tcPr>
          <w:p w14:paraId="74DAD7CF" w14:textId="0051C5B8" w:rsidR="00292712" w:rsidRDefault="00292712"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K</w:t>
            </w:r>
          </w:p>
        </w:tc>
        <w:tc>
          <w:tcPr>
            <w:tcW w:w="1421" w:type="dxa"/>
          </w:tcPr>
          <w:p w14:paraId="0A960834" w14:textId="0EE27E06" w:rsidR="00292712" w:rsidRPr="00292712" w:rsidRDefault="00292712" w:rsidP="00B358C6">
            <w:pPr>
              <w:rPr>
                <w:rFonts w:ascii="Times New Roman" w:eastAsiaTheme="minorEastAsia" w:hAnsi="Times New Roman" w:cs="Times New Roman"/>
                <w:sz w:val="24"/>
                <w:szCs w:val="24"/>
                <w:vertAlign w:val="superscript"/>
              </w:rPr>
            </w:pPr>
            <w:r>
              <w:rPr>
                <w:rFonts w:ascii="Times New Roman" w:eastAsiaTheme="minorEastAsia" w:hAnsi="Times New Roman" w:cs="Times New Roman"/>
                <w:sz w:val="24"/>
                <w:szCs w:val="24"/>
              </w:rPr>
              <w:t>R</w:t>
            </w:r>
            <w:r>
              <w:rPr>
                <w:rFonts w:ascii="Times New Roman" w:eastAsiaTheme="minorEastAsia" w:hAnsi="Times New Roman" w:cs="Times New Roman"/>
                <w:sz w:val="24"/>
                <w:szCs w:val="24"/>
                <w:vertAlign w:val="superscript"/>
              </w:rPr>
              <w:t>2</w:t>
            </w:r>
          </w:p>
        </w:tc>
      </w:tr>
      <w:tr w:rsidR="00292712" w14:paraId="4D24706A" w14:textId="77777777" w:rsidTr="00292712">
        <w:trPr>
          <w:trHeight w:val="1097"/>
        </w:trPr>
        <w:tc>
          <w:tcPr>
            <w:tcW w:w="2265" w:type="dxa"/>
          </w:tcPr>
          <w:p w14:paraId="08A16E10" w14:textId="4EE5F2EE" w:rsidR="00292712" w:rsidRDefault="00292712"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Y=0,3873x-0,0812</w:t>
            </w:r>
          </w:p>
        </w:tc>
        <w:tc>
          <w:tcPr>
            <w:tcW w:w="2265" w:type="dxa"/>
          </w:tcPr>
          <w:p w14:paraId="3408241F" w14:textId="5AA389DE" w:rsidR="00292712" w:rsidRDefault="00895280"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2,58</w:t>
            </w:r>
          </w:p>
        </w:tc>
        <w:tc>
          <w:tcPr>
            <w:tcW w:w="2266" w:type="dxa"/>
          </w:tcPr>
          <w:p w14:paraId="375E779A" w14:textId="5F46AFD8" w:rsidR="00292712" w:rsidRDefault="000F36C3"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0,83</w:t>
            </w:r>
          </w:p>
        </w:tc>
        <w:tc>
          <w:tcPr>
            <w:tcW w:w="1421" w:type="dxa"/>
          </w:tcPr>
          <w:p w14:paraId="3E1F2D95" w14:textId="1EBFA534" w:rsidR="00292712" w:rsidRDefault="00292712" w:rsidP="00B358C6">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0,86</w:t>
            </w:r>
          </w:p>
        </w:tc>
      </w:tr>
    </w:tbl>
    <w:p w14:paraId="59BBF305" w14:textId="77777777" w:rsidR="00292712" w:rsidRDefault="00292712" w:rsidP="00B358C6">
      <w:pPr>
        <w:rPr>
          <w:rFonts w:ascii="Times New Roman" w:eastAsiaTheme="minorEastAsia" w:hAnsi="Times New Roman" w:cs="Times New Roman"/>
          <w:sz w:val="24"/>
          <w:szCs w:val="24"/>
        </w:rPr>
      </w:pPr>
    </w:p>
    <w:p w14:paraId="43FDE43B" w14:textId="487ABE5A" w:rsidR="00EF6989" w:rsidRDefault="00EF6989" w:rsidP="00EF6989">
      <w:pPr>
        <w:jc w:val="both"/>
        <w:rPr>
          <w:rFonts w:ascii="Times New Roman" w:eastAsiaTheme="minorEastAsia" w:hAnsi="Times New Roman" w:cs="Times New Roman"/>
          <w:sz w:val="24"/>
          <w:szCs w:val="24"/>
        </w:rPr>
      </w:pPr>
      <w:r w:rsidRPr="00EF6989">
        <w:rPr>
          <w:rFonts w:ascii="Times New Roman" w:hAnsi="Times New Roman" w:cs="Times New Roman"/>
          <w:sz w:val="24"/>
          <w:szCs w:val="24"/>
        </w:rPr>
        <w:lastRenderedPageBreak/>
        <w:t>Les tableaux III.1 et III.3 donnes les valeurs de la capacité maximale d’adsorption du BM obtenu par no</w:t>
      </w:r>
      <w:r>
        <w:rPr>
          <w:rFonts w:ascii="Times New Roman" w:hAnsi="Times New Roman" w:cs="Times New Roman"/>
          <w:sz w:val="24"/>
          <w:szCs w:val="24"/>
        </w:rPr>
        <w:t>s</w:t>
      </w:r>
      <w:r w:rsidRPr="00EF6989">
        <w:rPr>
          <w:rFonts w:ascii="Times New Roman" w:hAnsi="Times New Roman" w:cs="Times New Roman"/>
          <w:sz w:val="24"/>
          <w:szCs w:val="24"/>
        </w:rPr>
        <w:t xml:space="preserve"> adsorbant</w:t>
      </w:r>
      <w:r>
        <w:rPr>
          <w:rFonts w:ascii="Times New Roman" w:hAnsi="Times New Roman" w:cs="Times New Roman"/>
          <w:sz w:val="24"/>
          <w:szCs w:val="24"/>
        </w:rPr>
        <w:t>s</w:t>
      </w:r>
      <w:r w:rsidRPr="00EF6989">
        <w:rPr>
          <w:rFonts w:ascii="Times New Roman" w:hAnsi="Times New Roman" w:cs="Times New Roman"/>
          <w:sz w:val="24"/>
          <w:szCs w:val="24"/>
        </w:rPr>
        <w:t xml:space="preserve"> utilisé</w:t>
      </w:r>
      <w:r>
        <w:rPr>
          <w:rFonts w:ascii="Times New Roman" w:hAnsi="Times New Roman" w:cs="Times New Roman"/>
          <w:sz w:val="24"/>
          <w:szCs w:val="24"/>
        </w:rPr>
        <w:t>s</w:t>
      </w:r>
      <w:r w:rsidRPr="00EF6989">
        <w:rPr>
          <w:rFonts w:ascii="Times New Roman" w:hAnsi="Times New Roman" w:cs="Times New Roman"/>
          <w:sz w:val="24"/>
          <w:szCs w:val="24"/>
        </w:rPr>
        <w:t xml:space="preserve"> dans cette étude</w:t>
      </w:r>
      <w:r>
        <w:rPr>
          <w:rFonts w:ascii="Times New Roman" w:hAnsi="Times New Roman" w:cs="Times New Roman"/>
          <w:sz w:val="24"/>
          <w:szCs w:val="24"/>
        </w:rPr>
        <w:t xml:space="preserve">. Une valeur de 4,41 </w:t>
      </w:r>
      <w:r w:rsidR="00E2379D">
        <w:rPr>
          <w:rFonts w:ascii="Times New Roman" w:hAnsi="Times New Roman" w:cs="Times New Roman"/>
          <w:sz w:val="24"/>
          <w:szCs w:val="24"/>
        </w:rPr>
        <w:t>et 4,35 pour le</w:t>
      </w:r>
      <w:r w:rsidR="00CD72C4">
        <w:rPr>
          <w:rFonts w:ascii="Times New Roman" w:hAnsi="Times New Roman" w:cs="Times New Roman"/>
          <w:sz w:val="24"/>
          <w:szCs w:val="24"/>
        </w:rPr>
        <w:t xml:space="preserve">s </w:t>
      </w:r>
      <w:r w:rsidR="00E82B0B">
        <w:rPr>
          <w:rFonts w:ascii="Times New Roman" w:hAnsi="Times New Roman" w:cs="Times New Roman"/>
          <w:sz w:val="24"/>
          <w:szCs w:val="24"/>
        </w:rPr>
        <w:t>matériaux</w:t>
      </w:r>
      <w:r w:rsidR="00CD72C4">
        <w:rPr>
          <w:rFonts w:ascii="Times New Roman" w:hAnsi="Times New Roman" w:cs="Times New Roman"/>
          <w:sz w:val="24"/>
          <w:szCs w:val="24"/>
        </w:rPr>
        <w:t xml:space="preserve"> DT et D</w:t>
      </w:r>
      <w:r w:rsidR="003F4012">
        <w:rPr>
          <w:rFonts w:ascii="Times New Roman" w:hAnsi="Times New Roman" w:cs="Times New Roman"/>
          <w:sz w:val="24"/>
          <w:szCs w:val="24"/>
        </w:rPr>
        <w:t>F</w:t>
      </w:r>
      <w:r w:rsidR="00E2379D">
        <w:rPr>
          <w:rFonts w:ascii="Times New Roman" w:hAnsi="Times New Roman" w:cs="Times New Roman"/>
          <w:sz w:val="24"/>
          <w:szCs w:val="24"/>
        </w:rPr>
        <w:t xml:space="preserve"> </w:t>
      </w:r>
      <w:r w:rsidR="00E2379D">
        <w:rPr>
          <w:rFonts w:ascii="Times New Roman" w:eastAsiaTheme="minorEastAsia" w:hAnsi="Times New Roman" w:cs="Times New Roman"/>
          <w:sz w:val="24"/>
          <w:szCs w:val="24"/>
        </w:rPr>
        <w:t>respectivement.</w:t>
      </w:r>
    </w:p>
    <w:p w14:paraId="26E61B94" w14:textId="77777777" w:rsidR="00E2379D" w:rsidRDefault="00E2379D" w:rsidP="00EF6989">
      <w:pPr>
        <w:jc w:val="both"/>
        <w:rPr>
          <w:rFonts w:ascii="Times New Roman" w:eastAsiaTheme="minorEastAsia" w:hAnsi="Times New Roman" w:cs="Times New Roman"/>
          <w:sz w:val="24"/>
          <w:szCs w:val="24"/>
        </w:rPr>
      </w:pPr>
    </w:p>
    <w:p w14:paraId="37BBF56F" w14:textId="4E947773" w:rsidR="00E2379D" w:rsidRPr="00F1581E" w:rsidRDefault="00E2379D" w:rsidP="00F1581E">
      <w:pPr>
        <w:pStyle w:val="Titre3"/>
        <w:spacing w:line="360" w:lineRule="auto"/>
        <w:rPr>
          <w:rFonts w:ascii="Times New Roman" w:eastAsiaTheme="minorEastAsia" w:hAnsi="Times New Roman" w:cs="Times New Roman"/>
          <w:b/>
          <w:bCs/>
          <w:color w:val="000000" w:themeColor="text1"/>
        </w:rPr>
      </w:pPr>
      <w:bookmarkStart w:id="78" w:name="_Toc167737410"/>
      <w:r w:rsidRPr="00F1581E">
        <w:rPr>
          <w:rFonts w:ascii="Times New Roman" w:eastAsiaTheme="minorEastAsia" w:hAnsi="Times New Roman" w:cs="Times New Roman"/>
          <w:b/>
          <w:bCs/>
          <w:color w:val="000000" w:themeColor="text1"/>
        </w:rPr>
        <w:t>III.2.5. Cinétique d’adsorption</w:t>
      </w:r>
      <w:bookmarkEnd w:id="78"/>
    </w:p>
    <w:p w14:paraId="01CDC3E5" w14:textId="5105D7CF" w:rsidR="00E2379D" w:rsidRPr="00E2379D" w:rsidRDefault="00E2379D" w:rsidP="00F1581E">
      <w:pPr>
        <w:spacing w:line="360" w:lineRule="auto"/>
        <w:jc w:val="both"/>
        <w:rPr>
          <w:rFonts w:ascii="Times New Roman" w:eastAsiaTheme="minorEastAsia" w:hAnsi="Times New Roman" w:cs="Times New Roman"/>
          <w:b/>
          <w:bCs/>
          <w:sz w:val="24"/>
          <w:szCs w:val="24"/>
        </w:rPr>
      </w:pPr>
      <w:r w:rsidRPr="00F1581E">
        <w:rPr>
          <w:rFonts w:ascii="Times New Roman" w:hAnsi="Times New Roman" w:cs="Times New Roman"/>
          <w:color w:val="000000" w:themeColor="text1"/>
          <w:sz w:val="24"/>
          <w:szCs w:val="24"/>
        </w:rPr>
        <w:t>Po</w:t>
      </w:r>
      <w:r w:rsidRPr="00E2379D">
        <w:rPr>
          <w:rFonts w:ascii="Times New Roman" w:hAnsi="Times New Roman" w:cs="Times New Roman"/>
          <w:sz w:val="24"/>
          <w:szCs w:val="24"/>
        </w:rPr>
        <w:t>ur connaître l’ordre de la réaction d’adsorption d</w:t>
      </w:r>
      <w:r w:rsidR="00CD72C4">
        <w:rPr>
          <w:rFonts w:ascii="Times New Roman" w:hAnsi="Times New Roman" w:cs="Times New Roman"/>
          <w:sz w:val="24"/>
          <w:szCs w:val="24"/>
        </w:rPr>
        <w:t>u BM</w:t>
      </w:r>
      <w:r w:rsidRPr="00E2379D">
        <w:rPr>
          <w:rFonts w:ascii="Times New Roman" w:hAnsi="Times New Roman" w:cs="Times New Roman"/>
          <w:sz w:val="24"/>
          <w:szCs w:val="24"/>
        </w:rPr>
        <w:t xml:space="preserve"> sur </w:t>
      </w:r>
      <w:r w:rsidR="00CD72C4">
        <w:rPr>
          <w:rFonts w:ascii="Times New Roman" w:hAnsi="Times New Roman" w:cs="Times New Roman"/>
          <w:sz w:val="24"/>
          <w:szCs w:val="24"/>
        </w:rPr>
        <w:t xml:space="preserve">les deux </w:t>
      </w:r>
      <w:r w:rsidR="00E82B0B">
        <w:rPr>
          <w:rFonts w:ascii="Times New Roman" w:hAnsi="Times New Roman" w:cs="Times New Roman"/>
          <w:sz w:val="24"/>
          <w:szCs w:val="24"/>
        </w:rPr>
        <w:t>systèmes</w:t>
      </w:r>
      <w:r w:rsidRPr="00E2379D">
        <w:rPr>
          <w:rFonts w:ascii="Times New Roman" w:hAnsi="Times New Roman" w:cs="Times New Roman"/>
          <w:sz w:val="24"/>
          <w:szCs w:val="24"/>
        </w:rPr>
        <w:t>, nous avons suivi le mode opératoire suivant : Dans une série de béchers, on introduit successivement 25 ml de la solution de colorant de concentration connue (</w:t>
      </w:r>
      <w:r>
        <w:rPr>
          <w:rFonts w:ascii="Times New Roman" w:hAnsi="Times New Roman" w:cs="Times New Roman"/>
          <w:sz w:val="24"/>
          <w:szCs w:val="24"/>
        </w:rPr>
        <w:t xml:space="preserve">60 </w:t>
      </w:r>
      <w:r w:rsidRPr="00E2379D">
        <w:rPr>
          <w:rFonts w:ascii="Times New Roman" w:hAnsi="Times New Roman" w:cs="Times New Roman"/>
          <w:sz w:val="24"/>
          <w:szCs w:val="24"/>
        </w:rPr>
        <w:t>mg/l) aux quelles on ajoute la dose optimale d</w:t>
      </w:r>
      <w:r w:rsidR="00CD72C4">
        <w:rPr>
          <w:rFonts w:ascii="Times New Roman" w:hAnsi="Times New Roman" w:cs="Times New Roman"/>
          <w:sz w:val="24"/>
          <w:szCs w:val="24"/>
        </w:rPr>
        <w:t>e l’adsorbant</w:t>
      </w:r>
      <w:r w:rsidRPr="00E2379D">
        <w:rPr>
          <w:rFonts w:ascii="Times New Roman" w:hAnsi="Times New Roman" w:cs="Times New Roman"/>
          <w:sz w:val="24"/>
          <w:szCs w:val="24"/>
        </w:rPr>
        <w:t xml:space="preserve">. Le mélange est agité pendant des intervalles de temps inférieur au temps d'équilibre. </w:t>
      </w:r>
      <w:r>
        <w:rPr>
          <w:rFonts w:ascii="Times New Roman" w:hAnsi="Times New Roman" w:cs="Times New Roman"/>
          <w:sz w:val="24"/>
          <w:szCs w:val="24"/>
        </w:rPr>
        <w:t xml:space="preserve">Apres </w:t>
      </w:r>
      <w:r w:rsidRPr="00E2379D">
        <w:rPr>
          <w:rFonts w:ascii="Times New Roman" w:hAnsi="Times New Roman" w:cs="Times New Roman"/>
          <w:sz w:val="24"/>
          <w:szCs w:val="24"/>
        </w:rPr>
        <w:t>centrifug</w:t>
      </w:r>
      <w:r>
        <w:rPr>
          <w:rFonts w:ascii="Times New Roman" w:hAnsi="Times New Roman" w:cs="Times New Roman"/>
          <w:sz w:val="24"/>
          <w:szCs w:val="24"/>
        </w:rPr>
        <w:t>ation</w:t>
      </w:r>
      <w:r w:rsidRPr="00E2379D">
        <w:rPr>
          <w:rFonts w:ascii="Times New Roman" w:hAnsi="Times New Roman" w:cs="Times New Roman"/>
          <w:sz w:val="24"/>
          <w:szCs w:val="24"/>
        </w:rPr>
        <w:t xml:space="preserve"> </w:t>
      </w:r>
      <w:r>
        <w:rPr>
          <w:rFonts w:ascii="Times New Roman" w:hAnsi="Times New Roman" w:cs="Times New Roman"/>
          <w:sz w:val="24"/>
          <w:szCs w:val="24"/>
        </w:rPr>
        <w:t>on réalise une</w:t>
      </w:r>
      <w:r w:rsidRPr="00E2379D">
        <w:rPr>
          <w:rFonts w:ascii="Times New Roman" w:hAnsi="Times New Roman" w:cs="Times New Roman"/>
          <w:sz w:val="24"/>
          <w:szCs w:val="24"/>
        </w:rPr>
        <w:t xml:space="preserve"> analys</w:t>
      </w:r>
      <w:r>
        <w:rPr>
          <w:rFonts w:ascii="Times New Roman" w:hAnsi="Times New Roman" w:cs="Times New Roman"/>
          <w:sz w:val="24"/>
          <w:szCs w:val="24"/>
        </w:rPr>
        <w:t>e</w:t>
      </w:r>
      <w:r w:rsidRPr="00E2379D">
        <w:rPr>
          <w:rFonts w:ascii="Times New Roman" w:hAnsi="Times New Roman" w:cs="Times New Roman"/>
          <w:sz w:val="24"/>
          <w:szCs w:val="24"/>
        </w:rPr>
        <w:t xml:space="preserve"> par spectrophotométrie. Les résultats sont représentés graphiquement sur les figures III.1</w:t>
      </w:r>
      <w:r>
        <w:rPr>
          <w:rFonts w:ascii="Times New Roman" w:hAnsi="Times New Roman" w:cs="Times New Roman"/>
          <w:sz w:val="24"/>
          <w:szCs w:val="24"/>
        </w:rPr>
        <w:t>3</w:t>
      </w:r>
      <w:r w:rsidRPr="00E2379D">
        <w:rPr>
          <w:rFonts w:ascii="Times New Roman" w:hAnsi="Times New Roman" w:cs="Times New Roman"/>
          <w:sz w:val="24"/>
          <w:szCs w:val="24"/>
        </w:rPr>
        <w:t>, III.</w:t>
      </w:r>
      <w:r>
        <w:rPr>
          <w:rFonts w:ascii="Times New Roman" w:hAnsi="Times New Roman" w:cs="Times New Roman"/>
          <w:sz w:val="24"/>
          <w:szCs w:val="24"/>
        </w:rPr>
        <w:t>14</w:t>
      </w:r>
      <w:r w:rsidRPr="00E2379D">
        <w:rPr>
          <w:rFonts w:ascii="Times New Roman" w:hAnsi="Times New Roman" w:cs="Times New Roman"/>
          <w:sz w:val="24"/>
          <w:szCs w:val="24"/>
        </w:rPr>
        <w:t>, III.</w:t>
      </w:r>
      <w:r>
        <w:rPr>
          <w:rFonts w:ascii="Times New Roman" w:hAnsi="Times New Roman" w:cs="Times New Roman"/>
          <w:sz w:val="24"/>
          <w:szCs w:val="24"/>
        </w:rPr>
        <w:t>15</w:t>
      </w:r>
      <w:r w:rsidRPr="00E2379D">
        <w:rPr>
          <w:rFonts w:ascii="Times New Roman" w:hAnsi="Times New Roman" w:cs="Times New Roman"/>
          <w:sz w:val="24"/>
          <w:szCs w:val="24"/>
        </w:rPr>
        <w:t xml:space="preserve"> et III.</w:t>
      </w:r>
      <w:r>
        <w:rPr>
          <w:rFonts w:ascii="Times New Roman" w:hAnsi="Times New Roman" w:cs="Times New Roman"/>
          <w:sz w:val="24"/>
          <w:szCs w:val="24"/>
        </w:rPr>
        <w:t>16</w:t>
      </w:r>
      <w:r w:rsidRPr="00E2379D">
        <w:rPr>
          <w:rFonts w:ascii="Times New Roman" w:hAnsi="Times New Roman" w:cs="Times New Roman"/>
          <w:sz w:val="24"/>
          <w:szCs w:val="24"/>
        </w:rPr>
        <w:t>.</w:t>
      </w:r>
    </w:p>
    <w:p w14:paraId="727F828F" w14:textId="77777777" w:rsidR="00CE30D5" w:rsidRDefault="00CE30D5" w:rsidP="00B358C6">
      <w:pPr>
        <w:rPr>
          <w:rFonts w:ascii="Times New Roman" w:eastAsiaTheme="minorEastAsia" w:hAnsi="Times New Roman" w:cs="Times New Roman"/>
          <w:sz w:val="24"/>
          <w:szCs w:val="24"/>
        </w:rPr>
      </w:pPr>
    </w:p>
    <w:p w14:paraId="7D95ABBE" w14:textId="77777777" w:rsidR="004B0DBC" w:rsidRDefault="004B0DBC" w:rsidP="00B358C6">
      <w:pPr>
        <w:rPr>
          <w:rFonts w:ascii="Times New Roman" w:eastAsiaTheme="minorEastAsia" w:hAnsi="Times New Roman" w:cs="Times New Roman"/>
          <w:sz w:val="24"/>
          <w:szCs w:val="24"/>
        </w:rPr>
      </w:pPr>
    </w:p>
    <w:p w14:paraId="541C2897" w14:textId="674FC1FC" w:rsidR="00A65168" w:rsidRDefault="00C738E0" w:rsidP="00A65168">
      <w:pPr>
        <w:keepNext/>
        <w:jc w:val="center"/>
      </w:pPr>
      <w:r>
        <w:rPr>
          <w:noProof/>
        </w:rPr>
        <w:drawing>
          <wp:inline distT="0" distB="0" distL="0" distR="0" wp14:anchorId="529CF5F9" wp14:editId="429B9FD7">
            <wp:extent cx="4559300" cy="2749550"/>
            <wp:effectExtent l="0" t="0" r="0" b="0"/>
            <wp:docPr id="163796719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59300" cy="2749550"/>
                    </a:xfrm>
                    <a:prstGeom prst="rect">
                      <a:avLst/>
                    </a:prstGeom>
                    <a:noFill/>
                    <a:ln>
                      <a:noFill/>
                    </a:ln>
                  </pic:spPr>
                </pic:pic>
              </a:graphicData>
            </a:graphic>
          </wp:inline>
        </w:drawing>
      </w:r>
    </w:p>
    <w:p w14:paraId="4688422E" w14:textId="1751FD9F" w:rsidR="004B0DBC" w:rsidRDefault="004B0DBC" w:rsidP="00FC2081">
      <w:pPr>
        <w:jc w:val="center"/>
        <w:rPr>
          <w:rFonts w:ascii="Times New Roman" w:eastAsiaTheme="minorEastAsia" w:hAnsi="Times New Roman" w:cs="Times New Roman"/>
          <w:sz w:val="24"/>
          <w:szCs w:val="24"/>
        </w:rPr>
      </w:pPr>
      <w:r w:rsidRPr="00FC2081">
        <w:rPr>
          <w:rFonts w:ascii="Times New Roman" w:eastAsiaTheme="minorEastAsia" w:hAnsi="Times New Roman" w:cs="Times New Roman"/>
          <w:b/>
          <w:bCs/>
          <w:sz w:val="24"/>
          <w:szCs w:val="24"/>
        </w:rPr>
        <w:t>Figure III.13</w:t>
      </w:r>
      <w:r>
        <w:rPr>
          <w:rFonts w:ascii="Times New Roman" w:eastAsiaTheme="minorEastAsia" w:hAnsi="Times New Roman" w:cs="Times New Roman"/>
          <w:sz w:val="24"/>
          <w:szCs w:val="24"/>
        </w:rPr>
        <w:t xml:space="preserve">: </w:t>
      </w:r>
      <w:r w:rsidR="00E82B0B">
        <w:rPr>
          <w:rFonts w:ascii="Times New Roman" w:eastAsiaTheme="minorEastAsia" w:hAnsi="Times New Roman" w:cs="Times New Roman"/>
          <w:sz w:val="24"/>
          <w:szCs w:val="24"/>
        </w:rPr>
        <w:t>Modèle</w:t>
      </w:r>
      <w:r w:rsidR="00CD72C4">
        <w:rPr>
          <w:rFonts w:ascii="Times New Roman" w:eastAsiaTheme="minorEastAsia" w:hAnsi="Times New Roman" w:cs="Times New Roman"/>
          <w:sz w:val="24"/>
          <w:szCs w:val="24"/>
        </w:rPr>
        <w:t xml:space="preserve"> du pseudo</w:t>
      </w:r>
      <w:r w:rsidR="001A58E3">
        <w:rPr>
          <w:rFonts w:ascii="Times New Roman" w:eastAsiaTheme="minorEastAsia" w:hAnsi="Times New Roman" w:cs="Times New Roman"/>
          <w:sz w:val="24"/>
          <w:szCs w:val="24"/>
        </w:rPr>
        <w:t xml:space="preserve"> premier</w:t>
      </w:r>
      <w:r w:rsidR="00CD72C4">
        <w:rPr>
          <w:rFonts w:ascii="Times New Roman" w:eastAsiaTheme="minorEastAsia" w:hAnsi="Times New Roman" w:cs="Times New Roman"/>
          <w:sz w:val="24"/>
          <w:szCs w:val="24"/>
        </w:rPr>
        <w:t xml:space="preserve"> ordre de la </w:t>
      </w:r>
      <w:r w:rsidR="00E82B0B">
        <w:rPr>
          <w:rFonts w:ascii="Times New Roman" w:eastAsiaTheme="minorEastAsia" w:hAnsi="Times New Roman" w:cs="Times New Roman"/>
          <w:sz w:val="24"/>
          <w:szCs w:val="24"/>
        </w:rPr>
        <w:t>cinétique</w:t>
      </w:r>
      <w:r w:rsidR="00CD72C4">
        <w:rPr>
          <w:rFonts w:ascii="Times New Roman" w:eastAsiaTheme="minorEastAsia" w:hAnsi="Times New Roman" w:cs="Times New Roman"/>
          <w:sz w:val="24"/>
          <w:szCs w:val="24"/>
        </w:rPr>
        <w:t xml:space="preserve"> d’adsorption du BM sur le </w:t>
      </w:r>
      <w:r w:rsidR="00E82B0B">
        <w:rPr>
          <w:rFonts w:ascii="Times New Roman" w:eastAsiaTheme="minorEastAsia" w:hAnsi="Times New Roman" w:cs="Times New Roman"/>
          <w:sz w:val="24"/>
          <w:szCs w:val="24"/>
        </w:rPr>
        <w:t>matériau</w:t>
      </w:r>
      <w:r w:rsidR="00CD72C4">
        <w:rPr>
          <w:rFonts w:ascii="Times New Roman" w:eastAsiaTheme="minorEastAsia" w:hAnsi="Times New Roman" w:cs="Times New Roman"/>
          <w:sz w:val="24"/>
          <w:szCs w:val="24"/>
        </w:rPr>
        <w:t xml:space="preserve"> DT</w:t>
      </w:r>
    </w:p>
    <w:p w14:paraId="3ED5F374" w14:textId="77777777" w:rsidR="004B0DBC" w:rsidRDefault="004B0DBC" w:rsidP="00B358C6">
      <w:pPr>
        <w:rPr>
          <w:rFonts w:ascii="Times New Roman" w:eastAsiaTheme="minorEastAsia" w:hAnsi="Times New Roman" w:cs="Times New Roman"/>
          <w:sz w:val="24"/>
          <w:szCs w:val="24"/>
        </w:rPr>
      </w:pPr>
    </w:p>
    <w:p w14:paraId="0B41129D" w14:textId="77777777" w:rsidR="004B0DBC" w:rsidRDefault="004B0DBC" w:rsidP="00B358C6">
      <w:pPr>
        <w:rPr>
          <w:rFonts w:ascii="Times New Roman" w:eastAsiaTheme="minorEastAsia" w:hAnsi="Times New Roman" w:cs="Times New Roman"/>
          <w:sz w:val="24"/>
          <w:szCs w:val="24"/>
        </w:rPr>
      </w:pPr>
    </w:p>
    <w:p w14:paraId="2937C561" w14:textId="77777777" w:rsidR="004B0DBC" w:rsidRDefault="004B0DBC" w:rsidP="00B358C6">
      <w:pPr>
        <w:rPr>
          <w:rFonts w:ascii="Times New Roman" w:eastAsiaTheme="minorEastAsia" w:hAnsi="Times New Roman" w:cs="Times New Roman"/>
          <w:sz w:val="24"/>
          <w:szCs w:val="24"/>
        </w:rPr>
      </w:pPr>
    </w:p>
    <w:p w14:paraId="08097F4A" w14:textId="77777777" w:rsidR="004B0DBC" w:rsidRPr="004B0DBC" w:rsidRDefault="004B0DBC" w:rsidP="00B358C6">
      <w:pPr>
        <w:rPr>
          <w:rFonts w:ascii="Times New Roman" w:eastAsiaTheme="minorEastAsia" w:hAnsi="Times New Roman" w:cs="Times New Roman"/>
          <w:sz w:val="24"/>
          <w:szCs w:val="24"/>
        </w:rPr>
      </w:pPr>
    </w:p>
    <w:p w14:paraId="55D2D6AF" w14:textId="43309CCE" w:rsidR="001A58E3" w:rsidRDefault="00C738E0" w:rsidP="001A58E3">
      <w:pPr>
        <w:keepNext/>
        <w:jc w:val="center"/>
      </w:pPr>
      <w:r>
        <w:rPr>
          <w:noProof/>
        </w:rPr>
        <w:lastRenderedPageBreak/>
        <w:drawing>
          <wp:inline distT="0" distB="0" distL="0" distR="0" wp14:anchorId="27A112E7" wp14:editId="31090C7B">
            <wp:extent cx="4559300" cy="2686050"/>
            <wp:effectExtent l="0" t="0" r="0" b="0"/>
            <wp:docPr id="269144682"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59300" cy="2686050"/>
                    </a:xfrm>
                    <a:prstGeom prst="rect">
                      <a:avLst/>
                    </a:prstGeom>
                    <a:noFill/>
                    <a:ln>
                      <a:noFill/>
                    </a:ln>
                  </pic:spPr>
                </pic:pic>
              </a:graphicData>
            </a:graphic>
          </wp:inline>
        </w:drawing>
      </w:r>
    </w:p>
    <w:p w14:paraId="5C25059F" w14:textId="535B46D4" w:rsidR="004B0DBC" w:rsidRDefault="004B0DBC" w:rsidP="00FC2081">
      <w:pPr>
        <w:jc w:val="center"/>
        <w:rPr>
          <w:rFonts w:ascii="Times New Roman" w:eastAsiaTheme="minorEastAsia" w:hAnsi="Times New Roman" w:cs="Times New Roman"/>
          <w:sz w:val="24"/>
          <w:szCs w:val="24"/>
        </w:rPr>
      </w:pPr>
      <w:r w:rsidRPr="00FC2081">
        <w:rPr>
          <w:rFonts w:ascii="Times New Roman" w:eastAsiaTheme="minorEastAsia" w:hAnsi="Times New Roman" w:cs="Times New Roman"/>
          <w:b/>
          <w:bCs/>
          <w:sz w:val="24"/>
          <w:szCs w:val="24"/>
        </w:rPr>
        <w:t>Figure III.14</w:t>
      </w:r>
      <w:r>
        <w:rPr>
          <w:rFonts w:ascii="Times New Roman" w:eastAsiaTheme="minorEastAsia" w:hAnsi="Times New Roman" w:cs="Times New Roman"/>
          <w:sz w:val="24"/>
          <w:szCs w:val="24"/>
        </w:rPr>
        <w:t xml:space="preserve"> : </w:t>
      </w:r>
      <w:r w:rsidR="00E82B0B">
        <w:rPr>
          <w:rFonts w:ascii="Times New Roman" w:eastAsiaTheme="minorEastAsia" w:hAnsi="Times New Roman" w:cs="Times New Roman"/>
          <w:sz w:val="24"/>
          <w:szCs w:val="24"/>
        </w:rPr>
        <w:t>Modèle</w:t>
      </w:r>
      <w:r w:rsidR="00CD72C4">
        <w:rPr>
          <w:rFonts w:ascii="Times New Roman" w:eastAsiaTheme="minorEastAsia" w:hAnsi="Times New Roman" w:cs="Times New Roman"/>
          <w:sz w:val="24"/>
          <w:szCs w:val="24"/>
        </w:rPr>
        <w:t xml:space="preserve"> </w:t>
      </w:r>
      <w:r w:rsidR="001911DB">
        <w:rPr>
          <w:rFonts w:ascii="Times New Roman" w:eastAsiaTheme="minorEastAsia" w:hAnsi="Times New Roman" w:cs="Times New Roman"/>
          <w:sz w:val="24"/>
          <w:szCs w:val="24"/>
        </w:rPr>
        <w:t>du pseudo</w:t>
      </w:r>
      <w:r w:rsidR="001A58E3">
        <w:rPr>
          <w:rFonts w:ascii="Times New Roman" w:eastAsiaTheme="minorEastAsia" w:hAnsi="Times New Roman" w:cs="Times New Roman"/>
          <w:sz w:val="24"/>
          <w:szCs w:val="24"/>
        </w:rPr>
        <w:t xml:space="preserve"> deuxième</w:t>
      </w:r>
      <w:r w:rsidR="001911DB">
        <w:rPr>
          <w:rFonts w:ascii="Times New Roman" w:eastAsiaTheme="minorEastAsia" w:hAnsi="Times New Roman" w:cs="Times New Roman"/>
          <w:sz w:val="24"/>
          <w:szCs w:val="24"/>
        </w:rPr>
        <w:t xml:space="preserve"> ordre de la </w:t>
      </w:r>
      <w:r w:rsidR="00E82B0B">
        <w:rPr>
          <w:rFonts w:ascii="Times New Roman" w:eastAsiaTheme="minorEastAsia" w:hAnsi="Times New Roman" w:cs="Times New Roman"/>
          <w:sz w:val="24"/>
          <w:szCs w:val="24"/>
        </w:rPr>
        <w:t>cinétique</w:t>
      </w:r>
      <w:r w:rsidR="001911DB">
        <w:rPr>
          <w:rFonts w:ascii="Times New Roman" w:eastAsiaTheme="minorEastAsia" w:hAnsi="Times New Roman" w:cs="Times New Roman"/>
          <w:sz w:val="24"/>
          <w:szCs w:val="24"/>
        </w:rPr>
        <w:t xml:space="preserve"> d’adsorption du BM sur le </w:t>
      </w:r>
      <w:r w:rsidR="00E82B0B">
        <w:rPr>
          <w:rFonts w:ascii="Times New Roman" w:eastAsiaTheme="minorEastAsia" w:hAnsi="Times New Roman" w:cs="Times New Roman"/>
          <w:sz w:val="24"/>
          <w:szCs w:val="24"/>
        </w:rPr>
        <w:t>matériau</w:t>
      </w:r>
      <w:r w:rsidR="001911DB">
        <w:rPr>
          <w:rFonts w:ascii="Times New Roman" w:eastAsiaTheme="minorEastAsia" w:hAnsi="Times New Roman" w:cs="Times New Roman"/>
          <w:sz w:val="24"/>
          <w:szCs w:val="24"/>
        </w:rPr>
        <w:t xml:space="preserve"> DT</w:t>
      </w:r>
    </w:p>
    <w:p w14:paraId="6C09C443" w14:textId="77777777" w:rsidR="004B0DBC" w:rsidRDefault="004B0DBC" w:rsidP="004B0DBC">
      <w:pPr>
        <w:ind w:firstLine="708"/>
        <w:rPr>
          <w:rFonts w:ascii="Times New Roman" w:eastAsiaTheme="minorEastAsia" w:hAnsi="Times New Roman" w:cs="Times New Roman"/>
          <w:sz w:val="24"/>
          <w:szCs w:val="24"/>
        </w:rPr>
      </w:pPr>
    </w:p>
    <w:p w14:paraId="23D106DE" w14:textId="77777777" w:rsidR="004B0DBC" w:rsidRDefault="004B0DBC" w:rsidP="004B0DBC">
      <w:pPr>
        <w:ind w:firstLine="708"/>
        <w:rPr>
          <w:rFonts w:ascii="Times New Roman" w:eastAsiaTheme="minorEastAsia" w:hAnsi="Times New Roman" w:cs="Times New Roman"/>
          <w:sz w:val="24"/>
          <w:szCs w:val="24"/>
        </w:rPr>
      </w:pPr>
    </w:p>
    <w:p w14:paraId="3B7BE4A1" w14:textId="77777777" w:rsidR="004B0DBC" w:rsidRDefault="004B0DBC" w:rsidP="004B0DBC">
      <w:pPr>
        <w:ind w:firstLine="708"/>
        <w:rPr>
          <w:rFonts w:ascii="Times New Roman" w:eastAsiaTheme="minorEastAsia" w:hAnsi="Times New Roman" w:cs="Times New Roman"/>
          <w:sz w:val="24"/>
          <w:szCs w:val="24"/>
        </w:rPr>
      </w:pPr>
    </w:p>
    <w:p w14:paraId="3B7DA6DA" w14:textId="2514ACBA" w:rsidR="004B0DBC" w:rsidRDefault="00C738E0" w:rsidP="004B0DBC">
      <w:pPr>
        <w:ind w:firstLine="708"/>
        <w:rPr>
          <w:rFonts w:ascii="Times New Roman" w:eastAsiaTheme="minorEastAsia" w:hAnsi="Times New Roman" w:cs="Times New Roman"/>
          <w:sz w:val="24"/>
          <w:szCs w:val="24"/>
        </w:rPr>
      </w:pPr>
      <w:r>
        <w:rPr>
          <w:noProof/>
        </w:rPr>
        <w:drawing>
          <wp:inline distT="0" distB="0" distL="0" distR="0" wp14:anchorId="02AB66B0" wp14:editId="66A362DD">
            <wp:extent cx="4559300" cy="2730500"/>
            <wp:effectExtent l="0" t="0" r="0" b="0"/>
            <wp:docPr id="25387429"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59300" cy="2730500"/>
                    </a:xfrm>
                    <a:prstGeom prst="rect">
                      <a:avLst/>
                    </a:prstGeom>
                    <a:noFill/>
                    <a:ln>
                      <a:noFill/>
                    </a:ln>
                  </pic:spPr>
                </pic:pic>
              </a:graphicData>
            </a:graphic>
          </wp:inline>
        </w:drawing>
      </w:r>
    </w:p>
    <w:p w14:paraId="71A4F4D6" w14:textId="0225D016" w:rsidR="001A58E3" w:rsidRDefault="001A58E3" w:rsidP="001A58E3">
      <w:pPr>
        <w:keepNext/>
        <w:ind w:firstLine="708"/>
      </w:pPr>
    </w:p>
    <w:p w14:paraId="0DB3E7B7" w14:textId="275C1B7A" w:rsidR="004B0DBC" w:rsidRDefault="004B0DBC" w:rsidP="00FC2081">
      <w:pPr>
        <w:jc w:val="center"/>
        <w:rPr>
          <w:rFonts w:ascii="Times New Roman" w:eastAsiaTheme="minorEastAsia" w:hAnsi="Times New Roman" w:cs="Times New Roman"/>
          <w:sz w:val="24"/>
          <w:szCs w:val="24"/>
        </w:rPr>
      </w:pPr>
      <w:r w:rsidRPr="00FC2081">
        <w:rPr>
          <w:rFonts w:ascii="Times New Roman" w:eastAsiaTheme="minorEastAsia" w:hAnsi="Times New Roman" w:cs="Times New Roman"/>
          <w:b/>
          <w:bCs/>
          <w:sz w:val="24"/>
          <w:szCs w:val="24"/>
        </w:rPr>
        <w:t>Figure III.15</w:t>
      </w:r>
      <w:r>
        <w:rPr>
          <w:rFonts w:ascii="Times New Roman" w:eastAsiaTheme="minorEastAsia" w:hAnsi="Times New Roman" w:cs="Times New Roman"/>
          <w:sz w:val="24"/>
          <w:szCs w:val="24"/>
        </w:rPr>
        <w:t xml:space="preserve"> : </w:t>
      </w:r>
      <w:r w:rsidR="00E82B0B">
        <w:rPr>
          <w:rFonts w:ascii="Times New Roman" w:eastAsiaTheme="minorEastAsia" w:hAnsi="Times New Roman" w:cs="Times New Roman"/>
          <w:sz w:val="24"/>
          <w:szCs w:val="24"/>
        </w:rPr>
        <w:t>Modèle</w:t>
      </w:r>
      <w:r w:rsidR="001911DB">
        <w:rPr>
          <w:rFonts w:ascii="Times New Roman" w:eastAsiaTheme="minorEastAsia" w:hAnsi="Times New Roman" w:cs="Times New Roman"/>
          <w:sz w:val="24"/>
          <w:szCs w:val="24"/>
        </w:rPr>
        <w:t xml:space="preserve"> du pseudo</w:t>
      </w:r>
      <w:r w:rsidR="001A58E3">
        <w:rPr>
          <w:rFonts w:ascii="Times New Roman" w:eastAsiaTheme="minorEastAsia" w:hAnsi="Times New Roman" w:cs="Times New Roman"/>
          <w:sz w:val="24"/>
          <w:szCs w:val="24"/>
        </w:rPr>
        <w:t xml:space="preserve"> premier</w:t>
      </w:r>
      <w:r w:rsidR="001911DB">
        <w:rPr>
          <w:rFonts w:ascii="Times New Roman" w:eastAsiaTheme="minorEastAsia" w:hAnsi="Times New Roman" w:cs="Times New Roman"/>
          <w:sz w:val="24"/>
          <w:szCs w:val="24"/>
        </w:rPr>
        <w:t xml:space="preserve"> ordre de la </w:t>
      </w:r>
      <w:r w:rsidR="00E82B0B">
        <w:rPr>
          <w:rFonts w:ascii="Times New Roman" w:eastAsiaTheme="minorEastAsia" w:hAnsi="Times New Roman" w:cs="Times New Roman"/>
          <w:sz w:val="24"/>
          <w:szCs w:val="24"/>
        </w:rPr>
        <w:t>cinétique</w:t>
      </w:r>
      <w:r w:rsidR="001911DB">
        <w:rPr>
          <w:rFonts w:ascii="Times New Roman" w:eastAsiaTheme="minorEastAsia" w:hAnsi="Times New Roman" w:cs="Times New Roman"/>
          <w:sz w:val="24"/>
          <w:szCs w:val="24"/>
        </w:rPr>
        <w:t xml:space="preserve"> d’adsorption du BM sur le </w:t>
      </w:r>
      <w:r w:rsidR="00E82B0B">
        <w:rPr>
          <w:rFonts w:ascii="Times New Roman" w:eastAsiaTheme="minorEastAsia" w:hAnsi="Times New Roman" w:cs="Times New Roman"/>
          <w:sz w:val="24"/>
          <w:szCs w:val="24"/>
        </w:rPr>
        <w:t>matériau</w:t>
      </w:r>
      <w:r w:rsidR="001911DB">
        <w:rPr>
          <w:rFonts w:ascii="Times New Roman" w:eastAsiaTheme="minorEastAsia" w:hAnsi="Times New Roman" w:cs="Times New Roman"/>
          <w:sz w:val="24"/>
          <w:szCs w:val="24"/>
        </w:rPr>
        <w:t xml:space="preserve"> D</w:t>
      </w:r>
      <w:r w:rsidR="003F4012">
        <w:rPr>
          <w:rFonts w:ascii="Times New Roman" w:eastAsiaTheme="minorEastAsia" w:hAnsi="Times New Roman" w:cs="Times New Roman"/>
          <w:sz w:val="24"/>
          <w:szCs w:val="24"/>
        </w:rPr>
        <w:t>F</w:t>
      </w:r>
    </w:p>
    <w:p w14:paraId="55282D8E" w14:textId="77777777" w:rsidR="00FC2081" w:rsidRDefault="00FC2081" w:rsidP="004B0DBC">
      <w:pPr>
        <w:rPr>
          <w:rFonts w:ascii="Times New Roman" w:eastAsiaTheme="minorEastAsia" w:hAnsi="Times New Roman" w:cs="Times New Roman"/>
          <w:sz w:val="24"/>
          <w:szCs w:val="24"/>
        </w:rPr>
      </w:pPr>
    </w:p>
    <w:p w14:paraId="2038F8C1" w14:textId="77777777" w:rsidR="00FC2081" w:rsidRDefault="00FC2081" w:rsidP="004B0DBC">
      <w:pPr>
        <w:rPr>
          <w:rFonts w:ascii="Times New Roman" w:eastAsiaTheme="minorEastAsia" w:hAnsi="Times New Roman" w:cs="Times New Roman"/>
          <w:sz w:val="24"/>
          <w:szCs w:val="24"/>
        </w:rPr>
      </w:pPr>
    </w:p>
    <w:p w14:paraId="3BB8A9ED" w14:textId="23CDDCA7" w:rsidR="001A58E3" w:rsidRDefault="00C738E0" w:rsidP="001A58E3">
      <w:pPr>
        <w:keepNext/>
        <w:jc w:val="center"/>
      </w:pPr>
      <w:r>
        <w:rPr>
          <w:noProof/>
        </w:rPr>
        <w:lastRenderedPageBreak/>
        <w:drawing>
          <wp:inline distT="0" distB="0" distL="0" distR="0" wp14:anchorId="45BA92B5" wp14:editId="40309B98">
            <wp:extent cx="4552950" cy="2730500"/>
            <wp:effectExtent l="0" t="0" r="0" b="0"/>
            <wp:docPr id="105554019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52950" cy="2730500"/>
                    </a:xfrm>
                    <a:prstGeom prst="rect">
                      <a:avLst/>
                    </a:prstGeom>
                    <a:noFill/>
                    <a:ln>
                      <a:noFill/>
                    </a:ln>
                  </pic:spPr>
                </pic:pic>
              </a:graphicData>
            </a:graphic>
          </wp:inline>
        </w:drawing>
      </w:r>
    </w:p>
    <w:p w14:paraId="23BCC470" w14:textId="1CFFADFD" w:rsidR="00FC2081" w:rsidRDefault="00FC2081" w:rsidP="00FC2081">
      <w:pPr>
        <w:jc w:val="center"/>
        <w:rPr>
          <w:rFonts w:ascii="Times New Roman" w:eastAsiaTheme="minorEastAsia" w:hAnsi="Times New Roman" w:cs="Times New Roman"/>
          <w:b/>
          <w:bCs/>
          <w:sz w:val="24"/>
          <w:szCs w:val="24"/>
        </w:rPr>
      </w:pPr>
      <w:r w:rsidRPr="00FC2081">
        <w:rPr>
          <w:rFonts w:ascii="Times New Roman" w:eastAsiaTheme="minorEastAsia" w:hAnsi="Times New Roman" w:cs="Times New Roman"/>
          <w:b/>
          <w:bCs/>
          <w:sz w:val="24"/>
          <w:szCs w:val="24"/>
        </w:rPr>
        <w:t>Figure III.16</w:t>
      </w:r>
      <w:r>
        <w:rPr>
          <w:rFonts w:ascii="Times New Roman" w:eastAsiaTheme="minorEastAsia" w:hAnsi="Times New Roman" w:cs="Times New Roman"/>
          <w:sz w:val="24"/>
          <w:szCs w:val="24"/>
        </w:rPr>
        <w:t xml:space="preserve"> : </w:t>
      </w:r>
      <w:r w:rsidR="001911DB">
        <w:rPr>
          <w:rFonts w:ascii="Times New Roman" w:eastAsiaTheme="minorEastAsia" w:hAnsi="Times New Roman" w:cs="Times New Roman"/>
          <w:sz w:val="24"/>
          <w:szCs w:val="24"/>
        </w:rPr>
        <w:t>Modèle du pseudo</w:t>
      </w:r>
      <w:r w:rsidR="001A58E3">
        <w:rPr>
          <w:rFonts w:ascii="Times New Roman" w:eastAsiaTheme="minorEastAsia" w:hAnsi="Times New Roman" w:cs="Times New Roman"/>
          <w:sz w:val="24"/>
          <w:szCs w:val="24"/>
        </w:rPr>
        <w:t xml:space="preserve"> deuxième</w:t>
      </w:r>
      <w:r w:rsidR="001911DB">
        <w:rPr>
          <w:rFonts w:ascii="Times New Roman" w:eastAsiaTheme="minorEastAsia" w:hAnsi="Times New Roman" w:cs="Times New Roman"/>
          <w:sz w:val="24"/>
          <w:szCs w:val="24"/>
        </w:rPr>
        <w:t xml:space="preserve"> ordre de la cinétique d’adsorption du BM sur le matériau D</w:t>
      </w:r>
      <w:r w:rsidR="003F4012">
        <w:rPr>
          <w:rFonts w:ascii="Times New Roman" w:eastAsiaTheme="minorEastAsia" w:hAnsi="Times New Roman" w:cs="Times New Roman"/>
          <w:sz w:val="24"/>
          <w:szCs w:val="24"/>
        </w:rPr>
        <w:t>F</w:t>
      </w:r>
    </w:p>
    <w:p w14:paraId="52AD7396" w14:textId="1061F547" w:rsidR="00FC2081" w:rsidRDefault="00FC2081" w:rsidP="00FC2081">
      <w:pPr>
        <w:pStyle w:val="Corpsdetexte"/>
        <w:spacing w:before="88"/>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40E8B59A" w14:textId="77777777" w:rsidR="00920762" w:rsidRDefault="00920762" w:rsidP="00FC2081">
      <w:pPr>
        <w:pStyle w:val="Corpsdetexte"/>
        <w:spacing w:before="88"/>
        <w:rPr>
          <w:rFonts w:ascii="Times New Roman" w:eastAsiaTheme="minorEastAsia" w:hAnsi="Times New Roman" w:cs="Times New Roman"/>
          <w:sz w:val="24"/>
          <w:szCs w:val="24"/>
        </w:rPr>
      </w:pPr>
    </w:p>
    <w:p w14:paraId="24B94D38" w14:textId="77777777" w:rsidR="008E4CA6" w:rsidRDefault="00920762" w:rsidP="00FC2081">
      <w:pPr>
        <w:pStyle w:val="Corpsdetexte"/>
        <w:spacing w:before="88"/>
        <w:rPr>
          <w:b/>
          <w:bCs/>
          <w:sz w:val="20"/>
        </w:rPr>
      </w:pPr>
      <w:r w:rsidRPr="00026298">
        <w:rPr>
          <w:b/>
          <w:bCs/>
          <w:sz w:val="20"/>
        </w:rPr>
        <w:t xml:space="preserve">       </w:t>
      </w:r>
    </w:p>
    <w:p w14:paraId="2CE8F3AF" w14:textId="77777777" w:rsidR="008E4CA6" w:rsidRDefault="008E4CA6" w:rsidP="00FC2081">
      <w:pPr>
        <w:pStyle w:val="Corpsdetexte"/>
        <w:spacing w:before="88"/>
        <w:rPr>
          <w:b/>
          <w:bCs/>
          <w:sz w:val="20"/>
        </w:rPr>
      </w:pPr>
    </w:p>
    <w:p w14:paraId="4BCE1B76" w14:textId="77777777" w:rsidR="008E4CA6" w:rsidRDefault="008E4CA6" w:rsidP="00FC2081">
      <w:pPr>
        <w:pStyle w:val="Corpsdetexte"/>
        <w:spacing w:before="88"/>
        <w:rPr>
          <w:b/>
          <w:bCs/>
          <w:sz w:val="20"/>
        </w:rPr>
      </w:pPr>
    </w:p>
    <w:p w14:paraId="52A17BDF" w14:textId="77777777" w:rsidR="008E4CA6" w:rsidRDefault="008E4CA6" w:rsidP="00FC2081">
      <w:pPr>
        <w:pStyle w:val="Corpsdetexte"/>
        <w:spacing w:before="88"/>
        <w:rPr>
          <w:b/>
          <w:bCs/>
          <w:sz w:val="20"/>
        </w:rPr>
      </w:pPr>
    </w:p>
    <w:p w14:paraId="16AB0730" w14:textId="462BC0CC" w:rsidR="005F3E78" w:rsidRPr="00397FC2" w:rsidRDefault="008E4CA6" w:rsidP="00397FC2">
      <w:pPr>
        <w:pStyle w:val="Corpsdetexte"/>
        <w:spacing w:before="88"/>
        <w:rPr>
          <w:b/>
          <w:bCs/>
          <w:sz w:val="20"/>
        </w:rPr>
      </w:pPr>
      <w:r>
        <w:rPr>
          <w:b/>
          <w:bCs/>
          <w:sz w:val="20"/>
        </w:rPr>
        <w:t xml:space="preserve">               </w:t>
      </w:r>
      <w:r w:rsidR="00920762" w:rsidRPr="00026298">
        <w:rPr>
          <w:b/>
          <w:bCs/>
          <w:sz w:val="20"/>
        </w:rPr>
        <w:t xml:space="preserve"> </w:t>
      </w:r>
      <w:r w:rsidR="00920762" w:rsidRPr="00026298">
        <w:rPr>
          <w:rFonts w:ascii="Times New Roman" w:hAnsi="Times New Roman" w:cs="Times New Roman"/>
          <w:b/>
          <w:bCs/>
          <w:sz w:val="24"/>
          <w:szCs w:val="24"/>
        </w:rPr>
        <w:t>Tableau III.5</w:t>
      </w:r>
      <w:r w:rsidR="00920762">
        <w:rPr>
          <w:rFonts w:ascii="Times New Roman" w:hAnsi="Times New Roman" w:cs="Times New Roman"/>
          <w:sz w:val="24"/>
          <w:szCs w:val="24"/>
        </w:rPr>
        <w:t xml:space="preserve"> : Résultats de la cinétique d’adsorption du BM </w:t>
      </w:r>
      <w:r w:rsidR="001911DB">
        <w:rPr>
          <w:rFonts w:ascii="Times New Roman" w:hAnsi="Times New Roman" w:cs="Times New Roman"/>
          <w:sz w:val="24"/>
          <w:szCs w:val="24"/>
        </w:rPr>
        <w:t>sur le matériau DT</w:t>
      </w: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7"/>
        <w:gridCol w:w="1290"/>
        <w:gridCol w:w="982"/>
      </w:tblGrid>
      <w:tr w:rsidR="00FC2081" w14:paraId="7916DF7E" w14:textId="77777777" w:rsidTr="00032871">
        <w:trPr>
          <w:trHeight w:val="726"/>
        </w:trPr>
        <w:tc>
          <w:tcPr>
            <w:tcW w:w="6247" w:type="dxa"/>
            <w:gridSpan w:val="2"/>
          </w:tcPr>
          <w:p w14:paraId="6338291E" w14:textId="77777777" w:rsidR="00FC2081" w:rsidRDefault="00FC2081" w:rsidP="00032A04">
            <w:pPr>
              <w:pStyle w:val="TableParagraph"/>
              <w:spacing w:before="86" w:line="240" w:lineRule="auto"/>
              <w:ind w:left="115"/>
              <w:rPr>
                <w:sz w:val="24"/>
              </w:rPr>
            </w:pPr>
            <w:r>
              <w:rPr>
                <w:spacing w:val="-2"/>
                <w:sz w:val="24"/>
              </w:rPr>
              <w:t>Système</w:t>
            </w:r>
          </w:p>
        </w:tc>
        <w:tc>
          <w:tcPr>
            <w:tcW w:w="982" w:type="dxa"/>
          </w:tcPr>
          <w:p w14:paraId="3B97C9EF" w14:textId="77777777" w:rsidR="00FC2081" w:rsidRDefault="00FC2081" w:rsidP="00032A04">
            <w:pPr>
              <w:pStyle w:val="TableParagraph"/>
              <w:spacing w:line="240" w:lineRule="auto"/>
              <w:ind w:left="0"/>
              <w:rPr>
                <w:sz w:val="20"/>
              </w:rPr>
            </w:pPr>
          </w:p>
          <w:p w14:paraId="7C8E45C0" w14:textId="20A52A78" w:rsidR="00E74827" w:rsidRPr="00032871" w:rsidRDefault="00E74827" w:rsidP="00E74827">
            <w:pPr>
              <w:rPr>
                <w:rFonts w:ascii="Times New Roman" w:hAnsi="Times New Roman" w:cs="Times New Roman"/>
                <w:sz w:val="24"/>
                <w:szCs w:val="24"/>
              </w:rPr>
            </w:pPr>
            <w:r>
              <w:t xml:space="preserve"> </w:t>
            </w:r>
            <w:r w:rsidR="00032871" w:rsidRPr="00032871">
              <w:rPr>
                <w:rFonts w:ascii="Times New Roman" w:hAnsi="Times New Roman" w:cs="Times New Roman"/>
                <w:sz w:val="24"/>
                <w:szCs w:val="24"/>
              </w:rPr>
              <w:t>DT+BM</w:t>
            </w:r>
          </w:p>
        </w:tc>
      </w:tr>
      <w:tr w:rsidR="00FC2081" w14:paraId="0CEF0F52" w14:textId="77777777" w:rsidTr="00032871">
        <w:trPr>
          <w:trHeight w:val="533"/>
        </w:trPr>
        <w:tc>
          <w:tcPr>
            <w:tcW w:w="6247" w:type="dxa"/>
            <w:gridSpan w:val="2"/>
          </w:tcPr>
          <w:p w14:paraId="7D88D1A4" w14:textId="77777777" w:rsidR="00FC2081" w:rsidRDefault="00FC2081" w:rsidP="00032A04">
            <w:pPr>
              <w:pStyle w:val="TableParagraph"/>
              <w:ind w:left="115"/>
              <w:rPr>
                <w:sz w:val="24"/>
              </w:rPr>
            </w:pPr>
            <w:r>
              <w:rPr>
                <w:sz w:val="24"/>
              </w:rPr>
              <w:t>C</w:t>
            </w:r>
            <w:r>
              <w:rPr>
                <w:spacing w:val="1"/>
                <w:sz w:val="24"/>
              </w:rPr>
              <w:t xml:space="preserve"> </w:t>
            </w:r>
            <w:r>
              <w:rPr>
                <w:sz w:val="24"/>
                <w:vertAlign w:val="subscript"/>
              </w:rPr>
              <w:t>0</w:t>
            </w:r>
            <w:r>
              <w:rPr>
                <w:spacing w:val="-20"/>
                <w:sz w:val="24"/>
              </w:rPr>
              <w:t xml:space="preserve"> </w:t>
            </w:r>
            <w:r>
              <w:rPr>
                <w:spacing w:val="-2"/>
                <w:sz w:val="24"/>
              </w:rPr>
              <w:t>(mg/L)</w:t>
            </w:r>
          </w:p>
        </w:tc>
        <w:tc>
          <w:tcPr>
            <w:tcW w:w="982" w:type="dxa"/>
          </w:tcPr>
          <w:p w14:paraId="04DF7DF0" w14:textId="798157E5" w:rsidR="00FC2081" w:rsidRDefault="007B523F" w:rsidP="00032A04">
            <w:pPr>
              <w:pStyle w:val="TableParagraph"/>
              <w:rPr>
                <w:sz w:val="24"/>
              </w:rPr>
            </w:pPr>
            <w:r>
              <w:rPr>
                <w:spacing w:val="-5"/>
                <w:sz w:val="24"/>
              </w:rPr>
              <w:t>60</w:t>
            </w:r>
          </w:p>
        </w:tc>
      </w:tr>
      <w:tr w:rsidR="00FC2081" w14:paraId="1A3BF717" w14:textId="77777777" w:rsidTr="00032871">
        <w:trPr>
          <w:trHeight w:val="1070"/>
        </w:trPr>
        <w:tc>
          <w:tcPr>
            <w:tcW w:w="6247" w:type="dxa"/>
            <w:gridSpan w:val="2"/>
          </w:tcPr>
          <w:p w14:paraId="4A2B79EE" w14:textId="77777777" w:rsidR="00FC2081" w:rsidRDefault="00FC2081" w:rsidP="00032A04">
            <w:pPr>
              <w:pStyle w:val="TableParagraph"/>
              <w:spacing w:before="251" w:line="240" w:lineRule="auto"/>
              <w:ind w:left="0"/>
              <w:rPr>
                <w:sz w:val="24"/>
              </w:rPr>
            </w:pPr>
          </w:p>
          <w:p w14:paraId="00F181B2" w14:textId="77777777" w:rsidR="00FC2081" w:rsidRDefault="00FC2081" w:rsidP="00032A04">
            <w:pPr>
              <w:pStyle w:val="TableParagraph"/>
              <w:spacing w:line="240" w:lineRule="auto"/>
              <w:ind w:left="115"/>
              <w:rPr>
                <w:sz w:val="24"/>
              </w:rPr>
            </w:pPr>
            <w:r>
              <w:rPr>
                <w:sz w:val="24"/>
              </w:rPr>
              <w:t>Q</w:t>
            </w:r>
            <w:r>
              <w:rPr>
                <w:spacing w:val="3"/>
                <w:sz w:val="24"/>
              </w:rPr>
              <w:t xml:space="preserve"> </w:t>
            </w:r>
            <w:r>
              <w:rPr>
                <w:sz w:val="24"/>
                <w:vertAlign w:val="subscript"/>
              </w:rPr>
              <w:t>Th</w:t>
            </w:r>
            <w:r>
              <w:rPr>
                <w:spacing w:val="-4"/>
                <w:sz w:val="24"/>
              </w:rPr>
              <w:t xml:space="preserve"> </w:t>
            </w:r>
            <w:r>
              <w:rPr>
                <w:spacing w:val="-2"/>
                <w:sz w:val="24"/>
              </w:rPr>
              <w:t>(mg/g)</w:t>
            </w:r>
          </w:p>
        </w:tc>
        <w:tc>
          <w:tcPr>
            <w:tcW w:w="982" w:type="dxa"/>
          </w:tcPr>
          <w:p w14:paraId="4C094229" w14:textId="661986D7" w:rsidR="00FC2081" w:rsidRDefault="00F1232E" w:rsidP="00047C0B">
            <w:pPr>
              <w:pStyle w:val="TableParagraph"/>
              <w:spacing w:before="263" w:line="240" w:lineRule="auto"/>
              <w:rPr>
                <w:sz w:val="24"/>
              </w:rPr>
            </w:pPr>
            <w:r>
              <w:rPr>
                <w:sz w:val="24"/>
              </w:rPr>
              <w:t>3</w:t>
            </w:r>
          </w:p>
        </w:tc>
      </w:tr>
      <w:tr w:rsidR="00FC2081" w14:paraId="75326FFC" w14:textId="77777777" w:rsidTr="00032871">
        <w:trPr>
          <w:trHeight w:val="1230"/>
        </w:trPr>
        <w:tc>
          <w:tcPr>
            <w:tcW w:w="4957" w:type="dxa"/>
            <w:vMerge w:val="restart"/>
          </w:tcPr>
          <w:p w14:paraId="0982E448" w14:textId="77777777" w:rsidR="00FC2081" w:rsidRDefault="00FC2081" w:rsidP="00032A04">
            <w:pPr>
              <w:pStyle w:val="TableParagraph"/>
              <w:spacing w:line="240" w:lineRule="auto"/>
              <w:ind w:left="0"/>
              <w:rPr>
                <w:sz w:val="24"/>
              </w:rPr>
            </w:pPr>
          </w:p>
          <w:p w14:paraId="7D7C5719" w14:textId="77777777" w:rsidR="00FC2081" w:rsidRDefault="00FC2081" w:rsidP="00032A04">
            <w:pPr>
              <w:pStyle w:val="TableParagraph"/>
              <w:spacing w:line="240" w:lineRule="auto"/>
              <w:ind w:left="0"/>
              <w:rPr>
                <w:sz w:val="24"/>
              </w:rPr>
            </w:pPr>
          </w:p>
          <w:p w14:paraId="26265C16" w14:textId="77777777" w:rsidR="00FC2081" w:rsidRDefault="00FC2081" w:rsidP="00032A04">
            <w:pPr>
              <w:pStyle w:val="TableParagraph"/>
              <w:spacing w:before="203" w:line="240" w:lineRule="auto"/>
              <w:ind w:left="0"/>
              <w:rPr>
                <w:sz w:val="24"/>
              </w:rPr>
            </w:pPr>
          </w:p>
          <w:p w14:paraId="28A7712A" w14:textId="77777777" w:rsidR="00FC2081" w:rsidRDefault="00FC2081" w:rsidP="00032A04">
            <w:pPr>
              <w:pStyle w:val="TableParagraph"/>
              <w:spacing w:line="240" w:lineRule="auto"/>
              <w:ind w:left="115"/>
              <w:rPr>
                <w:sz w:val="24"/>
              </w:rPr>
            </w:pPr>
            <w:r>
              <w:rPr>
                <w:sz w:val="24"/>
              </w:rPr>
              <w:t>Pseudo</w:t>
            </w:r>
            <w:r>
              <w:rPr>
                <w:spacing w:val="-9"/>
                <w:sz w:val="24"/>
              </w:rPr>
              <w:t xml:space="preserve"> </w:t>
            </w:r>
            <w:r>
              <w:rPr>
                <w:sz w:val="24"/>
              </w:rPr>
              <w:t>premier</w:t>
            </w:r>
            <w:r>
              <w:rPr>
                <w:spacing w:val="-6"/>
                <w:sz w:val="24"/>
              </w:rPr>
              <w:t xml:space="preserve"> </w:t>
            </w:r>
            <w:proofErr w:type="spellStart"/>
            <w:r>
              <w:rPr>
                <w:spacing w:val="-2"/>
                <w:sz w:val="24"/>
              </w:rPr>
              <w:t>ordre</w:t>
            </w:r>
            <w:proofErr w:type="spellEnd"/>
          </w:p>
        </w:tc>
        <w:tc>
          <w:tcPr>
            <w:tcW w:w="1290" w:type="dxa"/>
          </w:tcPr>
          <w:p w14:paraId="3AAD2270" w14:textId="77777777" w:rsidR="00FC2081" w:rsidRDefault="00FC2081" w:rsidP="00032A04">
            <w:pPr>
              <w:pStyle w:val="TableParagraph"/>
              <w:spacing w:before="123" w:line="240" w:lineRule="auto"/>
              <w:ind w:left="0"/>
              <w:rPr>
                <w:sz w:val="24"/>
              </w:rPr>
            </w:pPr>
          </w:p>
          <w:p w14:paraId="1F0EF5C9" w14:textId="77777777" w:rsidR="00FC2081" w:rsidRDefault="00FC2081" w:rsidP="00032A04">
            <w:pPr>
              <w:pStyle w:val="TableParagraph"/>
              <w:spacing w:line="240" w:lineRule="auto"/>
              <w:ind w:left="106"/>
              <w:rPr>
                <w:sz w:val="24"/>
              </w:rPr>
            </w:pPr>
            <w:r>
              <w:rPr>
                <w:sz w:val="24"/>
              </w:rPr>
              <w:t xml:space="preserve">Q </w:t>
            </w:r>
            <w:r>
              <w:rPr>
                <w:sz w:val="24"/>
                <w:vertAlign w:val="subscript"/>
              </w:rPr>
              <w:t>Exp</w:t>
            </w:r>
            <w:r>
              <w:rPr>
                <w:spacing w:val="62"/>
                <w:sz w:val="24"/>
              </w:rPr>
              <w:t xml:space="preserve"> </w:t>
            </w:r>
            <w:r>
              <w:rPr>
                <w:spacing w:val="-2"/>
                <w:sz w:val="24"/>
              </w:rPr>
              <w:t>(mg/g)</w:t>
            </w:r>
          </w:p>
        </w:tc>
        <w:tc>
          <w:tcPr>
            <w:tcW w:w="982" w:type="dxa"/>
          </w:tcPr>
          <w:p w14:paraId="1BF7E45B" w14:textId="77777777" w:rsidR="00FC2081" w:rsidRDefault="00FC2081" w:rsidP="00032A04">
            <w:pPr>
              <w:pStyle w:val="TableParagraph"/>
              <w:spacing w:before="123" w:line="240" w:lineRule="auto"/>
              <w:ind w:left="0"/>
              <w:rPr>
                <w:sz w:val="24"/>
              </w:rPr>
            </w:pPr>
          </w:p>
          <w:p w14:paraId="100043B7" w14:textId="221515F6" w:rsidR="00FC2081" w:rsidRDefault="00DA6D1A" w:rsidP="00032A04">
            <w:pPr>
              <w:pStyle w:val="TableParagraph"/>
              <w:spacing w:line="240" w:lineRule="auto"/>
              <w:rPr>
                <w:sz w:val="24"/>
              </w:rPr>
            </w:pPr>
            <w:r>
              <w:rPr>
                <w:sz w:val="24"/>
              </w:rPr>
              <w:t>1,72</w:t>
            </w:r>
          </w:p>
        </w:tc>
      </w:tr>
      <w:tr w:rsidR="00FC2081" w14:paraId="735C2C4A" w14:textId="77777777" w:rsidTr="00032871">
        <w:trPr>
          <w:trHeight w:val="414"/>
        </w:trPr>
        <w:tc>
          <w:tcPr>
            <w:tcW w:w="4957" w:type="dxa"/>
            <w:vMerge/>
            <w:tcBorders>
              <w:top w:val="nil"/>
            </w:tcBorders>
          </w:tcPr>
          <w:p w14:paraId="2AFF12B4" w14:textId="77777777" w:rsidR="00FC2081" w:rsidRDefault="00FC2081" w:rsidP="00032A04">
            <w:pPr>
              <w:rPr>
                <w:sz w:val="2"/>
                <w:szCs w:val="2"/>
              </w:rPr>
            </w:pPr>
          </w:p>
        </w:tc>
        <w:tc>
          <w:tcPr>
            <w:tcW w:w="1290" w:type="dxa"/>
          </w:tcPr>
          <w:p w14:paraId="167D5C7C" w14:textId="77777777" w:rsidR="00FC2081" w:rsidRDefault="00FC2081" w:rsidP="00032A04">
            <w:pPr>
              <w:pStyle w:val="TableParagraph"/>
              <w:ind w:left="106"/>
              <w:rPr>
                <w:sz w:val="24"/>
              </w:rPr>
            </w:pPr>
            <w:r>
              <w:rPr>
                <w:spacing w:val="-5"/>
                <w:sz w:val="24"/>
              </w:rPr>
              <w:t>K</w:t>
            </w:r>
            <w:r>
              <w:rPr>
                <w:spacing w:val="-5"/>
                <w:sz w:val="24"/>
                <w:vertAlign w:val="subscript"/>
              </w:rPr>
              <w:t>1</w:t>
            </w:r>
          </w:p>
        </w:tc>
        <w:tc>
          <w:tcPr>
            <w:tcW w:w="982" w:type="dxa"/>
          </w:tcPr>
          <w:p w14:paraId="6251B366" w14:textId="29B07C92" w:rsidR="00FC2081" w:rsidRDefault="00047C0B" w:rsidP="00032A04">
            <w:pPr>
              <w:pStyle w:val="TableParagraph"/>
              <w:rPr>
                <w:sz w:val="24"/>
              </w:rPr>
            </w:pPr>
            <w:r>
              <w:rPr>
                <w:sz w:val="24"/>
              </w:rPr>
              <w:t>0,0094</w:t>
            </w:r>
          </w:p>
        </w:tc>
      </w:tr>
      <w:tr w:rsidR="00FC2081" w14:paraId="3B356565" w14:textId="77777777" w:rsidTr="00032871">
        <w:trPr>
          <w:trHeight w:val="705"/>
        </w:trPr>
        <w:tc>
          <w:tcPr>
            <w:tcW w:w="4957" w:type="dxa"/>
            <w:vMerge/>
            <w:tcBorders>
              <w:top w:val="nil"/>
            </w:tcBorders>
          </w:tcPr>
          <w:p w14:paraId="321C03BA" w14:textId="77777777" w:rsidR="00FC2081" w:rsidRDefault="00FC2081" w:rsidP="00032A04">
            <w:pPr>
              <w:rPr>
                <w:sz w:val="2"/>
                <w:szCs w:val="2"/>
              </w:rPr>
            </w:pPr>
          </w:p>
        </w:tc>
        <w:tc>
          <w:tcPr>
            <w:tcW w:w="1290" w:type="dxa"/>
          </w:tcPr>
          <w:p w14:paraId="1C264F00" w14:textId="77777777" w:rsidR="00FC2081" w:rsidRDefault="00FC2081" w:rsidP="00032A04">
            <w:pPr>
              <w:pStyle w:val="TableParagraph"/>
              <w:spacing w:before="15" w:line="108" w:lineRule="auto"/>
              <w:ind w:left="106"/>
              <w:rPr>
                <w:spacing w:val="-5"/>
                <w:sz w:val="16"/>
              </w:rPr>
            </w:pPr>
          </w:p>
          <w:p w14:paraId="65C44407" w14:textId="77777777" w:rsidR="00920762" w:rsidRDefault="00920762" w:rsidP="00032A04">
            <w:pPr>
              <w:pStyle w:val="TableParagraph"/>
              <w:spacing w:before="15" w:line="108" w:lineRule="auto"/>
              <w:ind w:left="106"/>
              <w:rPr>
                <w:sz w:val="16"/>
              </w:rPr>
            </w:pPr>
          </w:p>
          <w:p w14:paraId="77C7BF53" w14:textId="26276B73" w:rsidR="00920762" w:rsidRPr="00920762" w:rsidRDefault="00920762" w:rsidP="00920762">
            <w:pPr>
              <w:rPr>
                <w:rFonts w:ascii="Times New Roman" w:hAnsi="Times New Roman" w:cs="Times New Roman"/>
                <w:vertAlign w:val="superscript"/>
              </w:rPr>
            </w:pPr>
            <w:r>
              <w:rPr>
                <w:rFonts w:ascii="Times New Roman" w:hAnsi="Times New Roman" w:cs="Times New Roman"/>
              </w:rPr>
              <w:t xml:space="preserve">  </w:t>
            </w:r>
            <w:r w:rsidRPr="00920762">
              <w:rPr>
                <w:rFonts w:ascii="Times New Roman" w:hAnsi="Times New Roman" w:cs="Times New Roman"/>
              </w:rPr>
              <w:t>R</w:t>
            </w:r>
            <w:r w:rsidRPr="00920762">
              <w:rPr>
                <w:rFonts w:ascii="Times New Roman" w:hAnsi="Times New Roman" w:cs="Times New Roman"/>
                <w:vertAlign w:val="superscript"/>
              </w:rPr>
              <w:t>2</w:t>
            </w:r>
          </w:p>
        </w:tc>
        <w:tc>
          <w:tcPr>
            <w:tcW w:w="982" w:type="dxa"/>
          </w:tcPr>
          <w:p w14:paraId="4503BB4D" w14:textId="353DC12F" w:rsidR="00FC2081" w:rsidRDefault="00FC2081" w:rsidP="00032A04">
            <w:pPr>
              <w:pStyle w:val="TableParagraph"/>
              <w:rPr>
                <w:sz w:val="24"/>
              </w:rPr>
            </w:pPr>
            <w:r>
              <w:rPr>
                <w:spacing w:val="-4"/>
                <w:sz w:val="24"/>
              </w:rPr>
              <w:t>0.</w:t>
            </w:r>
            <w:r w:rsidR="007B523F">
              <w:rPr>
                <w:spacing w:val="-4"/>
                <w:sz w:val="24"/>
              </w:rPr>
              <w:t>94</w:t>
            </w:r>
          </w:p>
        </w:tc>
      </w:tr>
      <w:tr w:rsidR="00FC2081" w14:paraId="78315A23" w14:textId="77777777" w:rsidTr="00032871">
        <w:trPr>
          <w:trHeight w:val="1230"/>
        </w:trPr>
        <w:tc>
          <w:tcPr>
            <w:tcW w:w="4957" w:type="dxa"/>
            <w:vMerge w:val="restart"/>
          </w:tcPr>
          <w:p w14:paraId="0A7FA72A" w14:textId="77777777" w:rsidR="00FC2081" w:rsidRPr="000D3870" w:rsidRDefault="00FC2081" w:rsidP="00032A04">
            <w:pPr>
              <w:pStyle w:val="TableParagraph"/>
              <w:spacing w:line="240" w:lineRule="auto"/>
              <w:ind w:left="0"/>
              <w:rPr>
                <w:sz w:val="24"/>
                <w:lang w:val="fr-FR"/>
              </w:rPr>
            </w:pPr>
          </w:p>
          <w:p w14:paraId="5E3CB712" w14:textId="77777777" w:rsidR="00FC2081" w:rsidRPr="000D3870" w:rsidRDefault="00FC2081" w:rsidP="00032A04">
            <w:pPr>
              <w:pStyle w:val="TableParagraph"/>
              <w:spacing w:line="240" w:lineRule="auto"/>
              <w:ind w:left="0"/>
              <w:rPr>
                <w:sz w:val="24"/>
                <w:lang w:val="fr-FR"/>
              </w:rPr>
            </w:pPr>
          </w:p>
          <w:p w14:paraId="5A480BF3" w14:textId="77777777" w:rsidR="00FC2081" w:rsidRPr="000D3870" w:rsidRDefault="00FC2081" w:rsidP="00032A04">
            <w:pPr>
              <w:pStyle w:val="TableParagraph"/>
              <w:spacing w:before="3" w:line="240" w:lineRule="auto"/>
              <w:ind w:left="0"/>
              <w:rPr>
                <w:sz w:val="24"/>
                <w:lang w:val="fr-FR"/>
              </w:rPr>
            </w:pPr>
          </w:p>
          <w:p w14:paraId="18FF3E06" w14:textId="6DFB8EDC" w:rsidR="00FC2081" w:rsidRPr="000D3870" w:rsidRDefault="00FC2081" w:rsidP="00032A04">
            <w:pPr>
              <w:pStyle w:val="TableParagraph"/>
              <w:spacing w:line="362" w:lineRule="auto"/>
              <w:ind w:left="115" w:right="528"/>
              <w:rPr>
                <w:sz w:val="24"/>
                <w:lang w:val="fr-FR"/>
              </w:rPr>
            </w:pPr>
            <w:r w:rsidRPr="000D3870">
              <w:rPr>
                <w:sz w:val="24"/>
                <w:lang w:val="fr-FR"/>
              </w:rPr>
              <w:t>Pseudo deuxième ordre</w:t>
            </w:r>
          </w:p>
        </w:tc>
        <w:tc>
          <w:tcPr>
            <w:tcW w:w="1290" w:type="dxa"/>
          </w:tcPr>
          <w:p w14:paraId="12FB305E" w14:textId="77777777" w:rsidR="00FC2081" w:rsidRPr="000D3870" w:rsidRDefault="00FC2081" w:rsidP="00032A04">
            <w:pPr>
              <w:pStyle w:val="TableParagraph"/>
              <w:spacing w:before="123" w:line="240" w:lineRule="auto"/>
              <w:ind w:left="0"/>
              <w:rPr>
                <w:sz w:val="24"/>
                <w:lang w:val="fr-FR"/>
              </w:rPr>
            </w:pPr>
          </w:p>
          <w:p w14:paraId="497B44DD" w14:textId="77777777" w:rsidR="00FC2081" w:rsidRDefault="00FC2081" w:rsidP="00032A04">
            <w:pPr>
              <w:pStyle w:val="TableParagraph"/>
              <w:spacing w:line="240" w:lineRule="auto"/>
              <w:ind w:left="106"/>
              <w:rPr>
                <w:sz w:val="24"/>
              </w:rPr>
            </w:pPr>
            <w:r>
              <w:rPr>
                <w:sz w:val="24"/>
              </w:rPr>
              <w:t xml:space="preserve">Q </w:t>
            </w:r>
            <w:r>
              <w:rPr>
                <w:sz w:val="24"/>
                <w:vertAlign w:val="subscript"/>
              </w:rPr>
              <w:t>Exp</w:t>
            </w:r>
            <w:r>
              <w:rPr>
                <w:spacing w:val="62"/>
                <w:sz w:val="24"/>
              </w:rPr>
              <w:t xml:space="preserve"> </w:t>
            </w:r>
            <w:r>
              <w:rPr>
                <w:spacing w:val="-2"/>
                <w:sz w:val="24"/>
              </w:rPr>
              <w:t>(mg/g)</w:t>
            </w:r>
          </w:p>
        </w:tc>
        <w:tc>
          <w:tcPr>
            <w:tcW w:w="982" w:type="dxa"/>
          </w:tcPr>
          <w:p w14:paraId="190DAD67" w14:textId="77777777" w:rsidR="00FC2081" w:rsidRDefault="00FC2081" w:rsidP="00032A04">
            <w:pPr>
              <w:pStyle w:val="TableParagraph"/>
              <w:spacing w:before="123" w:line="240" w:lineRule="auto"/>
              <w:ind w:left="0"/>
              <w:rPr>
                <w:sz w:val="24"/>
              </w:rPr>
            </w:pPr>
          </w:p>
          <w:p w14:paraId="3CC1F719" w14:textId="68E47A83" w:rsidR="00FC2081" w:rsidRDefault="00DA6D1A" w:rsidP="00032A04">
            <w:pPr>
              <w:pStyle w:val="TableParagraph"/>
              <w:spacing w:line="240" w:lineRule="auto"/>
              <w:rPr>
                <w:sz w:val="24"/>
              </w:rPr>
            </w:pPr>
            <w:r>
              <w:rPr>
                <w:sz w:val="24"/>
              </w:rPr>
              <w:t>2,97</w:t>
            </w:r>
          </w:p>
        </w:tc>
      </w:tr>
      <w:tr w:rsidR="00FC2081" w14:paraId="414A03E3" w14:textId="77777777" w:rsidTr="00032871">
        <w:trPr>
          <w:trHeight w:val="414"/>
        </w:trPr>
        <w:tc>
          <w:tcPr>
            <w:tcW w:w="4957" w:type="dxa"/>
            <w:vMerge/>
            <w:tcBorders>
              <w:top w:val="nil"/>
            </w:tcBorders>
          </w:tcPr>
          <w:p w14:paraId="185BEBAD" w14:textId="77777777" w:rsidR="00FC2081" w:rsidRDefault="00FC2081" w:rsidP="00032A04">
            <w:pPr>
              <w:rPr>
                <w:sz w:val="2"/>
                <w:szCs w:val="2"/>
              </w:rPr>
            </w:pPr>
          </w:p>
        </w:tc>
        <w:tc>
          <w:tcPr>
            <w:tcW w:w="1290" w:type="dxa"/>
          </w:tcPr>
          <w:p w14:paraId="196D022C" w14:textId="77777777" w:rsidR="00FC2081" w:rsidRDefault="00FC2081" w:rsidP="00032A04">
            <w:pPr>
              <w:pStyle w:val="TableParagraph"/>
              <w:ind w:left="106"/>
              <w:rPr>
                <w:sz w:val="24"/>
              </w:rPr>
            </w:pPr>
            <w:r>
              <w:rPr>
                <w:sz w:val="24"/>
              </w:rPr>
              <w:t>K</w:t>
            </w:r>
            <w:r>
              <w:rPr>
                <w:sz w:val="24"/>
                <w:vertAlign w:val="subscript"/>
              </w:rPr>
              <w:t>2</w:t>
            </w:r>
            <w:r>
              <w:rPr>
                <w:spacing w:val="-20"/>
                <w:sz w:val="24"/>
              </w:rPr>
              <w:t xml:space="preserve"> </w:t>
            </w:r>
            <w:r>
              <w:rPr>
                <w:sz w:val="24"/>
              </w:rPr>
              <w:t>(g/mg</w:t>
            </w:r>
            <w:r>
              <w:rPr>
                <w:spacing w:val="-9"/>
                <w:sz w:val="24"/>
              </w:rPr>
              <w:t xml:space="preserve"> </w:t>
            </w:r>
            <w:r>
              <w:rPr>
                <w:spacing w:val="-4"/>
                <w:sz w:val="24"/>
              </w:rPr>
              <w:t>min)</w:t>
            </w:r>
          </w:p>
        </w:tc>
        <w:tc>
          <w:tcPr>
            <w:tcW w:w="982" w:type="dxa"/>
          </w:tcPr>
          <w:p w14:paraId="05F91FEA" w14:textId="4A3B32E5" w:rsidR="00FC2081" w:rsidRDefault="00DA6D1A" w:rsidP="00032A04">
            <w:pPr>
              <w:pStyle w:val="TableParagraph"/>
              <w:rPr>
                <w:sz w:val="24"/>
              </w:rPr>
            </w:pPr>
            <w:r>
              <w:rPr>
                <w:sz w:val="24"/>
              </w:rPr>
              <w:t>0,37</w:t>
            </w:r>
          </w:p>
        </w:tc>
      </w:tr>
      <w:tr w:rsidR="00FC2081" w14:paraId="009B031E" w14:textId="77777777" w:rsidTr="00032871">
        <w:trPr>
          <w:trHeight w:val="599"/>
        </w:trPr>
        <w:tc>
          <w:tcPr>
            <w:tcW w:w="4957" w:type="dxa"/>
            <w:vMerge/>
            <w:tcBorders>
              <w:top w:val="nil"/>
            </w:tcBorders>
          </w:tcPr>
          <w:p w14:paraId="2B7F674B" w14:textId="77777777" w:rsidR="00FC2081" w:rsidRDefault="00FC2081" w:rsidP="00032A04">
            <w:pPr>
              <w:rPr>
                <w:sz w:val="2"/>
                <w:szCs w:val="2"/>
              </w:rPr>
            </w:pPr>
          </w:p>
        </w:tc>
        <w:tc>
          <w:tcPr>
            <w:tcW w:w="1290" w:type="dxa"/>
          </w:tcPr>
          <w:p w14:paraId="2F828226" w14:textId="77777777" w:rsidR="00FC2081" w:rsidRDefault="00FC2081" w:rsidP="00032A04">
            <w:pPr>
              <w:pStyle w:val="TableParagraph"/>
              <w:spacing w:before="15" w:line="110" w:lineRule="auto"/>
              <w:ind w:left="106"/>
              <w:rPr>
                <w:sz w:val="16"/>
              </w:rPr>
            </w:pPr>
          </w:p>
          <w:p w14:paraId="51AA7BF1" w14:textId="4ED9638C" w:rsidR="00920762" w:rsidRPr="00920762" w:rsidRDefault="00920762" w:rsidP="00920762">
            <w:pPr>
              <w:rPr>
                <w:rFonts w:ascii="Times New Roman" w:hAnsi="Times New Roman" w:cs="Times New Roman"/>
                <w:vertAlign w:val="superscript"/>
              </w:rPr>
            </w:pPr>
            <w:r>
              <w:rPr>
                <w:rFonts w:ascii="Times New Roman" w:hAnsi="Times New Roman" w:cs="Times New Roman"/>
              </w:rPr>
              <w:t xml:space="preserve">   R</w:t>
            </w:r>
            <w:r>
              <w:rPr>
                <w:rFonts w:ascii="Times New Roman" w:hAnsi="Times New Roman" w:cs="Times New Roman"/>
                <w:vertAlign w:val="superscript"/>
              </w:rPr>
              <w:t>2</w:t>
            </w:r>
          </w:p>
        </w:tc>
        <w:tc>
          <w:tcPr>
            <w:tcW w:w="982" w:type="dxa"/>
          </w:tcPr>
          <w:p w14:paraId="1461A246" w14:textId="77777777" w:rsidR="00FC2081" w:rsidRDefault="00FC2081" w:rsidP="00032A04">
            <w:pPr>
              <w:pStyle w:val="TableParagraph"/>
              <w:rPr>
                <w:sz w:val="24"/>
              </w:rPr>
            </w:pPr>
            <w:r>
              <w:rPr>
                <w:spacing w:val="-4"/>
                <w:sz w:val="24"/>
              </w:rPr>
              <w:t>0.99</w:t>
            </w:r>
          </w:p>
        </w:tc>
      </w:tr>
    </w:tbl>
    <w:p w14:paraId="1B756C62" w14:textId="77777777" w:rsidR="005B5A6E" w:rsidRDefault="005B5A6E" w:rsidP="00FC2081">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739B288F" w14:textId="77777777" w:rsidR="008E4CA6" w:rsidRDefault="008E4CA6" w:rsidP="00FC2081">
      <w:pPr>
        <w:rPr>
          <w:rFonts w:ascii="Times New Roman" w:eastAsiaTheme="minorEastAsia" w:hAnsi="Times New Roman" w:cs="Times New Roman"/>
          <w:b/>
          <w:bCs/>
          <w:sz w:val="24"/>
          <w:szCs w:val="24"/>
        </w:rPr>
      </w:pPr>
    </w:p>
    <w:p w14:paraId="3A5A5DE7" w14:textId="77777777" w:rsidR="008E4CA6" w:rsidRDefault="008E4CA6" w:rsidP="00FC2081">
      <w:pPr>
        <w:rPr>
          <w:rFonts w:ascii="Times New Roman" w:eastAsiaTheme="minorEastAsia" w:hAnsi="Times New Roman" w:cs="Times New Roman"/>
          <w:b/>
          <w:bCs/>
          <w:sz w:val="24"/>
          <w:szCs w:val="24"/>
        </w:rPr>
      </w:pPr>
    </w:p>
    <w:p w14:paraId="6E69A9C8" w14:textId="77777777" w:rsidR="008E4CA6" w:rsidRDefault="008E4CA6" w:rsidP="00FC2081">
      <w:pPr>
        <w:rPr>
          <w:rFonts w:ascii="Times New Roman" w:eastAsiaTheme="minorEastAsia" w:hAnsi="Times New Roman" w:cs="Times New Roman"/>
          <w:b/>
          <w:bCs/>
          <w:sz w:val="24"/>
          <w:szCs w:val="24"/>
        </w:rPr>
      </w:pPr>
    </w:p>
    <w:p w14:paraId="2001E489" w14:textId="77777777" w:rsidR="008E4CA6" w:rsidRDefault="008E4CA6" w:rsidP="00FC2081">
      <w:pPr>
        <w:rPr>
          <w:rFonts w:ascii="Times New Roman" w:eastAsiaTheme="minorEastAsia" w:hAnsi="Times New Roman" w:cs="Times New Roman"/>
          <w:b/>
          <w:bCs/>
          <w:sz w:val="24"/>
          <w:szCs w:val="24"/>
        </w:rPr>
      </w:pPr>
    </w:p>
    <w:p w14:paraId="0BCE269E" w14:textId="77777777" w:rsidR="008E4CA6" w:rsidRDefault="008E4CA6" w:rsidP="00FC2081">
      <w:pPr>
        <w:rPr>
          <w:rFonts w:ascii="Times New Roman" w:eastAsiaTheme="minorEastAsia" w:hAnsi="Times New Roman" w:cs="Times New Roman"/>
          <w:b/>
          <w:bCs/>
          <w:sz w:val="24"/>
          <w:szCs w:val="24"/>
        </w:rPr>
      </w:pPr>
    </w:p>
    <w:p w14:paraId="2E867970" w14:textId="77777777" w:rsidR="008E4CA6" w:rsidRDefault="008E4CA6" w:rsidP="00FC2081">
      <w:pPr>
        <w:rPr>
          <w:rFonts w:ascii="Times New Roman" w:eastAsiaTheme="minorEastAsia" w:hAnsi="Times New Roman" w:cs="Times New Roman"/>
          <w:b/>
          <w:bCs/>
          <w:sz w:val="24"/>
          <w:szCs w:val="24"/>
        </w:rPr>
      </w:pPr>
    </w:p>
    <w:p w14:paraId="6CE7153C" w14:textId="77777777" w:rsidR="008E4CA6" w:rsidRDefault="008E4CA6" w:rsidP="00FC2081">
      <w:pPr>
        <w:rPr>
          <w:rFonts w:ascii="Times New Roman" w:eastAsiaTheme="minorEastAsia" w:hAnsi="Times New Roman" w:cs="Times New Roman"/>
          <w:b/>
          <w:bCs/>
          <w:sz w:val="24"/>
          <w:szCs w:val="24"/>
        </w:rPr>
      </w:pPr>
    </w:p>
    <w:p w14:paraId="7B8F21AD" w14:textId="5A85E187" w:rsidR="008E4CA6" w:rsidRDefault="008E4CA6" w:rsidP="00FC2081">
      <w:pP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w:t>
      </w:r>
    </w:p>
    <w:p w14:paraId="0CA04C2A" w14:textId="77777777" w:rsidR="008E4CA6" w:rsidRDefault="008E4CA6" w:rsidP="00FC2081">
      <w:pPr>
        <w:rPr>
          <w:rFonts w:ascii="Times New Roman" w:eastAsiaTheme="minorEastAsia" w:hAnsi="Times New Roman" w:cs="Times New Roman"/>
          <w:b/>
          <w:bCs/>
          <w:sz w:val="24"/>
          <w:szCs w:val="24"/>
        </w:rPr>
      </w:pPr>
    </w:p>
    <w:p w14:paraId="382296D3" w14:textId="77777777" w:rsidR="008E4CA6" w:rsidRDefault="008E4CA6" w:rsidP="00FC2081">
      <w:pPr>
        <w:rPr>
          <w:rFonts w:ascii="Times New Roman" w:eastAsiaTheme="minorEastAsia" w:hAnsi="Times New Roman" w:cs="Times New Roman"/>
          <w:b/>
          <w:bCs/>
          <w:sz w:val="24"/>
          <w:szCs w:val="24"/>
        </w:rPr>
      </w:pPr>
    </w:p>
    <w:p w14:paraId="182B6666" w14:textId="77777777" w:rsidR="008E4CA6" w:rsidRDefault="008E4CA6" w:rsidP="00FC2081">
      <w:pPr>
        <w:rPr>
          <w:rFonts w:ascii="Times New Roman" w:eastAsiaTheme="minorEastAsia" w:hAnsi="Times New Roman" w:cs="Times New Roman"/>
          <w:b/>
          <w:bCs/>
          <w:sz w:val="24"/>
          <w:szCs w:val="24"/>
        </w:rPr>
      </w:pPr>
    </w:p>
    <w:p w14:paraId="3C53BB37" w14:textId="77777777" w:rsidR="008E4CA6" w:rsidRDefault="008E4CA6" w:rsidP="00FC2081">
      <w:pPr>
        <w:rPr>
          <w:rFonts w:ascii="Times New Roman" w:eastAsiaTheme="minorEastAsia" w:hAnsi="Times New Roman" w:cs="Times New Roman"/>
          <w:b/>
          <w:bCs/>
          <w:sz w:val="24"/>
          <w:szCs w:val="24"/>
        </w:rPr>
      </w:pPr>
    </w:p>
    <w:p w14:paraId="443258CF" w14:textId="77777777" w:rsidR="008E4CA6" w:rsidRDefault="008E4CA6" w:rsidP="00FC2081">
      <w:pPr>
        <w:rPr>
          <w:rFonts w:ascii="Times New Roman" w:eastAsiaTheme="minorEastAsia" w:hAnsi="Times New Roman" w:cs="Times New Roman"/>
          <w:b/>
          <w:bCs/>
          <w:sz w:val="24"/>
          <w:szCs w:val="24"/>
        </w:rPr>
      </w:pPr>
    </w:p>
    <w:p w14:paraId="2A09BAA6" w14:textId="690B9AA6" w:rsidR="005F3E78" w:rsidRPr="00397FC2" w:rsidRDefault="008E4CA6" w:rsidP="00397FC2">
      <w:pP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             </w:t>
      </w:r>
      <w:r w:rsidR="00920762" w:rsidRPr="00026298">
        <w:rPr>
          <w:rFonts w:ascii="Times New Roman" w:eastAsiaTheme="minorEastAsia" w:hAnsi="Times New Roman" w:cs="Times New Roman"/>
          <w:b/>
          <w:bCs/>
          <w:sz w:val="24"/>
          <w:szCs w:val="24"/>
        </w:rPr>
        <w:t>Tableau III.6</w:t>
      </w:r>
      <w:r w:rsidR="00920762">
        <w:rPr>
          <w:rFonts w:ascii="Times New Roman" w:eastAsiaTheme="minorEastAsia" w:hAnsi="Times New Roman" w:cs="Times New Roman"/>
          <w:sz w:val="24"/>
          <w:szCs w:val="24"/>
        </w:rPr>
        <w:t xml:space="preserve"> : Résultats de la cinétique d’adsorption du BM </w:t>
      </w:r>
      <w:r w:rsidR="001911DB">
        <w:rPr>
          <w:rFonts w:ascii="Times New Roman" w:eastAsiaTheme="minorEastAsia" w:hAnsi="Times New Roman" w:cs="Times New Roman"/>
          <w:sz w:val="24"/>
          <w:szCs w:val="24"/>
        </w:rPr>
        <w:t>sur le matériau D</w:t>
      </w:r>
      <w:r w:rsidR="003F4012">
        <w:rPr>
          <w:rFonts w:ascii="Times New Roman" w:eastAsiaTheme="minorEastAsia" w:hAnsi="Times New Roman" w:cs="Times New Roman"/>
          <w:sz w:val="24"/>
          <w:szCs w:val="24"/>
        </w:rPr>
        <w:t>F</w:t>
      </w:r>
    </w:p>
    <w:tbl>
      <w:tblPr>
        <w:tblStyle w:val="TableNormal"/>
        <w:tblW w:w="0" w:type="auto"/>
        <w:tblInd w:w="1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1422"/>
        <w:gridCol w:w="932"/>
      </w:tblGrid>
      <w:tr w:rsidR="00920762" w14:paraId="48586FBF" w14:textId="77777777" w:rsidTr="00E74827">
        <w:trPr>
          <w:trHeight w:val="726"/>
        </w:trPr>
        <w:tc>
          <w:tcPr>
            <w:tcW w:w="6096" w:type="dxa"/>
            <w:gridSpan w:val="2"/>
          </w:tcPr>
          <w:p w14:paraId="322FC7A9" w14:textId="77777777" w:rsidR="00920762" w:rsidRDefault="00920762" w:rsidP="00032A04">
            <w:pPr>
              <w:pStyle w:val="TableParagraph"/>
              <w:spacing w:before="86" w:line="240" w:lineRule="auto"/>
              <w:ind w:left="115"/>
              <w:rPr>
                <w:sz w:val="24"/>
              </w:rPr>
            </w:pPr>
            <w:r>
              <w:rPr>
                <w:spacing w:val="-2"/>
                <w:sz w:val="24"/>
              </w:rPr>
              <w:t>Système</w:t>
            </w:r>
          </w:p>
        </w:tc>
        <w:tc>
          <w:tcPr>
            <w:tcW w:w="932" w:type="dxa"/>
          </w:tcPr>
          <w:p w14:paraId="49B0E0F0" w14:textId="77777777" w:rsidR="00920762" w:rsidRDefault="00920762" w:rsidP="00032A04">
            <w:pPr>
              <w:pStyle w:val="TableParagraph"/>
              <w:spacing w:line="240" w:lineRule="auto"/>
              <w:ind w:left="0"/>
              <w:rPr>
                <w:sz w:val="20"/>
              </w:rPr>
            </w:pPr>
          </w:p>
          <w:p w14:paraId="6E0B7370" w14:textId="1B8C36E5" w:rsidR="00E74827" w:rsidRPr="00032871" w:rsidRDefault="00032871" w:rsidP="00E74827">
            <w:pPr>
              <w:rPr>
                <w:rFonts w:ascii="Times New Roman" w:hAnsi="Times New Roman" w:cs="Times New Roman"/>
                <w:sz w:val="24"/>
                <w:szCs w:val="24"/>
              </w:rPr>
            </w:pPr>
            <w:r w:rsidRPr="00032871">
              <w:rPr>
                <w:rFonts w:ascii="Times New Roman" w:hAnsi="Times New Roman" w:cs="Times New Roman"/>
                <w:sz w:val="24"/>
                <w:szCs w:val="24"/>
              </w:rPr>
              <w:t>D</w:t>
            </w:r>
            <w:r w:rsidR="003F4012">
              <w:rPr>
                <w:rFonts w:ascii="Times New Roman" w:hAnsi="Times New Roman" w:cs="Times New Roman"/>
                <w:sz w:val="24"/>
                <w:szCs w:val="24"/>
              </w:rPr>
              <w:t>F</w:t>
            </w:r>
            <w:r w:rsidRPr="00032871">
              <w:rPr>
                <w:rFonts w:ascii="Times New Roman" w:hAnsi="Times New Roman" w:cs="Times New Roman"/>
                <w:sz w:val="24"/>
                <w:szCs w:val="24"/>
              </w:rPr>
              <w:t>+BM</w:t>
            </w:r>
          </w:p>
        </w:tc>
      </w:tr>
      <w:tr w:rsidR="00920762" w14:paraId="0EE897DA" w14:textId="77777777" w:rsidTr="00E74827">
        <w:trPr>
          <w:trHeight w:val="533"/>
        </w:trPr>
        <w:tc>
          <w:tcPr>
            <w:tcW w:w="6096" w:type="dxa"/>
            <w:gridSpan w:val="2"/>
          </w:tcPr>
          <w:p w14:paraId="03C3C722" w14:textId="77777777" w:rsidR="00920762" w:rsidRDefault="00920762" w:rsidP="00032A04">
            <w:pPr>
              <w:pStyle w:val="TableParagraph"/>
              <w:ind w:left="115"/>
              <w:rPr>
                <w:sz w:val="24"/>
              </w:rPr>
            </w:pPr>
            <w:r>
              <w:rPr>
                <w:sz w:val="24"/>
              </w:rPr>
              <w:t>C</w:t>
            </w:r>
            <w:r>
              <w:rPr>
                <w:spacing w:val="1"/>
                <w:sz w:val="24"/>
              </w:rPr>
              <w:t xml:space="preserve"> </w:t>
            </w:r>
            <w:r>
              <w:rPr>
                <w:sz w:val="24"/>
                <w:vertAlign w:val="subscript"/>
              </w:rPr>
              <w:t>0</w:t>
            </w:r>
            <w:r>
              <w:rPr>
                <w:spacing w:val="-20"/>
                <w:sz w:val="24"/>
              </w:rPr>
              <w:t xml:space="preserve"> </w:t>
            </w:r>
            <w:r>
              <w:rPr>
                <w:spacing w:val="-2"/>
                <w:sz w:val="24"/>
              </w:rPr>
              <w:t>(mg/L)</w:t>
            </w:r>
          </w:p>
        </w:tc>
        <w:tc>
          <w:tcPr>
            <w:tcW w:w="932" w:type="dxa"/>
          </w:tcPr>
          <w:p w14:paraId="08BB278A" w14:textId="5E845525" w:rsidR="00920762" w:rsidRDefault="007B523F" w:rsidP="00032A04">
            <w:pPr>
              <w:pStyle w:val="TableParagraph"/>
              <w:rPr>
                <w:sz w:val="24"/>
              </w:rPr>
            </w:pPr>
            <w:r>
              <w:rPr>
                <w:spacing w:val="-5"/>
                <w:sz w:val="24"/>
              </w:rPr>
              <w:t>60</w:t>
            </w:r>
          </w:p>
        </w:tc>
      </w:tr>
      <w:tr w:rsidR="00920762" w14:paraId="40800F68" w14:textId="77777777" w:rsidTr="00E74827">
        <w:trPr>
          <w:trHeight w:val="1070"/>
        </w:trPr>
        <w:tc>
          <w:tcPr>
            <w:tcW w:w="6096" w:type="dxa"/>
            <w:gridSpan w:val="2"/>
          </w:tcPr>
          <w:p w14:paraId="0C163AF3" w14:textId="77777777" w:rsidR="00920762" w:rsidRDefault="00920762" w:rsidP="00032A04">
            <w:pPr>
              <w:pStyle w:val="TableParagraph"/>
              <w:spacing w:before="251" w:line="240" w:lineRule="auto"/>
              <w:ind w:left="0"/>
              <w:rPr>
                <w:sz w:val="24"/>
              </w:rPr>
            </w:pPr>
          </w:p>
          <w:p w14:paraId="4BE02AF5" w14:textId="77777777" w:rsidR="00920762" w:rsidRDefault="00920762" w:rsidP="00032A04">
            <w:pPr>
              <w:pStyle w:val="TableParagraph"/>
              <w:spacing w:line="240" w:lineRule="auto"/>
              <w:ind w:left="115"/>
              <w:rPr>
                <w:sz w:val="24"/>
              </w:rPr>
            </w:pPr>
            <w:r>
              <w:rPr>
                <w:sz w:val="24"/>
              </w:rPr>
              <w:t>Q</w:t>
            </w:r>
            <w:r>
              <w:rPr>
                <w:spacing w:val="3"/>
                <w:sz w:val="24"/>
              </w:rPr>
              <w:t xml:space="preserve"> </w:t>
            </w:r>
            <w:r>
              <w:rPr>
                <w:sz w:val="24"/>
                <w:vertAlign w:val="subscript"/>
              </w:rPr>
              <w:t>Th</w:t>
            </w:r>
            <w:r>
              <w:rPr>
                <w:spacing w:val="-4"/>
                <w:sz w:val="24"/>
              </w:rPr>
              <w:t xml:space="preserve"> </w:t>
            </w:r>
            <w:r>
              <w:rPr>
                <w:spacing w:val="-2"/>
                <w:sz w:val="24"/>
              </w:rPr>
              <w:t>(mg/g)</w:t>
            </w:r>
          </w:p>
        </w:tc>
        <w:tc>
          <w:tcPr>
            <w:tcW w:w="932" w:type="dxa"/>
          </w:tcPr>
          <w:p w14:paraId="71DCD90F" w14:textId="7C56DC30" w:rsidR="00920762" w:rsidRDefault="00F1232E" w:rsidP="00DA6D1A">
            <w:pPr>
              <w:pStyle w:val="TableParagraph"/>
              <w:spacing w:before="263" w:line="240" w:lineRule="auto"/>
              <w:rPr>
                <w:sz w:val="24"/>
              </w:rPr>
            </w:pPr>
            <w:r>
              <w:rPr>
                <w:sz w:val="24"/>
              </w:rPr>
              <w:t>3</w:t>
            </w:r>
          </w:p>
        </w:tc>
      </w:tr>
      <w:tr w:rsidR="00920762" w14:paraId="129E6E9D" w14:textId="77777777" w:rsidTr="00E74827">
        <w:trPr>
          <w:trHeight w:val="1230"/>
        </w:trPr>
        <w:tc>
          <w:tcPr>
            <w:tcW w:w="4674" w:type="dxa"/>
            <w:vMerge w:val="restart"/>
          </w:tcPr>
          <w:p w14:paraId="0BDBE579" w14:textId="77777777" w:rsidR="00920762" w:rsidRDefault="00920762" w:rsidP="00032A04">
            <w:pPr>
              <w:pStyle w:val="TableParagraph"/>
              <w:spacing w:line="240" w:lineRule="auto"/>
              <w:ind w:left="0"/>
              <w:rPr>
                <w:sz w:val="24"/>
              </w:rPr>
            </w:pPr>
          </w:p>
          <w:p w14:paraId="0DFEFA86" w14:textId="77777777" w:rsidR="00920762" w:rsidRDefault="00920762" w:rsidP="00032A04">
            <w:pPr>
              <w:pStyle w:val="TableParagraph"/>
              <w:spacing w:line="240" w:lineRule="auto"/>
              <w:ind w:left="0"/>
              <w:rPr>
                <w:sz w:val="24"/>
              </w:rPr>
            </w:pPr>
          </w:p>
          <w:p w14:paraId="09DD9690" w14:textId="77777777" w:rsidR="00920762" w:rsidRDefault="00920762" w:rsidP="00032A04">
            <w:pPr>
              <w:pStyle w:val="TableParagraph"/>
              <w:spacing w:before="203" w:line="240" w:lineRule="auto"/>
              <w:ind w:left="0"/>
              <w:rPr>
                <w:sz w:val="24"/>
              </w:rPr>
            </w:pPr>
          </w:p>
          <w:p w14:paraId="14E5C86A" w14:textId="77777777" w:rsidR="00920762" w:rsidRDefault="00920762" w:rsidP="00032A04">
            <w:pPr>
              <w:pStyle w:val="TableParagraph"/>
              <w:spacing w:line="240" w:lineRule="auto"/>
              <w:ind w:left="115"/>
              <w:rPr>
                <w:sz w:val="24"/>
              </w:rPr>
            </w:pPr>
            <w:r>
              <w:rPr>
                <w:sz w:val="24"/>
              </w:rPr>
              <w:t>Pseudo</w:t>
            </w:r>
            <w:r>
              <w:rPr>
                <w:spacing w:val="-9"/>
                <w:sz w:val="24"/>
              </w:rPr>
              <w:t xml:space="preserve"> </w:t>
            </w:r>
            <w:r>
              <w:rPr>
                <w:sz w:val="24"/>
              </w:rPr>
              <w:t>premier</w:t>
            </w:r>
            <w:r>
              <w:rPr>
                <w:spacing w:val="-6"/>
                <w:sz w:val="24"/>
              </w:rPr>
              <w:t xml:space="preserve"> </w:t>
            </w:r>
            <w:proofErr w:type="spellStart"/>
            <w:r>
              <w:rPr>
                <w:spacing w:val="-2"/>
                <w:sz w:val="24"/>
              </w:rPr>
              <w:t>ordre</w:t>
            </w:r>
            <w:proofErr w:type="spellEnd"/>
          </w:p>
        </w:tc>
        <w:tc>
          <w:tcPr>
            <w:tcW w:w="1422" w:type="dxa"/>
          </w:tcPr>
          <w:p w14:paraId="4E464387" w14:textId="77777777" w:rsidR="00920762" w:rsidRDefault="00920762" w:rsidP="00032A04">
            <w:pPr>
              <w:pStyle w:val="TableParagraph"/>
              <w:spacing w:before="123" w:line="240" w:lineRule="auto"/>
              <w:ind w:left="0"/>
              <w:rPr>
                <w:sz w:val="24"/>
              </w:rPr>
            </w:pPr>
          </w:p>
          <w:p w14:paraId="789974A5" w14:textId="77777777" w:rsidR="00920762" w:rsidRDefault="00920762" w:rsidP="00032A04">
            <w:pPr>
              <w:pStyle w:val="TableParagraph"/>
              <w:spacing w:line="240" w:lineRule="auto"/>
              <w:ind w:left="106"/>
              <w:rPr>
                <w:sz w:val="24"/>
              </w:rPr>
            </w:pPr>
            <w:r>
              <w:rPr>
                <w:sz w:val="24"/>
              </w:rPr>
              <w:t xml:space="preserve">Q </w:t>
            </w:r>
            <w:r>
              <w:rPr>
                <w:sz w:val="24"/>
                <w:vertAlign w:val="subscript"/>
              </w:rPr>
              <w:t>Exp</w:t>
            </w:r>
            <w:r>
              <w:rPr>
                <w:spacing w:val="62"/>
                <w:sz w:val="24"/>
              </w:rPr>
              <w:t xml:space="preserve"> </w:t>
            </w:r>
            <w:r>
              <w:rPr>
                <w:spacing w:val="-2"/>
                <w:sz w:val="24"/>
              </w:rPr>
              <w:t>(mg/g)</w:t>
            </w:r>
          </w:p>
        </w:tc>
        <w:tc>
          <w:tcPr>
            <w:tcW w:w="932" w:type="dxa"/>
          </w:tcPr>
          <w:p w14:paraId="321CDFA5" w14:textId="77777777" w:rsidR="00920762" w:rsidRDefault="00920762" w:rsidP="00032A04">
            <w:pPr>
              <w:pStyle w:val="TableParagraph"/>
              <w:spacing w:before="123" w:line="240" w:lineRule="auto"/>
              <w:ind w:left="0"/>
              <w:rPr>
                <w:sz w:val="24"/>
              </w:rPr>
            </w:pPr>
          </w:p>
          <w:p w14:paraId="18BC809B" w14:textId="2ED9AC7C" w:rsidR="00920762" w:rsidRDefault="00E74827" w:rsidP="00032A04">
            <w:pPr>
              <w:pStyle w:val="TableParagraph"/>
              <w:spacing w:line="240" w:lineRule="auto"/>
              <w:rPr>
                <w:sz w:val="24"/>
              </w:rPr>
            </w:pPr>
            <w:r>
              <w:rPr>
                <w:sz w:val="24"/>
              </w:rPr>
              <w:t>2,86</w:t>
            </w:r>
          </w:p>
        </w:tc>
      </w:tr>
      <w:tr w:rsidR="00920762" w14:paraId="50610FEE" w14:textId="77777777" w:rsidTr="00E74827">
        <w:trPr>
          <w:trHeight w:val="414"/>
        </w:trPr>
        <w:tc>
          <w:tcPr>
            <w:tcW w:w="4674" w:type="dxa"/>
            <w:vMerge/>
            <w:tcBorders>
              <w:top w:val="nil"/>
            </w:tcBorders>
          </w:tcPr>
          <w:p w14:paraId="63062844" w14:textId="77777777" w:rsidR="00920762" w:rsidRDefault="00920762" w:rsidP="00032A04">
            <w:pPr>
              <w:rPr>
                <w:sz w:val="2"/>
                <w:szCs w:val="2"/>
              </w:rPr>
            </w:pPr>
          </w:p>
        </w:tc>
        <w:tc>
          <w:tcPr>
            <w:tcW w:w="1422" w:type="dxa"/>
          </w:tcPr>
          <w:p w14:paraId="7E43B17C" w14:textId="77777777" w:rsidR="00920762" w:rsidRDefault="00920762" w:rsidP="00032A04">
            <w:pPr>
              <w:pStyle w:val="TableParagraph"/>
              <w:ind w:left="106"/>
              <w:rPr>
                <w:sz w:val="24"/>
              </w:rPr>
            </w:pPr>
            <w:r>
              <w:rPr>
                <w:spacing w:val="-5"/>
                <w:sz w:val="24"/>
              </w:rPr>
              <w:t>K</w:t>
            </w:r>
            <w:r>
              <w:rPr>
                <w:spacing w:val="-5"/>
                <w:sz w:val="24"/>
                <w:vertAlign w:val="subscript"/>
              </w:rPr>
              <w:t>1</w:t>
            </w:r>
          </w:p>
        </w:tc>
        <w:tc>
          <w:tcPr>
            <w:tcW w:w="932" w:type="dxa"/>
          </w:tcPr>
          <w:p w14:paraId="05FCDAC3" w14:textId="2BD49112" w:rsidR="00920762" w:rsidRDefault="00E74827" w:rsidP="00032A04">
            <w:pPr>
              <w:pStyle w:val="TableParagraph"/>
              <w:rPr>
                <w:sz w:val="24"/>
              </w:rPr>
            </w:pPr>
            <w:r>
              <w:rPr>
                <w:sz w:val="24"/>
              </w:rPr>
              <w:t>0,0112</w:t>
            </w:r>
          </w:p>
        </w:tc>
      </w:tr>
      <w:tr w:rsidR="00920762" w14:paraId="64CF1EFA" w14:textId="77777777" w:rsidTr="00E74827">
        <w:trPr>
          <w:trHeight w:val="615"/>
        </w:trPr>
        <w:tc>
          <w:tcPr>
            <w:tcW w:w="4674" w:type="dxa"/>
            <w:vMerge/>
            <w:tcBorders>
              <w:top w:val="nil"/>
            </w:tcBorders>
          </w:tcPr>
          <w:p w14:paraId="36ACF3EE" w14:textId="77777777" w:rsidR="00920762" w:rsidRDefault="00920762" w:rsidP="00032A04">
            <w:pPr>
              <w:rPr>
                <w:sz w:val="2"/>
                <w:szCs w:val="2"/>
              </w:rPr>
            </w:pPr>
          </w:p>
        </w:tc>
        <w:tc>
          <w:tcPr>
            <w:tcW w:w="1422" w:type="dxa"/>
          </w:tcPr>
          <w:p w14:paraId="40541876" w14:textId="77777777" w:rsidR="00920762" w:rsidRDefault="00920762" w:rsidP="00032A04">
            <w:pPr>
              <w:pStyle w:val="TableParagraph"/>
              <w:spacing w:before="15" w:line="108" w:lineRule="auto"/>
              <w:ind w:left="106"/>
              <w:rPr>
                <w:spacing w:val="-5"/>
                <w:position w:val="-10"/>
                <w:sz w:val="24"/>
              </w:rPr>
            </w:pPr>
          </w:p>
          <w:p w14:paraId="2416BC77" w14:textId="7BD179E6" w:rsidR="00920762" w:rsidRPr="00920762" w:rsidRDefault="00920762" w:rsidP="00920762">
            <w:pPr>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Pr="00920762">
              <w:rPr>
                <w:rFonts w:ascii="Times New Roman" w:hAnsi="Times New Roman" w:cs="Times New Roman"/>
                <w:sz w:val="24"/>
                <w:szCs w:val="24"/>
              </w:rPr>
              <w:t>R</w:t>
            </w:r>
            <w:r w:rsidRPr="00920762">
              <w:rPr>
                <w:rFonts w:ascii="Times New Roman" w:hAnsi="Times New Roman" w:cs="Times New Roman"/>
                <w:sz w:val="24"/>
                <w:szCs w:val="24"/>
                <w:vertAlign w:val="superscript"/>
              </w:rPr>
              <w:t>2</w:t>
            </w:r>
          </w:p>
        </w:tc>
        <w:tc>
          <w:tcPr>
            <w:tcW w:w="932" w:type="dxa"/>
          </w:tcPr>
          <w:p w14:paraId="1748F441" w14:textId="5287AE01" w:rsidR="00920762" w:rsidRDefault="00920762" w:rsidP="00032A04">
            <w:pPr>
              <w:pStyle w:val="TableParagraph"/>
              <w:rPr>
                <w:sz w:val="24"/>
              </w:rPr>
            </w:pPr>
            <w:r>
              <w:rPr>
                <w:spacing w:val="-4"/>
                <w:sz w:val="24"/>
              </w:rPr>
              <w:t>0.</w:t>
            </w:r>
            <w:r w:rsidR="007B523F">
              <w:rPr>
                <w:spacing w:val="-4"/>
                <w:sz w:val="24"/>
              </w:rPr>
              <w:t>93</w:t>
            </w:r>
          </w:p>
        </w:tc>
      </w:tr>
      <w:tr w:rsidR="00920762" w14:paraId="6137E2D2" w14:textId="77777777" w:rsidTr="00E74827">
        <w:trPr>
          <w:trHeight w:val="1230"/>
        </w:trPr>
        <w:tc>
          <w:tcPr>
            <w:tcW w:w="4674" w:type="dxa"/>
            <w:vMerge w:val="restart"/>
          </w:tcPr>
          <w:p w14:paraId="78E453F4" w14:textId="77777777" w:rsidR="00920762" w:rsidRPr="000D3870" w:rsidRDefault="00920762" w:rsidP="00032A04">
            <w:pPr>
              <w:pStyle w:val="TableParagraph"/>
              <w:spacing w:line="240" w:lineRule="auto"/>
              <w:ind w:left="0"/>
              <w:rPr>
                <w:sz w:val="24"/>
                <w:lang w:val="fr-FR"/>
              </w:rPr>
            </w:pPr>
          </w:p>
          <w:p w14:paraId="6A75B07F" w14:textId="77777777" w:rsidR="00920762" w:rsidRPr="000D3870" w:rsidRDefault="00920762" w:rsidP="00032A04">
            <w:pPr>
              <w:pStyle w:val="TableParagraph"/>
              <w:spacing w:line="240" w:lineRule="auto"/>
              <w:ind w:left="0"/>
              <w:rPr>
                <w:sz w:val="24"/>
                <w:lang w:val="fr-FR"/>
              </w:rPr>
            </w:pPr>
          </w:p>
          <w:p w14:paraId="4000F7E4" w14:textId="77777777" w:rsidR="00920762" w:rsidRPr="000D3870" w:rsidRDefault="00920762" w:rsidP="00032A04">
            <w:pPr>
              <w:pStyle w:val="TableParagraph"/>
              <w:spacing w:before="3" w:line="240" w:lineRule="auto"/>
              <w:ind w:left="0"/>
              <w:rPr>
                <w:sz w:val="24"/>
                <w:lang w:val="fr-FR"/>
              </w:rPr>
            </w:pPr>
          </w:p>
          <w:p w14:paraId="0032B40F" w14:textId="7B3D02E1" w:rsidR="00920762" w:rsidRPr="000D3870" w:rsidRDefault="00920762" w:rsidP="00032A04">
            <w:pPr>
              <w:pStyle w:val="TableParagraph"/>
              <w:spacing w:line="362" w:lineRule="auto"/>
              <w:ind w:left="115" w:right="528"/>
              <w:rPr>
                <w:sz w:val="24"/>
                <w:lang w:val="fr-FR"/>
              </w:rPr>
            </w:pPr>
            <w:r w:rsidRPr="000D3870">
              <w:rPr>
                <w:sz w:val="24"/>
                <w:lang w:val="fr-FR"/>
              </w:rPr>
              <w:t>Pseudo deuxième ordre</w:t>
            </w:r>
          </w:p>
        </w:tc>
        <w:tc>
          <w:tcPr>
            <w:tcW w:w="1422" w:type="dxa"/>
          </w:tcPr>
          <w:p w14:paraId="343248D7" w14:textId="77777777" w:rsidR="00920762" w:rsidRPr="000D3870" w:rsidRDefault="00920762" w:rsidP="00032A04">
            <w:pPr>
              <w:pStyle w:val="TableParagraph"/>
              <w:spacing w:before="123" w:line="240" w:lineRule="auto"/>
              <w:ind w:left="0"/>
              <w:rPr>
                <w:sz w:val="24"/>
                <w:lang w:val="fr-FR"/>
              </w:rPr>
            </w:pPr>
          </w:p>
          <w:p w14:paraId="08212C17" w14:textId="77777777" w:rsidR="00920762" w:rsidRDefault="00920762" w:rsidP="00032A04">
            <w:pPr>
              <w:pStyle w:val="TableParagraph"/>
              <w:spacing w:line="240" w:lineRule="auto"/>
              <w:ind w:left="106"/>
              <w:rPr>
                <w:sz w:val="24"/>
              </w:rPr>
            </w:pPr>
            <w:r>
              <w:rPr>
                <w:sz w:val="24"/>
              </w:rPr>
              <w:t xml:space="preserve">Q </w:t>
            </w:r>
            <w:r>
              <w:rPr>
                <w:sz w:val="24"/>
                <w:vertAlign w:val="subscript"/>
              </w:rPr>
              <w:t>Exp</w:t>
            </w:r>
            <w:r>
              <w:rPr>
                <w:spacing w:val="62"/>
                <w:sz w:val="24"/>
              </w:rPr>
              <w:t xml:space="preserve"> </w:t>
            </w:r>
            <w:r>
              <w:rPr>
                <w:spacing w:val="-2"/>
                <w:sz w:val="24"/>
              </w:rPr>
              <w:t>(mg/g)</w:t>
            </w:r>
          </w:p>
        </w:tc>
        <w:tc>
          <w:tcPr>
            <w:tcW w:w="932" w:type="dxa"/>
          </w:tcPr>
          <w:p w14:paraId="7BA510E5" w14:textId="77777777" w:rsidR="00920762" w:rsidRDefault="00920762" w:rsidP="00032A04">
            <w:pPr>
              <w:pStyle w:val="TableParagraph"/>
              <w:spacing w:before="123" w:line="240" w:lineRule="auto"/>
              <w:ind w:left="0"/>
              <w:rPr>
                <w:sz w:val="24"/>
              </w:rPr>
            </w:pPr>
          </w:p>
          <w:p w14:paraId="06861748" w14:textId="7E8F5E6B" w:rsidR="00920762" w:rsidRDefault="00E74827" w:rsidP="00032A04">
            <w:pPr>
              <w:pStyle w:val="TableParagraph"/>
              <w:spacing w:line="240" w:lineRule="auto"/>
              <w:rPr>
                <w:sz w:val="24"/>
              </w:rPr>
            </w:pPr>
            <w:r>
              <w:rPr>
                <w:sz w:val="24"/>
              </w:rPr>
              <w:t>2,18</w:t>
            </w:r>
          </w:p>
        </w:tc>
      </w:tr>
      <w:tr w:rsidR="00920762" w14:paraId="11C7C324" w14:textId="77777777" w:rsidTr="00E74827">
        <w:trPr>
          <w:trHeight w:val="414"/>
        </w:trPr>
        <w:tc>
          <w:tcPr>
            <w:tcW w:w="4674" w:type="dxa"/>
            <w:vMerge/>
            <w:tcBorders>
              <w:top w:val="nil"/>
            </w:tcBorders>
          </w:tcPr>
          <w:p w14:paraId="38057EF0" w14:textId="77777777" w:rsidR="00920762" w:rsidRDefault="00920762" w:rsidP="00032A04">
            <w:pPr>
              <w:rPr>
                <w:sz w:val="2"/>
                <w:szCs w:val="2"/>
              </w:rPr>
            </w:pPr>
          </w:p>
        </w:tc>
        <w:tc>
          <w:tcPr>
            <w:tcW w:w="1422" w:type="dxa"/>
          </w:tcPr>
          <w:p w14:paraId="45E37F33" w14:textId="77777777" w:rsidR="00920762" w:rsidRDefault="00920762" w:rsidP="00032A04">
            <w:pPr>
              <w:pStyle w:val="TableParagraph"/>
              <w:ind w:left="106"/>
              <w:rPr>
                <w:sz w:val="24"/>
              </w:rPr>
            </w:pPr>
            <w:r>
              <w:rPr>
                <w:sz w:val="24"/>
              </w:rPr>
              <w:t>K</w:t>
            </w:r>
            <w:r>
              <w:rPr>
                <w:sz w:val="24"/>
                <w:vertAlign w:val="subscript"/>
              </w:rPr>
              <w:t>2</w:t>
            </w:r>
            <w:r>
              <w:rPr>
                <w:spacing w:val="-20"/>
                <w:sz w:val="24"/>
              </w:rPr>
              <w:t xml:space="preserve"> </w:t>
            </w:r>
            <w:r>
              <w:rPr>
                <w:sz w:val="24"/>
              </w:rPr>
              <w:t>(g/mg</w:t>
            </w:r>
            <w:r>
              <w:rPr>
                <w:spacing w:val="-9"/>
                <w:sz w:val="24"/>
              </w:rPr>
              <w:t xml:space="preserve"> </w:t>
            </w:r>
            <w:r>
              <w:rPr>
                <w:spacing w:val="-4"/>
                <w:sz w:val="24"/>
              </w:rPr>
              <w:t>min)</w:t>
            </w:r>
          </w:p>
        </w:tc>
        <w:tc>
          <w:tcPr>
            <w:tcW w:w="932" w:type="dxa"/>
          </w:tcPr>
          <w:p w14:paraId="4393A257" w14:textId="757A4EE8" w:rsidR="00920762" w:rsidRDefault="00E74827" w:rsidP="00032A04">
            <w:pPr>
              <w:pStyle w:val="TableParagraph"/>
              <w:rPr>
                <w:sz w:val="24"/>
              </w:rPr>
            </w:pPr>
            <w:r>
              <w:rPr>
                <w:sz w:val="24"/>
              </w:rPr>
              <w:t>0,14</w:t>
            </w:r>
          </w:p>
        </w:tc>
      </w:tr>
      <w:tr w:rsidR="00920762" w14:paraId="0AB751C2" w14:textId="77777777" w:rsidTr="00E74827">
        <w:trPr>
          <w:trHeight w:val="598"/>
        </w:trPr>
        <w:tc>
          <w:tcPr>
            <w:tcW w:w="4674" w:type="dxa"/>
            <w:vMerge/>
            <w:tcBorders>
              <w:top w:val="nil"/>
            </w:tcBorders>
          </w:tcPr>
          <w:p w14:paraId="363DEC6F" w14:textId="77777777" w:rsidR="00920762" w:rsidRDefault="00920762" w:rsidP="00032A04">
            <w:pPr>
              <w:rPr>
                <w:sz w:val="2"/>
                <w:szCs w:val="2"/>
              </w:rPr>
            </w:pPr>
          </w:p>
        </w:tc>
        <w:tc>
          <w:tcPr>
            <w:tcW w:w="1422" w:type="dxa"/>
          </w:tcPr>
          <w:p w14:paraId="1AAD8477" w14:textId="77777777" w:rsidR="00920762" w:rsidRDefault="00920762" w:rsidP="00920762">
            <w:pPr>
              <w:pStyle w:val="TableParagraph"/>
              <w:spacing w:before="15" w:line="110" w:lineRule="auto"/>
              <w:ind w:left="0"/>
              <w:rPr>
                <w:spacing w:val="-5"/>
                <w:position w:val="-10"/>
                <w:sz w:val="24"/>
              </w:rPr>
            </w:pPr>
          </w:p>
          <w:p w14:paraId="00A4341F" w14:textId="312F3A04" w:rsidR="00920762" w:rsidRPr="00920762" w:rsidRDefault="00920762" w:rsidP="00920762">
            <w:pPr>
              <w:rPr>
                <w:rFonts w:ascii="Times New Roman" w:hAnsi="Times New Roman" w:cs="Times New Roman"/>
                <w:sz w:val="24"/>
                <w:szCs w:val="24"/>
                <w:vertAlign w:val="superscript"/>
              </w:rPr>
            </w:pPr>
            <w:r>
              <w:rPr>
                <w:rFonts w:ascii="Times New Roman" w:hAnsi="Times New Roman" w:cs="Times New Roman"/>
                <w:sz w:val="24"/>
                <w:szCs w:val="24"/>
              </w:rPr>
              <w:t xml:space="preserve">  R</w:t>
            </w:r>
            <w:r>
              <w:rPr>
                <w:rFonts w:ascii="Times New Roman" w:hAnsi="Times New Roman" w:cs="Times New Roman"/>
                <w:sz w:val="24"/>
                <w:szCs w:val="24"/>
                <w:vertAlign w:val="superscript"/>
              </w:rPr>
              <w:t>2</w:t>
            </w:r>
          </w:p>
        </w:tc>
        <w:tc>
          <w:tcPr>
            <w:tcW w:w="932" w:type="dxa"/>
          </w:tcPr>
          <w:p w14:paraId="36703BEA" w14:textId="77777777" w:rsidR="00920762" w:rsidRDefault="00920762" w:rsidP="00032A04">
            <w:pPr>
              <w:pStyle w:val="TableParagraph"/>
              <w:rPr>
                <w:sz w:val="24"/>
              </w:rPr>
            </w:pPr>
            <w:r>
              <w:rPr>
                <w:spacing w:val="-4"/>
                <w:sz w:val="24"/>
              </w:rPr>
              <w:t>0.99</w:t>
            </w:r>
          </w:p>
        </w:tc>
      </w:tr>
    </w:tbl>
    <w:p w14:paraId="1E165A7C" w14:textId="77777777" w:rsidR="00FC2081" w:rsidRDefault="00FC2081" w:rsidP="00FC2081">
      <w:pPr>
        <w:rPr>
          <w:rFonts w:ascii="Times New Roman" w:eastAsiaTheme="minorEastAsia" w:hAnsi="Times New Roman" w:cs="Times New Roman"/>
          <w:b/>
          <w:bCs/>
          <w:sz w:val="24"/>
          <w:szCs w:val="24"/>
        </w:rPr>
      </w:pPr>
    </w:p>
    <w:p w14:paraId="783180AB" w14:textId="77777777" w:rsidR="005B5A6E" w:rsidRDefault="005B5A6E" w:rsidP="005B5A6E">
      <w:pPr>
        <w:tabs>
          <w:tab w:val="left" w:pos="994"/>
        </w:tabs>
        <w:spacing w:line="360" w:lineRule="auto"/>
        <w:jc w:val="both"/>
        <w:rPr>
          <w:rFonts w:ascii="Times New Roman" w:eastAsiaTheme="minorEastAsia" w:hAnsi="Times New Roman" w:cs="Times New Roman"/>
          <w:sz w:val="24"/>
          <w:szCs w:val="24"/>
        </w:rPr>
      </w:pPr>
    </w:p>
    <w:p w14:paraId="4BD04C59" w14:textId="77777777" w:rsidR="00162C0A" w:rsidRPr="00162C0A" w:rsidRDefault="00162C0A" w:rsidP="00162C0A">
      <w:pPr>
        <w:tabs>
          <w:tab w:val="left" w:pos="994"/>
        </w:tabs>
        <w:spacing w:line="360" w:lineRule="auto"/>
        <w:jc w:val="both"/>
        <w:rPr>
          <w:rFonts w:ascii="Times New Roman" w:hAnsi="Times New Roman" w:cs="Times New Roman"/>
          <w:sz w:val="24"/>
          <w:szCs w:val="24"/>
        </w:rPr>
      </w:pPr>
      <w:r w:rsidRPr="00162C0A">
        <w:rPr>
          <w:rFonts w:ascii="Times New Roman" w:hAnsi="Times New Roman" w:cs="Times New Roman"/>
          <w:sz w:val="24"/>
          <w:szCs w:val="24"/>
        </w:rPr>
        <w:t xml:space="preserve">D’après ces résultats on remarque que la cinétique d’adsorption du BM pour le matériau DT  obéit à la cinétique de deuxième pseudo ordre avec un coefficient de corrélation &gt; 0,99 est confirmé par l’égalité des capacités maximales théoriques et expérimentales par contre pour  la cinétique d’adsorption du matériau DF le coefficient de corrélation &gt; 0,99 pour le modèle deuxième pseudo ordre mais la capacité maximale théorique est beaucoup plus proche avec la capacité expérimentale du modèle premier ordre dans ce cas on peut dire que la cinétique d’adsorption est représentée partiellement par le modèle deuxième pseudo ordre. </w:t>
      </w:r>
    </w:p>
    <w:p w14:paraId="09D5D27A" w14:textId="77777777" w:rsidR="001911DB" w:rsidRDefault="001911DB" w:rsidP="005B5A6E">
      <w:pPr>
        <w:tabs>
          <w:tab w:val="left" w:pos="994"/>
        </w:tabs>
        <w:spacing w:line="360" w:lineRule="auto"/>
        <w:jc w:val="both"/>
        <w:rPr>
          <w:rFonts w:ascii="Times New Roman" w:hAnsi="Times New Roman" w:cs="Times New Roman"/>
          <w:sz w:val="24"/>
          <w:szCs w:val="24"/>
        </w:rPr>
      </w:pPr>
    </w:p>
    <w:p w14:paraId="1A0AE379" w14:textId="77777777" w:rsidR="006542FB" w:rsidRDefault="006542FB" w:rsidP="00F1581E">
      <w:pPr>
        <w:pStyle w:val="Titre1"/>
        <w:spacing w:line="360" w:lineRule="auto"/>
        <w:rPr>
          <w:rFonts w:ascii="Times New Roman" w:hAnsi="Times New Roman" w:cs="Times New Roman"/>
          <w:b/>
          <w:bCs/>
          <w:color w:val="000000" w:themeColor="text1"/>
          <w:sz w:val="28"/>
          <w:szCs w:val="28"/>
        </w:rPr>
        <w:sectPr w:rsidR="006542FB" w:rsidSect="003D3834">
          <w:headerReference w:type="default" r:id="rId43"/>
          <w:pgSz w:w="11906" w:h="16838"/>
          <w:pgMar w:top="1417" w:right="1417" w:bottom="1417" w:left="1417" w:header="708" w:footer="708" w:gutter="0"/>
          <w:cols w:space="708"/>
          <w:docGrid w:linePitch="360"/>
        </w:sectPr>
      </w:pPr>
      <w:bookmarkStart w:id="79" w:name="_Toc167737411"/>
    </w:p>
    <w:p w14:paraId="5246ED05" w14:textId="2C8E3C1B" w:rsidR="001911DB" w:rsidRPr="00F1581E" w:rsidRDefault="001911DB" w:rsidP="00F1581E">
      <w:pPr>
        <w:pStyle w:val="Titre1"/>
        <w:spacing w:line="360" w:lineRule="auto"/>
        <w:rPr>
          <w:rFonts w:ascii="Times New Roman" w:hAnsi="Times New Roman" w:cs="Times New Roman"/>
          <w:b/>
          <w:bCs/>
          <w:color w:val="000000" w:themeColor="text1"/>
          <w:sz w:val="28"/>
          <w:szCs w:val="28"/>
        </w:rPr>
      </w:pPr>
      <w:r w:rsidRPr="00F1581E">
        <w:rPr>
          <w:rFonts w:ascii="Times New Roman" w:hAnsi="Times New Roman" w:cs="Times New Roman"/>
          <w:b/>
          <w:bCs/>
          <w:color w:val="000000" w:themeColor="text1"/>
          <w:sz w:val="28"/>
          <w:szCs w:val="28"/>
        </w:rPr>
        <w:lastRenderedPageBreak/>
        <w:t>CONCLUSION</w:t>
      </w:r>
      <w:bookmarkEnd w:id="79"/>
    </w:p>
    <w:p w14:paraId="31910963" w14:textId="383D6850" w:rsidR="001911DB" w:rsidRDefault="001911DB" w:rsidP="00F1581E">
      <w:pPr>
        <w:tabs>
          <w:tab w:val="left" w:pos="994"/>
        </w:tabs>
        <w:spacing w:line="360" w:lineRule="auto"/>
        <w:jc w:val="both"/>
        <w:rPr>
          <w:rFonts w:ascii="Times New Roman" w:eastAsiaTheme="minorEastAsia" w:hAnsi="Times New Roman" w:cs="Times New Roman"/>
          <w:sz w:val="24"/>
          <w:szCs w:val="24"/>
        </w:rPr>
      </w:pPr>
      <w:r w:rsidRPr="00F1581E">
        <w:rPr>
          <w:rFonts w:ascii="Times New Roman" w:eastAsiaTheme="minorEastAsia" w:hAnsi="Times New Roman" w:cs="Times New Roman"/>
          <w:color w:val="000000" w:themeColor="text1"/>
          <w:sz w:val="24"/>
          <w:szCs w:val="24"/>
        </w:rPr>
        <w:t>L’a</w:t>
      </w:r>
      <w:r w:rsidRPr="001911DB">
        <w:rPr>
          <w:rFonts w:ascii="Times New Roman" w:eastAsiaTheme="minorEastAsia" w:hAnsi="Times New Roman" w:cs="Times New Roman"/>
          <w:sz w:val="24"/>
          <w:szCs w:val="24"/>
        </w:rPr>
        <w:t>dsorption est la technique idéale pour les traitements des eaux chargées en colorants. Elle est plus intéressante et économique surtout lorsque l’adsorbant est peu couteux. L’étude de l'adsorption du Bleu de méthylène (BM) sur le</w:t>
      </w:r>
      <w:r>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matériau</w:t>
      </w:r>
      <w:r>
        <w:rPr>
          <w:rFonts w:ascii="Times New Roman" w:eastAsiaTheme="minorEastAsia" w:hAnsi="Times New Roman" w:cs="Times New Roman"/>
          <w:sz w:val="24"/>
          <w:szCs w:val="24"/>
        </w:rPr>
        <w:t>x</w:t>
      </w:r>
      <w:r w:rsidRPr="001911DB">
        <w:rPr>
          <w:rFonts w:ascii="Times New Roman" w:eastAsiaTheme="minorEastAsia" w:hAnsi="Times New Roman" w:cs="Times New Roman"/>
          <w:sz w:val="24"/>
          <w:szCs w:val="24"/>
        </w:rPr>
        <w:t xml:space="preserve"> adsorbant</w:t>
      </w:r>
      <w:r>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DT</w:t>
      </w:r>
      <w:r>
        <w:rPr>
          <w:rFonts w:ascii="Times New Roman" w:eastAsiaTheme="minorEastAsia" w:hAnsi="Times New Roman" w:cs="Times New Roman"/>
          <w:sz w:val="24"/>
          <w:szCs w:val="24"/>
        </w:rPr>
        <w:t xml:space="preserve"> et D</w:t>
      </w:r>
      <w:r w:rsidR="00156E1D">
        <w:rPr>
          <w:rFonts w:ascii="Times New Roman" w:eastAsiaTheme="minorEastAsia" w:hAnsi="Times New Roman" w:cs="Times New Roman"/>
          <w:sz w:val="24"/>
          <w:szCs w:val="24"/>
        </w:rPr>
        <w:t>F</w:t>
      </w:r>
      <w:r w:rsidRPr="001911DB">
        <w:rPr>
          <w:rFonts w:ascii="Times New Roman" w:eastAsiaTheme="minorEastAsia" w:hAnsi="Times New Roman" w:cs="Times New Roman"/>
          <w:sz w:val="24"/>
          <w:szCs w:val="24"/>
        </w:rPr>
        <w:t xml:space="preserve"> préparé</w:t>
      </w:r>
      <w:r>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à base de déchet vert traité thermiquement a montré que le taux de décoloration varie en fonction du temps de contact, la concentration de l’adsorbant, </w:t>
      </w:r>
      <w:r>
        <w:rPr>
          <w:rFonts w:ascii="Times New Roman" w:eastAsiaTheme="minorEastAsia" w:hAnsi="Times New Roman" w:cs="Times New Roman"/>
          <w:sz w:val="24"/>
          <w:szCs w:val="24"/>
        </w:rPr>
        <w:t xml:space="preserve">le </w:t>
      </w:r>
      <w:r w:rsidRPr="001911DB">
        <w:rPr>
          <w:rFonts w:ascii="Times New Roman" w:eastAsiaTheme="minorEastAsia" w:hAnsi="Times New Roman" w:cs="Times New Roman"/>
          <w:sz w:val="24"/>
          <w:szCs w:val="24"/>
        </w:rPr>
        <w:t>pH. Le mécanisme d'adsorption suit l</w:t>
      </w:r>
      <w:r w:rsidR="00E82B0B">
        <w:rPr>
          <w:rFonts w:ascii="Times New Roman" w:eastAsiaTheme="minorEastAsia" w:hAnsi="Times New Roman" w:cs="Times New Roman"/>
          <w:sz w:val="24"/>
          <w:szCs w:val="24"/>
        </w:rPr>
        <w:t>e modèle</w:t>
      </w:r>
      <w:r w:rsidRPr="001911DB">
        <w:rPr>
          <w:rFonts w:ascii="Times New Roman" w:eastAsiaTheme="minorEastAsia" w:hAnsi="Times New Roman" w:cs="Times New Roman"/>
          <w:sz w:val="24"/>
          <w:szCs w:val="24"/>
        </w:rPr>
        <w:t xml:space="preserve"> de Langmuir.</w:t>
      </w:r>
      <w:r w:rsidR="00162C0A" w:rsidRPr="00162C0A">
        <w:rPr>
          <w:rFonts w:ascii="Times New Roman" w:hAnsi="Times New Roman" w:cs="Times New Roman"/>
          <w:color w:val="FF0000"/>
          <w:sz w:val="24"/>
          <w:szCs w:val="24"/>
        </w:rPr>
        <w:t xml:space="preserve"> </w:t>
      </w:r>
      <w:r w:rsidR="00162C0A" w:rsidRPr="00162C0A">
        <w:rPr>
          <w:rFonts w:ascii="Times New Roman" w:eastAsiaTheme="minorEastAsia" w:hAnsi="Times New Roman" w:cs="Times New Roman"/>
          <w:sz w:val="24"/>
          <w:szCs w:val="24"/>
        </w:rPr>
        <w:t>La cinétique d’adsorption du BM pour le matériau DT obéit à la cinétique de deuxième pseudo ordre par contre pour le matériau DF représenté partiellement par le modèle deuxième pseudo</w:t>
      </w:r>
      <w:r w:rsidR="00162C0A">
        <w:rPr>
          <w:rFonts w:ascii="Times New Roman" w:eastAsiaTheme="minorEastAsia" w:hAnsi="Times New Roman" w:cs="Times New Roman"/>
          <w:sz w:val="24"/>
          <w:szCs w:val="24"/>
        </w:rPr>
        <w:t xml:space="preserve"> ordre.</w:t>
      </w:r>
      <w:r w:rsidRPr="001911DB">
        <w:rPr>
          <w:rFonts w:ascii="Times New Roman" w:eastAsiaTheme="minorEastAsia" w:hAnsi="Times New Roman" w:cs="Times New Roman"/>
          <w:sz w:val="24"/>
          <w:szCs w:val="24"/>
        </w:rPr>
        <w:t xml:space="preserve"> La présente étude suggère que le</w:t>
      </w:r>
      <w:r w:rsidR="00E82B0B">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matériau</w:t>
      </w:r>
      <w:r w:rsidR="00E82B0B">
        <w:rPr>
          <w:rFonts w:ascii="Times New Roman" w:eastAsiaTheme="minorEastAsia" w:hAnsi="Times New Roman" w:cs="Times New Roman"/>
          <w:sz w:val="24"/>
          <w:szCs w:val="24"/>
        </w:rPr>
        <w:t>x</w:t>
      </w:r>
      <w:r w:rsidRPr="001911DB">
        <w:rPr>
          <w:rFonts w:ascii="Times New Roman" w:eastAsiaTheme="minorEastAsia" w:hAnsi="Times New Roman" w:cs="Times New Roman"/>
          <w:sz w:val="24"/>
          <w:szCs w:val="24"/>
        </w:rPr>
        <w:t xml:space="preserve"> peu</w:t>
      </w:r>
      <w:r w:rsidR="00E82B0B">
        <w:rPr>
          <w:rFonts w:ascii="Times New Roman" w:eastAsiaTheme="minorEastAsia" w:hAnsi="Times New Roman" w:cs="Times New Roman"/>
          <w:sz w:val="24"/>
          <w:szCs w:val="24"/>
        </w:rPr>
        <w:t>vent</w:t>
      </w:r>
      <w:r w:rsidRPr="001911DB">
        <w:rPr>
          <w:rFonts w:ascii="Times New Roman" w:eastAsiaTheme="minorEastAsia" w:hAnsi="Times New Roman" w:cs="Times New Roman"/>
          <w:sz w:val="24"/>
          <w:szCs w:val="24"/>
        </w:rPr>
        <w:t xml:space="preserve"> être utilisé</w:t>
      </w:r>
      <w:r w:rsidR="00E82B0B">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comme adsorbant non conventionnel</w:t>
      </w:r>
      <w:r w:rsidR="00E82B0B">
        <w:rPr>
          <w:rFonts w:ascii="Times New Roman" w:eastAsiaTheme="minorEastAsia" w:hAnsi="Times New Roman" w:cs="Times New Roman"/>
          <w:sz w:val="24"/>
          <w:szCs w:val="24"/>
        </w:rPr>
        <w:t>s</w:t>
      </w:r>
      <w:r w:rsidRPr="001911DB">
        <w:rPr>
          <w:rFonts w:ascii="Times New Roman" w:eastAsiaTheme="minorEastAsia" w:hAnsi="Times New Roman" w:cs="Times New Roman"/>
          <w:sz w:val="24"/>
          <w:szCs w:val="24"/>
        </w:rPr>
        <w:t xml:space="preserve"> pour l'élimination du Bleu de méthylène (BM)</w:t>
      </w:r>
      <w:r>
        <w:rPr>
          <w:rFonts w:ascii="Times New Roman" w:eastAsiaTheme="minorEastAsia" w:hAnsi="Times New Roman" w:cs="Times New Roman"/>
          <w:sz w:val="24"/>
          <w:szCs w:val="24"/>
        </w:rPr>
        <w:t xml:space="preserve"> </w:t>
      </w:r>
      <w:r w:rsidRPr="001911DB">
        <w:rPr>
          <w:rFonts w:ascii="Times New Roman" w:eastAsiaTheme="minorEastAsia" w:hAnsi="Times New Roman" w:cs="Times New Roman"/>
          <w:sz w:val="24"/>
          <w:szCs w:val="24"/>
        </w:rPr>
        <w:t>dans l'eau. Ce</w:t>
      </w:r>
      <w:r>
        <w:rPr>
          <w:rFonts w:ascii="Times New Roman" w:eastAsiaTheme="minorEastAsia" w:hAnsi="Times New Roman" w:cs="Times New Roman"/>
          <w:sz w:val="24"/>
          <w:szCs w:val="24"/>
        </w:rPr>
        <w:t xml:space="preserve"> colorant </w:t>
      </w:r>
      <w:r w:rsidRPr="001911DB">
        <w:rPr>
          <w:rFonts w:ascii="Times New Roman" w:eastAsiaTheme="minorEastAsia" w:hAnsi="Times New Roman" w:cs="Times New Roman"/>
          <w:sz w:val="24"/>
          <w:szCs w:val="24"/>
        </w:rPr>
        <w:t>peu</w:t>
      </w:r>
      <w:r>
        <w:rPr>
          <w:rFonts w:ascii="Times New Roman" w:eastAsiaTheme="minorEastAsia" w:hAnsi="Times New Roman" w:cs="Times New Roman"/>
          <w:sz w:val="24"/>
          <w:szCs w:val="24"/>
        </w:rPr>
        <w:t>t</w:t>
      </w:r>
      <w:r w:rsidRPr="001911DB">
        <w:rPr>
          <w:rFonts w:ascii="Times New Roman" w:eastAsiaTheme="minorEastAsia" w:hAnsi="Times New Roman" w:cs="Times New Roman"/>
          <w:sz w:val="24"/>
          <w:szCs w:val="24"/>
        </w:rPr>
        <w:t xml:space="preserve"> être présent dans un vrai rejet des eaux usées textiles. D'autres méthodes de valorisation sont à l'étude pour augmenter la capacité maximale d'adsorption d</w:t>
      </w:r>
      <w:r w:rsidR="00E82B0B">
        <w:rPr>
          <w:rFonts w:ascii="Times New Roman" w:eastAsiaTheme="minorEastAsia" w:hAnsi="Times New Roman" w:cs="Times New Roman"/>
          <w:sz w:val="24"/>
          <w:szCs w:val="24"/>
        </w:rPr>
        <w:t>es deux</w:t>
      </w:r>
      <w:r w:rsidRPr="001911DB">
        <w:rPr>
          <w:rFonts w:ascii="Times New Roman" w:eastAsiaTheme="minorEastAsia" w:hAnsi="Times New Roman" w:cs="Times New Roman"/>
          <w:sz w:val="24"/>
          <w:szCs w:val="24"/>
        </w:rPr>
        <w:t xml:space="preserve"> matériau</w:t>
      </w:r>
      <w:r w:rsidR="00E82B0B">
        <w:rPr>
          <w:rFonts w:ascii="Times New Roman" w:eastAsiaTheme="minorEastAsia" w:hAnsi="Times New Roman" w:cs="Times New Roman"/>
          <w:sz w:val="24"/>
          <w:szCs w:val="24"/>
        </w:rPr>
        <w:t>x</w:t>
      </w:r>
      <w:r w:rsidRPr="001911DB">
        <w:rPr>
          <w:rFonts w:ascii="Times New Roman" w:eastAsiaTheme="minorEastAsia" w:hAnsi="Times New Roman" w:cs="Times New Roman"/>
          <w:sz w:val="24"/>
          <w:szCs w:val="24"/>
        </w:rPr>
        <w:t xml:space="preserve"> </w:t>
      </w:r>
      <w:r w:rsidR="00E82B0B">
        <w:rPr>
          <w:rFonts w:ascii="Times New Roman" w:eastAsiaTheme="minorEastAsia" w:hAnsi="Times New Roman" w:cs="Times New Roman"/>
          <w:sz w:val="24"/>
          <w:szCs w:val="24"/>
        </w:rPr>
        <w:t>adsorbants</w:t>
      </w:r>
      <w:r w:rsidRPr="001911DB">
        <w:rPr>
          <w:rFonts w:ascii="Times New Roman" w:eastAsiaTheme="minorEastAsia" w:hAnsi="Times New Roman" w:cs="Times New Roman"/>
          <w:sz w:val="24"/>
          <w:szCs w:val="24"/>
        </w:rPr>
        <w:t>.</w:t>
      </w:r>
    </w:p>
    <w:p w14:paraId="72A88027" w14:textId="77777777" w:rsidR="009B563D" w:rsidRDefault="009B563D" w:rsidP="005B5A6E">
      <w:pPr>
        <w:tabs>
          <w:tab w:val="left" w:pos="994"/>
        </w:tabs>
        <w:spacing w:line="360" w:lineRule="auto"/>
        <w:jc w:val="both"/>
        <w:rPr>
          <w:rFonts w:ascii="Times New Roman" w:eastAsiaTheme="minorEastAsia" w:hAnsi="Times New Roman" w:cs="Times New Roman"/>
          <w:sz w:val="24"/>
          <w:szCs w:val="24"/>
        </w:rPr>
      </w:pPr>
    </w:p>
    <w:p w14:paraId="0EB75713" w14:textId="77777777" w:rsidR="00657695" w:rsidRDefault="00657695">
      <w:pPr>
        <w:rPr>
          <w:rFonts w:ascii="Times New Roman" w:eastAsiaTheme="minorEastAsia" w:hAnsi="Times New Roman" w:cs="Times New Roman"/>
          <w:b/>
          <w:bCs/>
          <w:color w:val="000000" w:themeColor="text1"/>
          <w:sz w:val="28"/>
          <w:szCs w:val="28"/>
        </w:rPr>
      </w:pPr>
      <w:r>
        <w:rPr>
          <w:rFonts w:ascii="Times New Roman" w:eastAsiaTheme="minorEastAsia" w:hAnsi="Times New Roman" w:cs="Times New Roman"/>
          <w:b/>
          <w:bCs/>
          <w:color w:val="000000" w:themeColor="text1"/>
          <w:sz w:val="28"/>
          <w:szCs w:val="28"/>
        </w:rPr>
        <w:br w:type="page"/>
      </w:r>
    </w:p>
    <w:p w14:paraId="6DEE236A" w14:textId="77777777" w:rsidR="00C927A2" w:rsidRDefault="00C927A2" w:rsidP="002B47BA">
      <w:pPr>
        <w:pStyle w:val="Titre1"/>
        <w:rPr>
          <w:rFonts w:ascii="Times New Roman" w:eastAsiaTheme="minorEastAsia" w:hAnsi="Times New Roman" w:cs="Times New Roman"/>
          <w:b/>
          <w:bCs/>
          <w:color w:val="000000" w:themeColor="text1"/>
          <w:sz w:val="28"/>
          <w:szCs w:val="28"/>
        </w:rPr>
        <w:sectPr w:rsidR="00C927A2" w:rsidSect="003D3834">
          <w:headerReference w:type="default" r:id="rId44"/>
          <w:pgSz w:w="11906" w:h="16838"/>
          <w:pgMar w:top="1417" w:right="1417" w:bottom="1417" w:left="1417" w:header="708" w:footer="708" w:gutter="0"/>
          <w:cols w:space="708"/>
          <w:docGrid w:linePitch="360"/>
        </w:sectPr>
      </w:pPr>
      <w:bookmarkStart w:id="80" w:name="_Toc167737412"/>
    </w:p>
    <w:p w14:paraId="299C4897" w14:textId="419510EE" w:rsidR="009B563D" w:rsidRPr="00F1581E" w:rsidRDefault="009B563D" w:rsidP="002B47BA">
      <w:pPr>
        <w:pStyle w:val="Titre1"/>
        <w:rPr>
          <w:rFonts w:ascii="Times New Roman" w:eastAsiaTheme="minorEastAsia" w:hAnsi="Times New Roman" w:cs="Times New Roman"/>
          <w:b/>
          <w:bCs/>
          <w:color w:val="000000" w:themeColor="text1"/>
          <w:sz w:val="28"/>
          <w:szCs w:val="28"/>
        </w:rPr>
      </w:pPr>
      <w:r w:rsidRPr="00F1581E">
        <w:rPr>
          <w:rFonts w:ascii="Times New Roman" w:eastAsiaTheme="minorEastAsia" w:hAnsi="Times New Roman" w:cs="Times New Roman"/>
          <w:b/>
          <w:bCs/>
          <w:color w:val="000000" w:themeColor="text1"/>
          <w:sz w:val="28"/>
          <w:szCs w:val="28"/>
        </w:rPr>
        <w:lastRenderedPageBreak/>
        <w:t>Références Bibliographiques</w:t>
      </w:r>
      <w:bookmarkEnd w:id="80"/>
      <w:r w:rsidRPr="00F1581E">
        <w:rPr>
          <w:rFonts w:ascii="Times New Roman" w:eastAsiaTheme="minorEastAsia" w:hAnsi="Times New Roman" w:cs="Times New Roman"/>
          <w:b/>
          <w:bCs/>
          <w:color w:val="000000" w:themeColor="text1"/>
          <w:sz w:val="28"/>
          <w:szCs w:val="28"/>
        </w:rPr>
        <w:t xml:space="preserve"> </w:t>
      </w:r>
    </w:p>
    <w:p w14:paraId="6D22323B" w14:textId="147F44A7" w:rsidR="00487BF3" w:rsidRPr="00E73281" w:rsidRDefault="00487BF3" w:rsidP="00487BF3">
      <w:pPr>
        <w:widowControl w:val="0"/>
        <w:autoSpaceDE w:val="0"/>
        <w:autoSpaceDN w:val="0"/>
        <w:spacing w:before="140" w:after="0" w:line="357" w:lineRule="auto"/>
        <w:ind w:right="756"/>
        <w:jc w:val="both"/>
        <w:rPr>
          <w:rFonts w:ascii="Times New Roman" w:eastAsia="Times New Roman" w:hAnsi="Times New Roman" w:cs="Times New Roman"/>
          <w:sz w:val="24"/>
          <w:szCs w:val="24"/>
          <w:lang w:val="en-US"/>
        </w:rPr>
      </w:pPr>
      <w:r w:rsidRPr="00EC77B2">
        <w:rPr>
          <w:rFonts w:ascii="Times New Roman" w:eastAsia="Times New Roman" w:hAnsi="Times New Roman" w:cs="Times New Roman"/>
          <w:sz w:val="24"/>
          <w:szCs w:val="24"/>
        </w:rPr>
        <w:t>[1]</w:t>
      </w:r>
      <w:r w:rsidRPr="00EC77B2">
        <w:rPr>
          <w:rFonts w:ascii="Times New Roman" w:eastAsia="Times New Roman" w:hAnsi="Times New Roman" w:cs="Times New Roman"/>
          <w:spacing w:val="1"/>
          <w:sz w:val="24"/>
          <w:szCs w:val="24"/>
        </w:rPr>
        <w:t xml:space="preserve"> </w:t>
      </w:r>
      <w:r w:rsidRPr="00EC77B2">
        <w:rPr>
          <w:rFonts w:ascii="Times New Roman" w:eastAsia="Times New Roman" w:hAnsi="Times New Roman" w:cs="Times New Roman"/>
          <w:sz w:val="24"/>
          <w:szCs w:val="24"/>
        </w:rPr>
        <w:t>XIAONING.W,</w:t>
      </w:r>
      <w:r w:rsidRPr="00EC77B2">
        <w:rPr>
          <w:rFonts w:ascii="Times New Roman" w:eastAsia="Times New Roman" w:hAnsi="Times New Roman" w:cs="Times New Roman"/>
          <w:spacing w:val="1"/>
          <w:sz w:val="24"/>
          <w:szCs w:val="24"/>
        </w:rPr>
        <w:t xml:space="preserve"> </w:t>
      </w:r>
      <w:r w:rsidRPr="00EC77B2">
        <w:rPr>
          <w:rFonts w:ascii="Times New Roman" w:eastAsia="Times New Roman" w:hAnsi="Times New Roman" w:cs="Times New Roman"/>
          <w:sz w:val="24"/>
          <w:szCs w:val="24"/>
        </w:rPr>
        <w:t>NANWEN.</w:t>
      </w:r>
      <w:r w:rsidRPr="00EC77B2">
        <w:rPr>
          <w:rFonts w:ascii="Times New Roman" w:eastAsia="Times New Roman" w:hAnsi="Times New Roman" w:cs="Times New Roman"/>
          <w:spacing w:val="1"/>
          <w:sz w:val="24"/>
          <w:szCs w:val="24"/>
        </w:rPr>
        <w:t xml:space="preserve"> </w:t>
      </w:r>
      <w:r w:rsidRPr="0051055F">
        <w:rPr>
          <w:rFonts w:ascii="Times New Roman" w:eastAsia="Times New Roman" w:hAnsi="Times New Roman" w:cs="Times New Roman"/>
          <w:sz w:val="24"/>
          <w:szCs w:val="24"/>
          <w:lang w:val="en-US"/>
        </w:rPr>
        <w:t>Z,</w:t>
      </w:r>
      <w:r w:rsidRPr="0051055F">
        <w:rPr>
          <w:rFonts w:ascii="Times New Roman" w:eastAsia="Times New Roman" w:hAnsi="Times New Roman" w:cs="Times New Roman"/>
          <w:spacing w:val="1"/>
          <w:sz w:val="24"/>
          <w:szCs w:val="24"/>
          <w:lang w:val="en-US"/>
        </w:rPr>
        <w:t xml:space="preserve"> </w:t>
      </w:r>
      <w:r w:rsidRPr="0051055F">
        <w:rPr>
          <w:rFonts w:ascii="Times New Roman" w:eastAsia="Times New Roman" w:hAnsi="Times New Roman" w:cs="Times New Roman"/>
          <w:sz w:val="24"/>
          <w:szCs w:val="24"/>
          <w:lang w:val="en-US"/>
        </w:rPr>
        <w:t>BINGKUI.Y.(2008</w:t>
      </w:r>
      <w:r w:rsidR="0004232A" w:rsidRPr="0051055F">
        <w:rPr>
          <w:rFonts w:ascii="Times New Roman" w:eastAsia="Times New Roman" w:hAnsi="Times New Roman" w:cs="Times New Roman"/>
          <w:sz w:val="24"/>
          <w:szCs w:val="24"/>
          <w:lang w:val="en-US"/>
        </w:rPr>
        <w:t xml:space="preserve">). </w:t>
      </w:r>
      <w:r w:rsidR="0004232A" w:rsidRPr="00487BF3">
        <w:rPr>
          <w:rFonts w:ascii="Times New Roman" w:eastAsia="Times New Roman" w:hAnsi="Times New Roman" w:cs="Times New Roman"/>
          <w:sz w:val="24"/>
          <w:szCs w:val="24"/>
          <w:lang w:val="en-US"/>
        </w:rPr>
        <w:t>Preparation</w:t>
      </w:r>
      <w:r w:rsidRPr="00487BF3">
        <w:rPr>
          <w:rFonts w:ascii="Times New Roman" w:eastAsia="Times New Roman" w:hAnsi="Times New Roman" w:cs="Times New Roman"/>
          <w:spacing w:val="1"/>
          <w:sz w:val="24"/>
          <w:szCs w:val="24"/>
          <w:lang w:val="en-US"/>
        </w:rPr>
        <w:t xml:space="preserve"> </w:t>
      </w:r>
      <w:r w:rsidRPr="00487BF3">
        <w:rPr>
          <w:rFonts w:ascii="Times New Roman" w:eastAsia="Times New Roman" w:hAnsi="Times New Roman" w:cs="Times New Roman"/>
          <w:sz w:val="24"/>
          <w:szCs w:val="24"/>
          <w:lang w:val="en-US"/>
        </w:rPr>
        <w:t>Of</w:t>
      </w:r>
      <w:r w:rsidRPr="00487BF3">
        <w:rPr>
          <w:rFonts w:ascii="Times New Roman" w:eastAsia="Times New Roman" w:hAnsi="Times New Roman" w:cs="Times New Roman"/>
          <w:spacing w:val="1"/>
          <w:sz w:val="24"/>
          <w:szCs w:val="24"/>
          <w:lang w:val="en-US"/>
        </w:rPr>
        <w:t xml:space="preserve"> </w:t>
      </w:r>
      <w:r w:rsidRPr="00487BF3">
        <w:rPr>
          <w:rFonts w:ascii="Times New Roman" w:eastAsia="Times New Roman" w:hAnsi="Times New Roman" w:cs="Times New Roman"/>
          <w:sz w:val="24"/>
          <w:szCs w:val="24"/>
          <w:lang w:val="en-US"/>
        </w:rPr>
        <w:t>Sludge-Based</w:t>
      </w:r>
      <w:r w:rsidRPr="00487BF3">
        <w:rPr>
          <w:rFonts w:ascii="Times New Roman" w:eastAsia="Times New Roman" w:hAnsi="Times New Roman" w:cs="Times New Roman"/>
          <w:spacing w:val="1"/>
          <w:sz w:val="24"/>
          <w:szCs w:val="24"/>
          <w:lang w:val="en-US"/>
        </w:rPr>
        <w:t xml:space="preserve"> </w:t>
      </w:r>
      <w:r w:rsidRPr="00487BF3">
        <w:rPr>
          <w:rFonts w:ascii="Times New Roman" w:eastAsia="Times New Roman" w:hAnsi="Times New Roman" w:cs="Times New Roman"/>
          <w:sz w:val="24"/>
          <w:szCs w:val="24"/>
          <w:lang w:val="en-US"/>
        </w:rPr>
        <w:t xml:space="preserve">Activated Carbon </w:t>
      </w:r>
      <w:proofErr w:type="spellStart"/>
      <w:r w:rsidRPr="00487BF3">
        <w:rPr>
          <w:rFonts w:ascii="Times New Roman" w:eastAsia="Times New Roman" w:hAnsi="Times New Roman" w:cs="Times New Roman"/>
          <w:sz w:val="24"/>
          <w:szCs w:val="24"/>
          <w:lang w:val="en-US"/>
        </w:rPr>
        <w:t>Andits</w:t>
      </w:r>
      <w:proofErr w:type="spellEnd"/>
      <w:r w:rsidRPr="00487BF3">
        <w:rPr>
          <w:rFonts w:ascii="Times New Roman" w:eastAsia="Times New Roman" w:hAnsi="Times New Roman" w:cs="Times New Roman"/>
          <w:sz w:val="24"/>
          <w:szCs w:val="24"/>
          <w:lang w:val="en-US"/>
        </w:rPr>
        <w:t xml:space="preserve"> Application </w:t>
      </w:r>
      <w:proofErr w:type="gramStart"/>
      <w:r w:rsidRPr="00487BF3">
        <w:rPr>
          <w:rFonts w:ascii="Times New Roman" w:eastAsia="Times New Roman" w:hAnsi="Times New Roman" w:cs="Times New Roman"/>
          <w:sz w:val="24"/>
          <w:szCs w:val="24"/>
          <w:lang w:val="en-US"/>
        </w:rPr>
        <w:t>In</w:t>
      </w:r>
      <w:proofErr w:type="gramEnd"/>
      <w:r w:rsidRPr="00487BF3">
        <w:rPr>
          <w:rFonts w:ascii="Times New Roman" w:eastAsia="Times New Roman" w:hAnsi="Times New Roman" w:cs="Times New Roman"/>
          <w:sz w:val="24"/>
          <w:szCs w:val="24"/>
          <w:lang w:val="en-US"/>
        </w:rPr>
        <w:t xml:space="preserve"> Dye Wastewater Treatment Journal Of Hazardous</w:t>
      </w:r>
      <w:r w:rsidRPr="00487BF3">
        <w:rPr>
          <w:rFonts w:ascii="Times New Roman" w:eastAsia="Times New Roman" w:hAnsi="Times New Roman" w:cs="Times New Roman"/>
          <w:spacing w:val="1"/>
          <w:sz w:val="24"/>
          <w:szCs w:val="24"/>
          <w:lang w:val="en-US"/>
        </w:rPr>
        <w:t xml:space="preserve"> </w:t>
      </w:r>
      <w:r w:rsidRPr="00487BF3">
        <w:rPr>
          <w:rFonts w:ascii="Times New Roman" w:eastAsia="Times New Roman" w:hAnsi="Times New Roman" w:cs="Times New Roman"/>
          <w:sz w:val="24"/>
          <w:szCs w:val="24"/>
          <w:lang w:val="en-US"/>
        </w:rPr>
        <w:t>Materials.</w:t>
      </w:r>
      <w:r w:rsidRPr="00487BF3">
        <w:rPr>
          <w:rFonts w:ascii="Times New Roman" w:eastAsia="Times New Roman" w:hAnsi="Times New Roman" w:cs="Times New Roman"/>
          <w:spacing w:val="6"/>
          <w:sz w:val="24"/>
          <w:szCs w:val="24"/>
          <w:lang w:val="en-US"/>
        </w:rPr>
        <w:t xml:space="preserve"> </w:t>
      </w:r>
      <w:r w:rsidRPr="00E73281">
        <w:rPr>
          <w:rFonts w:ascii="Times New Roman" w:eastAsia="Times New Roman" w:hAnsi="Times New Roman" w:cs="Times New Roman"/>
          <w:sz w:val="24"/>
          <w:szCs w:val="24"/>
          <w:lang w:val="en-US"/>
        </w:rPr>
        <w:t>153,</w:t>
      </w:r>
      <w:r w:rsidRPr="00E73281">
        <w:rPr>
          <w:rFonts w:ascii="Times New Roman" w:eastAsia="Times New Roman" w:hAnsi="Times New Roman" w:cs="Times New Roman"/>
          <w:spacing w:val="7"/>
          <w:sz w:val="24"/>
          <w:szCs w:val="24"/>
          <w:lang w:val="en-US"/>
        </w:rPr>
        <w:t xml:space="preserve"> </w:t>
      </w:r>
      <w:r w:rsidRPr="00E73281">
        <w:rPr>
          <w:rFonts w:ascii="Times New Roman" w:eastAsia="Times New Roman" w:hAnsi="Times New Roman" w:cs="Times New Roman"/>
          <w:sz w:val="24"/>
          <w:szCs w:val="24"/>
          <w:lang w:val="en-US"/>
        </w:rPr>
        <w:t>p22-27.</w:t>
      </w:r>
    </w:p>
    <w:p w14:paraId="0CA45B35" w14:textId="6C797918" w:rsidR="00487BF3" w:rsidRDefault="00487BF3" w:rsidP="00487BF3">
      <w:pPr>
        <w:widowControl w:val="0"/>
        <w:autoSpaceDE w:val="0"/>
        <w:autoSpaceDN w:val="0"/>
        <w:spacing w:before="140" w:after="0" w:line="357" w:lineRule="auto"/>
        <w:ind w:right="756"/>
        <w:jc w:val="both"/>
        <w:rPr>
          <w:rFonts w:ascii="Times New Roman" w:eastAsia="Times New Roman" w:hAnsi="Times New Roman" w:cs="Times New Roman"/>
          <w:sz w:val="24"/>
          <w:szCs w:val="24"/>
          <w:lang w:val="en-US"/>
        </w:rPr>
      </w:pPr>
      <w:r w:rsidRPr="00487BF3">
        <w:rPr>
          <w:rFonts w:ascii="Times New Roman" w:eastAsia="Times New Roman" w:hAnsi="Times New Roman" w:cs="Times New Roman"/>
          <w:sz w:val="24"/>
          <w:szCs w:val="24"/>
          <w:lang w:val="en-US"/>
        </w:rPr>
        <w:t>[2]</w:t>
      </w:r>
      <w:r>
        <w:rPr>
          <w:rFonts w:ascii="Times New Roman" w:eastAsia="Times New Roman" w:hAnsi="Times New Roman" w:cs="Times New Roman"/>
          <w:spacing w:val="-2"/>
          <w:sz w:val="24"/>
          <w:szCs w:val="24"/>
          <w:lang w:val="en-US"/>
        </w:rPr>
        <w:t xml:space="preserve"> </w:t>
      </w:r>
      <w:r w:rsidRPr="00487BF3">
        <w:rPr>
          <w:rFonts w:ascii="Times New Roman" w:eastAsia="Times New Roman" w:hAnsi="Times New Roman" w:cs="Times New Roman"/>
          <w:sz w:val="24"/>
          <w:szCs w:val="24"/>
          <w:lang w:val="en-US"/>
        </w:rPr>
        <w:t>CHEN.J. P,</w:t>
      </w:r>
      <w:r w:rsidRPr="00487BF3">
        <w:rPr>
          <w:rFonts w:ascii="Times New Roman" w:eastAsia="Times New Roman" w:hAnsi="Times New Roman" w:cs="Times New Roman"/>
          <w:spacing w:val="2"/>
          <w:sz w:val="24"/>
          <w:szCs w:val="24"/>
          <w:lang w:val="en-US"/>
        </w:rPr>
        <w:t xml:space="preserve"> </w:t>
      </w:r>
      <w:r w:rsidRPr="00487BF3">
        <w:rPr>
          <w:rFonts w:ascii="Times New Roman" w:eastAsia="Times New Roman" w:hAnsi="Times New Roman" w:cs="Times New Roman"/>
          <w:sz w:val="24"/>
          <w:szCs w:val="24"/>
          <w:lang w:val="en-US"/>
        </w:rPr>
        <w:t>WANG.L.(2004).</w:t>
      </w:r>
      <w:r w:rsidRPr="00487BF3">
        <w:rPr>
          <w:rFonts w:ascii="Times New Roman" w:eastAsia="Times New Roman" w:hAnsi="Times New Roman" w:cs="Times New Roman"/>
          <w:spacing w:val="-4"/>
          <w:sz w:val="24"/>
          <w:szCs w:val="24"/>
          <w:lang w:val="en-US"/>
        </w:rPr>
        <w:t xml:space="preserve"> </w:t>
      </w:r>
      <w:r w:rsidRPr="00487BF3">
        <w:rPr>
          <w:rFonts w:ascii="Times New Roman" w:eastAsia="Times New Roman" w:hAnsi="Times New Roman" w:cs="Times New Roman"/>
          <w:sz w:val="24"/>
          <w:szCs w:val="24"/>
          <w:lang w:val="en-US"/>
        </w:rPr>
        <w:t>Chemosphere.54,</w:t>
      </w:r>
      <w:r w:rsidRPr="00487BF3">
        <w:rPr>
          <w:rFonts w:ascii="Times New Roman" w:eastAsia="Times New Roman" w:hAnsi="Times New Roman" w:cs="Times New Roman"/>
          <w:spacing w:val="2"/>
          <w:sz w:val="24"/>
          <w:szCs w:val="24"/>
          <w:lang w:val="en-US"/>
        </w:rPr>
        <w:t xml:space="preserve"> </w:t>
      </w:r>
      <w:r w:rsidRPr="00487BF3">
        <w:rPr>
          <w:rFonts w:ascii="Times New Roman" w:eastAsia="Times New Roman" w:hAnsi="Times New Roman" w:cs="Times New Roman"/>
          <w:sz w:val="24"/>
          <w:szCs w:val="24"/>
          <w:lang w:val="en-US"/>
        </w:rPr>
        <w:t>p397-404.</w:t>
      </w:r>
    </w:p>
    <w:p w14:paraId="7FF78AC4" w14:textId="7F3CEFD2" w:rsidR="00487BF3" w:rsidRPr="00487BF3" w:rsidRDefault="00487BF3" w:rsidP="00487BF3">
      <w:pPr>
        <w:widowControl w:val="0"/>
        <w:tabs>
          <w:tab w:val="left" w:pos="897"/>
        </w:tabs>
        <w:autoSpaceDE w:val="0"/>
        <w:autoSpaceDN w:val="0"/>
        <w:spacing w:before="141" w:after="0" w:line="362" w:lineRule="auto"/>
        <w:ind w:right="755"/>
        <w:jc w:val="both"/>
        <w:rPr>
          <w:rFonts w:ascii="Times New Roman" w:eastAsia="Times New Roman" w:hAnsi="Times New Roman" w:cs="Times New Roman"/>
          <w:b/>
          <w:sz w:val="24"/>
        </w:rPr>
      </w:pPr>
      <w:r>
        <w:rPr>
          <w:rFonts w:ascii="Times New Roman" w:eastAsia="Times New Roman" w:hAnsi="Times New Roman" w:cs="Times New Roman"/>
          <w:sz w:val="24"/>
          <w:lang w:val="en-US"/>
        </w:rPr>
        <w:t>[3]</w:t>
      </w:r>
      <w:r w:rsidRPr="00487BF3">
        <w:rPr>
          <w:rFonts w:ascii="Times New Roman" w:eastAsia="Times New Roman" w:hAnsi="Times New Roman" w:cs="Times New Roman"/>
          <w:sz w:val="24"/>
          <w:lang w:val="en-US"/>
        </w:rPr>
        <w:t xml:space="preserve"> </w:t>
      </w:r>
      <w:proofErr w:type="gramStart"/>
      <w:r w:rsidRPr="00487BF3">
        <w:rPr>
          <w:rFonts w:ascii="Times New Roman" w:eastAsia="Times New Roman" w:hAnsi="Times New Roman" w:cs="Times New Roman"/>
          <w:sz w:val="24"/>
          <w:lang w:val="en-US"/>
        </w:rPr>
        <w:t>JAIN.A.K</w:t>
      </w:r>
      <w:proofErr w:type="gramEnd"/>
      <w:r w:rsidRPr="00487BF3">
        <w:rPr>
          <w:rFonts w:ascii="Times New Roman" w:eastAsia="Times New Roman" w:hAnsi="Times New Roman" w:cs="Times New Roman"/>
          <w:sz w:val="24"/>
          <w:lang w:val="en-US"/>
        </w:rPr>
        <w:t>, GUPTA. V.K, BHATNAGAR.A, SUHAS.A, (2003</w:t>
      </w:r>
      <w:proofErr w:type="gramStart"/>
      <w:r w:rsidRPr="00487BF3">
        <w:rPr>
          <w:rFonts w:ascii="Times New Roman" w:eastAsia="Times New Roman" w:hAnsi="Times New Roman" w:cs="Times New Roman"/>
          <w:sz w:val="24"/>
          <w:lang w:val="en-US"/>
        </w:rPr>
        <w:t>).comparative</w:t>
      </w:r>
      <w:proofErr w:type="gramEnd"/>
      <w:r w:rsidRPr="00487BF3">
        <w:rPr>
          <w:rFonts w:ascii="Times New Roman" w:eastAsia="Times New Roman" w:hAnsi="Times New Roman" w:cs="Times New Roman"/>
          <w:sz w:val="24"/>
          <w:lang w:val="en-US"/>
        </w:rPr>
        <w:t xml:space="preserve"> study of</w:t>
      </w:r>
      <w:r w:rsidRPr="00487BF3">
        <w:rPr>
          <w:rFonts w:ascii="Times New Roman" w:eastAsia="Times New Roman" w:hAnsi="Times New Roman" w:cs="Times New Roman"/>
          <w:spacing w:val="1"/>
          <w:sz w:val="24"/>
          <w:lang w:val="en-US"/>
        </w:rPr>
        <w:t xml:space="preserve"> </w:t>
      </w:r>
      <w:r w:rsidRPr="00487BF3">
        <w:rPr>
          <w:rFonts w:ascii="Times New Roman" w:eastAsia="Times New Roman" w:hAnsi="Times New Roman" w:cs="Times New Roman"/>
          <w:sz w:val="24"/>
          <w:lang w:val="en-US"/>
        </w:rPr>
        <w:t>adsorbents</w:t>
      </w:r>
      <w:r w:rsidRPr="00487BF3">
        <w:rPr>
          <w:rFonts w:ascii="Times New Roman" w:eastAsia="Times New Roman" w:hAnsi="Times New Roman" w:cs="Times New Roman"/>
          <w:spacing w:val="-5"/>
          <w:sz w:val="24"/>
          <w:lang w:val="en-US"/>
        </w:rPr>
        <w:t xml:space="preserve"> </w:t>
      </w:r>
      <w:r w:rsidRPr="00487BF3">
        <w:rPr>
          <w:rFonts w:ascii="Times New Roman" w:eastAsia="Times New Roman" w:hAnsi="Times New Roman" w:cs="Times New Roman"/>
          <w:sz w:val="24"/>
          <w:lang w:val="en-US"/>
        </w:rPr>
        <w:t>prepared from</w:t>
      </w:r>
      <w:r w:rsidRPr="00487BF3">
        <w:rPr>
          <w:rFonts w:ascii="Times New Roman" w:eastAsia="Times New Roman" w:hAnsi="Times New Roman" w:cs="Times New Roman"/>
          <w:spacing w:val="-1"/>
          <w:sz w:val="24"/>
          <w:lang w:val="en-US"/>
        </w:rPr>
        <w:t xml:space="preserve"> </w:t>
      </w:r>
      <w:r w:rsidRPr="00487BF3">
        <w:rPr>
          <w:rFonts w:ascii="Times New Roman" w:eastAsia="Times New Roman" w:hAnsi="Times New Roman" w:cs="Times New Roman"/>
          <w:sz w:val="24"/>
          <w:lang w:val="en-US"/>
        </w:rPr>
        <w:t>industrial</w:t>
      </w:r>
      <w:r w:rsidRPr="00487BF3">
        <w:rPr>
          <w:rFonts w:ascii="Times New Roman" w:eastAsia="Times New Roman" w:hAnsi="Times New Roman" w:cs="Times New Roman"/>
          <w:spacing w:val="-3"/>
          <w:sz w:val="24"/>
          <w:lang w:val="en-US"/>
        </w:rPr>
        <w:t xml:space="preserve"> </w:t>
      </w:r>
      <w:r w:rsidRPr="00487BF3">
        <w:rPr>
          <w:rFonts w:ascii="Times New Roman" w:eastAsia="Times New Roman" w:hAnsi="Times New Roman" w:cs="Times New Roman"/>
          <w:sz w:val="24"/>
          <w:lang w:val="en-US"/>
        </w:rPr>
        <w:t>wastes</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for removal</w:t>
      </w:r>
      <w:r w:rsidRPr="00487BF3">
        <w:rPr>
          <w:rFonts w:ascii="Times New Roman" w:eastAsia="Times New Roman" w:hAnsi="Times New Roman" w:cs="Times New Roman"/>
          <w:spacing w:val="-9"/>
          <w:sz w:val="24"/>
          <w:lang w:val="en-US"/>
        </w:rPr>
        <w:t xml:space="preserve"> </w:t>
      </w:r>
      <w:r w:rsidRPr="00487BF3">
        <w:rPr>
          <w:rFonts w:ascii="Times New Roman" w:eastAsia="Times New Roman" w:hAnsi="Times New Roman" w:cs="Times New Roman"/>
          <w:sz w:val="24"/>
          <w:lang w:val="en-US"/>
        </w:rPr>
        <w:t>of dyes</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Sep.</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Sci.</w:t>
      </w:r>
      <w:r w:rsidRPr="00487BF3">
        <w:rPr>
          <w:rFonts w:ascii="Times New Roman" w:eastAsia="Times New Roman" w:hAnsi="Times New Roman" w:cs="Times New Roman"/>
          <w:spacing w:val="13"/>
          <w:sz w:val="24"/>
          <w:lang w:val="en-US"/>
        </w:rPr>
        <w:t xml:space="preserve"> </w:t>
      </w:r>
      <w:proofErr w:type="spellStart"/>
      <w:r w:rsidRPr="00487BF3">
        <w:rPr>
          <w:rFonts w:ascii="Times New Roman" w:eastAsia="Times New Roman" w:hAnsi="Times New Roman" w:cs="Times New Roman"/>
          <w:sz w:val="24"/>
        </w:rPr>
        <w:t>Technol</w:t>
      </w:r>
      <w:proofErr w:type="spellEnd"/>
      <w:r w:rsidRPr="00487BF3">
        <w:rPr>
          <w:rFonts w:ascii="Times New Roman" w:eastAsia="Times New Roman" w:hAnsi="Times New Roman" w:cs="Times New Roman"/>
          <w:sz w:val="24"/>
        </w:rPr>
        <w:t>.</w:t>
      </w:r>
      <w:r w:rsidRPr="00487BF3">
        <w:rPr>
          <w:rFonts w:ascii="Times New Roman" w:eastAsia="Times New Roman" w:hAnsi="Times New Roman" w:cs="Times New Roman"/>
          <w:spacing w:val="4"/>
          <w:sz w:val="24"/>
        </w:rPr>
        <w:t xml:space="preserve"> </w:t>
      </w:r>
      <w:r w:rsidRPr="00487BF3">
        <w:rPr>
          <w:rFonts w:ascii="Times New Roman" w:eastAsia="Times New Roman" w:hAnsi="Times New Roman" w:cs="Times New Roman"/>
          <w:sz w:val="24"/>
        </w:rPr>
        <w:t>p38-59</w:t>
      </w:r>
      <w:r w:rsidRPr="00487BF3">
        <w:rPr>
          <w:rFonts w:ascii="Times New Roman" w:eastAsia="Times New Roman" w:hAnsi="Times New Roman" w:cs="Times New Roman"/>
          <w:b/>
          <w:sz w:val="24"/>
        </w:rPr>
        <w:t>.</w:t>
      </w:r>
    </w:p>
    <w:p w14:paraId="20DFCB48" w14:textId="0441C3DF" w:rsidR="00487BF3" w:rsidRDefault="00487BF3" w:rsidP="00487BF3">
      <w:pPr>
        <w:widowControl w:val="0"/>
        <w:autoSpaceDE w:val="0"/>
        <w:autoSpaceDN w:val="0"/>
        <w:spacing w:before="140" w:after="0" w:line="357" w:lineRule="auto"/>
        <w:ind w:right="756"/>
        <w:jc w:val="both"/>
        <w:rPr>
          <w:rFonts w:ascii="Times New Roman" w:eastAsia="Times New Roman" w:hAnsi="Times New Roman" w:cs="Times New Roman"/>
          <w:sz w:val="24"/>
          <w:lang w:val="en-US"/>
        </w:rPr>
      </w:pPr>
      <w:r>
        <w:rPr>
          <w:rFonts w:ascii="Times New Roman" w:eastAsia="Times New Roman" w:hAnsi="Times New Roman" w:cs="Times New Roman"/>
          <w:sz w:val="24"/>
        </w:rPr>
        <w:t xml:space="preserve">[4] </w:t>
      </w:r>
      <w:r w:rsidRPr="00487BF3">
        <w:rPr>
          <w:rFonts w:ascii="Times New Roman" w:eastAsia="Times New Roman" w:hAnsi="Times New Roman" w:cs="Times New Roman"/>
          <w:sz w:val="24"/>
        </w:rPr>
        <w:t xml:space="preserve">HUI. D, JIANJIANG. L, GUOXUE. </w:t>
      </w:r>
      <w:r w:rsidRPr="0051055F">
        <w:rPr>
          <w:rFonts w:ascii="Times New Roman" w:eastAsia="Times New Roman" w:hAnsi="Times New Roman" w:cs="Times New Roman"/>
          <w:sz w:val="24"/>
        </w:rPr>
        <w:t xml:space="preserve">L, GENLIN. Z, XUGEN. </w:t>
      </w:r>
      <w:proofErr w:type="gramStart"/>
      <w:r w:rsidRPr="00487BF3">
        <w:rPr>
          <w:rFonts w:ascii="Times New Roman" w:eastAsia="Times New Roman" w:hAnsi="Times New Roman" w:cs="Times New Roman"/>
          <w:sz w:val="24"/>
          <w:lang w:val="en-US"/>
        </w:rPr>
        <w:t>W.(</w:t>
      </w:r>
      <w:proofErr w:type="gramEnd"/>
      <w:r w:rsidRPr="00487BF3">
        <w:rPr>
          <w:rFonts w:ascii="Times New Roman" w:eastAsia="Times New Roman" w:hAnsi="Times New Roman" w:cs="Times New Roman"/>
          <w:sz w:val="24"/>
          <w:lang w:val="en-US"/>
        </w:rPr>
        <w:t>2011). Adsorption of</w:t>
      </w:r>
      <w:r>
        <w:rPr>
          <w:rFonts w:ascii="Times New Roman" w:eastAsia="Times New Roman" w:hAnsi="Times New Roman" w:cs="Times New Roman"/>
          <w:sz w:val="24"/>
          <w:lang w:val="en-US"/>
        </w:rPr>
        <w:t xml:space="preserve"> </w:t>
      </w:r>
      <w:r w:rsidRPr="00487BF3">
        <w:rPr>
          <w:rFonts w:ascii="Times New Roman" w:eastAsia="Times New Roman" w:hAnsi="Times New Roman" w:cs="Times New Roman"/>
          <w:sz w:val="24"/>
          <w:lang w:val="en-US"/>
        </w:rPr>
        <w:t xml:space="preserve">methylene blue on adsorbent materials produced from cotton stalk. </w:t>
      </w:r>
      <w:r w:rsidRPr="00E73281">
        <w:rPr>
          <w:rFonts w:ascii="Times New Roman" w:eastAsia="Times New Roman" w:hAnsi="Times New Roman" w:cs="Times New Roman"/>
          <w:sz w:val="24"/>
          <w:lang w:val="en-US"/>
        </w:rPr>
        <w:t>Chemical Engineering</w:t>
      </w:r>
      <w:r w:rsidRPr="00E73281">
        <w:rPr>
          <w:rFonts w:ascii="Times New Roman" w:eastAsia="Times New Roman" w:hAnsi="Times New Roman" w:cs="Times New Roman"/>
          <w:spacing w:val="1"/>
          <w:sz w:val="24"/>
          <w:lang w:val="en-US"/>
        </w:rPr>
        <w:t xml:space="preserve"> </w:t>
      </w:r>
      <w:r w:rsidRPr="00E73281">
        <w:rPr>
          <w:rFonts w:ascii="Times New Roman" w:eastAsia="Times New Roman" w:hAnsi="Times New Roman" w:cs="Times New Roman"/>
          <w:sz w:val="24"/>
          <w:lang w:val="en-US"/>
        </w:rPr>
        <w:t>Journal.172,</w:t>
      </w:r>
      <w:r w:rsidRPr="00E73281">
        <w:rPr>
          <w:rFonts w:ascii="Times New Roman" w:eastAsia="Times New Roman" w:hAnsi="Times New Roman" w:cs="Times New Roman"/>
          <w:spacing w:val="6"/>
          <w:sz w:val="24"/>
          <w:lang w:val="en-US"/>
        </w:rPr>
        <w:t xml:space="preserve"> </w:t>
      </w:r>
      <w:r w:rsidRPr="00E73281">
        <w:rPr>
          <w:rFonts w:ascii="Times New Roman" w:eastAsia="Times New Roman" w:hAnsi="Times New Roman" w:cs="Times New Roman"/>
          <w:sz w:val="24"/>
          <w:lang w:val="en-US"/>
        </w:rPr>
        <w:t>p326–</w:t>
      </w:r>
      <w:r w:rsidRPr="00E73281">
        <w:rPr>
          <w:rFonts w:ascii="Times New Roman" w:eastAsia="Times New Roman" w:hAnsi="Times New Roman" w:cs="Times New Roman"/>
          <w:spacing w:val="4"/>
          <w:sz w:val="24"/>
          <w:lang w:val="en-US"/>
        </w:rPr>
        <w:t xml:space="preserve"> </w:t>
      </w:r>
      <w:r w:rsidRPr="00E73281">
        <w:rPr>
          <w:rFonts w:ascii="Times New Roman" w:eastAsia="Times New Roman" w:hAnsi="Times New Roman" w:cs="Times New Roman"/>
          <w:sz w:val="24"/>
          <w:lang w:val="en-US"/>
        </w:rPr>
        <w:t>334.</w:t>
      </w:r>
    </w:p>
    <w:p w14:paraId="509CF191" w14:textId="4B3F1B62" w:rsidR="00487BF3" w:rsidRPr="00487BF3" w:rsidRDefault="00487BF3" w:rsidP="00487BF3">
      <w:pPr>
        <w:widowControl w:val="0"/>
        <w:tabs>
          <w:tab w:val="left" w:pos="841"/>
        </w:tabs>
        <w:autoSpaceDE w:val="0"/>
        <w:autoSpaceDN w:val="0"/>
        <w:spacing w:after="0" w:line="274" w:lineRule="exact"/>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[5] </w:t>
      </w:r>
      <w:r w:rsidRPr="00487BF3">
        <w:rPr>
          <w:rFonts w:ascii="Times New Roman" w:eastAsia="Times New Roman" w:hAnsi="Times New Roman" w:cs="Times New Roman"/>
          <w:sz w:val="24"/>
          <w:lang w:val="en-US"/>
        </w:rPr>
        <w:t>ALLEN.</w:t>
      </w:r>
      <w:r w:rsidRPr="00487BF3">
        <w:rPr>
          <w:rFonts w:ascii="Times New Roman" w:eastAsia="Times New Roman" w:hAnsi="Times New Roman" w:cs="Times New Roman"/>
          <w:spacing w:val="2"/>
          <w:sz w:val="24"/>
          <w:lang w:val="en-US"/>
        </w:rPr>
        <w:t xml:space="preserve"> </w:t>
      </w:r>
      <w:r w:rsidRPr="00487BF3">
        <w:rPr>
          <w:rFonts w:ascii="Times New Roman" w:eastAsia="Times New Roman" w:hAnsi="Times New Roman" w:cs="Times New Roman"/>
          <w:sz w:val="24"/>
          <w:lang w:val="en-US"/>
        </w:rPr>
        <w:t>S.</w:t>
      </w:r>
      <w:r w:rsidRPr="00487BF3">
        <w:rPr>
          <w:rFonts w:ascii="Times New Roman" w:eastAsia="Times New Roman" w:hAnsi="Times New Roman" w:cs="Times New Roman"/>
          <w:spacing w:val="-5"/>
          <w:sz w:val="24"/>
          <w:lang w:val="en-US"/>
        </w:rPr>
        <w:t xml:space="preserve"> </w:t>
      </w:r>
      <w:r w:rsidRPr="00487BF3">
        <w:rPr>
          <w:rFonts w:ascii="Times New Roman" w:eastAsia="Times New Roman" w:hAnsi="Times New Roman" w:cs="Times New Roman"/>
          <w:sz w:val="24"/>
          <w:lang w:val="en-US"/>
        </w:rPr>
        <w:t>J.</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(1987).</w:t>
      </w:r>
      <w:r w:rsidRPr="00487BF3">
        <w:rPr>
          <w:rFonts w:ascii="Times New Roman" w:eastAsia="Times New Roman" w:hAnsi="Times New Roman" w:cs="Times New Roman"/>
          <w:spacing w:val="-4"/>
          <w:sz w:val="24"/>
          <w:lang w:val="en-US"/>
        </w:rPr>
        <w:t xml:space="preserve"> </w:t>
      </w:r>
      <w:r w:rsidRPr="00487BF3">
        <w:rPr>
          <w:rFonts w:ascii="Times New Roman" w:eastAsia="Times New Roman" w:hAnsi="Times New Roman" w:cs="Times New Roman"/>
          <w:sz w:val="24"/>
          <w:lang w:val="en-US"/>
        </w:rPr>
        <w:t>Equilibrium</w:t>
      </w:r>
      <w:r w:rsidRPr="00487BF3">
        <w:rPr>
          <w:rFonts w:ascii="Times New Roman" w:eastAsia="Times New Roman" w:hAnsi="Times New Roman" w:cs="Times New Roman"/>
          <w:spacing w:val="-3"/>
          <w:sz w:val="24"/>
          <w:lang w:val="en-US"/>
        </w:rPr>
        <w:t xml:space="preserve"> </w:t>
      </w:r>
      <w:r w:rsidRPr="00487BF3">
        <w:rPr>
          <w:rFonts w:ascii="Times New Roman" w:eastAsia="Times New Roman" w:hAnsi="Times New Roman" w:cs="Times New Roman"/>
          <w:sz w:val="24"/>
          <w:lang w:val="en-US"/>
        </w:rPr>
        <w:t>adsorption</w:t>
      </w:r>
      <w:r w:rsidRPr="00487BF3">
        <w:rPr>
          <w:rFonts w:ascii="Times New Roman" w:eastAsia="Times New Roman" w:hAnsi="Times New Roman" w:cs="Times New Roman"/>
          <w:spacing w:val="6"/>
          <w:sz w:val="24"/>
          <w:lang w:val="en-US"/>
        </w:rPr>
        <w:t xml:space="preserve"> </w:t>
      </w:r>
      <w:r w:rsidRPr="00487BF3">
        <w:rPr>
          <w:rFonts w:ascii="Times New Roman" w:eastAsia="Times New Roman" w:hAnsi="Times New Roman" w:cs="Times New Roman"/>
          <w:sz w:val="24"/>
          <w:lang w:val="en-US"/>
        </w:rPr>
        <w:t>isotherms</w:t>
      </w:r>
      <w:r w:rsidRPr="00487BF3">
        <w:rPr>
          <w:rFonts w:ascii="Times New Roman" w:eastAsia="Times New Roman" w:hAnsi="Times New Roman" w:cs="Times New Roman"/>
          <w:spacing w:val="-5"/>
          <w:sz w:val="24"/>
          <w:lang w:val="en-US"/>
        </w:rPr>
        <w:t xml:space="preserve"> </w:t>
      </w:r>
      <w:r w:rsidRPr="00487BF3">
        <w:rPr>
          <w:rFonts w:ascii="Times New Roman" w:eastAsia="Times New Roman" w:hAnsi="Times New Roman" w:cs="Times New Roman"/>
          <w:sz w:val="24"/>
          <w:lang w:val="en-US"/>
        </w:rPr>
        <w:t>for</w:t>
      </w:r>
      <w:r w:rsidRPr="00487BF3">
        <w:rPr>
          <w:rFonts w:ascii="Times New Roman" w:eastAsia="Times New Roman" w:hAnsi="Times New Roman" w:cs="Times New Roman"/>
          <w:spacing w:val="-1"/>
          <w:sz w:val="24"/>
          <w:lang w:val="en-US"/>
        </w:rPr>
        <w:t xml:space="preserve"> </w:t>
      </w:r>
      <w:proofErr w:type="gramStart"/>
      <w:r w:rsidRPr="00487BF3">
        <w:rPr>
          <w:rFonts w:ascii="Times New Roman" w:eastAsia="Times New Roman" w:hAnsi="Times New Roman" w:cs="Times New Roman"/>
          <w:sz w:val="24"/>
          <w:lang w:val="en-US"/>
        </w:rPr>
        <w:t>peat.Fuel</w:t>
      </w:r>
      <w:proofErr w:type="gramEnd"/>
      <w:r w:rsidRPr="00487BF3">
        <w:rPr>
          <w:rFonts w:ascii="Times New Roman" w:eastAsia="Times New Roman" w:hAnsi="Times New Roman" w:cs="Times New Roman"/>
          <w:sz w:val="24"/>
          <w:lang w:val="en-US"/>
        </w:rPr>
        <w:t>.66,</w:t>
      </w:r>
      <w:r w:rsidRPr="00487BF3">
        <w:rPr>
          <w:rFonts w:ascii="Times New Roman" w:eastAsia="Times New Roman" w:hAnsi="Times New Roman" w:cs="Times New Roman"/>
          <w:spacing w:val="2"/>
          <w:sz w:val="24"/>
          <w:lang w:val="en-US"/>
        </w:rPr>
        <w:t xml:space="preserve"> </w:t>
      </w:r>
      <w:r w:rsidRPr="00487BF3">
        <w:rPr>
          <w:rFonts w:ascii="Times New Roman" w:eastAsia="Times New Roman" w:hAnsi="Times New Roman" w:cs="Times New Roman"/>
          <w:sz w:val="24"/>
          <w:lang w:val="en-US"/>
        </w:rPr>
        <w:t>p1171–1175.</w:t>
      </w:r>
    </w:p>
    <w:p w14:paraId="2FEC2D48" w14:textId="79F69868" w:rsidR="00487BF3" w:rsidRPr="00E73281" w:rsidRDefault="00487BF3" w:rsidP="00487BF3">
      <w:pPr>
        <w:widowControl w:val="0"/>
        <w:tabs>
          <w:tab w:val="left" w:pos="897"/>
        </w:tabs>
        <w:autoSpaceDE w:val="0"/>
        <w:autoSpaceDN w:val="0"/>
        <w:spacing w:before="123" w:after="0" w:line="362" w:lineRule="auto"/>
        <w:ind w:right="761"/>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[6] </w:t>
      </w:r>
      <w:r w:rsidRPr="00487BF3">
        <w:rPr>
          <w:rFonts w:ascii="Times New Roman" w:eastAsia="Times New Roman" w:hAnsi="Times New Roman" w:cs="Times New Roman"/>
          <w:sz w:val="24"/>
          <w:lang w:val="en-US"/>
        </w:rPr>
        <w:t>ALLEN.</w:t>
      </w:r>
      <w:r w:rsidRPr="00487BF3">
        <w:rPr>
          <w:rFonts w:ascii="Times New Roman" w:eastAsia="Times New Roman" w:hAnsi="Times New Roman" w:cs="Times New Roman"/>
          <w:spacing w:val="1"/>
          <w:sz w:val="24"/>
          <w:lang w:val="en-US"/>
        </w:rPr>
        <w:t xml:space="preserve"> </w:t>
      </w:r>
      <w:r w:rsidRPr="00487BF3">
        <w:rPr>
          <w:rFonts w:ascii="Times New Roman" w:eastAsia="Times New Roman" w:hAnsi="Times New Roman" w:cs="Times New Roman"/>
          <w:sz w:val="24"/>
          <w:lang w:val="en-US"/>
        </w:rPr>
        <w:t>S. J, GAN. Q, MATTHEWS.</w:t>
      </w:r>
      <w:r w:rsidRPr="00487BF3">
        <w:rPr>
          <w:rFonts w:ascii="Times New Roman" w:eastAsia="Times New Roman" w:hAnsi="Times New Roman" w:cs="Times New Roman"/>
          <w:spacing w:val="1"/>
          <w:sz w:val="24"/>
          <w:lang w:val="en-US"/>
        </w:rPr>
        <w:t xml:space="preserve"> </w:t>
      </w:r>
      <w:r w:rsidRPr="00487BF3">
        <w:rPr>
          <w:rFonts w:ascii="Times New Roman" w:eastAsia="Times New Roman" w:hAnsi="Times New Roman" w:cs="Times New Roman"/>
          <w:sz w:val="24"/>
          <w:lang w:val="en-US"/>
        </w:rPr>
        <w:t>R, JOHNSON. P.</w:t>
      </w:r>
      <w:r w:rsidRPr="00487BF3">
        <w:rPr>
          <w:rFonts w:ascii="Times New Roman" w:eastAsia="Times New Roman" w:hAnsi="Times New Roman" w:cs="Times New Roman"/>
          <w:spacing w:val="1"/>
          <w:sz w:val="24"/>
          <w:lang w:val="en-US"/>
        </w:rPr>
        <w:t xml:space="preserve"> </w:t>
      </w:r>
      <w:r w:rsidRPr="00487BF3">
        <w:rPr>
          <w:rFonts w:ascii="Times New Roman" w:eastAsia="Times New Roman" w:hAnsi="Times New Roman" w:cs="Times New Roman"/>
          <w:sz w:val="24"/>
          <w:lang w:val="en-US"/>
        </w:rPr>
        <w:t>A. (2003). Comparison of</w:t>
      </w:r>
      <w:r w:rsidRPr="00487BF3">
        <w:rPr>
          <w:rFonts w:ascii="Times New Roman" w:eastAsia="Times New Roman" w:hAnsi="Times New Roman" w:cs="Times New Roman"/>
          <w:spacing w:val="1"/>
          <w:sz w:val="24"/>
          <w:lang w:val="en-US"/>
        </w:rPr>
        <w:t xml:space="preserve"> </w:t>
      </w:r>
      <w:proofErr w:type="spellStart"/>
      <w:r w:rsidRPr="00487BF3">
        <w:rPr>
          <w:rFonts w:ascii="Times New Roman" w:eastAsia="Times New Roman" w:hAnsi="Times New Roman" w:cs="Times New Roman"/>
          <w:sz w:val="24"/>
          <w:lang w:val="en-US"/>
        </w:rPr>
        <w:t>optimised</w:t>
      </w:r>
      <w:proofErr w:type="spellEnd"/>
      <w:r w:rsidRPr="00487BF3">
        <w:rPr>
          <w:rFonts w:ascii="Times New Roman" w:eastAsia="Times New Roman" w:hAnsi="Times New Roman" w:cs="Times New Roman"/>
          <w:sz w:val="24"/>
          <w:lang w:val="en-US"/>
        </w:rPr>
        <w:t xml:space="preserve"> isotherm models for basic dye adsorption by kudzu. </w:t>
      </w:r>
      <w:r w:rsidRPr="00E73281">
        <w:rPr>
          <w:rFonts w:ascii="Times New Roman" w:eastAsia="Times New Roman" w:hAnsi="Times New Roman" w:cs="Times New Roman"/>
          <w:sz w:val="24"/>
          <w:lang w:val="en-US"/>
        </w:rPr>
        <w:t>Bioresource Technology.88,</w:t>
      </w:r>
      <w:r w:rsidRPr="00E73281">
        <w:rPr>
          <w:rFonts w:ascii="Times New Roman" w:eastAsia="Times New Roman" w:hAnsi="Times New Roman" w:cs="Times New Roman"/>
          <w:spacing w:val="1"/>
          <w:sz w:val="24"/>
          <w:lang w:val="en-US"/>
        </w:rPr>
        <w:t xml:space="preserve"> </w:t>
      </w:r>
      <w:r w:rsidRPr="00E73281">
        <w:rPr>
          <w:rFonts w:ascii="Times New Roman" w:eastAsia="Times New Roman" w:hAnsi="Times New Roman" w:cs="Times New Roman"/>
          <w:sz w:val="24"/>
          <w:lang w:val="en-US"/>
        </w:rPr>
        <w:t>p143–152.</w:t>
      </w:r>
    </w:p>
    <w:p w14:paraId="2CB8ACED" w14:textId="1D17BE08" w:rsidR="00487BF3" w:rsidRDefault="00487BF3" w:rsidP="00487BF3">
      <w:pPr>
        <w:widowControl w:val="0"/>
        <w:tabs>
          <w:tab w:val="left" w:pos="897"/>
        </w:tabs>
        <w:autoSpaceDE w:val="0"/>
        <w:autoSpaceDN w:val="0"/>
        <w:spacing w:before="123" w:after="0" w:line="362" w:lineRule="auto"/>
        <w:ind w:right="761"/>
        <w:jc w:val="both"/>
        <w:rPr>
          <w:rFonts w:ascii="Times New Roman" w:eastAsia="Times New Roman" w:hAnsi="Times New Roman" w:cs="Times New Roman"/>
          <w:sz w:val="24"/>
          <w:lang w:val="en-US"/>
        </w:rPr>
      </w:pPr>
      <w:r w:rsidRPr="00E73281">
        <w:rPr>
          <w:rFonts w:ascii="Times New Roman" w:eastAsia="Times New Roman" w:hAnsi="Times New Roman" w:cs="Times New Roman"/>
          <w:sz w:val="24"/>
          <w:lang w:val="en-US"/>
        </w:rPr>
        <w:t>[</w:t>
      </w:r>
      <w:r w:rsidR="00D54225" w:rsidRPr="00E73281">
        <w:rPr>
          <w:rFonts w:ascii="Times New Roman" w:eastAsia="Times New Roman" w:hAnsi="Times New Roman" w:cs="Times New Roman"/>
          <w:sz w:val="24"/>
          <w:lang w:val="en-US"/>
        </w:rPr>
        <w:t>7</w:t>
      </w:r>
      <w:r w:rsidRPr="00E73281">
        <w:rPr>
          <w:rFonts w:ascii="Times New Roman" w:eastAsia="Times New Roman" w:hAnsi="Times New Roman" w:cs="Times New Roman"/>
          <w:sz w:val="24"/>
          <w:lang w:val="en-US"/>
        </w:rPr>
        <w:t xml:space="preserve">] H. </w:t>
      </w:r>
      <w:proofErr w:type="spellStart"/>
      <w:r w:rsidRPr="00E73281">
        <w:rPr>
          <w:rFonts w:ascii="Times New Roman" w:eastAsia="Times New Roman" w:hAnsi="Times New Roman" w:cs="Times New Roman"/>
          <w:sz w:val="24"/>
          <w:lang w:val="en-US"/>
        </w:rPr>
        <w:t>Sadki.H</w:t>
      </w:r>
      <w:proofErr w:type="spellEnd"/>
      <w:r w:rsidRPr="00E73281">
        <w:rPr>
          <w:rFonts w:ascii="Times New Roman" w:eastAsia="Times New Roman" w:hAnsi="Times New Roman" w:cs="Times New Roman"/>
          <w:sz w:val="24"/>
          <w:lang w:val="en-US"/>
        </w:rPr>
        <w:t xml:space="preserve">, </w:t>
      </w:r>
      <w:proofErr w:type="spellStart"/>
      <w:r w:rsidR="00B232EF" w:rsidRPr="00E73281">
        <w:rPr>
          <w:rFonts w:ascii="Times New Roman" w:eastAsia="Times New Roman" w:hAnsi="Times New Roman" w:cs="Times New Roman"/>
          <w:sz w:val="24"/>
          <w:lang w:val="en-US"/>
        </w:rPr>
        <w:t>Ziat</w:t>
      </w:r>
      <w:proofErr w:type="spellEnd"/>
      <w:r w:rsidR="00B232EF" w:rsidRPr="00E73281">
        <w:rPr>
          <w:rFonts w:ascii="Times New Roman" w:eastAsia="Times New Roman" w:hAnsi="Times New Roman" w:cs="Times New Roman"/>
          <w:sz w:val="24"/>
          <w:lang w:val="en-US"/>
        </w:rPr>
        <w:t>. K</w:t>
      </w:r>
      <w:r w:rsidRPr="00E73281">
        <w:rPr>
          <w:rFonts w:ascii="Times New Roman" w:eastAsia="Times New Roman" w:hAnsi="Times New Roman" w:cs="Times New Roman"/>
          <w:sz w:val="24"/>
          <w:lang w:val="en-US"/>
        </w:rPr>
        <w:t xml:space="preserve">, </w:t>
      </w:r>
      <w:proofErr w:type="spellStart"/>
      <w:proofErr w:type="gramStart"/>
      <w:r w:rsidRPr="00E73281">
        <w:rPr>
          <w:rFonts w:ascii="Times New Roman" w:eastAsia="Times New Roman" w:hAnsi="Times New Roman" w:cs="Times New Roman"/>
          <w:sz w:val="24"/>
          <w:lang w:val="en-US"/>
        </w:rPr>
        <w:t>Saidi.M</w:t>
      </w:r>
      <w:proofErr w:type="spellEnd"/>
      <w:r w:rsidRPr="00E73281">
        <w:rPr>
          <w:rFonts w:ascii="Times New Roman" w:eastAsia="Times New Roman" w:hAnsi="Times New Roman" w:cs="Times New Roman"/>
          <w:sz w:val="24"/>
          <w:lang w:val="en-US"/>
        </w:rPr>
        <w:t xml:space="preserve"> .</w:t>
      </w:r>
      <w:proofErr w:type="gramEnd"/>
      <w:r w:rsidRPr="00E73281">
        <w:rPr>
          <w:rFonts w:ascii="Times New Roman" w:eastAsia="Times New Roman" w:hAnsi="Times New Roman" w:cs="Times New Roman"/>
          <w:sz w:val="24"/>
          <w:lang w:val="en-US"/>
        </w:rPr>
        <w:t xml:space="preserve">(2014).Adsorption d'un colorant </w:t>
      </w:r>
      <w:proofErr w:type="spellStart"/>
      <w:r w:rsidRPr="00E73281">
        <w:rPr>
          <w:rFonts w:ascii="Times New Roman" w:eastAsia="Times New Roman" w:hAnsi="Times New Roman" w:cs="Times New Roman"/>
          <w:sz w:val="24"/>
          <w:lang w:val="en-US"/>
        </w:rPr>
        <w:t>cationique</w:t>
      </w:r>
      <w:proofErr w:type="spellEnd"/>
      <w:r w:rsidRPr="00E73281">
        <w:rPr>
          <w:rFonts w:ascii="Times New Roman" w:eastAsia="Times New Roman" w:hAnsi="Times New Roman" w:cs="Times New Roman"/>
          <w:sz w:val="24"/>
          <w:lang w:val="en-US"/>
        </w:rPr>
        <w:t xml:space="preserve"> d’un milieu </w:t>
      </w:r>
      <w:proofErr w:type="spellStart"/>
      <w:r w:rsidRPr="00E73281">
        <w:rPr>
          <w:rFonts w:ascii="Times New Roman" w:eastAsia="Times New Roman" w:hAnsi="Times New Roman" w:cs="Times New Roman"/>
          <w:sz w:val="24"/>
          <w:lang w:val="en-US"/>
        </w:rPr>
        <w:t>aqueux</w:t>
      </w:r>
      <w:proofErr w:type="spellEnd"/>
      <w:r w:rsidRPr="00E73281">
        <w:rPr>
          <w:rFonts w:ascii="Times New Roman" w:eastAsia="Times New Roman" w:hAnsi="Times New Roman" w:cs="Times New Roman"/>
          <w:sz w:val="24"/>
          <w:lang w:val="en-US"/>
        </w:rPr>
        <w:t xml:space="preserve"> sur </w:t>
      </w:r>
      <w:proofErr w:type="spellStart"/>
      <w:r w:rsidRPr="00E73281">
        <w:rPr>
          <w:rFonts w:ascii="Times New Roman" w:eastAsia="Times New Roman" w:hAnsi="Times New Roman" w:cs="Times New Roman"/>
          <w:sz w:val="24"/>
          <w:lang w:val="en-US"/>
        </w:rPr>
        <w:t>une</w:t>
      </w:r>
      <w:proofErr w:type="spellEnd"/>
      <w:r w:rsidRPr="00E73281">
        <w:rPr>
          <w:rFonts w:ascii="Times New Roman" w:eastAsia="Times New Roman" w:hAnsi="Times New Roman" w:cs="Times New Roman"/>
          <w:sz w:val="24"/>
          <w:lang w:val="en-US"/>
        </w:rPr>
        <w:t xml:space="preserve"> </w:t>
      </w:r>
      <w:proofErr w:type="spellStart"/>
      <w:r w:rsidRPr="00E73281">
        <w:rPr>
          <w:rFonts w:ascii="Times New Roman" w:eastAsia="Times New Roman" w:hAnsi="Times New Roman" w:cs="Times New Roman"/>
          <w:sz w:val="24"/>
          <w:lang w:val="en-US"/>
        </w:rPr>
        <w:t>argile</w:t>
      </w:r>
      <w:proofErr w:type="spellEnd"/>
      <w:r w:rsidRPr="00E73281">
        <w:rPr>
          <w:rFonts w:ascii="Times New Roman" w:eastAsia="Times New Roman" w:hAnsi="Times New Roman" w:cs="Times New Roman"/>
          <w:sz w:val="24"/>
          <w:lang w:val="en-US"/>
        </w:rPr>
        <w:t xml:space="preserve"> locale </w:t>
      </w:r>
      <w:proofErr w:type="spellStart"/>
      <w:r w:rsidRPr="00E73281">
        <w:rPr>
          <w:rFonts w:ascii="Times New Roman" w:eastAsia="Times New Roman" w:hAnsi="Times New Roman" w:cs="Times New Roman"/>
          <w:sz w:val="24"/>
          <w:lang w:val="en-US"/>
        </w:rPr>
        <w:t>activée</w:t>
      </w:r>
      <w:proofErr w:type="spellEnd"/>
      <w:r w:rsidRPr="00E73281">
        <w:rPr>
          <w:rFonts w:ascii="Times New Roman" w:eastAsia="Times New Roman" w:hAnsi="Times New Roman" w:cs="Times New Roman"/>
          <w:sz w:val="24"/>
          <w:lang w:val="en-US"/>
        </w:rPr>
        <w:t xml:space="preserve"> (adsorption of dyes on activated local clay in aqueous solution) Mater. </w:t>
      </w:r>
      <w:r w:rsidRPr="00487BF3">
        <w:rPr>
          <w:rFonts w:ascii="Times New Roman" w:eastAsia="Times New Roman" w:hAnsi="Times New Roman" w:cs="Times New Roman"/>
          <w:sz w:val="24"/>
          <w:lang w:val="en-US"/>
        </w:rPr>
        <w:t>Environ. Sci. 5 (S1</w:t>
      </w:r>
      <w:r w:rsidR="00B232EF" w:rsidRPr="00487BF3">
        <w:rPr>
          <w:rFonts w:ascii="Times New Roman" w:eastAsia="Times New Roman" w:hAnsi="Times New Roman" w:cs="Times New Roman"/>
          <w:sz w:val="24"/>
          <w:lang w:val="en-US"/>
        </w:rPr>
        <w:t>), p</w:t>
      </w:r>
      <w:r w:rsidRPr="00487BF3">
        <w:rPr>
          <w:rFonts w:ascii="Times New Roman" w:eastAsia="Times New Roman" w:hAnsi="Times New Roman" w:cs="Times New Roman"/>
          <w:sz w:val="24"/>
          <w:lang w:val="en-US"/>
        </w:rPr>
        <w:t xml:space="preserve">2060-2065 </w:t>
      </w:r>
    </w:p>
    <w:p w14:paraId="2DD8D626" w14:textId="3994B6E5" w:rsidR="00487BF3" w:rsidRPr="0051055F" w:rsidRDefault="00487BF3" w:rsidP="00487BF3">
      <w:pPr>
        <w:widowControl w:val="0"/>
        <w:tabs>
          <w:tab w:val="left" w:pos="897"/>
        </w:tabs>
        <w:autoSpaceDE w:val="0"/>
        <w:autoSpaceDN w:val="0"/>
        <w:spacing w:before="123" w:after="0" w:line="362" w:lineRule="auto"/>
        <w:ind w:right="761"/>
        <w:jc w:val="both"/>
        <w:rPr>
          <w:rFonts w:ascii="Times New Roman" w:eastAsia="Times New Roman" w:hAnsi="Times New Roman" w:cs="Times New Roman"/>
          <w:sz w:val="24"/>
          <w:lang w:val="en-US"/>
        </w:rPr>
      </w:pPr>
      <w:r w:rsidRPr="00487BF3">
        <w:rPr>
          <w:rFonts w:ascii="Times New Roman" w:eastAsia="Times New Roman" w:hAnsi="Times New Roman" w:cs="Times New Roman"/>
          <w:sz w:val="24"/>
          <w:lang w:val="en-US"/>
        </w:rPr>
        <w:t>[</w:t>
      </w:r>
      <w:r w:rsidR="00D54225">
        <w:rPr>
          <w:rFonts w:ascii="Times New Roman" w:eastAsia="Times New Roman" w:hAnsi="Times New Roman" w:cs="Times New Roman"/>
          <w:sz w:val="24"/>
          <w:lang w:val="en-US"/>
        </w:rPr>
        <w:t>8</w:t>
      </w:r>
      <w:r w:rsidRPr="00487BF3">
        <w:rPr>
          <w:rFonts w:ascii="Times New Roman" w:eastAsia="Times New Roman" w:hAnsi="Times New Roman" w:cs="Times New Roman"/>
          <w:sz w:val="24"/>
          <w:lang w:val="en-US"/>
        </w:rPr>
        <w:t xml:space="preserve">] Mane. V, Mall. I, </w:t>
      </w:r>
      <w:proofErr w:type="spellStart"/>
      <w:r w:rsidRPr="00487BF3">
        <w:rPr>
          <w:rFonts w:ascii="Times New Roman" w:eastAsia="Times New Roman" w:hAnsi="Times New Roman" w:cs="Times New Roman"/>
          <w:sz w:val="24"/>
          <w:lang w:val="en-US"/>
        </w:rPr>
        <w:t>Shrivastava.V</w:t>
      </w:r>
      <w:proofErr w:type="spellEnd"/>
      <w:r w:rsidRPr="00487BF3">
        <w:rPr>
          <w:rFonts w:ascii="Times New Roman" w:eastAsia="Times New Roman" w:hAnsi="Times New Roman" w:cs="Times New Roman"/>
          <w:sz w:val="24"/>
          <w:lang w:val="en-US"/>
        </w:rPr>
        <w:t>, (2007). Use of bagasse fly ash as an adsorbent for the removal of brilliant green dye from aqueous solution, Dyes Pigments ,</w:t>
      </w:r>
      <w:r w:rsidR="00B232EF" w:rsidRPr="00487BF3">
        <w:rPr>
          <w:rFonts w:ascii="Times New Roman" w:eastAsia="Times New Roman" w:hAnsi="Times New Roman" w:cs="Times New Roman"/>
          <w:sz w:val="24"/>
          <w:lang w:val="en-US"/>
        </w:rPr>
        <w:t>73, p</w:t>
      </w:r>
      <w:r w:rsidRPr="00487BF3">
        <w:rPr>
          <w:rFonts w:ascii="Times New Roman" w:eastAsia="Times New Roman" w:hAnsi="Times New Roman" w:cs="Times New Roman"/>
          <w:sz w:val="24"/>
          <w:lang w:val="en-US"/>
        </w:rPr>
        <w:t xml:space="preserve">269. </w:t>
      </w:r>
      <w:r w:rsidRPr="00487BF3">
        <w:rPr>
          <w:rFonts w:ascii="Times New Roman" w:eastAsia="Times New Roman" w:hAnsi="Times New Roman" w:cs="Times New Roman"/>
          <w:sz w:val="24"/>
        </w:rPr>
        <w:t>[</w:t>
      </w:r>
      <w:r w:rsidR="00D54225">
        <w:rPr>
          <w:rFonts w:ascii="Times New Roman" w:eastAsia="Times New Roman" w:hAnsi="Times New Roman" w:cs="Times New Roman"/>
          <w:sz w:val="24"/>
        </w:rPr>
        <w:t>9</w:t>
      </w:r>
      <w:r w:rsidRPr="00487BF3">
        <w:rPr>
          <w:rFonts w:ascii="Times New Roman" w:eastAsia="Times New Roman" w:hAnsi="Times New Roman" w:cs="Times New Roman"/>
          <w:sz w:val="24"/>
        </w:rPr>
        <w:t xml:space="preserve">] Hui. D, </w:t>
      </w:r>
      <w:proofErr w:type="spellStart"/>
      <w:r w:rsidRPr="00487BF3">
        <w:rPr>
          <w:rFonts w:ascii="Times New Roman" w:eastAsia="Times New Roman" w:hAnsi="Times New Roman" w:cs="Times New Roman"/>
          <w:sz w:val="24"/>
        </w:rPr>
        <w:t>Jianjiang</w:t>
      </w:r>
      <w:proofErr w:type="spellEnd"/>
      <w:r w:rsidRPr="00487BF3">
        <w:rPr>
          <w:rFonts w:ascii="Times New Roman" w:eastAsia="Times New Roman" w:hAnsi="Times New Roman" w:cs="Times New Roman"/>
          <w:sz w:val="24"/>
        </w:rPr>
        <w:t xml:space="preserve">. L, </w:t>
      </w:r>
      <w:proofErr w:type="spellStart"/>
      <w:r w:rsidRPr="00487BF3">
        <w:rPr>
          <w:rFonts w:ascii="Times New Roman" w:eastAsia="Times New Roman" w:hAnsi="Times New Roman" w:cs="Times New Roman"/>
          <w:sz w:val="24"/>
        </w:rPr>
        <w:t>Guoxue</w:t>
      </w:r>
      <w:proofErr w:type="spellEnd"/>
      <w:r w:rsidRPr="00487BF3">
        <w:rPr>
          <w:rFonts w:ascii="Times New Roman" w:eastAsia="Times New Roman" w:hAnsi="Times New Roman" w:cs="Times New Roman"/>
          <w:sz w:val="24"/>
        </w:rPr>
        <w:t xml:space="preserve">. L, </w:t>
      </w:r>
      <w:proofErr w:type="spellStart"/>
      <w:r w:rsidRPr="00487BF3">
        <w:rPr>
          <w:rFonts w:ascii="Times New Roman" w:eastAsia="Times New Roman" w:hAnsi="Times New Roman" w:cs="Times New Roman"/>
          <w:sz w:val="24"/>
        </w:rPr>
        <w:t>Genlin</w:t>
      </w:r>
      <w:proofErr w:type="spellEnd"/>
      <w:r w:rsidRPr="00487BF3">
        <w:rPr>
          <w:rFonts w:ascii="Times New Roman" w:eastAsia="Times New Roman" w:hAnsi="Times New Roman" w:cs="Times New Roman"/>
          <w:sz w:val="24"/>
        </w:rPr>
        <w:t xml:space="preserve">. Z, </w:t>
      </w:r>
      <w:proofErr w:type="spellStart"/>
      <w:r w:rsidRPr="00487BF3">
        <w:rPr>
          <w:rFonts w:ascii="Times New Roman" w:eastAsia="Times New Roman" w:hAnsi="Times New Roman" w:cs="Times New Roman"/>
          <w:sz w:val="24"/>
        </w:rPr>
        <w:t>Xugen</w:t>
      </w:r>
      <w:proofErr w:type="spellEnd"/>
      <w:r w:rsidRPr="00487BF3">
        <w:rPr>
          <w:rFonts w:ascii="Times New Roman" w:eastAsia="Times New Roman" w:hAnsi="Times New Roman" w:cs="Times New Roman"/>
          <w:sz w:val="24"/>
        </w:rPr>
        <w:t xml:space="preserve">. </w:t>
      </w:r>
      <w:r w:rsidR="00B232EF" w:rsidRPr="00487BF3">
        <w:rPr>
          <w:rFonts w:ascii="Times New Roman" w:eastAsia="Times New Roman" w:hAnsi="Times New Roman" w:cs="Times New Roman"/>
          <w:sz w:val="24"/>
        </w:rPr>
        <w:t>W. (</w:t>
      </w:r>
      <w:r w:rsidRPr="00487BF3">
        <w:rPr>
          <w:rFonts w:ascii="Times New Roman" w:eastAsia="Times New Roman" w:hAnsi="Times New Roman" w:cs="Times New Roman"/>
          <w:sz w:val="24"/>
        </w:rPr>
        <w:t xml:space="preserve">2011). </w:t>
      </w:r>
      <w:r w:rsidRPr="00487BF3">
        <w:rPr>
          <w:rFonts w:ascii="Times New Roman" w:eastAsia="Times New Roman" w:hAnsi="Times New Roman" w:cs="Times New Roman"/>
          <w:sz w:val="24"/>
          <w:lang w:val="en-US"/>
        </w:rPr>
        <w:t xml:space="preserve">Adsorption of methylene blue on adsorbent materials produced from cotton stalk. </w:t>
      </w:r>
      <w:r w:rsidRPr="0051055F">
        <w:rPr>
          <w:rFonts w:ascii="Times New Roman" w:eastAsia="Times New Roman" w:hAnsi="Times New Roman" w:cs="Times New Roman"/>
          <w:sz w:val="24"/>
          <w:lang w:val="en-US"/>
        </w:rPr>
        <w:t>Chemical Engineering Journal.172, p326– 334.</w:t>
      </w:r>
    </w:p>
    <w:p w14:paraId="37B8C3F2" w14:textId="723EF28F" w:rsidR="00162C0A" w:rsidRDefault="00162C0A" w:rsidP="00487BF3">
      <w:pPr>
        <w:widowControl w:val="0"/>
        <w:tabs>
          <w:tab w:val="left" w:pos="897"/>
        </w:tabs>
        <w:autoSpaceDE w:val="0"/>
        <w:autoSpaceDN w:val="0"/>
        <w:spacing w:before="123" w:after="0" w:line="362" w:lineRule="auto"/>
        <w:ind w:right="761"/>
        <w:jc w:val="both"/>
        <w:rPr>
          <w:rFonts w:ascii="Times New Roman" w:eastAsia="Times New Roman" w:hAnsi="Times New Roman" w:cs="Times New Roman"/>
          <w:sz w:val="24"/>
        </w:rPr>
      </w:pPr>
      <w:r w:rsidRPr="0051055F">
        <w:rPr>
          <w:rFonts w:ascii="Times New Roman" w:eastAsia="Times New Roman" w:hAnsi="Times New Roman" w:cs="Times New Roman"/>
          <w:sz w:val="24"/>
          <w:lang w:val="en-US"/>
        </w:rPr>
        <w:t xml:space="preserve">[9] Hui. D, </w:t>
      </w:r>
      <w:proofErr w:type="spellStart"/>
      <w:r w:rsidRPr="0051055F">
        <w:rPr>
          <w:rFonts w:ascii="Times New Roman" w:eastAsia="Times New Roman" w:hAnsi="Times New Roman" w:cs="Times New Roman"/>
          <w:sz w:val="24"/>
          <w:lang w:val="en-US"/>
        </w:rPr>
        <w:t>Jianjiang</w:t>
      </w:r>
      <w:proofErr w:type="spellEnd"/>
      <w:r w:rsidRPr="0051055F">
        <w:rPr>
          <w:rFonts w:ascii="Times New Roman" w:eastAsia="Times New Roman" w:hAnsi="Times New Roman" w:cs="Times New Roman"/>
          <w:sz w:val="24"/>
          <w:lang w:val="en-US"/>
        </w:rPr>
        <w:t xml:space="preserve">. L, </w:t>
      </w:r>
      <w:proofErr w:type="spellStart"/>
      <w:r w:rsidRPr="0051055F">
        <w:rPr>
          <w:rFonts w:ascii="Times New Roman" w:eastAsia="Times New Roman" w:hAnsi="Times New Roman" w:cs="Times New Roman"/>
          <w:sz w:val="24"/>
          <w:lang w:val="en-US"/>
        </w:rPr>
        <w:t>Guoxue</w:t>
      </w:r>
      <w:proofErr w:type="spellEnd"/>
      <w:r w:rsidRPr="0051055F">
        <w:rPr>
          <w:rFonts w:ascii="Times New Roman" w:eastAsia="Times New Roman" w:hAnsi="Times New Roman" w:cs="Times New Roman"/>
          <w:sz w:val="24"/>
          <w:lang w:val="en-US"/>
        </w:rPr>
        <w:t xml:space="preserve">. </w:t>
      </w:r>
      <w:r w:rsidRPr="00162C0A">
        <w:rPr>
          <w:rFonts w:ascii="Times New Roman" w:eastAsia="Times New Roman" w:hAnsi="Times New Roman" w:cs="Times New Roman"/>
          <w:sz w:val="24"/>
          <w:lang w:val="en-US"/>
        </w:rPr>
        <w:t xml:space="preserve">L, </w:t>
      </w:r>
      <w:proofErr w:type="spellStart"/>
      <w:r w:rsidRPr="00162C0A">
        <w:rPr>
          <w:rFonts w:ascii="Times New Roman" w:eastAsia="Times New Roman" w:hAnsi="Times New Roman" w:cs="Times New Roman"/>
          <w:sz w:val="24"/>
          <w:lang w:val="en-US"/>
        </w:rPr>
        <w:t>Genlin</w:t>
      </w:r>
      <w:proofErr w:type="spellEnd"/>
      <w:r w:rsidRPr="00162C0A">
        <w:rPr>
          <w:rFonts w:ascii="Times New Roman" w:eastAsia="Times New Roman" w:hAnsi="Times New Roman" w:cs="Times New Roman"/>
          <w:sz w:val="24"/>
          <w:lang w:val="en-US"/>
        </w:rPr>
        <w:t xml:space="preserve">. Z, </w:t>
      </w:r>
      <w:proofErr w:type="spellStart"/>
      <w:r w:rsidRPr="00162C0A">
        <w:rPr>
          <w:rFonts w:ascii="Times New Roman" w:eastAsia="Times New Roman" w:hAnsi="Times New Roman" w:cs="Times New Roman"/>
          <w:sz w:val="24"/>
          <w:lang w:val="en-US"/>
        </w:rPr>
        <w:t>Xugen</w:t>
      </w:r>
      <w:proofErr w:type="spellEnd"/>
      <w:r w:rsidRPr="00162C0A">
        <w:rPr>
          <w:rFonts w:ascii="Times New Roman" w:eastAsia="Times New Roman" w:hAnsi="Times New Roman" w:cs="Times New Roman"/>
          <w:sz w:val="24"/>
          <w:lang w:val="en-US"/>
        </w:rPr>
        <w:t xml:space="preserve">. W. (2011). Adsorption of methylene blue on adsorbent materials produced from cotton stalk. </w:t>
      </w:r>
      <w:r w:rsidRPr="00162C0A">
        <w:rPr>
          <w:rFonts w:ascii="Times New Roman" w:eastAsia="Times New Roman" w:hAnsi="Times New Roman" w:cs="Times New Roman"/>
          <w:sz w:val="24"/>
        </w:rPr>
        <w:t>Chemical Engineering Journal.172, p326– 334.</w:t>
      </w:r>
    </w:p>
    <w:p w14:paraId="24846F16" w14:textId="77777777" w:rsidR="00D54225" w:rsidRPr="00487BF3" w:rsidRDefault="00D54225" w:rsidP="00487BF3">
      <w:pPr>
        <w:widowControl w:val="0"/>
        <w:tabs>
          <w:tab w:val="left" w:pos="897"/>
        </w:tabs>
        <w:autoSpaceDE w:val="0"/>
        <w:autoSpaceDN w:val="0"/>
        <w:spacing w:before="123" w:after="0" w:line="362" w:lineRule="auto"/>
        <w:ind w:right="761"/>
        <w:jc w:val="both"/>
        <w:rPr>
          <w:rFonts w:ascii="Times New Roman" w:eastAsia="Times New Roman" w:hAnsi="Times New Roman" w:cs="Times New Roman"/>
          <w:sz w:val="24"/>
        </w:rPr>
      </w:pPr>
    </w:p>
    <w:p w14:paraId="4ABD26CC" w14:textId="77777777" w:rsidR="00487BF3" w:rsidRPr="00AA66CA" w:rsidRDefault="00487BF3" w:rsidP="00487BF3">
      <w:pPr>
        <w:widowControl w:val="0"/>
        <w:autoSpaceDE w:val="0"/>
        <w:autoSpaceDN w:val="0"/>
        <w:spacing w:before="140" w:after="0" w:line="357" w:lineRule="auto"/>
        <w:ind w:right="756"/>
        <w:jc w:val="both"/>
        <w:rPr>
          <w:rFonts w:ascii="Times New Roman" w:eastAsia="Times New Roman" w:hAnsi="Times New Roman" w:cs="Times New Roman"/>
          <w:sz w:val="24"/>
          <w:szCs w:val="24"/>
        </w:rPr>
      </w:pPr>
    </w:p>
    <w:p w14:paraId="02099025" w14:textId="77777777" w:rsidR="00D54225" w:rsidRPr="00AA66CA" w:rsidRDefault="00D54225" w:rsidP="00487BF3">
      <w:pPr>
        <w:widowControl w:val="0"/>
        <w:autoSpaceDE w:val="0"/>
        <w:autoSpaceDN w:val="0"/>
        <w:spacing w:before="140" w:after="0" w:line="357" w:lineRule="auto"/>
        <w:ind w:right="756"/>
        <w:jc w:val="both"/>
        <w:rPr>
          <w:rFonts w:ascii="Times New Roman" w:eastAsia="Times New Roman" w:hAnsi="Times New Roman" w:cs="Times New Roman"/>
          <w:sz w:val="24"/>
          <w:szCs w:val="24"/>
        </w:rPr>
      </w:pPr>
    </w:p>
    <w:p w14:paraId="7752F351" w14:textId="46744368" w:rsidR="007A2DE4" w:rsidRDefault="007A2DE4" w:rsidP="002B47BA">
      <w:pPr>
        <w:pStyle w:val="Titre1"/>
        <w:rPr>
          <w:rFonts w:eastAsia="Times New Roman"/>
        </w:rPr>
        <w:sectPr w:rsidR="007A2DE4" w:rsidSect="003D3834">
          <w:headerReference w:type="default" r:id="rId45"/>
          <w:pgSz w:w="11906" w:h="16838"/>
          <w:pgMar w:top="1417" w:right="1417" w:bottom="1417" w:left="1417" w:header="708" w:footer="708" w:gutter="0"/>
          <w:cols w:space="708"/>
          <w:docGrid w:linePitch="360"/>
        </w:sectPr>
      </w:pPr>
    </w:p>
    <w:p w14:paraId="2FFE6EE2" w14:textId="77777777" w:rsidR="007A2DE4" w:rsidRDefault="007A2DE4" w:rsidP="007A2DE4">
      <w:pPr>
        <w:pStyle w:val="Titre1"/>
        <w:rPr>
          <w:rFonts w:ascii="Times New Roman" w:eastAsia="Times New Roman" w:hAnsi="Times New Roman" w:cs="Times New Roman"/>
          <w:b/>
          <w:bCs/>
          <w:i/>
          <w:iCs/>
          <w:color w:val="000000" w:themeColor="text1"/>
          <w:sz w:val="52"/>
          <w:szCs w:val="52"/>
        </w:rPr>
      </w:pPr>
      <w:bookmarkStart w:id="81" w:name="_Toc167737413"/>
      <w:r>
        <w:rPr>
          <w:rFonts w:ascii="Times New Roman" w:eastAsia="Times New Roman" w:hAnsi="Times New Roman" w:cs="Times New Roman"/>
          <w:b/>
          <w:bCs/>
          <w:i/>
          <w:iCs/>
          <w:color w:val="000000" w:themeColor="text1"/>
          <w:sz w:val="52"/>
          <w:szCs w:val="52"/>
        </w:rPr>
        <w:lastRenderedPageBreak/>
        <w:t xml:space="preserve">          </w:t>
      </w:r>
    </w:p>
    <w:p w14:paraId="7FC42572" w14:textId="77777777" w:rsidR="007A2DE4" w:rsidRDefault="007A2DE4" w:rsidP="007A2DE4">
      <w:pPr>
        <w:pStyle w:val="Titre1"/>
        <w:rPr>
          <w:rFonts w:ascii="Times New Roman" w:eastAsia="Times New Roman" w:hAnsi="Times New Roman" w:cs="Times New Roman"/>
          <w:b/>
          <w:bCs/>
          <w:i/>
          <w:iCs/>
          <w:color w:val="000000" w:themeColor="text1"/>
          <w:sz w:val="52"/>
          <w:szCs w:val="52"/>
        </w:rPr>
      </w:pPr>
    </w:p>
    <w:p w14:paraId="29091B8F" w14:textId="77777777" w:rsidR="007A2DE4" w:rsidRDefault="007A2DE4" w:rsidP="007A2DE4">
      <w:pPr>
        <w:pStyle w:val="Titre1"/>
        <w:rPr>
          <w:rFonts w:ascii="Times New Roman" w:eastAsia="Times New Roman" w:hAnsi="Times New Roman" w:cs="Times New Roman"/>
          <w:b/>
          <w:bCs/>
          <w:i/>
          <w:iCs/>
          <w:color w:val="000000" w:themeColor="text1"/>
          <w:sz w:val="52"/>
          <w:szCs w:val="52"/>
        </w:rPr>
      </w:pPr>
    </w:p>
    <w:p w14:paraId="464388D1" w14:textId="098E94AD" w:rsidR="00795DF3" w:rsidRPr="007A2DE4" w:rsidRDefault="00795DF3" w:rsidP="007A2DE4">
      <w:pPr>
        <w:pStyle w:val="Titre1"/>
        <w:jc w:val="center"/>
        <w:rPr>
          <w:rFonts w:eastAsia="Times New Roman"/>
        </w:rPr>
      </w:pPr>
      <w:r w:rsidRPr="00F1581E">
        <w:rPr>
          <w:rFonts w:ascii="Times New Roman" w:eastAsia="Times New Roman" w:hAnsi="Times New Roman" w:cs="Times New Roman"/>
          <w:b/>
          <w:bCs/>
          <w:i/>
          <w:iCs/>
          <w:color w:val="000000" w:themeColor="text1"/>
          <w:sz w:val="52"/>
          <w:szCs w:val="52"/>
        </w:rPr>
        <w:t>CONCLUSION GENERALE</w:t>
      </w:r>
      <w:bookmarkEnd w:id="81"/>
    </w:p>
    <w:p w14:paraId="4CE2787A" w14:textId="77777777" w:rsidR="00795DF3" w:rsidRDefault="00795DF3">
      <w:pPr>
        <w:rPr>
          <w:rFonts w:ascii="Times New Roman" w:eastAsia="Times New Roman" w:hAnsi="Times New Roman" w:cs="Times New Roman"/>
          <w:b/>
          <w:bCs/>
          <w:i/>
          <w:iCs/>
          <w:color w:val="2E74B5" w:themeColor="accent1" w:themeShade="BF"/>
          <w:sz w:val="56"/>
          <w:szCs w:val="56"/>
        </w:rPr>
      </w:pPr>
      <w:r>
        <w:rPr>
          <w:rFonts w:ascii="Times New Roman" w:eastAsia="Times New Roman" w:hAnsi="Times New Roman" w:cs="Times New Roman"/>
          <w:b/>
          <w:bCs/>
          <w:i/>
          <w:iCs/>
          <w:sz w:val="56"/>
          <w:szCs w:val="56"/>
        </w:rPr>
        <w:br w:type="page"/>
      </w:r>
    </w:p>
    <w:p w14:paraId="3FBF2962" w14:textId="77777777" w:rsidR="00D54225" w:rsidRDefault="00D54225" w:rsidP="00795DF3">
      <w:pPr>
        <w:pStyle w:val="Titre1"/>
        <w:jc w:val="center"/>
        <w:rPr>
          <w:rFonts w:ascii="Times New Roman" w:eastAsia="Times New Roman" w:hAnsi="Times New Roman" w:cs="Times New Roman"/>
          <w:b/>
          <w:bCs/>
          <w:i/>
          <w:iCs/>
          <w:sz w:val="56"/>
          <w:szCs w:val="56"/>
        </w:rPr>
      </w:pPr>
    </w:p>
    <w:p w14:paraId="00F02C75" w14:textId="37E46B5F" w:rsidR="00795DF3" w:rsidRDefault="00D61EAE" w:rsidP="00795DF3">
      <w:pPr>
        <w:spacing w:line="360" w:lineRule="auto"/>
        <w:jc w:val="both"/>
        <w:rPr>
          <w:rFonts w:ascii="Times New Roman" w:hAnsi="Times New Roman" w:cs="Times New Roman"/>
          <w:sz w:val="24"/>
          <w:szCs w:val="24"/>
        </w:rPr>
      </w:pPr>
      <w:r w:rsidRPr="00D61EAE">
        <w:rPr>
          <w:rFonts w:ascii="Times New Roman" w:hAnsi="Times New Roman" w:cs="Times New Roman"/>
          <w:b/>
          <w:bCs/>
          <w:sz w:val="24"/>
          <w:szCs w:val="24"/>
        </w:rPr>
        <w:t>Conclusion Générale</w:t>
      </w:r>
      <w:r>
        <w:rPr>
          <w:rFonts w:ascii="Times New Roman" w:hAnsi="Times New Roman" w:cs="Times New Roman"/>
          <w:sz w:val="24"/>
          <w:szCs w:val="24"/>
        </w:rPr>
        <w:t> :</w:t>
      </w:r>
    </w:p>
    <w:p w14:paraId="01EE8890" w14:textId="28002EFF" w:rsidR="00D61EAE" w:rsidRDefault="00D61EAE" w:rsidP="00D61EAE">
      <w:pPr>
        <w:spacing w:line="360" w:lineRule="auto"/>
        <w:jc w:val="both"/>
        <w:rPr>
          <w:rFonts w:ascii="Times New Roman" w:hAnsi="Times New Roman" w:cs="Times New Roman"/>
          <w:sz w:val="24"/>
          <w:szCs w:val="24"/>
        </w:rPr>
      </w:pPr>
      <w:r w:rsidRPr="00D61EAE">
        <w:rPr>
          <w:rFonts w:ascii="Times New Roman" w:hAnsi="Times New Roman" w:cs="Times New Roman"/>
          <w:sz w:val="24"/>
          <w:szCs w:val="24"/>
        </w:rPr>
        <w:t>Dans le domaine des traitements des eaux en général et l’adsorption en particulier, la recherche des matériaux de faible coût est sans doute l’une des solutions qui peu</w:t>
      </w:r>
      <w:r>
        <w:rPr>
          <w:rFonts w:ascii="Times New Roman" w:hAnsi="Times New Roman" w:cs="Times New Roman"/>
          <w:sz w:val="24"/>
          <w:szCs w:val="24"/>
        </w:rPr>
        <w:t>t</w:t>
      </w:r>
      <w:r w:rsidRPr="00D61EAE">
        <w:rPr>
          <w:rFonts w:ascii="Times New Roman" w:hAnsi="Times New Roman" w:cs="Times New Roman"/>
          <w:sz w:val="24"/>
          <w:szCs w:val="24"/>
        </w:rPr>
        <w:t xml:space="preserve"> apporter un bénéfice à l'environnement et à l’économie. Notre travail consiste à tester la performance d'un procédé d’adsorption en présence d</w:t>
      </w:r>
      <w:r>
        <w:rPr>
          <w:rFonts w:ascii="Times New Roman" w:hAnsi="Times New Roman" w:cs="Times New Roman"/>
          <w:sz w:val="24"/>
          <w:szCs w:val="24"/>
        </w:rPr>
        <w:t>e</w:t>
      </w:r>
      <w:r w:rsidRPr="00D61EAE">
        <w:rPr>
          <w:rFonts w:ascii="Times New Roman" w:hAnsi="Times New Roman" w:cs="Times New Roman"/>
          <w:sz w:val="24"/>
          <w:szCs w:val="24"/>
        </w:rPr>
        <w:t xml:space="preserve"> déchet</w:t>
      </w:r>
      <w:r>
        <w:rPr>
          <w:rFonts w:ascii="Times New Roman" w:hAnsi="Times New Roman" w:cs="Times New Roman"/>
          <w:sz w:val="24"/>
          <w:szCs w:val="24"/>
        </w:rPr>
        <w:t>s</w:t>
      </w:r>
      <w:r w:rsidRPr="00D61EAE">
        <w:rPr>
          <w:rFonts w:ascii="Times New Roman" w:hAnsi="Times New Roman" w:cs="Times New Roman"/>
          <w:sz w:val="24"/>
          <w:szCs w:val="24"/>
        </w:rPr>
        <w:t xml:space="preserve"> à faible coût. Ce</w:t>
      </w:r>
      <w:r>
        <w:rPr>
          <w:rFonts w:ascii="Times New Roman" w:hAnsi="Times New Roman" w:cs="Times New Roman"/>
          <w:sz w:val="24"/>
          <w:szCs w:val="24"/>
        </w:rPr>
        <w:t>s</w:t>
      </w:r>
      <w:r w:rsidRPr="00D61EAE">
        <w:rPr>
          <w:rFonts w:ascii="Times New Roman" w:hAnsi="Times New Roman" w:cs="Times New Roman"/>
          <w:sz w:val="24"/>
          <w:szCs w:val="24"/>
        </w:rPr>
        <w:t xml:space="preserve"> déchets </w:t>
      </w:r>
      <w:r>
        <w:rPr>
          <w:rFonts w:ascii="Times New Roman" w:hAnsi="Times New Roman" w:cs="Times New Roman"/>
          <w:sz w:val="24"/>
          <w:szCs w:val="24"/>
        </w:rPr>
        <w:t>son</w:t>
      </w:r>
      <w:r w:rsidRPr="00D61EAE">
        <w:rPr>
          <w:rFonts w:ascii="Times New Roman" w:hAnsi="Times New Roman" w:cs="Times New Roman"/>
          <w:sz w:val="24"/>
          <w:szCs w:val="24"/>
        </w:rPr>
        <w:t xml:space="preserve">t </w:t>
      </w:r>
      <w:r>
        <w:rPr>
          <w:rFonts w:ascii="Times New Roman" w:hAnsi="Times New Roman" w:cs="Times New Roman"/>
          <w:sz w:val="24"/>
          <w:szCs w:val="24"/>
        </w:rPr>
        <w:t>des</w:t>
      </w:r>
      <w:r w:rsidRPr="00D61EAE">
        <w:rPr>
          <w:rFonts w:ascii="Times New Roman" w:hAnsi="Times New Roman" w:cs="Times New Roman"/>
          <w:sz w:val="24"/>
          <w:szCs w:val="24"/>
        </w:rPr>
        <w:t xml:space="preserve"> sous-produits d’origine végétale (déchet vert) laissé à l’ab</w:t>
      </w:r>
      <w:r>
        <w:rPr>
          <w:rFonts w:ascii="Times New Roman" w:hAnsi="Times New Roman" w:cs="Times New Roman"/>
          <w:sz w:val="24"/>
          <w:szCs w:val="24"/>
        </w:rPr>
        <w:t>andon</w:t>
      </w:r>
      <w:r w:rsidRPr="00D61EAE">
        <w:rPr>
          <w:rFonts w:ascii="Times New Roman" w:hAnsi="Times New Roman" w:cs="Times New Roman"/>
          <w:sz w:val="24"/>
          <w:szCs w:val="24"/>
        </w:rPr>
        <w:t>.</w:t>
      </w:r>
    </w:p>
    <w:p w14:paraId="714A979F" w14:textId="09529072" w:rsidR="00D61EAE" w:rsidRDefault="00D61EAE" w:rsidP="00D61EAE">
      <w:pPr>
        <w:spacing w:line="360" w:lineRule="auto"/>
        <w:jc w:val="both"/>
        <w:rPr>
          <w:rFonts w:ascii="Times New Roman" w:hAnsi="Times New Roman" w:cs="Times New Roman"/>
          <w:sz w:val="24"/>
          <w:szCs w:val="24"/>
        </w:rPr>
      </w:pPr>
      <w:r w:rsidRPr="00D61EAE">
        <w:rPr>
          <w:rFonts w:ascii="Times New Roman" w:hAnsi="Times New Roman" w:cs="Times New Roman"/>
          <w:sz w:val="24"/>
          <w:szCs w:val="24"/>
        </w:rPr>
        <w:t xml:space="preserve">Afin de trouver de meilleurs résultats pour une </w:t>
      </w:r>
      <w:r>
        <w:rPr>
          <w:rFonts w:ascii="Times New Roman" w:hAnsi="Times New Roman" w:cs="Times New Roman"/>
          <w:sz w:val="24"/>
          <w:szCs w:val="24"/>
        </w:rPr>
        <w:t xml:space="preserve">bonne </w:t>
      </w:r>
      <w:r w:rsidRPr="00D61EAE">
        <w:rPr>
          <w:rFonts w:ascii="Times New Roman" w:hAnsi="Times New Roman" w:cs="Times New Roman"/>
          <w:sz w:val="24"/>
          <w:szCs w:val="24"/>
        </w:rPr>
        <w:t>adsorption, nous avons étudié tous les paramètres qui influent sur le taux d'adsorption du Bleu de méthylène (BM) sur le</w:t>
      </w:r>
      <w:r>
        <w:rPr>
          <w:rFonts w:ascii="Times New Roman" w:hAnsi="Times New Roman" w:cs="Times New Roman"/>
          <w:sz w:val="24"/>
          <w:szCs w:val="24"/>
        </w:rPr>
        <w:t>s</w:t>
      </w:r>
      <w:r w:rsidRPr="00D61EAE">
        <w:rPr>
          <w:rFonts w:ascii="Times New Roman" w:hAnsi="Times New Roman" w:cs="Times New Roman"/>
          <w:sz w:val="24"/>
          <w:szCs w:val="24"/>
        </w:rPr>
        <w:t xml:space="preserve"> matériau</w:t>
      </w:r>
      <w:r>
        <w:rPr>
          <w:rFonts w:ascii="Times New Roman" w:hAnsi="Times New Roman" w:cs="Times New Roman"/>
          <w:sz w:val="24"/>
          <w:szCs w:val="24"/>
        </w:rPr>
        <w:t>x</w:t>
      </w:r>
      <w:r w:rsidRPr="00D61EAE">
        <w:rPr>
          <w:rFonts w:ascii="Times New Roman" w:hAnsi="Times New Roman" w:cs="Times New Roman"/>
          <w:sz w:val="24"/>
          <w:szCs w:val="24"/>
        </w:rPr>
        <w:t xml:space="preserve"> (</w:t>
      </w:r>
      <w:r>
        <w:rPr>
          <w:rFonts w:ascii="Times New Roman" w:hAnsi="Times New Roman" w:cs="Times New Roman"/>
          <w:sz w:val="24"/>
          <w:szCs w:val="24"/>
        </w:rPr>
        <w:t>DT/D</w:t>
      </w:r>
      <w:r w:rsidR="00156E1D">
        <w:rPr>
          <w:rFonts w:ascii="Times New Roman" w:hAnsi="Times New Roman" w:cs="Times New Roman"/>
          <w:sz w:val="24"/>
          <w:szCs w:val="24"/>
        </w:rPr>
        <w:t>F</w:t>
      </w:r>
      <w:r w:rsidRPr="00D61EAE">
        <w:rPr>
          <w:rFonts w:ascii="Times New Roman" w:hAnsi="Times New Roman" w:cs="Times New Roman"/>
          <w:sz w:val="24"/>
          <w:szCs w:val="24"/>
        </w:rPr>
        <w:t>) obtenu à partir d</w:t>
      </w:r>
      <w:r>
        <w:rPr>
          <w:rFonts w:ascii="Times New Roman" w:hAnsi="Times New Roman" w:cs="Times New Roman"/>
          <w:sz w:val="24"/>
          <w:szCs w:val="24"/>
        </w:rPr>
        <w:t>u</w:t>
      </w:r>
      <w:r w:rsidRPr="00D61EAE">
        <w:rPr>
          <w:rFonts w:ascii="Times New Roman" w:hAnsi="Times New Roman" w:cs="Times New Roman"/>
          <w:sz w:val="24"/>
          <w:szCs w:val="24"/>
        </w:rPr>
        <w:t xml:space="preserve"> déchet vert.</w:t>
      </w:r>
      <w:r>
        <w:rPr>
          <w:rFonts w:ascii="Times New Roman" w:hAnsi="Times New Roman" w:cs="Times New Roman"/>
          <w:sz w:val="24"/>
          <w:szCs w:val="24"/>
        </w:rPr>
        <w:t xml:space="preserve"> </w:t>
      </w:r>
      <w:r w:rsidRPr="00D61EAE">
        <w:rPr>
          <w:rFonts w:ascii="Times New Roman" w:hAnsi="Times New Roman" w:cs="Times New Roman"/>
          <w:sz w:val="24"/>
          <w:szCs w:val="24"/>
        </w:rPr>
        <w:t xml:space="preserve">Les résultats de ces paramètres obtenus durant la partie expérimentale sont comme suit : </w:t>
      </w:r>
      <w:r w:rsidR="00AA66CA">
        <w:rPr>
          <w:rFonts w:ascii="Times New Roman" w:hAnsi="Times New Roman" w:cs="Times New Roman"/>
          <w:sz w:val="24"/>
          <w:szCs w:val="24"/>
        </w:rPr>
        <w:t xml:space="preserve">Pour </w:t>
      </w:r>
      <w:r w:rsidRPr="00D61EAE">
        <w:rPr>
          <w:rFonts w:ascii="Times New Roman" w:hAnsi="Times New Roman" w:cs="Times New Roman"/>
          <w:sz w:val="24"/>
          <w:szCs w:val="24"/>
        </w:rPr>
        <w:t xml:space="preserve">temps de contact de </w:t>
      </w:r>
      <w:r>
        <w:rPr>
          <w:rFonts w:ascii="Times New Roman" w:hAnsi="Times New Roman" w:cs="Times New Roman"/>
          <w:sz w:val="24"/>
          <w:szCs w:val="24"/>
        </w:rPr>
        <w:t>30</w:t>
      </w:r>
      <w:r w:rsidRPr="00D61EAE">
        <w:rPr>
          <w:rFonts w:ascii="Times New Roman" w:hAnsi="Times New Roman" w:cs="Times New Roman"/>
          <w:sz w:val="24"/>
          <w:szCs w:val="24"/>
        </w:rPr>
        <w:t xml:space="preserve"> min </w:t>
      </w:r>
      <w:r w:rsidR="00AA66CA">
        <w:rPr>
          <w:rFonts w:ascii="Times New Roman" w:hAnsi="Times New Roman" w:cs="Times New Roman"/>
          <w:sz w:val="24"/>
          <w:szCs w:val="24"/>
        </w:rPr>
        <w:t xml:space="preserve">nous avons obtenu un taux de décoloration du BM de 95 et 81 % pour les </w:t>
      </w:r>
      <w:r w:rsidR="008F1788">
        <w:rPr>
          <w:rFonts w:ascii="Times New Roman" w:hAnsi="Times New Roman" w:cs="Times New Roman"/>
          <w:sz w:val="24"/>
          <w:szCs w:val="24"/>
        </w:rPr>
        <w:t>matériaux</w:t>
      </w:r>
      <w:r w:rsidR="00AA66CA">
        <w:rPr>
          <w:rFonts w:ascii="Times New Roman" w:hAnsi="Times New Roman" w:cs="Times New Roman"/>
          <w:sz w:val="24"/>
          <w:szCs w:val="24"/>
        </w:rPr>
        <w:t xml:space="preserve"> DT et D</w:t>
      </w:r>
      <w:r w:rsidR="00156E1D">
        <w:rPr>
          <w:rFonts w:ascii="Times New Roman" w:hAnsi="Times New Roman" w:cs="Times New Roman"/>
          <w:sz w:val="24"/>
          <w:szCs w:val="24"/>
        </w:rPr>
        <w:t>F</w:t>
      </w:r>
      <w:r w:rsidR="00AA66CA">
        <w:rPr>
          <w:rFonts w:ascii="Times New Roman" w:hAnsi="Times New Roman" w:cs="Times New Roman"/>
          <w:sz w:val="24"/>
          <w:szCs w:val="24"/>
        </w:rPr>
        <w:t xml:space="preserve"> respectivement.  A une dose de </w:t>
      </w:r>
      <w:r>
        <w:rPr>
          <w:rFonts w:ascii="Times New Roman" w:hAnsi="Times New Roman" w:cs="Times New Roman"/>
          <w:sz w:val="24"/>
          <w:szCs w:val="24"/>
        </w:rPr>
        <w:t xml:space="preserve">20g/l </w:t>
      </w:r>
      <w:r w:rsidR="00AA66CA">
        <w:rPr>
          <w:rFonts w:ascii="Times New Roman" w:hAnsi="Times New Roman" w:cs="Times New Roman"/>
          <w:sz w:val="24"/>
          <w:szCs w:val="24"/>
        </w:rPr>
        <w:t xml:space="preserve">un rendement </w:t>
      </w:r>
      <w:r w:rsidR="00E42D01">
        <w:rPr>
          <w:rFonts w:ascii="Times New Roman" w:hAnsi="Times New Roman" w:cs="Times New Roman"/>
          <w:sz w:val="24"/>
          <w:szCs w:val="24"/>
        </w:rPr>
        <w:t xml:space="preserve">de </w:t>
      </w:r>
      <w:r w:rsidR="00E42D01" w:rsidRPr="00D61EAE">
        <w:rPr>
          <w:rFonts w:ascii="Times New Roman" w:hAnsi="Times New Roman" w:cs="Times New Roman"/>
          <w:sz w:val="24"/>
          <w:szCs w:val="24"/>
        </w:rPr>
        <w:t>90</w:t>
      </w:r>
      <w:r w:rsidR="00AA66CA">
        <w:rPr>
          <w:rFonts w:ascii="Times New Roman" w:hAnsi="Times New Roman" w:cs="Times New Roman"/>
          <w:sz w:val="24"/>
          <w:szCs w:val="24"/>
        </w:rPr>
        <w:t xml:space="preserve"> et 81 % a été obtenu pour les </w:t>
      </w:r>
      <w:r w:rsidR="008F1788">
        <w:rPr>
          <w:rFonts w:ascii="Times New Roman" w:hAnsi="Times New Roman" w:cs="Times New Roman"/>
          <w:sz w:val="24"/>
          <w:szCs w:val="24"/>
        </w:rPr>
        <w:t>matériaux</w:t>
      </w:r>
      <w:r w:rsidR="00AA66CA">
        <w:rPr>
          <w:rFonts w:ascii="Times New Roman" w:hAnsi="Times New Roman" w:cs="Times New Roman"/>
          <w:sz w:val="24"/>
          <w:szCs w:val="24"/>
        </w:rPr>
        <w:t xml:space="preserve"> DT et D</w:t>
      </w:r>
      <w:r w:rsidR="00156E1D">
        <w:rPr>
          <w:rFonts w:ascii="Times New Roman" w:hAnsi="Times New Roman" w:cs="Times New Roman"/>
          <w:sz w:val="24"/>
          <w:szCs w:val="24"/>
        </w:rPr>
        <w:t>F</w:t>
      </w:r>
      <w:r w:rsidR="00AA66CA">
        <w:rPr>
          <w:rFonts w:ascii="Times New Roman" w:hAnsi="Times New Roman" w:cs="Times New Roman"/>
          <w:sz w:val="24"/>
          <w:szCs w:val="24"/>
        </w:rPr>
        <w:t xml:space="preserve"> respectivement. </w:t>
      </w:r>
      <w:r w:rsidR="00E42D01">
        <w:rPr>
          <w:rFonts w:ascii="Times New Roman" w:hAnsi="Times New Roman" w:cs="Times New Roman"/>
          <w:sz w:val="24"/>
          <w:szCs w:val="24"/>
        </w:rPr>
        <w:t>En ce qui concerne l’</w:t>
      </w:r>
      <w:r w:rsidR="008F1788">
        <w:rPr>
          <w:rFonts w:ascii="Times New Roman" w:hAnsi="Times New Roman" w:cs="Times New Roman"/>
          <w:sz w:val="24"/>
          <w:szCs w:val="24"/>
        </w:rPr>
        <w:t>étude</w:t>
      </w:r>
      <w:r w:rsidR="00E42D01">
        <w:rPr>
          <w:rFonts w:ascii="Times New Roman" w:hAnsi="Times New Roman" w:cs="Times New Roman"/>
          <w:sz w:val="24"/>
          <w:szCs w:val="24"/>
        </w:rPr>
        <w:t xml:space="preserve"> du pH les meilleurs taux d’</w:t>
      </w:r>
      <w:r w:rsidR="008F1788">
        <w:rPr>
          <w:rFonts w:ascii="Times New Roman" w:hAnsi="Times New Roman" w:cs="Times New Roman"/>
          <w:sz w:val="24"/>
          <w:szCs w:val="24"/>
        </w:rPr>
        <w:t>élimination</w:t>
      </w:r>
      <w:r w:rsidR="00E42D01">
        <w:rPr>
          <w:rFonts w:ascii="Times New Roman" w:hAnsi="Times New Roman" w:cs="Times New Roman"/>
          <w:sz w:val="24"/>
          <w:szCs w:val="24"/>
        </w:rPr>
        <w:t xml:space="preserve"> ont été obtenus a des valeurs de pH </w:t>
      </w:r>
      <w:r w:rsidR="008F1788">
        <w:rPr>
          <w:rFonts w:ascii="Times New Roman" w:hAnsi="Times New Roman" w:cs="Times New Roman"/>
          <w:sz w:val="24"/>
          <w:szCs w:val="24"/>
        </w:rPr>
        <w:t>supérieurs à 7 un taux de 98% pour le matériau DT et 79% pour le matériau D</w:t>
      </w:r>
      <w:r w:rsidR="00156E1D">
        <w:rPr>
          <w:rFonts w:ascii="Times New Roman" w:hAnsi="Times New Roman" w:cs="Times New Roman"/>
          <w:sz w:val="24"/>
          <w:szCs w:val="24"/>
        </w:rPr>
        <w:t>F</w:t>
      </w:r>
      <w:r w:rsidR="008F1788">
        <w:rPr>
          <w:rFonts w:ascii="Times New Roman" w:hAnsi="Times New Roman" w:cs="Times New Roman"/>
          <w:sz w:val="24"/>
          <w:szCs w:val="24"/>
        </w:rPr>
        <w:t>.</w:t>
      </w:r>
    </w:p>
    <w:p w14:paraId="403A5751" w14:textId="657152FD" w:rsidR="008F1788" w:rsidRDefault="008F1788" w:rsidP="00D61EAE">
      <w:pPr>
        <w:spacing w:line="360" w:lineRule="auto"/>
        <w:jc w:val="both"/>
        <w:rPr>
          <w:rFonts w:ascii="Times New Roman" w:hAnsi="Times New Roman" w:cs="Times New Roman"/>
          <w:sz w:val="24"/>
          <w:szCs w:val="24"/>
        </w:rPr>
      </w:pPr>
      <w:r w:rsidRPr="008F1788">
        <w:rPr>
          <w:rFonts w:ascii="Times New Roman" w:hAnsi="Times New Roman" w:cs="Times New Roman"/>
          <w:sz w:val="24"/>
          <w:szCs w:val="24"/>
        </w:rPr>
        <w:t>L’étude de l'isotherme a montré que le modèle de Langmuir simule mieux les isothermes</w:t>
      </w:r>
      <w:r>
        <w:rPr>
          <w:rFonts w:ascii="Times New Roman" w:hAnsi="Times New Roman" w:cs="Times New Roman"/>
          <w:sz w:val="24"/>
          <w:szCs w:val="24"/>
        </w:rPr>
        <w:t xml:space="preserve"> </w:t>
      </w:r>
      <w:r w:rsidR="005B67F3">
        <w:rPr>
          <w:rFonts w:ascii="Times New Roman" w:hAnsi="Times New Roman" w:cs="Times New Roman"/>
          <w:sz w:val="24"/>
          <w:szCs w:val="24"/>
        </w:rPr>
        <w:t>à des</w:t>
      </w:r>
      <w:r>
        <w:rPr>
          <w:rFonts w:ascii="Times New Roman" w:hAnsi="Times New Roman" w:cs="Times New Roman"/>
          <w:sz w:val="24"/>
          <w:szCs w:val="24"/>
        </w:rPr>
        <w:t xml:space="preserve"> valeurs </w:t>
      </w:r>
      <w:r w:rsidR="00125D1B">
        <w:rPr>
          <w:rFonts w:ascii="Times New Roman" w:hAnsi="Times New Roman" w:cs="Times New Roman"/>
          <w:sz w:val="24"/>
          <w:szCs w:val="24"/>
        </w:rPr>
        <w:t>de la constante K</w:t>
      </w:r>
      <w:r w:rsidR="00125D1B">
        <w:rPr>
          <w:rFonts w:ascii="Times New Roman" w:hAnsi="Times New Roman" w:cs="Times New Roman"/>
          <w:sz w:val="24"/>
          <w:szCs w:val="24"/>
          <w:vertAlign w:val="subscript"/>
        </w:rPr>
        <w:t>L</w:t>
      </w:r>
      <w:r w:rsidR="00125D1B">
        <w:rPr>
          <w:rFonts w:ascii="Times New Roman" w:hAnsi="Times New Roman" w:cs="Times New Roman"/>
          <w:sz w:val="24"/>
          <w:szCs w:val="24"/>
        </w:rPr>
        <w:t xml:space="preserve"> de 0,27 et 0,08 correspondant </w:t>
      </w:r>
      <w:r w:rsidR="002038DC">
        <w:rPr>
          <w:rFonts w:ascii="Times New Roman" w:hAnsi="Times New Roman" w:cs="Times New Roman"/>
          <w:sz w:val="24"/>
          <w:szCs w:val="24"/>
        </w:rPr>
        <w:t>à</w:t>
      </w:r>
      <w:r w:rsidR="00125D1B">
        <w:rPr>
          <w:rFonts w:ascii="Times New Roman" w:hAnsi="Times New Roman" w:cs="Times New Roman"/>
          <w:sz w:val="24"/>
          <w:szCs w:val="24"/>
        </w:rPr>
        <w:t xml:space="preserve"> une capacite maximale d’adsorption de b de 4,41 et 4,35 mg/g pour le matériau DT et D</w:t>
      </w:r>
      <w:r w:rsidR="00156E1D">
        <w:rPr>
          <w:rFonts w:ascii="Times New Roman" w:hAnsi="Times New Roman" w:cs="Times New Roman"/>
          <w:sz w:val="24"/>
          <w:szCs w:val="24"/>
        </w:rPr>
        <w:t>F</w:t>
      </w:r>
      <w:r w:rsidR="00125D1B">
        <w:rPr>
          <w:rFonts w:ascii="Times New Roman" w:hAnsi="Times New Roman" w:cs="Times New Roman"/>
          <w:sz w:val="24"/>
          <w:szCs w:val="24"/>
        </w:rPr>
        <w:t xml:space="preserve"> respectivement. En ce qui concerne le modèle cinétique </w:t>
      </w:r>
      <w:r w:rsidR="007C196A">
        <w:rPr>
          <w:rFonts w:ascii="Times New Roman" w:hAnsi="Times New Roman" w:cs="Times New Roman"/>
          <w:sz w:val="24"/>
          <w:szCs w:val="24"/>
        </w:rPr>
        <w:t>appliqué</w:t>
      </w:r>
      <w:r w:rsidR="00125D1B">
        <w:rPr>
          <w:rFonts w:ascii="Times New Roman" w:hAnsi="Times New Roman" w:cs="Times New Roman"/>
          <w:sz w:val="24"/>
          <w:szCs w:val="24"/>
        </w:rPr>
        <w:t xml:space="preserve">, </w:t>
      </w:r>
      <w:r w:rsidR="00162C0A" w:rsidRPr="00162C0A">
        <w:rPr>
          <w:rFonts w:ascii="Times New Roman" w:hAnsi="Times New Roman" w:cs="Times New Roman"/>
          <w:sz w:val="24"/>
          <w:szCs w:val="24"/>
        </w:rPr>
        <w:t>la cinétique d’adsorption du BM pour le matériau DT  obéit à la cinétique de deuxième pseudo ordre avec un coefficient de corrélation &gt; 0,99 est confirmé par l’égalité des capacités maximales théoriques et expérimentales par contre pour  la cinétique d’adsorption du matériau DF le coefficient de corrélation &gt; 0,99 pour le modèle deuxième pseudo ordre mais la capacité maximale théorique est beaucoup plus proche avec la capacité expérimentale du modèle premier ordre, dans ce cas on peut dire que la cinétique d’adsorption est représentée partiellement par le modèle deuxième pseudo ordre.</w:t>
      </w:r>
    </w:p>
    <w:p w14:paraId="3A239F37" w14:textId="71FD23EE" w:rsidR="00402802" w:rsidRPr="00125D1B" w:rsidRDefault="00402802" w:rsidP="00D61E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la fin de cette étude, nous pouvons conclure que les performances d’adsorption du matériau DT (déchet total) sont supérieurs </w:t>
      </w:r>
      <w:r w:rsidR="00B232EF">
        <w:rPr>
          <w:rFonts w:ascii="Times New Roman" w:hAnsi="Times New Roman" w:cs="Times New Roman"/>
          <w:sz w:val="24"/>
          <w:szCs w:val="24"/>
        </w:rPr>
        <w:t>à</w:t>
      </w:r>
      <w:r>
        <w:rPr>
          <w:rFonts w:ascii="Times New Roman" w:hAnsi="Times New Roman" w:cs="Times New Roman"/>
          <w:sz w:val="24"/>
          <w:szCs w:val="24"/>
        </w:rPr>
        <w:t xml:space="preserve"> celles du matériau D</w:t>
      </w:r>
      <w:r w:rsidR="00156E1D">
        <w:rPr>
          <w:rFonts w:ascii="Times New Roman" w:hAnsi="Times New Roman" w:cs="Times New Roman"/>
          <w:sz w:val="24"/>
          <w:szCs w:val="24"/>
        </w:rPr>
        <w:t>F</w:t>
      </w:r>
      <w:r>
        <w:rPr>
          <w:rFonts w:ascii="Times New Roman" w:hAnsi="Times New Roman" w:cs="Times New Roman"/>
          <w:sz w:val="24"/>
          <w:szCs w:val="24"/>
        </w:rPr>
        <w:t xml:space="preserve"> (feuilles) et comme perspective nous pouvons noter que peut-être une activation chimique des matériaux donnerait </w:t>
      </w:r>
      <w:r w:rsidR="00EE7011">
        <w:rPr>
          <w:rFonts w:ascii="Times New Roman" w:hAnsi="Times New Roman" w:cs="Times New Roman"/>
          <w:sz w:val="24"/>
          <w:szCs w:val="24"/>
        </w:rPr>
        <w:t>un rendement supérieur</w:t>
      </w:r>
      <w:r>
        <w:rPr>
          <w:rFonts w:ascii="Times New Roman" w:hAnsi="Times New Roman" w:cs="Times New Roman"/>
          <w:sz w:val="24"/>
          <w:szCs w:val="24"/>
        </w:rPr>
        <w:t xml:space="preserve"> </w:t>
      </w:r>
      <w:r w:rsidR="00EE7011">
        <w:rPr>
          <w:rFonts w:ascii="Times New Roman" w:hAnsi="Times New Roman" w:cs="Times New Roman"/>
          <w:sz w:val="24"/>
          <w:szCs w:val="24"/>
        </w:rPr>
        <w:t>à</w:t>
      </w:r>
      <w:r>
        <w:rPr>
          <w:rFonts w:ascii="Times New Roman" w:hAnsi="Times New Roman" w:cs="Times New Roman"/>
          <w:sz w:val="24"/>
          <w:szCs w:val="24"/>
        </w:rPr>
        <w:t xml:space="preserve"> ceux </w:t>
      </w:r>
      <w:r w:rsidR="00EE7011">
        <w:rPr>
          <w:rFonts w:ascii="Times New Roman" w:hAnsi="Times New Roman" w:cs="Times New Roman"/>
          <w:sz w:val="24"/>
          <w:szCs w:val="24"/>
        </w:rPr>
        <w:t>trouvés au</w:t>
      </w:r>
      <w:r>
        <w:rPr>
          <w:rFonts w:ascii="Times New Roman" w:hAnsi="Times New Roman" w:cs="Times New Roman"/>
          <w:sz w:val="24"/>
          <w:szCs w:val="24"/>
        </w:rPr>
        <w:t xml:space="preserve"> cours de notre </w:t>
      </w:r>
      <w:r w:rsidR="002A1B43">
        <w:rPr>
          <w:rFonts w:ascii="Times New Roman" w:hAnsi="Times New Roman" w:cs="Times New Roman"/>
          <w:sz w:val="24"/>
          <w:szCs w:val="24"/>
        </w:rPr>
        <w:t>étude.</w:t>
      </w:r>
    </w:p>
    <w:p w14:paraId="69A17BA1" w14:textId="77777777" w:rsidR="00D61EAE" w:rsidRDefault="00D61EAE" w:rsidP="00795DF3">
      <w:pPr>
        <w:spacing w:line="360" w:lineRule="auto"/>
        <w:jc w:val="both"/>
        <w:rPr>
          <w:rFonts w:ascii="Times New Roman" w:hAnsi="Times New Roman" w:cs="Times New Roman"/>
          <w:sz w:val="24"/>
          <w:szCs w:val="24"/>
        </w:rPr>
      </w:pPr>
    </w:p>
    <w:sectPr w:rsidR="00D61EAE" w:rsidSect="003D3834">
      <w:headerReference w:type="default" r:id="rId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EB04C3" w14:textId="77777777" w:rsidR="005D6C1E" w:rsidRDefault="005D6C1E" w:rsidP="007A1DA4">
      <w:pPr>
        <w:spacing w:after="0" w:line="240" w:lineRule="auto"/>
      </w:pPr>
      <w:r>
        <w:separator/>
      </w:r>
    </w:p>
  </w:endnote>
  <w:endnote w:type="continuationSeparator" w:id="0">
    <w:p w14:paraId="085655BB" w14:textId="77777777" w:rsidR="005D6C1E" w:rsidRDefault="005D6C1E" w:rsidP="007A1D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haroni">
    <w:charset w:val="B1"/>
    <w:family w:val="auto"/>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Trebuchet MS">
    <w:altName w:val="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0227F8" w14:textId="10AA3495" w:rsidR="003D3834" w:rsidRDefault="003D3834">
    <w:pPr>
      <w:pStyle w:val="Pieddepage"/>
      <w:jc w:val="right"/>
    </w:pPr>
  </w:p>
  <w:p w14:paraId="5E02ECF3" w14:textId="77777777" w:rsidR="00275403" w:rsidRDefault="0027540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7122534"/>
      <w:docPartObj>
        <w:docPartGallery w:val="Page Numbers (Bottom of Page)"/>
        <w:docPartUnique/>
      </w:docPartObj>
    </w:sdtPr>
    <w:sdtContent>
      <w:p w14:paraId="784A8971" w14:textId="1884817B" w:rsidR="0066056F" w:rsidRDefault="0066056F">
        <w:pPr>
          <w:pStyle w:val="Pieddepage"/>
          <w:jc w:val="right"/>
        </w:pPr>
        <w:r>
          <w:fldChar w:fldCharType="begin"/>
        </w:r>
        <w:r>
          <w:instrText>PAGE   \* MERGEFORMAT</w:instrText>
        </w:r>
        <w:r>
          <w:fldChar w:fldCharType="separate"/>
        </w:r>
        <w:r>
          <w:t>2</w:t>
        </w:r>
        <w:r>
          <w:fldChar w:fldCharType="end"/>
        </w:r>
      </w:p>
    </w:sdtContent>
  </w:sdt>
  <w:p w14:paraId="602E5DC0" w14:textId="77777777" w:rsidR="007817A4" w:rsidRDefault="007817A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BB16F8" w14:textId="77777777" w:rsidR="005D6C1E" w:rsidRDefault="005D6C1E" w:rsidP="007A1DA4">
      <w:pPr>
        <w:spacing w:after="0" w:line="240" w:lineRule="auto"/>
      </w:pPr>
      <w:r>
        <w:separator/>
      </w:r>
    </w:p>
  </w:footnote>
  <w:footnote w:type="continuationSeparator" w:id="0">
    <w:p w14:paraId="309E7E22" w14:textId="77777777" w:rsidR="005D6C1E" w:rsidRDefault="005D6C1E" w:rsidP="007A1D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90A61" w14:textId="64A2249E" w:rsidR="00546696" w:rsidRDefault="00546696">
    <w:pPr>
      <w:pStyle w:val="En-tte"/>
    </w:pPr>
  </w:p>
  <w:p w14:paraId="1C15F4B7" w14:textId="2D27D199" w:rsidR="00CA1E02" w:rsidRDefault="00974152">
    <w:pPr>
      <w:pStyle w:val="En-tte"/>
    </w:pPr>
    <w:r w:rsidRPr="00F82412">
      <w:rPr>
        <w:noProof/>
        <w:lang w:eastAsia="fr-FR"/>
      </w:rPr>
      <w:drawing>
        <wp:inline distT="0" distB="0" distL="0" distR="0" wp14:anchorId="4098A720" wp14:editId="432E851E">
          <wp:extent cx="5760720" cy="694055"/>
          <wp:effectExtent l="0" t="0" r="0" b="0"/>
          <wp:docPr id="14723939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60720" cy="694055"/>
                  </a:xfrm>
                  <a:prstGeom prst="rect">
                    <a:avLst/>
                  </a:prstGeom>
                  <a:noFill/>
                  <a:ln w="9525">
                    <a:noFill/>
                    <a:miter lim="800000"/>
                    <a:headEnd/>
                    <a:tailEnd/>
                  </a:ln>
                </pic:spPr>
              </pic:pic>
            </a:graphicData>
          </a:graphic>
        </wp:inline>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81EDD6" w14:textId="7BC10F0B" w:rsidR="007817A4" w:rsidRPr="00324CB2" w:rsidRDefault="00000000" w:rsidP="007817A4">
    <w:pPr>
      <w:pStyle w:val="En-tte"/>
      <w:jc w:val="center"/>
    </w:pPr>
    <w:r>
      <w:rPr>
        <w:noProof/>
      </w:rPr>
      <w:pict w14:anchorId="6963765F">
        <v:rect id="_x0000_s1044" style="position:absolute;left:0;text-align:left;margin-left:0;margin-top:0;width:468.5pt;height:21.3pt;z-index:-25164288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" o:allowoverlap="f" fillcolor="#5b9bd5 [3204]" stroked="f" strokeweight="1pt">
          <v:textbox style="mso-fit-shape-to-text:t">
            <w:txbxContent>
              <w:sdt>
                <w:sdtPr>
                  <w:rPr>
                    <w:caps/>
                    <w:color w:val="FFFFFF" w:themeColor="background1"/>
                  </w:rPr>
                  <w:alias w:val="Titre"/>
                  <w:tag w:val=""/>
                  <w:id w:val="1333882073"/>
                  <w:showingPlcHdr/>
                  <w:dataBinding w:prefixMappings="xmlns:ns0='http://purl.org/dc/elements/1.1/' xmlns:ns1='http://schemas.openxmlformats.org/package/2006/metadata/core-properties' " w:xpath="/ns1:coreProperties[1]/ns0:title[1]" w:storeItemID="{6C3C8BC8-F283-45AE-878A-BAB7291924A1}"/>
                  <w:text/>
                </w:sdtPr>
                <w:sdtContent>
                  <w:p w14:paraId="0708250C" w14:textId="77777777" w:rsidR="007817A4" w:rsidRDefault="007817A4">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7A2DE4">
      <w:t>RESULTATS ET DISCUSSION</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8FE23A" w14:textId="77777777" w:rsidR="007A2DE4" w:rsidRPr="00324CB2" w:rsidRDefault="00000000" w:rsidP="007817A4">
    <w:pPr>
      <w:pStyle w:val="En-tte"/>
      <w:jc w:val="center"/>
    </w:pPr>
    <w:r>
      <w:rPr>
        <w:noProof/>
      </w:rPr>
      <w:pict w14:anchorId="7AE73674">
        <v:rect id="_x0000_s1055" style="position:absolute;left:0;text-align:left;margin-left:0;margin-top:0;width:468.5pt;height:21.3pt;z-index:-25163673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" o:allowoverlap="f" fillcolor="#5b9bd5 [3204]" stroked="f" strokeweight="1pt">
          <v:textbox style="mso-fit-shape-to-text:t">
            <w:txbxContent>
              <w:sdt>
                <w:sdtPr>
                  <w:rPr>
                    <w:caps/>
                    <w:color w:val="FFFFFF" w:themeColor="background1"/>
                  </w:rPr>
                  <w:alias w:val="Titre"/>
                  <w:tag w:val=""/>
                  <w:id w:val="641852605"/>
                  <w:showingPlcHdr/>
                  <w:dataBinding w:prefixMappings="xmlns:ns0='http://purl.org/dc/elements/1.1/' xmlns:ns1='http://schemas.openxmlformats.org/package/2006/metadata/core-properties' " w:xpath="/ns1:coreProperties[1]/ns0:title[1]" w:storeItemID="{6C3C8BC8-F283-45AE-878A-BAB7291924A1}"/>
                  <w:text/>
                </w:sdtPr>
                <w:sdtContent>
                  <w:p w14:paraId="49974070" w14:textId="77777777" w:rsidR="007A2DE4" w:rsidRDefault="007A2DE4">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7A2DE4" w:rsidRPr="00324CB2">
      <w:t>CONCLUSION GENERALE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42C8B2" w14:textId="3687A31C" w:rsidR="00F84588" w:rsidRDefault="00F84588">
    <w:pPr>
      <w:pStyle w:val="En-tte"/>
    </w:pPr>
    <w:r w:rsidRPr="00F82412">
      <w:rPr>
        <w:noProof/>
        <w:lang w:eastAsia="fr-FR"/>
      </w:rPr>
      <w:drawing>
        <wp:inline distT="0" distB="0" distL="0" distR="0" wp14:anchorId="0C894616" wp14:editId="3E5E2BDB">
          <wp:extent cx="5760720" cy="694055"/>
          <wp:effectExtent l="0" t="0" r="0" b="0"/>
          <wp:docPr id="58246420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60720" cy="694055"/>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31E9C0" w14:textId="52A1F542" w:rsidR="00974152" w:rsidRPr="0066234F" w:rsidRDefault="0066234F" w:rsidP="0066234F">
    <w:pPr>
      <w:pStyle w:val="En-tte"/>
      <w:jc w:val="center"/>
      <w:rPr>
        <w:color w:val="FFFFFF" w:themeColor="background1"/>
      </w:rPr>
    </w:pPr>
    <w:r>
      <w:rPr>
        <w:color w:val="FFFFFF" w:themeColor="background1"/>
      </w:rPr>
      <w:t>N</w:t>
    </w:r>
    <w:r w:rsidRPr="0066234F">
      <w:rPr>
        <w:color w:val="FFFFFF" w:themeColor="background1"/>
      </w:rPr>
      <w:t>TRODUCTION GENERALE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9EA246" w14:textId="047950A3" w:rsidR="006542FB" w:rsidRPr="00324CB2" w:rsidRDefault="00000000" w:rsidP="0066234F">
    <w:pPr>
      <w:pStyle w:val="En-tte"/>
      <w:jc w:val="center"/>
    </w:pPr>
    <w:r>
      <w:rPr>
        <w:noProof/>
      </w:rPr>
      <w:pict w14:anchorId="3E6CA913">
        <v:rect id="Rectangle 63" o:spid="_x0000_s1027" style="position:absolute;left:0;text-align:left;margin-left:0;margin-top:0;width:468.5pt;height:21.3pt;z-index:-25165516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" o:allowoverlap="f" fillcolor="#5b9bd5 [3204]" stroked="f" strokeweight="1pt">
          <v:textbox style="mso-next-textbox:#Rectangle 63;mso-fit-shape-to-text:t">
            <w:txbxContent>
              <w:sdt>
                <w:sdtPr>
                  <w:rPr>
                    <w:caps/>
                    <w:color w:val="FFFFFF" w:themeColor="background1"/>
                  </w:rPr>
                  <w:alias w:val="Titre"/>
                  <w:tag w:val=""/>
                  <w:id w:val="-424335696"/>
                  <w:showingPlcHdr/>
                  <w:dataBinding w:prefixMappings="xmlns:ns0='http://purl.org/dc/elements/1.1/' xmlns:ns1='http://schemas.openxmlformats.org/package/2006/metadata/core-properties' " w:xpath="/ns1:coreProperties[1]/ns0:title[1]" w:storeItemID="{6C3C8BC8-F283-45AE-878A-BAB7291924A1}"/>
                  <w:text/>
                </w:sdtPr>
                <w:sdtContent>
                  <w:p w14:paraId="385FECF7" w14:textId="778ED360" w:rsidR="00C927A2" w:rsidRDefault="00AC7C11">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324CB2">
      <w:t>INTRODUCTION GENERALE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6A498F" w14:textId="77777777" w:rsidR="00324CB2" w:rsidRPr="00324CB2" w:rsidRDefault="00000000" w:rsidP="0066234F">
    <w:pPr>
      <w:pStyle w:val="En-tte"/>
      <w:jc w:val="center"/>
    </w:pPr>
    <w:r>
      <w:rPr>
        <w:noProof/>
      </w:rPr>
      <w:pict w14:anchorId="2CB2CE9C">
        <v:rect id="_x0000_s1046" style="position:absolute;left:0;text-align:left;margin-left:0;margin-top:0;width:468.5pt;height:21.3pt;z-index:-25163878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" o:allowoverlap="f" fillcolor="#5b9bd5 [3204]" stroked="f" strokeweight="1pt">
          <v:textbox style="mso-next-textbox:#_x0000_s1046;mso-fit-shape-to-text:t">
            <w:txbxContent>
              <w:sdt>
                <w:sdtPr>
                  <w:rPr>
                    <w:caps/>
                    <w:color w:val="FFFFFF" w:themeColor="background1"/>
                  </w:rPr>
                  <w:alias w:val="Titre"/>
                  <w:tag w:val=""/>
                  <w:id w:val="-984004809"/>
                  <w:showingPlcHdr/>
                  <w:dataBinding w:prefixMappings="xmlns:ns0='http://purl.org/dc/elements/1.1/' xmlns:ns1='http://schemas.openxmlformats.org/package/2006/metadata/core-properties' " w:xpath="/ns1:coreProperties[1]/ns0:title[1]" w:storeItemID="{6C3C8BC8-F283-45AE-878A-BAB7291924A1}"/>
                  <w:text/>
                </w:sdtPr>
                <w:sdtContent>
                  <w:p w14:paraId="2AF01A2A" w14:textId="77777777" w:rsidR="00324CB2" w:rsidRDefault="00324CB2">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324CB2" w:rsidRPr="00324CB2">
      <w:t>GENERLAITES SUR L’ADSORPTION ET LES DECHETS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F9FFB6" w14:textId="5DC2D7D5" w:rsidR="00C927A2" w:rsidRPr="00324CB2" w:rsidRDefault="00000000" w:rsidP="00AC7C11">
    <w:pPr>
      <w:pStyle w:val="En-tte"/>
      <w:jc w:val="center"/>
    </w:pPr>
    <w:r>
      <w:rPr>
        <w:noProof/>
      </w:rPr>
      <w:pict w14:anchorId="28CC19E9">
        <v:rect id="_x0000_s1039" style="position:absolute;left:0;text-align:left;margin-left:0;margin-top:0;width:468.5pt;height:21.3pt;z-index:-25164697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" o:allowoverlap="f" fillcolor="#5b9bd5 [3204]" stroked="f" strokeweight="1pt">
          <v:textbox style="mso-fit-shape-to-text:t">
            <w:txbxContent>
              <w:sdt>
                <w:sdtPr>
                  <w:rPr>
                    <w:caps/>
                    <w:color w:val="FFFFFF" w:themeColor="background1"/>
                  </w:rPr>
                  <w:alias w:val="Titre"/>
                  <w:tag w:val=""/>
                  <w:id w:val="1189017394"/>
                  <w:showingPlcHdr/>
                  <w:dataBinding w:prefixMappings="xmlns:ns0='http://purl.org/dc/elements/1.1/' xmlns:ns1='http://schemas.openxmlformats.org/package/2006/metadata/core-properties' " w:xpath="/ns1:coreProperties[1]/ns0:title[1]" w:storeItemID="{6C3C8BC8-F283-45AE-878A-BAB7291924A1}"/>
                  <w:text/>
                </w:sdtPr>
                <w:sdtContent>
                  <w:p w14:paraId="3D4F4DDE" w14:textId="5905F444" w:rsidR="00AC7C11" w:rsidRDefault="00AC7C11">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AC7C11" w:rsidRPr="00324CB2">
      <w:t>GENERALITES SUR L’ADSORPTION ET LES DECHETS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649B92" w14:textId="2459A9AE" w:rsidR="00AC7C11" w:rsidRPr="00324CB2" w:rsidRDefault="00000000">
    <w:pPr>
      <w:pStyle w:val="En-tte"/>
    </w:pPr>
    <w:r>
      <w:rPr>
        <w:noProof/>
      </w:rPr>
      <w:pict w14:anchorId="6E057944">
        <v:rect id="_x0000_s1040" style="position:absolute;margin-left:0;margin-top:0;width:468.5pt;height:21.3pt;z-index:-25164492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" o:allowoverlap="f" fillcolor="#5b9bd5 [3204]" stroked="f" strokeweight="1pt">
          <v:textbox style="mso-fit-shape-to-text:t">
            <w:txbxContent>
              <w:sdt>
                <w:sdtPr>
                  <w:rPr>
                    <w:caps/>
                    <w:color w:val="FFFFFF" w:themeColor="background1"/>
                  </w:rPr>
                  <w:alias w:val="Titre"/>
                  <w:tag w:val=""/>
                  <w:id w:val="-971823027"/>
                  <w:showingPlcHdr/>
                  <w:dataBinding w:prefixMappings="xmlns:ns0='http://purl.org/dc/elements/1.1/' xmlns:ns1='http://schemas.openxmlformats.org/package/2006/metadata/core-properties' " w:xpath="/ns1:coreProperties[1]/ns0:title[1]" w:storeItemID="{6C3C8BC8-F283-45AE-878A-BAB7291924A1}"/>
                  <w:text/>
                </w:sdtPr>
                <w:sdtContent>
                  <w:p w14:paraId="37A8C399" w14:textId="05069DF2" w:rsidR="00AC7C11" w:rsidRDefault="00AC7C11">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AC7C11">
      <w:t xml:space="preserve">                                                                         </w:t>
    </w:r>
    <w:r w:rsidR="00AC7C11" w:rsidRPr="00324CB2">
      <w:t>MATERIELS ET METHODES</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4A7261" w14:textId="7827AEB4" w:rsidR="005369D5" w:rsidRPr="00324CB2" w:rsidRDefault="00000000" w:rsidP="0066234F">
    <w:pPr>
      <w:pStyle w:val="En-tte"/>
      <w:jc w:val="center"/>
    </w:pPr>
    <w:r>
      <w:rPr>
        <w:noProof/>
      </w:rPr>
      <w:pict w14:anchorId="5ECD5767">
        <v:rect id="_x0000_s1034" style="position:absolute;left:0;text-align:left;margin-left:0;margin-top:0;width:468.5pt;height:21.3pt;z-index:-25164902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" o:allowoverlap="f" fillcolor="#5b9bd5 [3204]" stroked="f" strokeweight="1pt">
          <v:textbox style="mso-fit-shape-to-text:t">
            <w:txbxContent>
              <w:p w14:paraId="11301962" w14:textId="256636CA" w:rsidR="005369D5" w:rsidRPr="005369D5" w:rsidRDefault="005369D5" w:rsidP="005369D5">
                <w:pPr>
                  <w:pStyle w:val="En-tte"/>
                  <w:rPr>
                    <w:caps/>
                    <w:color w:val="FFFFFF" w:themeColor="background1"/>
                    <w:lang w:val="en-US"/>
                  </w:rPr>
                </w:pPr>
                <w:r>
                  <w:rPr>
                    <w:caps/>
                    <w:color w:val="FFFFFF" w:themeColor="background1"/>
                    <w:lang w:val="en-US"/>
                  </w:rPr>
                  <w:t xml:space="preserve">                                                                   </w:t>
                </w:r>
              </w:p>
            </w:txbxContent>
          </v:textbox>
          <w10:wrap type="square" anchorx="margin" anchory="page"/>
        </v:rect>
      </w:pict>
    </w:r>
    <w:r w:rsidR="0066234F" w:rsidRPr="00324CB2">
      <w:t>RESULTATS ET DISCUSSIONS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277A38" w14:textId="4029F7DF" w:rsidR="006542FB" w:rsidRPr="00324CB2" w:rsidRDefault="00000000" w:rsidP="007817A4">
    <w:pPr>
      <w:pStyle w:val="En-tte"/>
      <w:jc w:val="center"/>
    </w:pPr>
    <w:r>
      <w:rPr>
        <w:noProof/>
      </w:rPr>
      <w:pict w14:anchorId="121A97F8">
        <v:rect id="_x0000_s1045" style="position:absolute;left:0;text-align:left;margin-left:0;margin-top:0;width:468.5pt;height:21.3pt;z-index:-25164083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" o:allowoverlap="f" fillcolor="#5b9bd5 [3204]" stroked="f" strokeweight="1pt">
          <v:textbox style="mso-fit-shape-to-text:t">
            <w:txbxContent>
              <w:sdt>
                <w:sdtPr>
                  <w:rPr>
                    <w:caps/>
                    <w:color w:val="FFFFFF" w:themeColor="background1"/>
                  </w:rPr>
                  <w:alias w:val="Titre"/>
                  <w:tag w:val=""/>
                  <w:id w:val="1692794110"/>
                  <w:showingPlcHdr/>
                  <w:dataBinding w:prefixMappings="xmlns:ns0='http://purl.org/dc/elements/1.1/' xmlns:ns1='http://schemas.openxmlformats.org/package/2006/metadata/core-properties' " w:xpath="/ns1:coreProperties[1]/ns0:title[1]" w:storeItemID="{6C3C8BC8-F283-45AE-878A-BAB7291924A1}"/>
                  <w:text/>
                </w:sdtPr>
                <w:sdtContent>
                  <w:p w14:paraId="0EC5175D" w14:textId="7EDADA6F" w:rsidR="007817A4" w:rsidRDefault="007817A4">
                    <w:pPr>
                      <w:pStyle w:val="En-tte"/>
                      <w:jc w:val="center"/>
                      <w:rPr>
                        <w:caps/>
                        <w:color w:val="FFFFFF" w:themeColor="background1"/>
                      </w:rPr>
                    </w:pPr>
                    <w:r>
                      <w:rPr>
                        <w:caps/>
                        <w:color w:val="FFFFFF" w:themeColor="background1"/>
                      </w:rPr>
                      <w:t xml:space="preserve">     </w:t>
                    </w:r>
                  </w:p>
                </w:sdtContent>
              </w:sdt>
            </w:txbxContent>
          </v:textbox>
          <w10:wrap type="square" anchorx="margin" anchory="page"/>
        </v:rect>
      </w:pict>
    </w:r>
    <w:r w:rsidR="007817A4" w:rsidRPr="00324CB2">
      <w:t>RESULTATS ET DISCUSSIONS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E694F"/>
    <w:multiLevelType w:val="multilevel"/>
    <w:tmpl w:val="B1EAE62E"/>
    <w:lvl w:ilvl="0">
      <w:start w:val="2"/>
      <w:numFmt w:val="upperRoman"/>
      <w:lvlText w:val="%1"/>
      <w:lvlJc w:val="left"/>
      <w:pPr>
        <w:ind w:left="969" w:hanging="611"/>
      </w:pPr>
      <w:rPr>
        <w:rFonts w:hint="default"/>
        <w:lang w:val="fr-FR" w:eastAsia="en-US" w:bidi="ar-SA"/>
      </w:rPr>
    </w:lvl>
    <w:lvl w:ilvl="1">
      <w:start w:val="3"/>
      <w:numFmt w:val="decimal"/>
      <w:lvlText w:val="%1.%2"/>
      <w:lvlJc w:val="left"/>
      <w:pPr>
        <w:ind w:left="969" w:hanging="611"/>
      </w:pPr>
      <w:rPr>
        <w:rFonts w:hint="default"/>
        <w:lang w:val="fr-FR" w:eastAsia="en-US" w:bidi="ar-SA"/>
      </w:rPr>
    </w:lvl>
    <w:lvl w:ilvl="2">
      <w:start w:val="2"/>
      <w:numFmt w:val="decimal"/>
      <w:lvlText w:val="%1.%2.%3"/>
      <w:lvlJc w:val="left"/>
      <w:pPr>
        <w:ind w:left="969" w:hanging="611"/>
      </w:pPr>
      <w:rPr>
        <w:rFonts w:ascii="Times New Roman" w:eastAsia="Times New Roman" w:hAnsi="Times New Roman" w:cs="Times New Roman" w:hint="default"/>
        <w:b/>
        <w:bCs/>
        <w:spacing w:val="-3"/>
        <w:w w:val="100"/>
        <w:sz w:val="24"/>
        <w:szCs w:val="24"/>
        <w:lang w:val="fr-FR" w:eastAsia="en-US" w:bidi="ar-SA"/>
      </w:rPr>
    </w:lvl>
    <w:lvl w:ilvl="3">
      <w:start w:val="1"/>
      <w:numFmt w:val="decimal"/>
      <w:lvlText w:val="%1.%2.%3.%4."/>
      <w:lvlJc w:val="left"/>
      <w:pPr>
        <w:ind w:left="1329" w:hanging="971"/>
      </w:pPr>
      <w:rPr>
        <w:rFonts w:ascii="Times New Roman" w:eastAsia="Times New Roman" w:hAnsi="Times New Roman" w:cs="Times New Roman" w:hint="default"/>
        <w:b/>
        <w:bCs/>
        <w:spacing w:val="-3"/>
        <w:w w:val="100"/>
        <w:sz w:val="24"/>
        <w:szCs w:val="24"/>
        <w:lang w:val="fr-FR" w:eastAsia="en-US" w:bidi="ar-SA"/>
      </w:rPr>
    </w:lvl>
    <w:lvl w:ilvl="4">
      <w:numFmt w:val="bullet"/>
      <w:lvlText w:val="•"/>
      <w:lvlJc w:val="left"/>
      <w:pPr>
        <w:ind w:left="4401" w:hanging="971"/>
      </w:pPr>
      <w:rPr>
        <w:rFonts w:hint="default"/>
        <w:lang w:val="fr-FR" w:eastAsia="en-US" w:bidi="ar-SA"/>
      </w:rPr>
    </w:lvl>
    <w:lvl w:ilvl="5">
      <w:numFmt w:val="bullet"/>
      <w:lvlText w:val="•"/>
      <w:lvlJc w:val="left"/>
      <w:pPr>
        <w:ind w:left="5428" w:hanging="971"/>
      </w:pPr>
      <w:rPr>
        <w:rFonts w:hint="default"/>
        <w:lang w:val="fr-FR" w:eastAsia="en-US" w:bidi="ar-SA"/>
      </w:rPr>
    </w:lvl>
    <w:lvl w:ilvl="6">
      <w:numFmt w:val="bullet"/>
      <w:lvlText w:val="•"/>
      <w:lvlJc w:val="left"/>
      <w:pPr>
        <w:ind w:left="6455" w:hanging="971"/>
      </w:pPr>
      <w:rPr>
        <w:rFonts w:hint="default"/>
        <w:lang w:val="fr-FR" w:eastAsia="en-US" w:bidi="ar-SA"/>
      </w:rPr>
    </w:lvl>
    <w:lvl w:ilvl="7">
      <w:numFmt w:val="bullet"/>
      <w:lvlText w:val="•"/>
      <w:lvlJc w:val="left"/>
      <w:pPr>
        <w:ind w:left="7482" w:hanging="971"/>
      </w:pPr>
      <w:rPr>
        <w:rFonts w:hint="default"/>
        <w:lang w:val="fr-FR" w:eastAsia="en-US" w:bidi="ar-SA"/>
      </w:rPr>
    </w:lvl>
    <w:lvl w:ilvl="8">
      <w:numFmt w:val="bullet"/>
      <w:lvlText w:val="•"/>
      <w:lvlJc w:val="left"/>
      <w:pPr>
        <w:ind w:left="8509" w:hanging="971"/>
      </w:pPr>
      <w:rPr>
        <w:rFonts w:hint="default"/>
        <w:lang w:val="fr-FR" w:eastAsia="en-US" w:bidi="ar-SA"/>
      </w:rPr>
    </w:lvl>
  </w:abstractNum>
  <w:abstractNum w:abstractNumId="1" w15:restartNumberingAfterBreak="0">
    <w:nsid w:val="05605CED"/>
    <w:multiLevelType w:val="hybridMultilevel"/>
    <w:tmpl w:val="9AB224B8"/>
    <w:lvl w:ilvl="0" w:tplc="1FD0C328">
      <w:numFmt w:val="bullet"/>
      <w:lvlText w:val=""/>
      <w:lvlJc w:val="left"/>
      <w:pPr>
        <w:ind w:left="1217" w:hanging="361"/>
      </w:pPr>
      <w:rPr>
        <w:rFonts w:ascii="Symbol" w:eastAsia="Symbol" w:hAnsi="Symbol" w:cs="Symbol" w:hint="default"/>
        <w:w w:val="100"/>
        <w:sz w:val="24"/>
        <w:szCs w:val="24"/>
        <w:lang w:val="fr-FR" w:eastAsia="en-US" w:bidi="ar-SA"/>
      </w:rPr>
    </w:lvl>
    <w:lvl w:ilvl="1" w:tplc="75BAC034">
      <w:numFmt w:val="bullet"/>
      <w:lvlText w:val="•"/>
      <w:lvlJc w:val="left"/>
      <w:pPr>
        <w:ind w:left="2130" w:hanging="361"/>
      </w:pPr>
      <w:rPr>
        <w:rFonts w:hint="default"/>
        <w:lang w:val="fr-FR" w:eastAsia="en-US" w:bidi="ar-SA"/>
      </w:rPr>
    </w:lvl>
    <w:lvl w:ilvl="2" w:tplc="4080EFA6">
      <w:numFmt w:val="bullet"/>
      <w:lvlText w:val="•"/>
      <w:lvlJc w:val="left"/>
      <w:pPr>
        <w:ind w:left="3040" w:hanging="361"/>
      </w:pPr>
      <w:rPr>
        <w:rFonts w:hint="default"/>
        <w:lang w:val="fr-FR" w:eastAsia="en-US" w:bidi="ar-SA"/>
      </w:rPr>
    </w:lvl>
    <w:lvl w:ilvl="3" w:tplc="6C349404">
      <w:numFmt w:val="bullet"/>
      <w:lvlText w:val="•"/>
      <w:lvlJc w:val="left"/>
      <w:pPr>
        <w:ind w:left="3951" w:hanging="361"/>
      </w:pPr>
      <w:rPr>
        <w:rFonts w:hint="default"/>
        <w:lang w:val="fr-FR" w:eastAsia="en-US" w:bidi="ar-SA"/>
      </w:rPr>
    </w:lvl>
    <w:lvl w:ilvl="4" w:tplc="09D8E078">
      <w:numFmt w:val="bullet"/>
      <w:lvlText w:val="•"/>
      <w:lvlJc w:val="left"/>
      <w:pPr>
        <w:ind w:left="4861" w:hanging="361"/>
      </w:pPr>
      <w:rPr>
        <w:rFonts w:hint="default"/>
        <w:lang w:val="fr-FR" w:eastAsia="en-US" w:bidi="ar-SA"/>
      </w:rPr>
    </w:lvl>
    <w:lvl w:ilvl="5" w:tplc="1AD47E4E">
      <w:numFmt w:val="bullet"/>
      <w:lvlText w:val="•"/>
      <w:lvlJc w:val="left"/>
      <w:pPr>
        <w:ind w:left="5772" w:hanging="361"/>
      </w:pPr>
      <w:rPr>
        <w:rFonts w:hint="default"/>
        <w:lang w:val="fr-FR" w:eastAsia="en-US" w:bidi="ar-SA"/>
      </w:rPr>
    </w:lvl>
    <w:lvl w:ilvl="6" w:tplc="08E8230E">
      <w:numFmt w:val="bullet"/>
      <w:lvlText w:val="•"/>
      <w:lvlJc w:val="left"/>
      <w:pPr>
        <w:ind w:left="6682" w:hanging="361"/>
      </w:pPr>
      <w:rPr>
        <w:rFonts w:hint="default"/>
        <w:lang w:val="fr-FR" w:eastAsia="en-US" w:bidi="ar-SA"/>
      </w:rPr>
    </w:lvl>
    <w:lvl w:ilvl="7" w:tplc="251029FE">
      <w:numFmt w:val="bullet"/>
      <w:lvlText w:val="•"/>
      <w:lvlJc w:val="left"/>
      <w:pPr>
        <w:ind w:left="7592" w:hanging="361"/>
      </w:pPr>
      <w:rPr>
        <w:rFonts w:hint="default"/>
        <w:lang w:val="fr-FR" w:eastAsia="en-US" w:bidi="ar-SA"/>
      </w:rPr>
    </w:lvl>
    <w:lvl w:ilvl="8" w:tplc="61161EFC">
      <w:numFmt w:val="bullet"/>
      <w:lvlText w:val="•"/>
      <w:lvlJc w:val="left"/>
      <w:pPr>
        <w:ind w:left="8503" w:hanging="361"/>
      </w:pPr>
      <w:rPr>
        <w:rFonts w:hint="default"/>
        <w:lang w:val="fr-FR" w:eastAsia="en-US" w:bidi="ar-SA"/>
      </w:rPr>
    </w:lvl>
  </w:abstractNum>
  <w:abstractNum w:abstractNumId="2" w15:restartNumberingAfterBreak="0">
    <w:nsid w:val="073D4DBF"/>
    <w:multiLevelType w:val="hybridMultilevel"/>
    <w:tmpl w:val="91A0250C"/>
    <w:lvl w:ilvl="0" w:tplc="3B2A0552">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882554"/>
    <w:multiLevelType w:val="hybridMultilevel"/>
    <w:tmpl w:val="CCAC98A6"/>
    <w:lvl w:ilvl="0" w:tplc="5F26A66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39F673E"/>
    <w:multiLevelType w:val="hybridMultilevel"/>
    <w:tmpl w:val="889EB104"/>
    <w:lvl w:ilvl="0" w:tplc="DF7078E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4578B3"/>
    <w:multiLevelType w:val="hybridMultilevel"/>
    <w:tmpl w:val="00FE75FC"/>
    <w:lvl w:ilvl="0" w:tplc="B16E516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7AF48DE"/>
    <w:multiLevelType w:val="hybridMultilevel"/>
    <w:tmpl w:val="764E14FA"/>
    <w:lvl w:ilvl="0" w:tplc="040C0015">
      <w:start w:val="6"/>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F2514BD"/>
    <w:multiLevelType w:val="hybridMultilevel"/>
    <w:tmpl w:val="889C3AC6"/>
    <w:lvl w:ilvl="0" w:tplc="25EC58F4">
      <w:start w:val="2"/>
      <w:numFmt w:val="upperRoman"/>
      <w:lvlText w:val="%1."/>
      <w:lvlJc w:val="left"/>
      <w:pPr>
        <w:ind w:left="666" w:hanging="307"/>
      </w:pPr>
      <w:rPr>
        <w:rFonts w:ascii="Times New Roman" w:eastAsia="Times New Roman" w:hAnsi="Times New Roman" w:cs="Times New Roman" w:hint="default"/>
        <w:b/>
        <w:bCs/>
        <w:spacing w:val="-3"/>
        <w:w w:val="100"/>
        <w:sz w:val="24"/>
        <w:szCs w:val="24"/>
        <w:lang w:val="fr-FR" w:eastAsia="en-US" w:bidi="ar-SA"/>
      </w:rPr>
    </w:lvl>
    <w:lvl w:ilvl="1" w:tplc="DC9E27A8">
      <w:numFmt w:val="bullet"/>
      <w:lvlText w:val=""/>
      <w:lvlJc w:val="left"/>
      <w:pPr>
        <w:ind w:left="1080" w:hanging="360"/>
      </w:pPr>
      <w:rPr>
        <w:rFonts w:ascii="Wingdings" w:eastAsia="Wingdings" w:hAnsi="Wingdings" w:cs="Wingdings" w:hint="default"/>
        <w:w w:val="100"/>
        <w:sz w:val="24"/>
        <w:szCs w:val="24"/>
        <w:lang w:val="fr-FR" w:eastAsia="en-US" w:bidi="ar-SA"/>
      </w:rPr>
    </w:lvl>
    <w:lvl w:ilvl="2" w:tplc="DE922A44">
      <w:numFmt w:val="bullet"/>
      <w:lvlText w:val="•"/>
      <w:lvlJc w:val="left"/>
      <w:pPr>
        <w:ind w:left="2133" w:hanging="360"/>
      </w:pPr>
      <w:rPr>
        <w:rFonts w:hint="default"/>
        <w:lang w:val="fr-FR" w:eastAsia="en-US" w:bidi="ar-SA"/>
      </w:rPr>
    </w:lvl>
    <w:lvl w:ilvl="3" w:tplc="D3C6148C">
      <w:numFmt w:val="bullet"/>
      <w:lvlText w:val="•"/>
      <w:lvlJc w:val="left"/>
      <w:pPr>
        <w:ind w:left="3187" w:hanging="360"/>
      </w:pPr>
      <w:rPr>
        <w:rFonts w:hint="default"/>
        <w:lang w:val="fr-FR" w:eastAsia="en-US" w:bidi="ar-SA"/>
      </w:rPr>
    </w:lvl>
    <w:lvl w:ilvl="4" w:tplc="9B5245D6">
      <w:numFmt w:val="bullet"/>
      <w:lvlText w:val="•"/>
      <w:lvlJc w:val="left"/>
      <w:pPr>
        <w:ind w:left="4241" w:hanging="360"/>
      </w:pPr>
      <w:rPr>
        <w:rFonts w:hint="default"/>
        <w:lang w:val="fr-FR" w:eastAsia="en-US" w:bidi="ar-SA"/>
      </w:rPr>
    </w:lvl>
    <w:lvl w:ilvl="5" w:tplc="A96628F8">
      <w:numFmt w:val="bullet"/>
      <w:lvlText w:val="•"/>
      <w:lvlJc w:val="left"/>
      <w:pPr>
        <w:ind w:left="5295" w:hanging="360"/>
      </w:pPr>
      <w:rPr>
        <w:rFonts w:hint="default"/>
        <w:lang w:val="fr-FR" w:eastAsia="en-US" w:bidi="ar-SA"/>
      </w:rPr>
    </w:lvl>
    <w:lvl w:ilvl="6" w:tplc="27A67A74">
      <w:numFmt w:val="bullet"/>
      <w:lvlText w:val="•"/>
      <w:lvlJc w:val="left"/>
      <w:pPr>
        <w:ind w:left="6348" w:hanging="360"/>
      </w:pPr>
      <w:rPr>
        <w:rFonts w:hint="default"/>
        <w:lang w:val="fr-FR" w:eastAsia="en-US" w:bidi="ar-SA"/>
      </w:rPr>
    </w:lvl>
    <w:lvl w:ilvl="7" w:tplc="3A74CDF6">
      <w:numFmt w:val="bullet"/>
      <w:lvlText w:val="•"/>
      <w:lvlJc w:val="left"/>
      <w:pPr>
        <w:ind w:left="7402" w:hanging="360"/>
      </w:pPr>
      <w:rPr>
        <w:rFonts w:hint="default"/>
        <w:lang w:val="fr-FR" w:eastAsia="en-US" w:bidi="ar-SA"/>
      </w:rPr>
    </w:lvl>
    <w:lvl w:ilvl="8" w:tplc="DA5C9044">
      <w:numFmt w:val="bullet"/>
      <w:lvlText w:val="•"/>
      <w:lvlJc w:val="left"/>
      <w:pPr>
        <w:ind w:left="8456" w:hanging="360"/>
      </w:pPr>
      <w:rPr>
        <w:rFonts w:hint="default"/>
        <w:lang w:val="fr-FR" w:eastAsia="en-US" w:bidi="ar-SA"/>
      </w:rPr>
    </w:lvl>
  </w:abstractNum>
  <w:abstractNum w:abstractNumId="8" w15:restartNumberingAfterBreak="0">
    <w:nsid w:val="234253A6"/>
    <w:multiLevelType w:val="hybridMultilevel"/>
    <w:tmpl w:val="881AD034"/>
    <w:lvl w:ilvl="0" w:tplc="13A01D9A">
      <w:start w:val="12"/>
      <w:numFmt w:val="decimal"/>
      <w:lvlText w:val="[%1]"/>
      <w:lvlJc w:val="left"/>
      <w:pPr>
        <w:ind w:left="497" w:hanging="672"/>
      </w:pPr>
      <w:rPr>
        <w:rFonts w:ascii="Times New Roman" w:eastAsia="Times New Roman" w:hAnsi="Times New Roman" w:cs="Times New Roman" w:hint="default"/>
        <w:w w:val="99"/>
        <w:sz w:val="24"/>
        <w:szCs w:val="24"/>
        <w:lang w:val="fr-FR" w:eastAsia="en-US" w:bidi="ar-SA"/>
      </w:rPr>
    </w:lvl>
    <w:lvl w:ilvl="1" w:tplc="27903C54">
      <w:numFmt w:val="bullet"/>
      <w:lvlText w:val="•"/>
      <w:lvlJc w:val="left"/>
      <w:pPr>
        <w:ind w:left="1482" w:hanging="672"/>
      </w:pPr>
      <w:rPr>
        <w:rFonts w:hint="default"/>
        <w:lang w:val="fr-FR" w:eastAsia="en-US" w:bidi="ar-SA"/>
      </w:rPr>
    </w:lvl>
    <w:lvl w:ilvl="2" w:tplc="E182E086">
      <w:numFmt w:val="bullet"/>
      <w:lvlText w:val="•"/>
      <w:lvlJc w:val="left"/>
      <w:pPr>
        <w:ind w:left="2464" w:hanging="672"/>
      </w:pPr>
      <w:rPr>
        <w:rFonts w:hint="default"/>
        <w:lang w:val="fr-FR" w:eastAsia="en-US" w:bidi="ar-SA"/>
      </w:rPr>
    </w:lvl>
    <w:lvl w:ilvl="3" w:tplc="F814A3C0">
      <w:numFmt w:val="bullet"/>
      <w:lvlText w:val="•"/>
      <w:lvlJc w:val="left"/>
      <w:pPr>
        <w:ind w:left="3447" w:hanging="672"/>
      </w:pPr>
      <w:rPr>
        <w:rFonts w:hint="default"/>
        <w:lang w:val="fr-FR" w:eastAsia="en-US" w:bidi="ar-SA"/>
      </w:rPr>
    </w:lvl>
    <w:lvl w:ilvl="4" w:tplc="666CA31C">
      <w:numFmt w:val="bullet"/>
      <w:lvlText w:val="•"/>
      <w:lvlJc w:val="left"/>
      <w:pPr>
        <w:ind w:left="4429" w:hanging="672"/>
      </w:pPr>
      <w:rPr>
        <w:rFonts w:hint="default"/>
        <w:lang w:val="fr-FR" w:eastAsia="en-US" w:bidi="ar-SA"/>
      </w:rPr>
    </w:lvl>
    <w:lvl w:ilvl="5" w:tplc="FEA0F360">
      <w:numFmt w:val="bullet"/>
      <w:lvlText w:val="•"/>
      <w:lvlJc w:val="left"/>
      <w:pPr>
        <w:ind w:left="5412" w:hanging="672"/>
      </w:pPr>
      <w:rPr>
        <w:rFonts w:hint="default"/>
        <w:lang w:val="fr-FR" w:eastAsia="en-US" w:bidi="ar-SA"/>
      </w:rPr>
    </w:lvl>
    <w:lvl w:ilvl="6" w:tplc="681ED988">
      <w:numFmt w:val="bullet"/>
      <w:lvlText w:val="•"/>
      <w:lvlJc w:val="left"/>
      <w:pPr>
        <w:ind w:left="6394" w:hanging="672"/>
      </w:pPr>
      <w:rPr>
        <w:rFonts w:hint="default"/>
        <w:lang w:val="fr-FR" w:eastAsia="en-US" w:bidi="ar-SA"/>
      </w:rPr>
    </w:lvl>
    <w:lvl w:ilvl="7" w:tplc="F970FA58">
      <w:numFmt w:val="bullet"/>
      <w:lvlText w:val="•"/>
      <w:lvlJc w:val="left"/>
      <w:pPr>
        <w:ind w:left="7376" w:hanging="672"/>
      </w:pPr>
      <w:rPr>
        <w:rFonts w:hint="default"/>
        <w:lang w:val="fr-FR" w:eastAsia="en-US" w:bidi="ar-SA"/>
      </w:rPr>
    </w:lvl>
    <w:lvl w:ilvl="8" w:tplc="836890FE">
      <w:numFmt w:val="bullet"/>
      <w:lvlText w:val="•"/>
      <w:lvlJc w:val="left"/>
      <w:pPr>
        <w:ind w:left="8359" w:hanging="672"/>
      </w:pPr>
      <w:rPr>
        <w:rFonts w:hint="default"/>
        <w:lang w:val="fr-FR" w:eastAsia="en-US" w:bidi="ar-SA"/>
      </w:rPr>
    </w:lvl>
  </w:abstractNum>
  <w:abstractNum w:abstractNumId="9" w15:restartNumberingAfterBreak="0">
    <w:nsid w:val="2D886C1C"/>
    <w:multiLevelType w:val="hybridMultilevel"/>
    <w:tmpl w:val="A5AAD774"/>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F062E6A"/>
    <w:multiLevelType w:val="hybridMultilevel"/>
    <w:tmpl w:val="C2CCC01E"/>
    <w:lvl w:ilvl="0" w:tplc="EAFA226E">
      <w:start w:val="3"/>
      <w:numFmt w:val="decimal"/>
      <w:lvlText w:val="[%1]"/>
      <w:lvlJc w:val="left"/>
      <w:pPr>
        <w:ind w:left="497" w:hanging="400"/>
      </w:pPr>
      <w:rPr>
        <w:rFonts w:ascii="Times New Roman" w:eastAsia="Times New Roman" w:hAnsi="Times New Roman" w:cs="Times New Roman" w:hint="default"/>
        <w:w w:val="99"/>
        <w:sz w:val="24"/>
        <w:szCs w:val="24"/>
        <w:lang w:val="fr-FR" w:eastAsia="en-US" w:bidi="ar-SA"/>
      </w:rPr>
    </w:lvl>
    <w:lvl w:ilvl="1" w:tplc="4FE43A06">
      <w:numFmt w:val="bullet"/>
      <w:lvlText w:val="•"/>
      <w:lvlJc w:val="left"/>
      <w:pPr>
        <w:ind w:left="1482" w:hanging="400"/>
      </w:pPr>
      <w:rPr>
        <w:rFonts w:hint="default"/>
        <w:lang w:val="fr-FR" w:eastAsia="en-US" w:bidi="ar-SA"/>
      </w:rPr>
    </w:lvl>
    <w:lvl w:ilvl="2" w:tplc="4E16F094">
      <w:numFmt w:val="bullet"/>
      <w:lvlText w:val="•"/>
      <w:lvlJc w:val="left"/>
      <w:pPr>
        <w:ind w:left="2464" w:hanging="400"/>
      </w:pPr>
      <w:rPr>
        <w:rFonts w:hint="default"/>
        <w:lang w:val="fr-FR" w:eastAsia="en-US" w:bidi="ar-SA"/>
      </w:rPr>
    </w:lvl>
    <w:lvl w:ilvl="3" w:tplc="E3445EDE">
      <w:numFmt w:val="bullet"/>
      <w:lvlText w:val="•"/>
      <w:lvlJc w:val="left"/>
      <w:pPr>
        <w:ind w:left="3447" w:hanging="400"/>
      </w:pPr>
      <w:rPr>
        <w:rFonts w:hint="default"/>
        <w:lang w:val="fr-FR" w:eastAsia="en-US" w:bidi="ar-SA"/>
      </w:rPr>
    </w:lvl>
    <w:lvl w:ilvl="4" w:tplc="D4185A42">
      <w:numFmt w:val="bullet"/>
      <w:lvlText w:val="•"/>
      <w:lvlJc w:val="left"/>
      <w:pPr>
        <w:ind w:left="4429" w:hanging="400"/>
      </w:pPr>
      <w:rPr>
        <w:rFonts w:hint="default"/>
        <w:lang w:val="fr-FR" w:eastAsia="en-US" w:bidi="ar-SA"/>
      </w:rPr>
    </w:lvl>
    <w:lvl w:ilvl="5" w:tplc="F82C63FA">
      <w:numFmt w:val="bullet"/>
      <w:lvlText w:val="•"/>
      <w:lvlJc w:val="left"/>
      <w:pPr>
        <w:ind w:left="5412" w:hanging="400"/>
      </w:pPr>
      <w:rPr>
        <w:rFonts w:hint="default"/>
        <w:lang w:val="fr-FR" w:eastAsia="en-US" w:bidi="ar-SA"/>
      </w:rPr>
    </w:lvl>
    <w:lvl w:ilvl="6" w:tplc="04D6D834">
      <w:numFmt w:val="bullet"/>
      <w:lvlText w:val="•"/>
      <w:lvlJc w:val="left"/>
      <w:pPr>
        <w:ind w:left="6394" w:hanging="400"/>
      </w:pPr>
      <w:rPr>
        <w:rFonts w:hint="default"/>
        <w:lang w:val="fr-FR" w:eastAsia="en-US" w:bidi="ar-SA"/>
      </w:rPr>
    </w:lvl>
    <w:lvl w:ilvl="7" w:tplc="EC4844EA">
      <w:numFmt w:val="bullet"/>
      <w:lvlText w:val="•"/>
      <w:lvlJc w:val="left"/>
      <w:pPr>
        <w:ind w:left="7376" w:hanging="400"/>
      </w:pPr>
      <w:rPr>
        <w:rFonts w:hint="default"/>
        <w:lang w:val="fr-FR" w:eastAsia="en-US" w:bidi="ar-SA"/>
      </w:rPr>
    </w:lvl>
    <w:lvl w:ilvl="8" w:tplc="172AF8E2">
      <w:numFmt w:val="bullet"/>
      <w:lvlText w:val="•"/>
      <w:lvlJc w:val="left"/>
      <w:pPr>
        <w:ind w:left="8359" w:hanging="400"/>
      </w:pPr>
      <w:rPr>
        <w:rFonts w:hint="default"/>
        <w:lang w:val="fr-FR" w:eastAsia="en-US" w:bidi="ar-SA"/>
      </w:rPr>
    </w:lvl>
  </w:abstractNum>
  <w:abstractNum w:abstractNumId="11" w15:restartNumberingAfterBreak="0">
    <w:nsid w:val="35D6106C"/>
    <w:multiLevelType w:val="hybridMultilevel"/>
    <w:tmpl w:val="6680B418"/>
    <w:lvl w:ilvl="0" w:tplc="8F5A0BA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98437F0"/>
    <w:multiLevelType w:val="hybridMultilevel"/>
    <w:tmpl w:val="80B87F02"/>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EB328A0"/>
    <w:multiLevelType w:val="hybridMultilevel"/>
    <w:tmpl w:val="269804D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2C54CFD"/>
    <w:multiLevelType w:val="hybridMultilevel"/>
    <w:tmpl w:val="BC383606"/>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4774F96"/>
    <w:multiLevelType w:val="hybridMultilevel"/>
    <w:tmpl w:val="3ED85A5E"/>
    <w:lvl w:ilvl="0" w:tplc="5156D99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95D3296"/>
    <w:multiLevelType w:val="hybridMultilevel"/>
    <w:tmpl w:val="EAC8B7C2"/>
    <w:lvl w:ilvl="0" w:tplc="46B8604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FC41C5C"/>
    <w:multiLevelType w:val="hybridMultilevel"/>
    <w:tmpl w:val="86DC1E0C"/>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6BC82668"/>
    <w:multiLevelType w:val="hybridMultilevel"/>
    <w:tmpl w:val="5E72A8EA"/>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0C75739"/>
    <w:multiLevelType w:val="hybridMultilevel"/>
    <w:tmpl w:val="29388F82"/>
    <w:lvl w:ilvl="0" w:tplc="040C0015">
      <w:start w:val="7"/>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77C64B2C"/>
    <w:multiLevelType w:val="hybridMultilevel"/>
    <w:tmpl w:val="173CA6C2"/>
    <w:lvl w:ilvl="0" w:tplc="1410F1D4">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AA26672"/>
    <w:multiLevelType w:val="hybridMultilevel"/>
    <w:tmpl w:val="88860410"/>
    <w:lvl w:ilvl="0" w:tplc="A1D4EE88">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B897F29"/>
    <w:multiLevelType w:val="hybridMultilevel"/>
    <w:tmpl w:val="9D8CA456"/>
    <w:lvl w:ilvl="0" w:tplc="BCDE4948">
      <w:start w:val="1"/>
      <w:numFmt w:val="bullet"/>
      <w:lvlText w:val="-"/>
      <w:lvlJc w:val="left"/>
      <w:pPr>
        <w:ind w:left="480" w:hanging="360"/>
      </w:pPr>
      <w:rPr>
        <w:rFonts w:ascii="Times New Roman" w:eastAsiaTheme="minorHAnsi" w:hAnsi="Times New Roman" w:cs="Times New Roman"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23" w15:restartNumberingAfterBreak="0">
    <w:nsid w:val="7C6E6ACB"/>
    <w:multiLevelType w:val="hybridMultilevel"/>
    <w:tmpl w:val="3BA6AB3E"/>
    <w:lvl w:ilvl="0" w:tplc="86389AC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097094892">
    <w:abstractNumId w:val="3"/>
  </w:num>
  <w:num w:numId="2" w16cid:durableId="1730809645">
    <w:abstractNumId w:val="22"/>
  </w:num>
  <w:num w:numId="3" w16cid:durableId="2116827342">
    <w:abstractNumId w:val="1"/>
  </w:num>
  <w:num w:numId="4" w16cid:durableId="1969700775">
    <w:abstractNumId w:val="20"/>
  </w:num>
  <w:num w:numId="5" w16cid:durableId="870335314">
    <w:abstractNumId w:val="11"/>
  </w:num>
  <w:num w:numId="6" w16cid:durableId="1369378933">
    <w:abstractNumId w:val="21"/>
  </w:num>
  <w:num w:numId="7" w16cid:durableId="1871450727">
    <w:abstractNumId w:val="4"/>
  </w:num>
  <w:num w:numId="8" w16cid:durableId="74977933">
    <w:abstractNumId w:val="2"/>
  </w:num>
  <w:num w:numId="9" w16cid:durableId="363025281">
    <w:abstractNumId w:val="16"/>
  </w:num>
  <w:num w:numId="10" w16cid:durableId="181284390">
    <w:abstractNumId w:val="23"/>
  </w:num>
  <w:num w:numId="11" w16cid:durableId="956372014">
    <w:abstractNumId w:val="15"/>
  </w:num>
  <w:num w:numId="12" w16cid:durableId="1506945036">
    <w:abstractNumId w:val="12"/>
  </w:num>
  <w:num w:numId="13" w16cid:durableId="922450931">
    <w:abstractNumId w:val="0"/>
  </w:num>
  <w:num w:numId="14" w16cid:durableId="451243438">
    <w:abstractNumId w:val="6"/>
  </w:num>
  <w:num w:numId="15" w16cid:durableId="231744209">
    <w:abstractNumId w:val="19"/>
  </w:num>
  <w:num w:numId="16" w16cid:durableId="772359948">
    <w:abstractNumId w:val="7"/>
  </w:num>
  <w:num w:numId="17" w16cid:durableId="109445388">
    <w:abstractNumId w:val="14"/>
  </w:num>
  <w:num w:numId="18" w16cid:durableId="1853294489">
    <w:abstractNumId w:val="18"/>
  </w:num>
  <w:num w:numId="19" w16cid:durableId="153036890">
    <w:abstractNumId w:val="9"/>
  </w:num>
  <w:num w:numId="20" w16cid:durableId="844130232">
    <w:abstractNumId w:val="13"/>
  </w:num>
  <w:num w:numId="21" w16cid:durableId="1715691783">
    <w:abstractNumId w:val="17"/>
  </w:num>
  <w:num w:numId="22" w16cid:durableId="1993833056">
    <w:abstractNumId w:val="8"/>
  </w:num>
  <w:num w:numId="23" w16cid:durableId="1011032742">
    <w:abstractNumId w:val="10"/>
  </w:num>
  <w:num w:numId="24" w16cid:durableId="6616641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4"/>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B2AAA"/>
    <w:rsid w:val="0000033E"/>
    <w:rsid w:val="00005081"/>
    <w:rsid w:val="00005FA1"/>
    <w:rsid w:val="00020012"/>
    <w:rsid w:val="00023DE9"/>
    <w:rsid w:val="000251CE"/>
    <w:rsid w:val="00026298"/>
    <w:rsid w:val="00031E7A"/>
    <w:rsid w:val="00032871"/>
    <w:rsid w:val="00032A04"/>
    <w:rsid w:val="00040D2E"/>
    <w:rsid w:val="000420D6"/>
    <w:rsid w:val="0004232A"/>
    <w:rsid w:val="0004349B"/>
    <w:rsid w:val="0004545C"/>
    <w:rsid w:val="000468E0"/>
    <w:rsid w:val="00047C0B"/>
    <w:rsid w:val="0005083F"/>
    <w:rsid w:val="00052266"/>
    <w:rsid w:val="00053F03"/>
    <w:rsid w:val="0005411D"/>
    <w:rsid w:val="00054C16"/>
    <w:rsid w:val="00055095"/>
    <w:rsid w:val="000620AC"/>
    <w:rsid w:val="00062C64"/>
    <w:rsid w:val="0006554E"/>
    <w:rsid w:val="0007178A"/>
    <w:rsid w:val="000726FF"/>
    <w:rsid w:val="0007791F"/>
    <w:rsid w:val="000812F2"/>
    <w:rsid w:val="00081445"/>
    <w:rsid w:val="00084F98"/>
    <w:rsid w:val="00092110"/>
    <w:rsid w:val="00097BCC"/>
    <w:rsid w:val="00097E86"/>
    <w:rsid w:val="000B0943"/>
    <w:rsid w:val="000B45D6"/>
    <w:rsid w:val="000B73DB"/>
    <w:rsid w:val="000C69CA"/>
    <w:rsid w:val="000C6B55"/>
    <w:rsid w:val="000D20E8"/>
    <w:rsid w:val="000D24F6"/>
    <w:rsid w:val="000F2014"/>
    <w:rsid w:val="000F36C3"/>
    <w:rsid w:val="000F3B7B"/>
    <w:rsid w:val="000F41E0"/>
    <w:rsid w:val="000F5696"/>
    <w:rsid w:val="001135B4"/>
    <w:rsid w:val="00114422"/>
    <w:rsid w:val="00121FC1"/>
    <w:rsid w:val="001250B3"/>
    <w:rsid w:val="00125D1B"/>
    <w:rsid w:val="00126BC1"/>
    <w:rsid w:val="001279BF"/>
    <w:rsid w:val="001430E7"/>
    <w:rsid w:val="00144A80"/>
    <w:rsid w:val="00145AFE"/>
    <w:rsid w:val="001531D7"/>
    <w:rsid w:val="00156E1D"/>
    <w:rsid w:val="001573AD"/>
    <w:rsid w:val="00162C0A"/>
    <w:rsid w:val="001720D4"/>
    <w:rsid w:val="0018176A"/>
    <w:rsid w:val="001828C4"/>
    <w:rsid w:val="001911DB"/>
    <w:rsid w:val="00191A43"/>
    <w:rsid w:val="00192D37"/>
    <w:rsid w:val="00195C97"/>
    <w:rsid w:val="00196797"/>
    <w:rsid w:val="00196B9D"/>
    <w:rsid w:val="001A027C"/>
    <w:rsid w:val="001A032D"/>
    <w:rsid w:val="001A0ACD"/>
    <w:rsid w:val="001A1106"/>
    <w:rsid w:val="001A14B2"/>
    <w:rsid w:val="001A298F"/>
    <w:rsid w:val="001A58E3"/>
    <w:rsid w:val="001A6555"/>
    <w:rsid w:val="001B0796"/>
    <w:rsid w:val="001B10AB"/>
    <w:rsid w:val="001B1182"/>
    <w:rsid w:val="001B2AAA"/>
    <w:rsid w:val="001B7DE4"/>
    <w:rsid w:val="001C5697"/>
    <w:rsid w:val="001C59DB"/>
    <w:rsid w:val="001D3974"/>
    <w:rsid w:val="001D53CB"/>
    <w:rsid w:val="001E0582"/>
    <w:rsid w:val="001E5BFA"/>
    <w:rsid w:val="001F33C3"/>
    <w:rsid w:val="002038DC"/>
    <w:rsid w:val="0021248D"/>
    <w:rsid w:val="002157FB"/>
    <w:rsid w:val="00221D8B"/>
    <w:rsid w:val="002259CA"/>
    <w:rsid w:val="00231C0A"/>
    <w:rsid w:val="00234ED3"/>
    <w:rsid w:val="0023646D"/>
    <w:rsid w:val="00252AF4"/>
    <w:rsid w:val="0026715D"/>
    <w:rsid w:val="00275403"/>
    <w:rsid w:val="00276957"/>
    <w:rsid w:val="002836B4"/>
    <w:rsid w:val="00284A65"/>
    <w:rsid w:val="00284CD4"/>
    <w:rsid w:val="00287126"/>
    <w:rsid w:val="00287D3E"/>
    <w:rsid w:val="00292712"/>
    <w:rsid w:val="00296F9B"/>
    <w:rsid w:val="002A1B43"/>
    <w:rsid w:val="002A53C6"/>
    <w:rsid w:val="002B47A6"/>
    <w:rsid w:val="002B47BA"/>
    <w:rsid w:val="002B55E0"/>
    <w:rsid w:val="002B5BA3"/>
    <w:rsid w:val="002C0966"/>
    <w:rsid w:val="002C1479"/>
    <w:rsid w:val="002C53B0"/>
    <w:rsid w:val="002C655F"/>
    <w:rsid w:val="002D6CFB"/>
    <w:rsid w:val="002E0C70"/>
    <w:rsid w:val="002E2511"/>
    <w:rsid w:val="002E290A"/>
    <w:rsid w:val="002E398E"/>
    <w:rsid w:val="002E656F"/>
    <w:rsid w:val="002F0534"/>
    <w:rsid w:val="002F1FAA"/>
    <w:rsid w:val="0030258C"/>
    <w:rsid w:val="003033AA"/>
    <w:rsid w:val="00303896"/>
    <w:rsid w:val="003126D2"/>
    <w:rsid w:val="00312F7E"/>
    <w:rsid w:val="00313355"/>
    <w:rsid w:val="00324CB2"/>
    <w:rsid w:val="00335960"/>
    <w:rsid w:val="00337DEB"/>
    <w:rsid w:val="00353715"/>
    <w:rsid w:val="00364433"/>
    <w:rsid w:val="00365D87"/>
    <w:rsid w:val="00367115"/>
    <w:rsid w:val="0036790B"/>
    <w:rsid w:val="00372B00"/>
    <w:rsid w:val="00376186"/>
    <w:rsid w:val="00377E10"/>
    <w:rsid w:val="00385189"/>
    <w:rsid w:val="003858CB"/>
    <w:rsid w:val="0038618F"/>
    <w:rsid w:val="00386A55"/>
    <w:rsid w:val="00391945"/>
    <w:rsid w:val="003921D0"/>
    <w:rsid w:val="003954CE"/>
    <w:rsid w:val="00396119"/>
    <w:rsid w:val="00397FC2"/>
    <w:rsid w:val="003A1F0B"/>
    <w:rsid w:val="003A272B"/>
    <w:rsid w:val="003A4224"/>
    <w:rsid w:val="003A5260"/>
    <w:rsid w:val="003A76F3"/>
    <w:rsid w:val="003C2131"/>
    <w:rsid w:val="003C2FDA"/>
    <w:rsid w:val="003D007E"/>
    <w:rsid w:val="003D3834"/>
    <w:rsid w:val="003D7869"/>
    <w:rsid w:val="003E7231"/>
    <w:rsid w:val="003F23AE"/>
    <w:rsid w:val="003F2C10"/>
    <w:rsid w:val="003F4012"/>
    <w:rsid w:val="003F4938"/>
    <w:rsid w:val="003F6FDD"/>
    <w:rsid w:val="00402802"/>
    <w:rsid w:val="00402C67"/>
    <w:rsid w:val="00422858"/>
    <w:rsid w:val="004230B7"/>
    <w:rsid w:val="0042333F"/>
    <w:rsid w:val="00427F53"/>
    <w:rsid w:val="00433288"/>
    <w:rsid w:val="00436929"/>
    <w:rsid w:val="004438B0"/>
    <w:rsid w:val="00444545"/>
    <w:rsid w:val="00456FD8"/>
    <w:rsid w:val="00461642"/>
    <w:rsid w:val="00466E36"/>
    <w:rsid w:val="00476D1C"/>
    <w:rsid w:val="00477387"/>
    <w:rsid w:val="00480036"/>
    <w:rsid w:val="004802C1"/>
    <w:rsid w:val="0048122D"/>
    <w:rsid w:val="00482AE5"/>
    <w:rsid w:val="00484DE0"/>
    <w:rsid w:val="00487BF3"/>
    <w:rsid w:val="00487CD2"/>
    <w:rsid w:val="00494925"/>
    <w:rsid w:val="00496A21"/>
    <w:rsid w:val="00497356"/>
    <w:rsid w:val="004B0DBC"/>
    <w:rsid w:val="004B1A20"/>
    <w:rsid w:val="004B6459"/>
    <w:rsid w:val="004B78EE"/>
    <w:rsid w:val="004B7B72"/>
    <w:rsid w:val="004B7BBC"/>
    <w:rsid w:val="004C510F"/>
    <w:rsid w:val="004D080C"/>
    <w:rsid w:val="004D3FEF"/>
    <w:rsid w:val="004E7398"/>
    <w:rsid w:val="004E7B84"/>
    <w:rsid w:val="004F5BD7"/>
    <w:rsid w:val="004F6150"/>
    <w:rsid w:val="004F6748"/>
    <w:rsid w:val="005043B0"/>
    <w:rsid w:val="005058C6"/>
    <w:rsid w:val="0051055F"/>
    <w:rsid w:val="0051069C"/>
    <w:rsid w:val="00511407"/>
    <w:rsid w:val="00512039"/>
    <w:rsid w:val="00514494"/>
    <w:rsid w:val="00522753"/>
    <w:rsid w:val="005253E1"/>
    <w:rsid w:val="00531066"/>
    <w:rsid w:val="005369D5"/>
    <w:rsid w:val="00546696"/>
    <w:rsid w:val="00551963"/>
    <w:rsid w:val="00552C19"/>
    <w:rsid w:val="005540D3"/>
    <w:rsid w:val="00560B16"/>
    <w:rsid w:val="00564CA5"/>
    <w:rsid w:val="00595271"/>
    <w:rsid w:val="00596F9A"/>
    <w:rsid w:val="005A2C64"/>
    <w:rsid w:val="005A4DD9"/>
    <w:rsid w:val="005B5A6E"/>
    <w:rsid w:val="005B67F3"/>
    <w:rsid w:val="005C0F7A"/>
    <w:rsid w:val="005D6BEB"/>
    <w:rsid w:val="005D6C1E"/>
    <w:rsid w:val="005E0557"/>
    <w:rsid w:val="005E14D5"/>
    <w:rsid w:val="005E230F"/>
    <w:rsid w:val="005E32F9"/>
    <w:rsid w:val="005E50B7"/>
    <w:rsid w:val="005E7086"/>
    <w:rsid w:val="005F2F1C"/>
    <w:rsid w:val="005F3E78"/>
    <w:rsid w:val="00603DF7"/>
    <w:rsid w:val="00606F5F"/>
    <w:rsid w:val="006105A1"/>
    <w:rsid w:val="00610646"/>
    <w:rsid w:val="00624A7D"/>
    <w:rsid w:val="00632F26"/>
    <w:rsid w:val="00644CFC"/>
    <w:rsid w:val="00645B1E"/>
    <w:rsid w:val="00650476"/>
    <w:rsid w:val="006509F4"/>
    <w:rsid w:val="00651A71"/>
    <w:rsid w:val="006532A1"/>
    <w:rsid w:val="00653D6B"/>
    <w:rsid w:val="006542FB"/>
    <w:rsid w:val="00657695"/>
    <w:rsid w:val="00660073"/>
    <w:rsid w:val="0066056F"/>
    <w:rsid w:val="00660BCC"/>
    <w:rsid w:val="0066234F"/>
    <w:rsid w:val="00663876"/>
    <w:rsid w:val="00666E03"/>
    <w:rsid w:val="0067427D"/>
    <w:rsid w:val="006817F5"/>
    <w:rsid w:val="00687BFA"/>
    <w:rsid w:val="006932D8"/>
    <w:rsid w:val="006954EC"/>
    <w:rsid w:val="006A0FF2"/>
    <w:rsid w:val="006A13C5"/>
    <w:rsid w:val="006A194C"/>
    <w:rsid w:val="006A32B4"/>
    <w:rsid w:val="006B2F5A"/>
    <w:rsid w:val="006C14FD"/>
    <w:rsid w:val="006C3E85"/>
    <w:rsid w:val="006E2303"/>
    <w:rsid w:val="006E2F24"/>
    <w:rsid w:val="006E52A2"/>
    <w:rsid w:val="006F5984"/>
    <w:rsid w:val="006F6D6B"/>
    <w:rsid w:val="006F7FF4"/>
    <w:rsid w:val="00700C57"/>
    <w:rsid w:val="007063CD"/>
    <w:rsid w:val="00710923"/>
    <w:rsid w:val="00712530"/>
    <w:rsid w:val="00716D95"/>
    <w:rsid w:val="00722E1C"/>
    <w:rsid w:val="00724131"/>
    <w:rsid w:val="007253B3"/>
    <w:rsid w:val="00734832"/>
    <w:rsid w:val="00736ECD"/>
    <w:rsid w:val="0074779C"/>
    <w:rsid w:val="00747D64"/>
    <w:rsid w:val="0075119C"/>
    <w:rsid w:val="00751BF4"/>
    <w:rsid w:val="00756754"/>
    <w:rsid w:val="00756843"/>
    <w:rsid w:val="00762142"/>
    <w:rsid w:val="007633D6"/>
    <w:rsid w:val="007707F2"/>
    <w:rsid w:val="00774D28"/>
    <w:rsid w:val="0078100B"/>
    <w:rsid w:val="007817A4"/>
    <w:rsid w:val="00792058"/>
    <w:rsid w:val="0079573A"/>
    <w:rsid w:val="00795DF3"/>
    <w:rsid w:val="00796213"/>
    <w:rsid w:val="007A1DA4"/>
    <w:rsid w:val="007A2DE4"/>
    <w:rsid w:val="007B11C4"/>
    <w:rsid w:val="007B4262"/>
    <w:rsid w:val="007B4447"/>
    <w:rsid w:val="007B523F"/>
    <w:rsid w:val="007B64B1"/>
    <w:rsid w:val="007C196A"/>
    <w:rsid w:val="007D1032"/>
    <w:rsid w:val="007D6DD8"/>
    <w:rsid w:val="007E0574"/>
    <w:rsid w:val="007E5F32"/>
    <w:rsid w:val="007F210D"/>
    <w:rsid w:val="00801DB7"/>
    <w:rsid w:val="0080401F"/>
    <w:rsid w:val="008064AA"/>
    <w:rsid w:val="008066E2"/>
    <w:rsid w:val="00807639"/>
    <w:rsid w:val="00823D08"/>
    <w:rsid w:val="00823F7E"/>
    <w:rsid w:val="0083445B"/>
    <w:rsid w:val="00842361"/>
    <w:rsid w:val="00843560"/>
    <w:rsid w:val="00847628"/>
    <w:rsid w:val="00851769"/>
    <w:rsid w:val="0085299E"/>
    <w:rsid w:val="00852E9D"/>
    <w:rsid w:val="00860468"/>
    <w:rsid w:val="00862BBE"/>
    <w:rsid w:val="008630CD"/>
    <w:rsid w:val="0086414B"/>
    <w:rsid w:val="00864767"/>
    <w:rsid w:val="008701BB"/>
    <w:rsid w:val="00876EF2"/>
    <w:rsid w:val="00876FCE"/>
    <w:rsid w:val="00881E07"/>
    <w:rsid w:val="008845F4"/>
    <w:rsid w:val="00895280"/>
    <w:rsid w:val="00896243"/>
    <w:rsid w:val="008A4529"/>
    <w:rsid w:val="008A52B4"/>
    <w:rsid w:val="008A66F1"/>
    <w:rsid w:val="008C0E0F"/>
    <w:rsid w:val="008C1021"/>
    <w:rsid w:val="008C5899"/>
    <w:rsid w:val="008D284D"/>
    <w:rsid w:val="008D407D"/>
    <w:rsid w:val="008D59A8"/>
    <w:rsid w:val="008E1824"/>
    <w:rsid w:val="008E2616"/>
    <w:rsid w:val="008E3778"/>
    <w:rsid w:val="008E4CA6"/>
    <w:rsid w:val="008E4FF4"/>
    <w:rsid w:val="008F1788"/>
    <w:rsid w:val="00900DD3"/>
    <w:rsid w:val="0090284E"/>
    <w:rsid w:val="00907F92"/>
    <w:rsid w:val="009108E8"/>
    <w:rsid w:val="00911665"/>
    <w:rsid w:val="00920762"/>
    <w:rsid w:val="00925533"/>
    <w:rsid w:val="0092772C"/>
    <w:rsid w:val="0094007A"/>
    <w:rsid w:val="009402AE"/>
    <w:rsid w:val="0094631B"/>
    <w:rsid w:val="00953EBC"/>
    <w:rsid w:val="00956915"/>
    <w:rsid w:val="00956FDE"/>
    <w:rsid w:val="00961638"/>
    <w:rsid w:val="009723B9"/>
    <w:rsid w:val="009736C5"/>
    <w:rsid w:val="00974152"/>
    <w:rsid w:val="0099451F"/>
    <w:rsid w:val="00996200"/>
    <w:rsid w:val="009B1203"/>
    <w:rsid w:val="009B15A9"/>
    <w:rsid w:val="009B35D6"/>
    <w:rsid w:val="009B563D"/>
    <w:rsid w:val="009B5824"/>
    <w:rsid w:val="009B5F53"/>
    <w:rsid w:val="009C4B85"/>
    <w:rsid w:val="009C7AEB"/>
    <w:rsid w:val="009D0F72"/>
    <w:rsid w:val="009D5BBA"/>
    <w:rsid w:val="009E057D"/>
    <w:rsid w:val="009F295A"/>
    <w:rsid w:val="009F7848"/>
    <w:rsid w:val="00A00B74"/>
    <w:rsid w:val="00A07831"/>
    <w:rsid w:val="00A1777A"/>
    <w:rsid w:val="00A21A62"/>
    <w:rsid w:val="00A275B3"/>
    <w:rsid w:val="00A3154A"/>
    <w:rsid w:val="00A32BCC"/>
    <w:rsid w:val="00A34974"/>
    <w:rsid w:val="00A43B23"/>
    <w:rsid w:val="00A5089E"/>
    <w:rsid w:val="00A51137"/>
    <w:rsid w:val="00A53233"/>
    <w:rsid w:val="00A5563A"/>
    <w:rsid w:val="00A55D16"/>
    <w:rsid w:val="00A65168"/>
    <w:rsid w:val="00A80E7B"/>
    <w:rsid w:val="00A83EED"/>
    <w:rsid w:val="00A84CE1"/>
    <w:rsid w:val="00AA41A5"/>
    <w:rsid w:val="00AA66CA"/>
    <w:rsid w:val="00AA6F2F"/>
    <w:rsid w:val="00AA74E5"/>
    <w:rsid w:val="00AB1673"/>
    <w:rsid w:val="00AC01EA"/>
    <w:rsid w:val="00AC5B46"/>
    <w:rsid w:val="00AC7C11"/>
    <w:rsid w:val="00AD0AE9"/>
    <w:rsid w:val="00AD7432"/>
    <w:rsid w:val="00AE3DA8"/>
    <w:rsid w:val="00B06B5F"/>
    <w:rsid w:val="00B13853"/>
    <w:rsid w:val="00B16C65"/>
    <w:rsid w:val="00B216BA"/>
    <w:rsid w:val="00B22D44"/>
    <w:rsid w:val="00B232EF"/>
    <w:rsid w:val="00B24210"/>
    <w:rsid w:val="00B357CB"/>
    <w:rsid w:val="00B358C6"/>
    <w:rsid w:val="00B3714A"/>
    <w:rsid w:val="00B47B76"/>
    <w:rsid w:val="00B51119"/>
    <w:rsid w:val="00B5159D"/>
    <w:rsid w:val="00B51DA7"/>
    <w:rsid w:val="00B53DEB"/>
    <w:rsid w:val="00B634F6"/>
    <w:rsid w:val="00B70C38"/>
    <w:rsid w:val="00B716EB"/>
    <w:rsid w:val="00B71A0D"/>
    <w:rsid w:val="00B729D7"/>
    <w:rsid w:val="00B74470"/>
    <w:rsid w:val="00B75105"/>
    <w:rsid w:val="00B7594D"/>
    <w:rsid w:val="00B7754F"/>
    <w:rsid w:val="00B856CA"/>
    <w:rsid w:val="00B86E45"/>
    <w:rsid w:val="00B94266"/>
    <w:rsid w:val="00BA134D"/>
    <w:rsid w:val="00BA31C5"/>
    <w:rsid w:val="00BA3D8D"/>
    <w:rsid w:val="00BA5C8E"/>
    <w:rsid w:val="00BA6886"/>
    <w:rsid w:val="00BB03A6"/>
    <w:rsid w:val="00BB420E"/>
    <w:rsid w:val="00BC4856"/>
    <w:rsid w:val="00BC5975"/>
    <w:rsid w:val="00BD1478"/>
    <w:rsid w:val="00BD1703"/>
    <w:rsid w:val="00BE3198"/>
    <w:rsid w:val="00BE5A7A"/>
    <w:rsid w:val="00BE669E"/>
    <w:rsid w:val="00BE7C83"/>
    <w:rsid w:val="00BF37A7"/>
    <w:rsid w:val="00BF43AF"/>
    <w:rsid w:val="00BF491D"/>
    <w:rsid w:val="00C03716"/>
    <w:rsid w:val="00C11609"/>
    <w:rsid w:val="00C1346E"/>
    <w:rsid w:val="00C146C5"/>
    <w:rsid w:val="00C15B9A"/>
    <w:rsid w:val="00C21486"/>
    <w:rsid w:val="00C23DFF"/>
    <w:rsid w:val="00C25C64"/>
    <w:rsid w:val="00C26860"/>
    <w:rsid w:val="00C33450"/>
    <w:rsid w:val="00C3438D"/>
    <w:rsid w:val="00C34971"/>
    <w:rsid w:val="00C36183"/>
    <w:rsid w:val="00C43D9B"/>
    <w:rsid w:val="00C55730"/>
    <w:rsid w:val="00C6671B"/>
    <w:rsid w:val="00C67D54"/>
    <w:rsid w:val="00C71AD7"/>
    <w:rsid w:val="00C7200D"/>
    <w:rsid w:val="00C738E0"/>
    <w:rsid w:val="00C76620"/>
    <w:rsid w:val="00C81629"/>
    <w:rsid w:val="00C817BD"/>
    <w:rsid w:val="00C817D4"/>
    <w:rsid w:val="00C91023"/>
    <w:rsid w:val="00C927A2"/>
    <w:rsid w:val="00C972EF"/>
    <w:rsid w:val="00CA0EC3"/>
    <w:rsid w:val="00CA1639"/>
    <w:rsid w:val="00CA1E02"/>
    <w:rsid w:val="00CA4775"/>
    <w:rsid w:val="00CA78E6"/>
    <w:rsid w:val="00CB13C4"/>
    <w:rsid w:val="00CB1DC5"/>
    <w:rsid w:val="00CB2DFD"/>
    <w:rsid w:val="00CB648C"/>
    <w:rsid w:val="00CB67D7"/>
    <w:rsid w:val="00CC7F31"/>
    <w:rsid w:val="00CD72C4"/>
    <w:rsid w:val="00CE30D5"/>
    <w:rsid w:val="00CE7C74"/>
    <w:rsid w:val="00CF30B5"/>
    <w:rsid w:val="00CF57D6"/>
    <w:rsid w:val="00CF5D32"/>
    <w:rsid w:val="00D1453B"/>
    <w:rsid w:val="00D14EF2"/>
    <w:rsid w:val="00D165E9"/>
    <w:rsid w:val="00D20DD2"/>
    <w:rsid w:val="00D2353B"/>
    <w:rsid w:val="00D2627B"/>
    <w:rsid w:val="00D26FD9"/>
    <w:rsid w:val="00D356AB"/>
    <w:rsid w:val="00D36026"/>
    <w:rsid w:val="00D40113"/>
    <w:rsid w:val="00D43AB3"/>
    <w:rsid w:val="00D457F5"/>
    <w:rsid w:val="00D54225"/>
    <w:rsid w:val="00D558A6"/>
    <w:rsid w:val="00D61EAE"/>
    <w:rsid w:val="00D63923"/>
    <w:rsid w:val="00D726B6"/>
    <w:rsid w:val="00D7569C"/>
    <w:rsid w:val="00D7626B"/>
    <w:rsid w:val="00D863FA"/>
    <w:rsid w:val="00D91473"/>
    <w:rsid w:val="00D933E0"/>
    <w:rsid w:val="00D93A61"/>
    <w:rsid w:val="00DA57BC"/>
    <w:rsid w:val="00DA6D1A"/>
    <w:rsid w:val="00DB7214"/>
    <w:rsid w:val="00DB7A3E"/>
    <w:rsid w:val="00DC0005"/>
    <w:rsid w:val="00DC1B23"/>
    <w:rsid w:val="00DC7EA2"/>
    <w:rsid w:val="00DD001F"/>
    <w:rsid w:val="00DD094D"/>
    <w:rsid w:val="00DD39F7"/>
    <w:rsid w:val="00DE3A14"/>
    <w:rsid w:val="00E01D3D"/>
    <w:rsid w:val="00E05BCB"/>
    <w:rsid w:val="00E06DF4"/>
    <w:rsid w:val="00E1074D"/>
    <w:rsid w:val="00E11BBF"/>
    <w:rsid w:val="00E131B4"/>
    <w:rsid w:val="00E13620"/>
    <w:rsid w:val="00E2379D"/>
    <w:rsid w:val="00E34485"/>
    <w:rsid w:val="00E42D01"/>
    <w:rsid w:val="00E4400C"/>
    <w:rsid w:val="00E440E8"/>
    <w:rsid w:val="00E520BF"/>
    <w:rsid w:val="00E52A12"/>
    <w:rsid w:val="00E52B05"/>
    <w:rsid w:val="00E6214F"/>
    <w:rsid w:val="00E70391"/>
    <w:rsid w:val="00E73281"/>
    <w:rsid w:val="00E7338E"/>
    <w:rsid w:val="00E74827"/>
    <w:rsid w:val="00E77765"/>
    <w:rsid w:val="00E805CD"/>
    <w:rsid w:val="00E82B0B"/>
    <w:rsid w:val="00E8491A"/>
    <w:rsid w:val="00E914BF"/>
    <w:rsid w:val="00E91CD1"/>
    <w:rsid w:val="00E96F53"/>
    <w:rsid w:val="00EA1BAA"/>
    <w:rsid w:val="00EA2CE4"/>
    <w:rsid w:val="00EB4B68"/>
    <w:rsid w:val="00EB625C"/>
    <w:rsid w:val="00EB7686"/>
    <w:rsid w:val="00EC5E8A"/>
    <w:rsid w:val="00EC77B2"/>
    <w:rsid w:val="00ED56D9"/>
    <w:rsid w:val="00EE2471"/>
    <w:rsid w:val="00EE428F"/>
    <w:rsid w:val="00EE7011"/>
    <w:rsid w:val="00EF0A2C"/>
    <w:rsid w:val="00EF20D8"/>
    <w:rsid w:val="00EF6989"/>
    <w:rsid w:val="00F00C30"/>
    <w:rsid w:val="00F0428F"/>
    <w:rsid w:val="00F111F2"/>
    <w:rsid w:val="00F1232E"/>
    <w:rsid w:val="00F151B3"/>
    <w:rsid w:val="00F1581E"/>
    <w:rsid w:val="00F23716"/>
    <w:rsid w:val="00F3372D"/>
    <w:rsid w:val="00F453C5"/>
    <w:rsid w:val="00F46AF4"/>
    <w:rsid w:val="00F527D3"/>
    <w:rsid w:val="00F53008"/>
    <w:rsid w:val="00F562AE"/>
    <w:rsid w:val="00F574DA"/>
    <w:rsid w:val="00F60620"/>
    <w:rsid w:val="00F66990"/>
    <w:rsid w:val="00F66CBD"/>
    <w:rsid w:val="00F7193A"/>
    <w:rsid w:val="00F71C15"/>
    <w:rsid w:val="00F74AA9"/>
    <w:rsid w:val="00F76677"/>
    <w:rsid w:val="00F8116C"/>
    <w:rsid w:val="00F84588"/>
    <w:rsid w:val="00F8520E"/>
    <w:rsid w:val="00F87E10"/>
    <w:rsid w:val="00F90D22"/>
    <w:rsid w:val="00F932C7"/>
    <w:rsid w:val="00F97618"/>
    <w:rsid w:val="00F97BA0"/>
    <w:rsid w:val="00FB06E7"/>
    <w:rsid w:val="00FB1D35"/>
    <w:rsid w:val="00FB4609"/>
    <w:rsid w:val="00FB4627"/>
    <w:rsid w:val="00FB499A"/>
    <w:rsid w:val="00FB6DB3"/>
    <w:rsid w:val="00FC2081"/>
    <w:rsid w:val="00FC2331"/>
    <w:rsid w:val="00FC3122"/>
    <w:rsid w:val="00FC35D6"/>
    <w:rsid w:val="00FC43D3"/>
    <w:rsid w:val="00FC6554"/>
    <w:rsid w:val="00FD3A00"/>
    <w:rsid w:val="00FD616E"/>
    <w:rsid w:val="00FD7B56"/>
    <w:rsid w:val="00FE0082"/>
    <w:rsid w:val="00FF014B"/>
    <w:rsid w:val="00FF22F1"/>
    <w:rsid w:val="00FF4E8B"/>
    <w:rsid w:val="00FF7F3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07CD7965"/>
  <w15:docId w15:val="{6E64766B-976E-464D-8465-51BF5FF06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22D"/>
  </w:style>
  <w:style w:type="paragraph" w:styleId="Titre1">
    <w:name w:val="heading 1"/>
    <w:basedOn w:val="Normal"/>
    <w:next w:val="Normal"/>
    <w:link w:val="Titre1Car"/>
    <w:uiPriority w:val="9"/>
    <w:qFormat/>
    <w:rsid w:val="00FF7F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097E8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D863F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1B118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1B1182"/>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603DF7"/>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95C97"/>
    <w:pPr>
      <w:ind w:left="720"/>
      <w:contextualSpacing/>
    </w:pPr>
  </w:style>
  <w:style w:type="paragraph" w:styleId="En-tte">
    <w:name w:val="header"/>
    <w:basedOn w:val="Normal"/>
    <w:link w:val="En-tteCar"/>
    <w:uiPriority w:val="99"/>
    <w:unhideWhenUsed/>
    <w:rsid w:val="007A1DA4"/>
    <w:pPr>
      <w:tabs>
        <w:tab w:val="center" w:pos="4536"/>
        <w:tab w:val="right" w:pos="9072"/>
      </w:tabs>
      <w:spacing w:after="0" w:line="240" w:lineRule="auto"/>
    </w:pPr>
  </w:style>
  <w:style w:type="character" w:customStyle="1" w:styleId="En-tteCar">
    <w:name w:val="En-tête Car"/>
    <w:basedOn w:val="Policepardfaut"/>
    <w:link w:val="En-tte"/>
    <w:uiPriority w:val="99"/>
    <w:rsid w:val="007A1DA4"/>
  </w:style>
  <w:style w:type="paragraph" w:styleId="Pieddepage">
    <w:name w:val="footer"/>
    <w:basedOn w:val="Normal"/>
    <w:link w:val="PieddepageCar"/>
    <w:uiPriority w:val="99"/>
    <w:unhideWhenUsed/>
    <w:rsid w:val="007A1DA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1DA4"/>
  </w:style>
  <w:style w:type="table" w:styleId="Grilledutableau">
    <w:name w:val="Table Grid"/>
    <w:basedOn w:val="TableauNormal"/>
    <w:uiPriority w:val="39"/>
    <w:rsid w:val="00FF4E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660BC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99"/>
    <w:unhideWhenUsed/>
    <w:rsid w:val="00C21486"/>
    <w:pPr>
      <w:spacing w:after="120"/>
    </w:pPr>
  </w:style>
  <w:style w:type="character" w:customStyle="1" w:styleId="CorpsdetexteCar">
    <w:name w:val="Corps de texte Car"/>
    <w:basedOn w:val="Policepardfaut"/>
    <w:link w:val="Corpsdetexte"/>
    <w:uiPriority w:val="99"/>
    <w:rsid w:val="00C21486"/>
  </w:style>
  <w:style w:type="character" w:styleId="Textedelespacerserv">
    <w:name w:val="Placeholder Text"/>
    <w:basedOn w:val="Policepardfaut"/>
    <w:uiPriority w:val="99"/>
    <w:semiHidden/>
    <w:rsid w:val="00F60620"/>
    <w:rPr>
      <w:color w:val="808080"/>
    </w:rPr>
  </w:style>
  <w:style w:type="character" w:customStyle="1" w:styleId="Textedelespacerserv0">
    <w:name w:val="Texte de l’espace réservé"/>
    <w:basedOn w:val="Policepardfaut"/>
    <w:uiPriority w:val="99"/>
    <w:semiHidden/>
    <w:rsid w:val="00546696"/>
    <w:rPr>
      <w:color w:val="808080"/>
    </w:rPr>
  </w:style>
  <w:style w:type="paragraph" w:customStyle="1" w:styleId="TableParagraph">
    <w:name w:val="Table Paragraph"/>
    <w:basedOn w:val="Normal"/>
    <w:uiPriority w:val="1"/>
    <w:qFormat/>
    <w:rsid w:val="00FC2081"/>
    <w:pPr>
      <w:widowControl w:val="0"/>
      <w:autoSpaceDE w:val="0"/>
      <w:autoSpaceDN w:val="0"/>
      <w:spacing w:after="0" w:line="267" w:lineRule="exact"/>
      <w:ind w:left="114"/>
    </w:pPr>
    <w:rPr>
      <w:rFonts w:ascii="Times New Roman" w:eastAsia="Times New Roman" w:hAnsi="Times New Roman" w:cs="Times New Roman"/>
      <w:lang w:val="en-US"/>
    </w:rPr>
  </w:style>
  <w:style w:type="character" w:customStyle="1" w:styleId="Titre1Car">
    <w:name w:val="Titre 1 Car"/>
    <w:basedOn w:val="Policepardfaut"/>
    <w:link w:val="Titre1"/>
    <w:uiPriority w:val="9"/>
    <w:rsid w:val="00FF7F31"/>
    <w:rPr>
      <w:rFonts w:asciiTheme="majorHAnsi" w:eastAsiaTheme="majorEastAsia" w:hAnsiTheme="majorHAnsi" w:cstheme="majorBidi"/>
      <w:color w:val="2E74B5" w:themeColor="accent1" w:themeShade="BF"/>
      <w:sz w:val="32"/>
      <w:szCs w:val="32"/>
    </w:rPr>
  </w:style>
  <w:style w:type="paragraph" w:styleId="En-ttedetabledesmatires">
    <w:name w:val="TOC Heading"/>
    <w:basedOn w:val="Titre1"/>
    <w:next w:val="Normal"/>
    <w:uiPriority w:val="39"/>
    <w:unhideWhenUsed/>
    <w:qFormat/>
    <w:rsid w:val="00FF7F31"/>
    <w:pPr>
      <w:outlineLvl w:val="9"/>
    </w:pPr>
    <w:rPr>
      <w:lang w:eastAsia="fr-FR"/>
    </w:rPr>
  </w:style>
  <w:style w:type="paragraph" w:styleId="TM1">
    <w:name w:val="toc 1"/>
    <w:basedOn w:val="Normal"/>
    <w:next w:val="Normal"/>
    <w:autoRedefine/>
    <w:uiPriority w:val="39"/>
    <w:unhideWhenUsed/>
    <w:rsid w:val="007B4262"/>
    <w:pPr>
      <w:tabs>
        <w:tab w:val="right" w:leader="dot" w:pos="9062"/>
      </w:tabs>
      <w:spacing w:after="100"/>
    </w:pPr>
    <w:rPr>
      <w:rFonts w:ascii="Times New Roman" w:hAnsi="Times New Roman" w:cs="Times New Roman"/>
      <w:b/>
      <w:bCs/>
      <w:noProof/>
      <w:sz w:val="24"/>
      <w:szCs w:val="24"/>
    </w:rPr>
  </w:style>
  <w:style w:type="character" w:styleId="Lienhypertexte">
    <w:name w:val="Hyperlink"/>
    <w:basedOn w:val="Policepardfaut"/>
    <w:uiPriority w:val="99"/>
    <w:unhideWhenUsed/>
    <w:rsid w:val="00FF7F31"/>
    <w:rPr>
      <w:color w:val="0563C1" w:themeColor="hyperlink"/>
      <w:u w:val="single"/>
    </w:rPr>
  </w:style>
  <w:style w:type="character" w:customStyle="1" w:styleId="Titre2Car">
    <w:name w:val="Titre 2 Car"/>
    <w:basedOn w:val="Policepardfaut"/>
    <w:link w:val="Titre2"/>
    <w:uiPriority w:val="9"/>
    <w:rsid w:val="00097E86"/>
    <w:rPr>
      <w:rFonts w:asciiTheme="majorHAnsi" w:eastAsiaTheme="majorEastAsia" w:hAnsiTheme="majorHAnsi" w:cstheme="majorBidi"/>
      <w:color w:val="2E74B5" w:themeColor="accent1" w:themeShade="BF"/>
      <w:sz w:val="26"/>
      <w:szCs w:val="26"/>
    </w:rPr>
  </w:style>
  <w:style w:type="paragraph" w:styleId="TM2">
    <w:name w:val="toc 2"/>
    <w:basedOn w:val="Normal"/>
    <w:next w:val="Normal"/>
    <w:autoRedefine/>
    <w:uiPriority w:val="39"/>
    <w:unhideWhenUsed/>
    <w:rsid w:val="00097E86"/>
    <w:pPr>
      <w:spacing w:after="100"/>
      <w:ind w:left="220"/>
    </w:pPr>
  </w:style>
  <w:style w:type="character" w:customStyle="1" w:styleId="Titre3Car">
    <w:name w:val="Titre 3 Car"/>
    <w:basedOn w:val="Policepardfaut"/>
    <w:link w:val="Titre3"/>
    <w:uiPriority w:val="9"/>
    <w:rsid w:val="00D863FA"/>
    <w:rPr>
      <w:rFonts w:asciiTheme="majorHAnsi" w:eastAsiaTheme="majorEastAsia" w:hAnsiTheme="majorHAnsi" w:cstheme="majorBidi"/>
      <w:color w:val="1F4D78" w:themeColor="accent1" w:themeShade="7F"/>
      <w:sz w:val="24"/>
      <w:szCs w:val="24"/>
    </w:rPr>
  </w:style>
  <w:style w:type="paragraph" w:styleId="TM3">
    <w:name w:val="toc 3"/>
    <w:basedOn w:val="Normal"/>
    <w:next w:val="Normal"/>
    <w:autoRedefine/>
    <w:uiPriority w:val="39"/>
    <w:unhideWhenUsed/>
    <w:rsid w:val="00D863FA"/>
    <w:pPr>
      <w:spacing w:after="100"/>
      <w:ind w:left="440"/>
    </w:pPr>
  </w:style>
  <w:style w:type="character" w:customStyle="1" w:styleId="Titre4Car">
    <w:name w:val="Titre 4 Car"/>
    <w:basedOn w:val="Policepardfaut"/>
    <w:link w:val="Titre4"/>
    <w:uiPriority w:val="9"/>
    <w:rsid w:val="001B1182"/>
    <w:rPr>
      <w:rFonts w:asciiTheme="majorHAnsi" w:eastAsiaTheme="majorEastAsia" w:hAnsiTheme="majorHAnsi" w:cstheme="majorBidi"/>
      <w:i/>
      <w:iCs/>
      <w:color w:val="2E74B5" w:themeColor="accent1" w:themeShade="BF"/>
    </w:rPr>
  </w:style>
  <w:style w:type="character" w:customStyle="1" w:styleId="Titre5Car">
    <w:name w:val="Titre 5 Car"/>
    <w:basedOn w:val="Policepardfaut"/>
    <w:link w:val="Titre5"/>
    <w:uiPriority w:val="9"/>
    <w:rsid w:val="001B1182"/>
    <w:rPr>
      <w:rFonts w:asciiTheme="majorHAnsi" w:eastAsiaTheme="majorEastAsia" w:hAnsiTheme="majorHAnsi" w:cstheme="majorBidi"/>
      <w:color w:val="2E74B5" w:themeColor="accent1" w:themeShade="BF"/>
    </w:rPr>
  </w:style>
  <w:style w:type="character" w:customStyle="1" w:styleId="Titre6Car">
    <w:name w:val="Titre 6 Car"/>
    <w:basedOn w:val="Policepardfaut"/>
    <w:link w:val="Titre6"/>
    <w:uiPriority w:val="9"/>
    <w:rsid w:val="00603DF7"/>
    <w:rPr>
      <w:rFonts w:asciiTheme="majorHAnsi" w:eastAsiaTheme="majorEastAsia" w:hAnsiTheme="majorHAnsi" w:cstheme="majorBidi"/>
      <w:color w:val="1F4D78" w:themeColor="accent1" w:themeShade="7F"/>
    </w:rPr>
  </w:style>
  <w:style w:type="paragraph" w:styleId="Lgende">
    <w:name w:val="caption"/>
    <w:basedOn w:val="Normal"/>
    <w:next w:val="Normal"/>
    <w:uiPriority w:val="35"/>
    <w:unhideWhenUsed/>
    <w:qFormat/>
    <w:rsid w:val="00EC5E8A"/>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552C19"/>
    <w:pPr>
      <w:spacing w:after="0"/>
    </w:pPr>
  </w:style>
  <w:style w:type="table" w:customStyle="1" w:styleId="Grilledutableau1">
    <w:name w:val="Grille du tableau1"/>
    <w:basedOn w:val="TableauNormal"/>
    <w:qFormat/>
    <w:rsid w:val="00F00C30"/>
    <w:pPr>
      <w:spacing w:after="0" w:line="240" w:lineRule="auto"/>
    </w:pPr>
    <w:rPr>
      <w:rFonts w:eastAsia="Times New Roman"/>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5.png"/><Relationship Id="rId26" Type="http://schemas.openxmlformats.org/officeDocument/2006/relationships/header" Target="header7.xml"/><Relationship Id="rId39" Type="http://schemas.openxmlformats.org/officeDocument/2006/relationships/image" Target="media/image23.png"/><Relationship Id="rId21" Type="http://schemas.openxmlformats.org/officeDocument/2006/relationships/header" Target="header6.xml"/><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image" Target="media/image2.jpg"/><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footer" Target="footer1.xml"/><Relationship Id="rId19" Type="http://schemas.openxmlformats.org/officeDocument/2006/relationships/image" Target="media/image6.jpg"/><Relationship Id="rId31" Type="http://schemas.openxmlformats.org/officeDocument/2006/relationships/image" Target="media/image15.png"/><Relationship Id="rId44"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header" Target="header8.xml"/><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header" Target="header11.xml"/><Relationship Id="rId20" Type="http://schemas.openxmlformats.org/officeDocument/2006/relationships/header" Target="header5.xml"/><Relationship Id="rId41" Type="http://schemas.openxmlformats.org/officeDocument/2006/relationships/image" Target="media/image25.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063522-6203-48FA-B5BE-61D4AA36A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43232</TotalTime>
  <Pages>60</Pages>
  <Words>11343</Words>
  <Characters>62387</Characters>
  <Application>Microsoft Office Word</Application>
  <DocSecurity>0</DocSecurity>
  <Lines>519</Lines>
  <Paragraphs>147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Lassana Traore</dc:creator>
  <cp:keywords/>
  <dc:description/>
  <cp:lastModifiedBy>Lassana Traoré</cp:lastModifiedBy>
  <cp:revision>66</cp:revision>
  <dcterms:created xsi:type="dcterms:W3CDTF">2023-08-13T15:28:00Z</dcterms:created>
  <dcterms:modified xsi:type="dcterms:W3CDTF">2024-06-05T22:24:00Z</dcterms:modified>
</cp:coreProperties>
</file>