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sz w:val="58"/>
          <w:szCs w:val="58"/>
        </w:rPr>
      </w:pPr>
      <w:r w:rsidRPr="00E153F9">
        <w:rPr>
          <w:rFonts w:asciiTheme="majorBidi" w:hAnsiTheme="majorBidi" w:cstheme="majorBidi"/>
          <w:sz w:val="58"/>
          <w:szCs w:val="58"/>
        </w:rPr>
        <w:t>Résumé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r w:rsidRPr="00E153F9">
        <w:rPr>
          <w:rFonts w:asciiTheme="majorBidi" w:hAnsiTheme="majorBidi" w:cstheme="majorBidi"/>
          <w:sz w:val="28"/>
          <w:szCs w:val="28"/>
        </w:rPr>
        <w:t>Ce projet est une étude technique détaillée d'une structure en béton armé,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proofErr w:type="gramStart"/>
      <w:r w:rsidRPr="00E153F9">
        <w:rPr>
          <w:rFonts w:asciiTheme="majorBidi" w:hAnsiTheme="majorBidi" w:cstheme="majorBidi"/>
          <w:sz w:val="28"/>
          <w:szCs w:val="28"/>
        </w:rPr>
        <w:t>comprenant</w:t>
      </w:r>
      <w:proofErr w:type="gramEnd"/>
      <w:r w:rsidRPr="00E153F9">
        <w:rPr>
          <w:rFonts w:asciiTheme="majorBidi" w:hAnsiTheme="majorBidi" w:cstheme="majorBidi"/>
          <w:sz w:val="28"/>
          <w:szCs w:val="28"/>
        </w:rPr>
        <w:t xml:space="preserve"> un rez-de-chaussée et 6 étages, situé à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Kharouba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>, Mostaganem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r w:rsidRPr="00E153F9">
        <w:rPr>
          <w:rFonts w:asciiTheme="majorBidi" w:hAnsiTheme="majorBidi" w:cstheme="majorBidi"/>
          <w:sz w:val="28"/>
          <w:szCs w:val="28"/>
        </w:rPr>
        <w:t xml:space="preserve">Cette zone est classée comme étant de sismicité moyenne (zone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IIa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>) selon les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proofErr w:type="gramStart"/>
      <w:r w:rsidRPr="00E153F9">
        <w:rPr>
          <w:rFonts w:asciiTheme="majorBidi" w:hAnsiTheme="majorBidi" w:cstheme="majorBidi"/>
          <w:sz w:val="28"/>
          <w:szCs w:val="28"/>
        </w:rPr>
        <w:t>normes</w:t>
      </w:r>
      <w:proofErr w:type="gramEnd"/>
      <w:r w:rsidRPr="00E153F9">
        <w:rPr>
          <w:rFonts w:asciiTheme="majorBidi" w:hAnsiTheme="majorBidi" w:cstheme="majorBidi"/>
          <w:sz w:val="28"/>
          <w:szCs w:val="28"/>
        </w:rPr>
        <w:t xml:space="preserve"> du RPA 99 version 2003.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r w:rsidRPr="00E153F9">
        <w:rPr>
          <w:rFonts w:asciiTheme="majorBidi" w:hAnsiTheme="majorBidi" w:cstheme="majorBidi"/>
          <w:sz w:val="28"/>
          <w:szCs w:val="28"/>
        </w:rPr>
        <w:t>Le travail réalisé comprend plusieurs chapitres, qui couvrent les aspects suivants :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r w:rsidRPr="00E153F9">
        <w:rPr>
          <w:rFonts w:asciiTheme="majorBidi" w:eastAsia="CIDFont+F2" w:hAnsiTheme="majorBidi" w:cstheme="majorBidi"/>
          <w:sz w:val="28"/>
          <w:szCs w:val="28"/>
        </w:rPr>
        <w:t xml:space="preserve"> </w:t>
      </w:r>
      <w:r w:rsidRPr="00E153F9">
        <w:rPr>
          <w:rFonts w:asciiTheme="majorBidi" w:hAnsiTheme="majorBidi" w:cstheme="majorBidi"/>
          <w:sz w:val="28"/>
          <w:szCs w:val="28"/>
        </w:rPr>
        <w:t xml:space="preserve">Description de l’ouvrage ainsi que les caractéristiques des </w:t>
      </w:r>
      <w:proofErr w:type="gramStart"/>
      <w:r w:rsidRPr="00E153F9">
        <w:rPr>
          <w:rFonts w:asciiTheme="majorBidi" w:hAnsiTheme="majorBidi" w:cstheme="majorBidi"/>
          <w:sz w:val="28"/>
          <w:szCs w:val="28"/>
        </w:rPr>
        <w:t>matériaux ;</w:t>
      </w:r>
      <w:proofErr w:type="gramEnd"/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r w:rsidRPr="00E153F9">
        <w:rPr>
          <w:rFonts w:asciiTheme="majorBidi" w:eastAsia="CIDFont+F2" w:hAnsiTheme="majorBidi" w:cstheme="majorBidi"/>
          <w:sz w:val="28"/>
          <w:szCs w:val="28"/>
        </w:rPr>
        <w:t xml:space="preserve"> </w:t>
      </w:r>
      <w:r w:rsidRPr="00E153F9">
        <w:rPr>
          <w:rFonts w:asciiTheme="majorBidi" w:hAnsiTheme="majorBidi" w:cstheme="majorBidi"/>
          <w:sz w:val="28"/>
          <w:szCs w:val="28"/>
        </w:rPr>
        <w:t xml:space="preserve">Descente des charges et pré-dimensionnement des éléments </w:t>
      </w:r>
      <w:proofErr w:type="gramStart"/>
      <w:r w:rsidRPr="00E153F9">
        <w:rPr>
          <w:rFonts w:asciiTheme="majorBidi" w:hAnsiTheme="majorBidi" w:cstheme="majorBidi"/>
          <w:sz w:val="28"/>
          <w:szCs w:val="28"/>
        </w:rPr>
        <w:t>structuraux ;</w:t>
      </w:r>
      <w:proofErr w:type="gramEnd"/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r w:rsidRPr="00E153F9">
        <w:rPr>
          <w:rFonts w:asciiTheme="majorBidi" w:eastAsia="CIDFont+F2" w:hAnsiTheme="majorBidi" w:cstheme="majorBidi"/>
          <w:sz w:val="28"/>
          <w:szCs w:val="28"/>
        </w:rPr>
        <w:t xml:space="preserve"> </w:t>
      </w:r>
      <w:r w:rsidRPr="00E153F9">
        <w:rPr>
          <w:rFonts w:asciiTheme="majorBidi" w:hAnsiTheme="majorBidi" w:cstheme="majorBidi"/>
          <w:sz w:val="28"/>
          <w:szCs w:val="28"/>
        </w:rPr>
        <w:t xml:space="preserve">L’étude des éléments </w:t>
      </w:r>
      <w:proofErr w:type="gramStart"/>
      <w:r w:rsidRPr="00E153F9">
        <w:rPr>
          <w:rFonts w:asciiTheme="majorBidi" w:hAnsiTheme="majorBidi" w:cstheme="majorBidi"/>
          <w:sz w:val="28"/>
          <w:szCs w:val="28"/>
        </w:rPr>
        <w:t>secondaires ;</w:t>
      </w:r>
      <w:proofErr w:type="gramEnd"/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r w:rsidRPr="00E153F9">
        <w:rPr>
          <w:rFonts w:asciiTheme="majorBidi" w:eastAsia="CIDFont+F2" w:hAnsiTheme="majorBidi" w:cstheme="majorBidi"/>
          <w:sz w:val="28"/>
          <w:szCs w:val="28"/>
        </w:rPr>
        <w:t xml:space="preserve"> </w:t>
      </w:r>
      <w:r w:rsidRPr="00E153F9">
        <w:rPr>
          <w:rFonts w:asciiTheme="majorBidi" w:hAnsiTheme="majorBidi" w:cstheme="majorBidi"/>
          <w:sz w:val="28"/>
          <w:szCs w:val="28"/>
        </w:rPr>
        <w:t>L’étude dynamique de la structure réalisée à l’aide du logiciel Autodesk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r w:rsidRPr="00E153F9">
        <w:rPr>
          <w:rFonts w:asciiTheme="majorBidi" w:hAnsiTheme="majorBidi" w:cstheme="majorBidi"/>
          <w:sz w:val="28"/>
          <w:szCs w:val="28"/>
        </w:rPr>
        <w:t>Rebot ;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r w:rsidRPr="00E153F9">
        <w:rPr>
          <w:rFonts w:asciiTheme="majorBidi" w:eastAsia="CIDFont+F2" w:hAnsiTheme="majorBidi" w:cstheme="majorBidi"/>
          <w:sz w:val="28"/>
          <w:szCs w:val="28"/>
        </w:rPr>
        <w:t xml:space="preserve"> </w:t>
      </w:r>
      <w:r w:rsidRPr="00E153F9">
        <w:rPr>
          <w:rFonts w:asciiTheme="majorBidi" w:hAnsiTheme="majorBidi" w:cstheme="majorBidi"/>
          <w:sz w:val="28"/>
          <w:szCs w:val="28"/>
        </w:rPr>
        <w:t xml:space="preserve">L’étude des éléments </w:t>
      </w:r>
      <w:proofErr w:type="gramStart"/>
      <w:r w:rsidRPr="00E153F9">
        <w:rPr>
          <w:rFonts w:asciiTheme="majorBidi" w:hAnsiTheme="majorBidi" w:cstheme="majorBidi"/>
          <w:sz w:val="28"/>
          <w:szCs w:val="28"/>
        </w:rPr>
        <w:t>structuraux ;</w:t>
      </w:r>
      <w:proofErr w:type="gramEnd"/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proofErr w:type="gramStart"/>
      <w:r w:rsidRPr="00E153F9">
        <w:rPr>
          <w:rFonts w:asciiTheme="majorBidi" w:eastAsia="CIDFont+F2" w:hAnsiTheme="majorBidi" w:cstheme="majorBidi"/>
          <w:sz w:val="28"/>
          <w:szCs w:val="28"/>
        </w:rPr>
        <w:t xml:space="preserve"> </w:t>
      </w:r>
      <w:r w:rsidRPr="00E153F9">
        <w:rPr>
          <w:rFonts w:asciiTheme="majorBidi" w:hAnsiTheme="majorBidi" w:cstheme="majorBidi"/>
          <w:sz w:val="28"/>
          <w:szCs w:val="28"/>
        </w:rPr>
        <w:t>L’étude de l’infrastructure.</w:t>
      </w:r>
      <w:proofErr w:type="gramEnd"/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r w:rsidRPr="00E153F9">
        <w:rPr>
          <w:rFonts w:asciiTheme="majorBidi" w:hAnsiTheme="majorBidi" w:cstheme="majorBidi"/>
          <w:sz w:val="28"/>
          <w:szCs w:val="28"/>
        </w:rPr>
        <w:t>Enfin, les résultats conceptuels de toute la structure ont été traduits en plans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proofErr w:type="gramStart"/>
      <w:r w:rsidRPr="00E153F9">
        <w:rPr>
          <w:rFonts w:asciiTheme="majorBidi" w:hAnsiTheme="majorBidi" w:cstheme="majorBidi"/>
          <w:sz w:val="28"/>
          <w:szCs w:val="28"/>
        </w:rPr>
        <w:t>d'exécution</w:t>
      </w:r>
      <w:proofErr w:type="gramEnd"/>
      <w:r w:rsidRPr="00E153F9">
        <w:rPr>
          <w:rFonts w:asciiTheme="majorBidi" w:hAnsiTheme="majorBidi" w:cstheme="majorBidi"/>
          <w:sz w:val="28"/>
          <w:szCs w:val="28"/>
        </w:rPr>
        <w:t xml:space="preserve"> à l'aide du logiciel AUTOCAD.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r w:rsidRPr="00E153F9">
        <w:rPr>
          <w:rFonts w:asciiTheme="majorBidi" w:hAnsiTheme="majorBidi" w:cstheme="majorBidi"/>
          <w:sz w:val="28"/>
          <w:szCs w:val="28"/>
        </w:rPr>
        <w:t>Cette étude a été réalisée en respectant les recommandations du BAEL91 modifié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r w:rsidRPr="00E153F9">
        <w:rPr>
          <w:rFonts w:asciiTheme="majorBidi" w:hAnsiTheme="majorBidi" w:cstheme="majorBidi"/>
          <w:sz w:val="28"/>
          <w:szCs w:val="28"/>
        </w:rPr>
        <w:t>99 et les règles parasismiques algériennes RPA99/V2003 et le CBA 93.</w:t>
      </w:r>
    </w:p>
    <w:p w:rsidR="000F7898" w:rsidRDefault="00E153F9" w:rsidP="00E153F9">
      <w:pPr>
        <w:rPr>
          <w:rFonts w:asciiTheme="majorBidi" w:hAnsiTheme="majorBidi" w:cstheme="majorBidi"/>
          <w:sz w:val="28"/>
          <w:szCs w:val="28"/>
        </w:rPr>
      </w:pPr>
      <w:r w:rsidRPr="00E153F9">
        <w:rPr>
          <w:rFonts w:asciiTheme="majorBidi" w:hAnsiTheme="majorBidi" w:cstheme="majorBidi"/>
          <w:b/>
          <w:bCs/>
          <w:sz w:val="28"/>
          <w:szCs w:val="28"/>
        </w:rPr>
        <w:t>Mots-clés :</w:t>
      </w:r>
      <w:r w:rsidRPr="00E153F9">
        <w:rPr>
          <w:rFonts w:asciiTheme="majorBidi" w:hAnsiTheme="majorBidi" w:cstheme="majorBidi"/>
          <w:sz w:val="28"/>
          <w:szCs w:val="28"/>
        </w:rPr>
        <w:t xml:space="preserve"> Bâtiment ; Séisme ; Modélisation ; Béton armé ; Ferraillage.</w:t>
      </w:r>
    </w:p>
    <w:p w:rsidR="00E153F9" w:rsidRDefault="00E153F9" w:rsidP="00E153F9">
      <w:pPr>
        <w:rPr>
          <w:rFonts w:asciiTheme="majorBidi" w:hAnsiTheme="majorBidi" w:cstheme="majorBidi"/>
          <w:sz w:val="28"/>
          <w:szCs w:val="28"/>
        </w:rPr>
      </w:pPr>
    </w:p>
    <w:p w:rsidR="00E153F9" w:rsidRDefault="00E153F9" w:rsidP="00E153F9">
      <w:pPr>
        <w:rPr>
          <w:rFonts w:asciiTheme="majorBidi" w:hAnsiTheme="majorBidi" w:cstheme="majorBidi"/>
          <w:sz w:val="28"/>
          <w:szCs w:val="28"/>
        </w:rPr>
      </w:pPr>
    </w:p>
    <w:p w:rsidR="00E153F9" w:rsidRDefault="00E153F9" w:rsidP="00E153F9">
      <w:pPr>
        <w:rPr>
          <w:rFonts w:asciiTheme="majorBidi" w:hAnsiTheme="majorBidi" w:cstheme="majorBidi"/>
          <w:sz w:val="28"/>
          <w:szCs w:val="28"/>
        </w:rPr>
      </w:pPr>
    </w:p>
    <w:p w:rsidR="00E153F9" w:rsidRDefault="00E153F9" w:rsidP="00E153F9">
      <w:pPr>
        <w:rPr>
          <w:rFonts w:asciiTheme="majorBidi" w:hAnsiTheme="majorBidi" w:cstheme="majorBidi"/>
          <w:sz w:val="28"/>
          <w:szCs w:val="28"/>
        </w:rPr>
      </w:pPr>
    </w:p>
    <w:p w:rsidR="00E153F9" w:rsidRDefault="00E153F9" w:rsidP="00E153F9">
      <w:pPr>
        <w:rPr>
          <w:rFonts w:asciiTheme="majorBidi" w:hAnsiTheme="majorBidi" w:cstheme="majorBidi"/>
          <w:sz w:val="28"/>
          <w:szCs w:val="28"/>
        </w:rPr>
      </w:pPr>
    </w:p>
    <w:p w:rsidR="00E153F9" w:rsidRDefault="00E153F9" w:rsidP="00E153F9">
      <w:pPr>
        <w:rPr>
          <w:rFonts w:asciiTheme="majorBidi" w:hAnsiTheme="majorBidi" w:cstheme="majorBidi"/>
          <w:sz w:val="28"/>
          <w:szCs w:val="28"/>
        </w:rPr>
      </w:pPr>
    </w:p>
    <w:p w:rsidR="00E153F9" w:rsidRDefault="00E153F9" w:rsidP="00E153F9">
      <w:pPr>
        <w:rPr>
          <w:rFonts w:asciiTheme="majorBidi" w:hAnsiTheme="majorBidi" w:cstheme="majorBidi"/>
          <w:sz w:val="28"/>
          <w:szCs w:val="28"/>
        </w:rPr>
      </w:pPr>
    </w:p>
    <w:p w:rsidR="00E153F9" w:rsidRDefault="00E153F9" w:rsidP="00E153F9">
      <w:pPr>
        <w:rPr>
          <w:rFonts w:asciiTheme="majorBidi" w:hAnsiTheme="majorBidi" w:cstheme="majorBidi"/>
          <w:sz w:val="28"/>
          <w:szCs w:val="28"/>
        </w:rPr>
      </w:pPr>
    </w:p>
    <w:p w:rsidR="00E153F9" w:rsidRDefault="00E153F9" w:rsidP="00E153F9">
      <w:pPr>
        <w:rPr>
          <w:rFonts w:asciiTheme="majorBidi" w:hAnsiTheme="majorBidi" w:cstheme="majorBidi"/>
          <w:sz w:val="28"/>
          <w:szCs w:val="28"/>
        </w:rPr>
      </w:pPr>
    </w:p>
    <w:p w:rsidR="00E153F9" w:rsidRDefault="00E153F9" w:rsidP="00E153F9">
      <w:pPr>
        <w:rPr>
          <w:rFonts w:asciiTheme="majorBidi" w:hAnsiTheme="majorBidi" w:cstheme="majorBidi"/>
          <w:sz w:val="28"/>
          <w:szCs w:val="28"/>
        </w:rPr>
      </w:pPr>
    </w:p>
    <w:p w:rsidR="00E153F9" w:rsidRDefault="00E153F9" w:rsidP="00E153F9">
      <w:pPr>
        <w:rPr>
          <w:rFonts w:asciiTheme="majorBidi" w:hAnsiTheme="majorBidi" w:cstheme="majorBidi"/>
          <w:sz w:val="28"/>
          <w:szCs w:val="28"/>
        </w:rPr>
      </w:pPr>
    </w:p>
    <w:p w:rsidR="00E153F9" w:rsidRDefault="00E153F9" w:rsidP="00E153F9">
      <w:pPr>
        <w:rPr>
          <w:rFonts w:asciiTheme="majorBidi" w:hAnsiTheme="majorBidi" w:cstheme="majorBidi"/>
          <w:sz w:val="28"/>
          <w:szCs w:val="28"/>
        </w:rPr>
      </w:pP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sz w:val="56"/>
          <w:szCs w:val="56"/>
        </w:rPr>
      </w:pPr>
      <w:r w:rsidRPr="00E153F9">
        <w:rPr>
          <w:rFonts w:asciiTheme="majorBidi" w:hAnsiTheme="majorBidi" w:cstheme="majorBidi"/>
          <w:sz w:val="56"/>
          <w:szCs w:val="56"/>
        </w:rPr>
        <w:lastRenderedPageBreak/>
        <w:t>Abstract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r w:rsidRPr="00E153F9">
        <w:rPr>
          <w:rFonts w:asciiTheme="majorBidi" w:hAnsiTheme="majorBidi" w:cstheme="majorBidi"/>
          <w:sz w:val="28"/>
          <w:szCs w:val="28"/>
        </w:rPr>
        <w:t xml:space="preserve">This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project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consists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of </w:t>
      </w:r>
      <w:proofErr w:type="gramStart"/>
      <w:r w:rsidRPr="00E153F9">
        <w:rPr>
          <w:rFonts w:asciiTheme="majorBidi" w:hAnsiTheme="majorBidi" w:cstheme="majorBidi"/>
          <w:sz w:val="28"/>
          <w:szCs w:val="28"/>
        </w:rPr>
        <w:t>a</w:t>
      </w:r>
      <w:proofErr w:type="gram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detailed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technical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study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of a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reinforced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concrete</w:t>
      </w:r>
      <w:proofErr w:type="spellEnd"/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proofErr w:type="gramStart"/>
      <w:r w:rsidRPr="00E153F9">
        <w:rPr>
          <w:rFonts w:asciiTheme="majorBidi" w:hAnsiTheme="majorBidi" w:cstheme="majorBidi"/>
          <w:sz w:val="28"/>
          <w:szCs w:val="28"/>
        </w:rPr>
        <w:t>structure</w:t>
      </w:r>
      <w:proofErr w:type="gram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comprising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a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ground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floor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and 6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floors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located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in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Kharouba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>,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r w:rsidRPr="00E153F9">
        <w:rPr>
          <w:rFonts w:asciiTheme="majorBidi" w:hAnsiTheme="majorBidi" w:cstheme="majorBidi"/>
          <w:sz w:val="28"/>
          <w:szCs w:val="28"/>
        </w:rPr>
        <w:t>Mostaganem.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r w:rsidRPr="00E153F9">
        <w:rPr>
          <w:rFonts w:asciiTheme="majorBidi" w:hAnsiTheme="majorBidi" w:cstheme="majorBidi"/>
          <w:sz w:val="28"/>
          <w:szCs w:val="28"/>
        </w:rPr>
        <w:t xml:space="preserve">This area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is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classified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as a medium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seismic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zone (Zone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IIa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)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according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to the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r w:rsidRPr="00E153F9">
        <w:rPr>
          <w:rFonts w:asciiTheme="majorBidi" w:hAnsiTheme="majorBidi" w:cstheme="majorBidi"/>
          <w:sz w:val="28"/>
          <w:szCs w:val="28"/>
        </w:rPr>
        <w:t>RPA (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Regulations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for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Seismic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Design) version 2003.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r w:rsidRPr="00E153F9">
        <w:rPr>
          <w:rFonts w:asciiTheme="majorBidi" w:hAnsiTheme="majorBidi" w:cstheme="majorBidi"/>
          <w:sz w:val="28"/>
          <w:szCs w:val="28"/>
        </w:rPr>
        <w:t xml:space="preserve">The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work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undertaken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includes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several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chapters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covering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the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following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aspects: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r w:rsidRPr="00E153F9">
        <w:rPr>
          <w:rFonts w:asciiTheme="majorBidi" w:hAnsiTheme="majorBidi" w:cstheme="majorBidi"/>
          <w:sz w:val="28"/>
          <w:szCs w:val="28"/>
        </w:rPr>
        <w:t xml:space="preserve">Description of the structure and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material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characteristics</w:t>
      </w:r>
      <w:proofErr w:type="spellEnd"/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proofErr w:type="spellStart"/>
      <w:r w:rsidRPr="00E153F9">
        <w:rPr>
          <w:rFonts w:asciiTheme="majorBidi" w:hAnsiTheme="majorBidi" w:cstheme="majorBidi"/>
          <w:sz w:val="28"/>
          <w:szCs w:val="28"/>
        </w:rPr>
        <w:t>Load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analysis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and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preliminary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dimensioning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of structural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elements</w:t>
      </w:r>
      <w:proofErr w:type="spellEnd"/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proofErr w:type="spellStart"/>
      <w:r w:rsidRPr="00E153F9">
        <w:rPr>
          <w:rFonts w:asciiTheme="majorBidi" w:hAnsiTheme="majorBidi" w:cstheme="majorBidi"/>
          <w:sz w:val="28"/>
          <w:szCs w:val="28"/>
        </w:rPr>
        <w:t>Study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of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secondary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elements</w:t>
      </w:r>
      <w:proofErr w:type="spellEnd"/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proofErr w:type="spellStart"/>
      <w:r w:rsidRPr="00E153F9">
        <w:rPr>
          <w:rFonts w:asciiTheme="majorBidi" w:hAnsiTheme="majorBidi" w:cstheme="majorBidi"/>
          <w:sz w:val="28"/>
          <w:szCs w:val="28"/>
        </w:rPr>
        <w:t>Dynamic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analysis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of the structure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using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Autodesk Robot software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proofErr w:type="spellStart"/>
      <w:r w:rsidRPr="00E153F9">
        <w:rPr>
          <w:rFonts w:asciiTheme="majorBidi" w:hAnsiTheme="majorBidi" w:cstheme="majorBidi"/>
          <w:sz w:val="28"/>
          <w:szCs w:val="28"/>
        </w:rPr>
        <w:t>Study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of structural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elements</w:t>
      </w:r>
      <w:proofErr w:type="spellEnd"/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proofErr w:type="spellStart"/>
      <w:r w:rsidRPr="00E153F9">
        <w:rPr>
          <w:rFonts w:asciiTheme="majorBidi" w:hAnsiTheme="majorBidi" w:cstheme="majorBidi"/>
          <w:sz w:val="28"/>
          <w:szCs w:val="28"/>
        </w:rPr>
        <w:t>Study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of the infrastructure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proofErr w:type="spellStart"/>
      <w:r w:rsidRPr="00E153F9">
        <w:rPr>
          <w:rFonts w:asciiTheme="majorBidi" w:hAnsiTheme="majorBidi" w:cstheme="majorBidi"/>
          <w:sz w:val="28"/>
          <w:szCs w:val="28"/>
        </w:rPr>
        <w:t>Finally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, the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conceptual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results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of the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entire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structure have been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translated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into</w:t>
      </w:r>
      <w:proofErr w:type="spellEnd"/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proofErr w:type="spellStart"/>
      <w:proofErr w:type="gramStart"/>
      <w:r w:rsidRPr="00E153F9">
        <w:rPr>
          <w:rFonts w:asciiTheme="majorBidi" w:hAnsiTheme="majorBidi" w:cstheme="majorBidi"/>
          <w:sz w:val="28"/>
          <w:szCs w:val="28"/>
        </w:rPr>
        <w:t>execution</w:t>
      </w:r>
      <w:proofErr w:type="spellEnd"/>
      <w:proofErr w:type="gramEnd"/>
      <w:r w:rsidRPr="00E153F9">
        <w:rPr>
          <w:rFonts w:asciiTheme="majorBidi" w:hAnsiTheme="majorBidi" w:cstheme="majorBidi"/>
          <w:sz w:val="28"/>
          <w:szCs w:val="28"/>
        </w:rPr>
        <w:t xml:space="preserve"> plans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using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AUTOCAD software.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r w:rsidRPr="00E153F9">
        <w:rPr>
          <w:rFonts w:asciiTheme="majorBidi" w:hAnsiTheme="majorBidi" w:cstheme="majorBidi"/>
          <w:sz w:val="28"/>
          <w:szCs w:val="28"/>
        </w:rPr>
        <w:t xml:space="preserve">This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study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was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conducted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in accordance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with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the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recommendations</w:t>
      </w:r>
      <w:proofErr w:type="spellEnd"/>
      <w:r w:rsidRPr="00E153F9">
        <w:rPr>
          <w:rFonts w:asciiTheme="majorBidi" w:hAnsiTheme="majorBidi" w:cstheme="majorBidi"/>
          <w:sz w:val="28"/>
          <w:szCs w:val="28"/>
        </w:rPr>
        <w:t xml:space="preserve"> of the</w:t>
      </w:r>
    </w:p>
    <w:p w:rsidR="00E153F9" w:rsidRPr="00E153F9" w:rsidRDefault="00E153F9" w:rsidP="00E153F9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8"/>
          <w:szCs w:val="28"/>
        </w:rPr>
      </w:pPr>
      <w:proofErr w:type="spellStart"/>
      <w:proofErr w:type="gramStart"/>
      <w:r w:rsidRPr="00E153F9">
        <w:rPr>
          <w:rFonts w:asciiTheme="majorBidi" w:hAnsiTheme="majorBidi" w:cstheme="majorBidi"/>
          <w:sz w:val="28"/>
          <w:szCs w:val="28"/>
        </w:rPr>
        <w:t>modified</w:t>
      </w:r>
      <w:proofErr w:type="spellEnd"/>
      <w:proofErr w:type="gramEnd"/>
      <w:r w:rsidRPr="00E153F9">
        <w:rPr>
          <w:rFonts w:asciiTheme="majorBidi" w:hAnsiTheme="majorBidi" w:cstheme="majorBidi"/>
          <w:sz w:val="28"/>
          <w:szCs w:val="28"/>
        </w:rPr>
        <w:t xml:space="preserve"> BAEL91 (French Structural Design Code) the Algerian </w:t>
      </w:r>
      <w:proofErr w:type="spellStart"/>
      <w:r w:rsidRPr="00E153F9">
        <w:rPr>
          <w:rFonts w:asciiTheme="majorBidi" w:hAnsiTheme="majorBidi" w:cstheme="majorBidi"/>
          <w:sz w:val="28"/>
          <w:szCs w:val="28"/>
        </w:rPr>
        <w:t>seismic</w:t>
      </w:r>
      <w:proofErr w:type="spellEnd"/>
    </w:p>
    <w:p w:rsidR="00E153F9" w:rsidRDefault="00E153F9" w:rsidP="00E153F9">
      <w:pPr>
        <w:rPr>
          <w:rFonts w:asciiTheme="majorBidi" w:hAnsiTheme="majorBidi" w:cstheme="majorBidi"/>
          <w:sz w:val="28"/>
          <w:szCs w:val="28"/>
        </w:rPr>
      </w:pPr>
      <w:proofErr w:type="spellStart"/>
      <w:proofErr w:type="gramStart"/>
      <w:r w:rsidRPr="00E153F9">
        <w:rPr>
          <w:rFonts w:asciiTheme="majorBidi" w:hAnsiTheme="majorBidi" w:cstheme="majorBidi"/>
          <w:sz w:val="28"/>
          <w:szCs w:val="28"/>
        </w:rPr>
        <w:t>regulations</w:t>
      </w:r>
      <w:proofErr w:type="spellEnd"/>
      <w:proofErr w:type="gramEnd"/>
      <w:r w:rsidRPr="00E153F9">
        <w:rPr>
          <w:rFonts w:asciiTheme="majorBidi" w:hAnsiTheme="majorBidi" w:cstheme="majorBidi"/>
          <w:sz w:val="28"/>
          <w:szCs w:val="28"/>
        </w:rPr>
        <w:t xml:space="preserve"> RPA99/V2003</w:t>
      </w:r>
      <w:r w:rsidRPr="00E153F9">
        <w:rPr>
          <w:rFonts w:asciiTheme="majorBidi" w:hAnsiTheme="majorBidi" w:cstheme="majorBidi"/>
          <w:sz w:val="28"/>
          <w:szCs w:val="28"/>
        </w:rPr>
        <w:t xml:space="preserve"> and CBA93.</w:t>
      </w:r>
    </w:p>
    <w:p w:rsidR="00E153F9" w:rsidRDefault="00E153F9" w:rsidP="00E153F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  <w:lang w:val="en" w:eastAsia="fr-FR"/>
        </w:rPr>
      </w:pPr>
      <w:r w:rsidRPr="00E153F9">
        <w:rPr>
          <w:rFonts w:asciiTheme="majorBidi" w:eastAsia="Times New Roman" w:hAnsiTheme="majorBidi" w:cstheme="majorBidi"/>
          <w:color w:val="000000" w:themeColor="text1"/>
          <w:sz w:val="28"/>
          <w:szCs w:val="28"/>
          <w:lang w:val="en" w:eastAsia="fr-FR"/>
        </w:rPr>
        <w:t xml:space="preserve">Keywords: Building; earthquake; </w:t>
      </w:r>
      <w:proofErr w:type="spellStart"/>
      <w:proofErr w:type="gramStart"/>
      <w:r w:rsidRPr="00E153F9">
        <w:rPr>
          <w:rFonts w:asciiTheme="majorBidi" w:eastAsia="Times New Roman" w:hAnsiTheme="majorBidi" w:cstheme="majorBidi"/>
          <w:color w:val="000000" w:themeColor="text1"/>
          <w:sz w:val="28"/>
          <w:szCs w:val="28"/>
          <w:lang w:val="en" w:eastAsia="fr-FR"/>
        </w:rPr>
        <w:t>Modelization</w:t>
      </w:r>
      <w:proofErr w:type="spellEnd"/>
      <w:r w:rsidRPr="00E153F9">
        <w:rPr>
          <w:rFonts w:asciiTheme="majorBidi" w:eastAsia="Times New Roman" w:hAnsiTheme="majorBidi" w:cstheme="majorBidi"/>
          <w:color w:val="000000" w:themeColor="text1"/>
          <w:sz w:val="28"/>
          <w:szCs w:val="28"/>
          <w:lang w:val="en" w:eastAsia="fr-FR"/>
        </w:rPr>
        <w:t xml:space="preserve"> ;</w:t>
      </w:r>
      <w:proofErr w:type="gramEnd"/>
      <w:r w:rsidRPr="00E153F9">
        <w:rPr>
          <w:rFonts w:asciiTheme="majorBidi" w:eastAsia="Times New Roman" w:hAnsiTheme="majorBidi" w:cstheme="majorBidi"/>
          <w:color w:val="000000" w:themeColor="text1"/>
          <w:sz w:val="28"/>
          <w:szCs w:val="28"/>
          <w:lang w:val="en" w:eastAsia="fr-FR"/>
        </w:rPr>
        <w:t xml:space="preserve"> Reinforced concrete; Reinforcement.</w:t>
      </w:r>
    </w:p>
    <w:p w:rsidR="00E153F9" w:rsidRDefault="00E153F9" w:rsidP="00E153F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  <w:lang w:val="en" w:eastAsia="fr-FR"/>
        </w:rPr>
      </w:pPr>
    </w:p>
    <w:p w:rsidR="00E153F9" w:rsidRDefault="00E153F9" w:rsidP="00E153F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  <w:lang w:val="en" w:eastAsia="fr-FR"/>
        </w:rPr>
      </w:pPr>
    </w:p>
    <w:p w:rsidR="00E153F9" w:rsidRDefault="00E153F9" w:rsidP="00E153F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  <w:lang w:val="en" w:eastAsia="fr-FR"/>
        </w:rPr>
      </w:pPr>
    </w:p>
    <w:p w:rsidR="00E153F9" w:rsidRDefault="00E153F9" w:rsidP="00E153F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  <w:lang w:val="en" w:eastAsia="fr-FR"/>
        </w:rPr>
      </w:pPr>
    </w:p>
    <w:p w:rsidR="00E153F9" w:rsidRDefault="00E153F9" w:rsidP="00E153F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  <w:lang w:val="en" w:eastAsia="fr-FR"/>
        </w:rPr>
      </w:pPr>
    </w:p>
    <w:p w:rsidR="00E153F9" w:rsidRDefault="00E153F9" w:rsidP="00E153F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  <w:lang w:val="en" w:eastAsia="fr-FR"/>
        </w:rPr>
      </w:pPr>
    </w:p>
    <w:p w:rsidR="00E153F9" w:rsidRDefault="00E153F9" w:rsidP="00E153F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  <w:lang w:val="en" w:eastAsia="fr-FR"/>
        </w:rPr>
      </w:pPr>
    </w:p>
    <w:p w:rsidR="00E153F9" w:rsidRDefault="00E153F9" w:rsidP="00E153F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  <w:lang w:val="en" w:eastAsia="fr-FR"/>
        </w:rPr>
      </w:pPr>
    </w:p>
    <w:p w:rsidR="00E153F9" w:rsidRDefault="00E153F9" w:rsidP="00E153F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  <w:lang w:val="en" w:eastAsia="fr-FR"/>
        </w:rPr>
      </w:pPr>
    </w:p>
    <w:p w:rsidR="00E153F9" w:rsidRDefault="00E153F9" w:rsidP="00E153F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  <w:lang w:val="en" w:eastAsia="fr-FR"/>
        </w:rPr>
      </w:pPr>
    </w:p>
    <w:p w:rsidR="00E153F9" w:rsidRDefault="00E153F9" w:rsidP="00E153F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  <w:lang w:val="en" w:eastAsia="fr-FR"/>
        </w:rPr>
      </w:pPr>
    </w:p>
    <w:p w:rsidR="00E153F9" w:rsidRDefault="00E153F9" w:rsidP="00E153F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  <w:lang w:val="en" w:eastAsia="fr-FR"/>
        </w:rPr>
      </w:pPr>
    </w:p>
    <w:p w:rsidR="00E153F9" w:rsidRDefault="00E153F9" w:rsidP="00E153F9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imes New Roman" w:hAnsi="Times New Roman" w:cs="Times New Roman"/>
          <w:sz w:val="59"/>
          <w:szCs w:val="59"/>
        </w:rPr>
      </w:pPr>
      <w:bookmarkStart w:id="0" w:name="_GoBack"/>
      <w:r>
        <w:rPr>
          <w:rFonts w:ascii="Times New Roman" w:hAnsi="Times New Roman" w:cs="Times New Roman"/>
          <w:sz w:val="59"/>
          <w:szCs w:val="59"/>
          <w:rtl/>
        </w:rPr>
        <w:lastRenderedPageBreak/>
        <w:t>ملخص</w:t>
      </w:r>
    </w:p>
    <w:bookmarkEnd w:id="0"/>
    <w:p w:rsidR="00E153F9" w:rsidRDefault="00E153F9" w:rsidP="00E153F9">
      <w:pPr>
        <w:autoSpaceDE w:val="0"/>
        <w:autoSpaceDN w:val="0"/>
        <w:bidi/>
        <w:adjustRightInd w:val="0"/>
        <w:spacing w:after="0" w:line="240" w:lineRule="auto"/>
        <w:rPr>
          <w:rFonts w:ascii="Times New Roman" w:hAnsi="Times New Roman" w:cs="Times New Roman"/>
          <w:sz w:val="30"/>
          <w:szCs w:val="30"/>
        </w:rPr>
      </w:pPr>
      <w:proofErr w:type="gramStart"/>
      <w:r>
        <w:rPr>
          <w:rFonts w:ascii="Arial" w:hAnsi="Arial" w:cs="Arial"/>
          <w:sz w:val="30"/>
          <w:szCs w:val="30"/>
          <w:rtl/>
        </w:rPr>
        <w:t>هذا</w:t>
      </w:r>
      <w:proofErr w:type="gramEnd"/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المشروع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هو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دراسة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فنية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مفصلة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لهيكل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مسلح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بالخرسانة،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يتكون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من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الطابق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الأرضي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و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Times New Roman" w:hAnsi="Times New Roman" w:cs="Times New Roman"/>
          <w:sz w:val="30"/>
          <w:szCs w:val="30"/>
        </w:rPr>
        <w:t>6</w:t>
      </w:r>
    </w:p>
    <w:p w:rsidR="00E153F9" w:rsidRDefault="00E153F9" w:rsidP="00E153F9">
      <w:pPr>
        <w:autoSpaceDE w:val="0"/>
        <w:autoSpaceDN w:val="0"/>
        <w:bidi/>
        <w:adjustRightInd w:val="0"/>
        <w:spacing w:after="0" w:line="240" w:lineRule="auto"/>
        <w:rPr>
          <w:rFonts w:ascii="Times New Roman" w:hAnsi="Times New Roman" w:cs="Times New Roman"/>
          <w:sz w:val="30"/>
          <w:szCs w:val="30"/>
        </w:rPr>
      </w:pPr>
      <w:r>
        <w:rPr>
          <w:rFonts w:ascii="Arial" w:hAnsi="Arial" w:cs="Arial"/>
          <w:sz w:val="30"/>
          <w:szCs w:val="30"/>
          <w:rtl/>
        </w:rPr>
        <w:t>طوابق،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يقع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في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خروبة،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مستغانم</w:t>
      </w:r>
      <w:r>
        <w:rPr>
          <w:rFonts w:ascii="Times New Roman" w:hAnsi="Times New Roman" w:cs="Times New Roman"/>
          <w:sz w:val="30"/>
          <w:szCs w:val="30"/>
        </w:rPr>
        <w:t>.</w:t>
      </w:r>
    </w:p>
    <w:p w:rsidR="00E153F9" w:rsidRDefault="00E153F9" w:rsidP="00E153F9">
      <w:pPr>
        <w:autoSpaceDE w:val="0"/>
        <w:autoSpaceDN w:val="0"/>
        <w:bidi/>
        <w:adjustRightInd w:val="0"/>
        <w:spacing w:after="0" w:line="240" w:lineRule="auto"/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  <w:rtl/>
        </w:rPr>
        <w:t>الإصدار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Times New Roman" w:hAnsi="Times New Roman" w:cs="Times New Roman"/>
          <w:sz w:val="30"/>
          <w:szCs w:val="30"/>
        </w:rPr>
        <w:t xml:space="preserve">RPA </w:t>
      </w:r>
      <w:r>
        <w:rPr>
          <w:rFonts w:ascii="Arial" w:hAnsi="Arial" w:cs="Arial"/>
          <w:sz w:val="30"/>
          <w:szCs w:val="30"/>
          <w:rtl/>
        </w:rPr>
        <w:t>وفقًا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لمعايير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Times New Roman" w:hAnsi="Times New Roman" w:cs="Times New Roman"/>
          <w:sz w:val="30"/>
          <w:szCs w:val="30"/>
        </w:rPr>
        <w:t xml:space="preserve">99 </w:t>
      </w:r>
      <w:proofErr w:type="spellStart"/>
      <w:r>
        <w:rPr>
          <w:rFonts w:ascii="Times New Roman" w:hAnsi="Times New Roman" w:cs="Times New Roman"/>
          <w:sz w:val="30"/>
          <w:szCs w:val="30"/>
        </w:rPr>
        <w:t>IIa</w:t>
      </w:r>
      <w:proofErr w:type="spellEnd"/>
      <w:r>
        <w:rPr>
          <w:rFonts w:ascii="Times New Roman" w:hAnsi="Times New Roman" w:cs="Times New Roman"/>
          <w:sz w:val="30"/>
          <w:szCs w:val="30"/>
        </w:rPr>
        <w:t xml:space="preserve"> </w:t>
      </w:r>
      <w:proofErr w:type="gramStart"/>
      <w:r>
        <w:rPr>
          <w:rFonts w:ascii="Arial" w:hAnsi="Arial" w:cs="Arial"/>
          <w:sz w:val="30"/>
          <w:szCs w:val="30"/>
          <w:rtl/>
        </w:rPr>
        <w:t>تصنف</w:t>
      </w:r>
      <w:proofErr w:type="gramEnd"/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هذه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المنطقة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أنها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منطقة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زلزالية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متوسطة</w:t>
      </w:r>
      <w:r>
        <w:rPr>
          <w:rFonts w:ascii="Arial" w:hAnsi="Arial" w:cs="Arial"/>
          <w:sz w:val="30"/>
          <w:szCs w:val="30"/>
        </w:rPr>
        <w:t xml:space="preserve"> )</w:t>
      </w:r>
      <w:r>
        <w:rPr>
          <w:rFonts w:ascii="Arial" w:hAnsi="Arial" w:cs="Arial"/>
          <w:sz w:val="30"/>
          <w:szCs w:val="30"/>
          <w:rtl/>
        </w:rPr>
        <w:t>المنطقة</w:t>
      </w:r>
    </w:p>
    <w:p w:rsidR="00E153F9" w:rsidRDefault="00E153F9" w:rsidP="00E153F9">
      <w:pPr>
        <w:autoSpaceDE w:val="0"/>
        <w:autoSpaceDN w:val="0"/>
        <w:bidi/>
        <w:adjustRightInd w:val="0"/>
        <w:spacing w:after="0" w:line="240" w:lineRule="auto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.</w:t>
      </w:r>
      <w:r>
        <w:rPr>
          <w:rFonts w:ascii="Arial" w:hAnsi="Arial" w:cs="Arial"/>
          <w:sz w:val="30"/>
          <w:szCs w:val="30"/>
        </w:rPr>
        <w:t>)</w:t>
      </w:r>
      <w:r>
        <w:rPr>
          <w:rFonts w:ascii="Times New Roman" w:hAnsi="Times New Roman" w:cs="Times New Roman"/>
          <w:sz w:val="30"/>
          <w:szCs w:val="30"/>
        </w:rPr>
        <w:t>2003</w:t>
      </w:r>
    </w:p>
    <w:p w:rsidR="00E153F9" w:rsidRDefault="00E153F9" w:rsidP="00E153F9">
      <w:pPr>
        <w:autoSpaceDE w:val="0"/>
        <w:autoSpaceDN w:val="0"/>
        <w:bidi/>
        <w:adjustRightInd w:val="0"/>
        <w:spacing w:after="0" w:line="240" w:lineRule="auto"/>
        <w:rPr>
          <w:rFonts w:ascii="Times New Roman" w:hAnsi="Times New Roman" w:cs="Times New Roman"/>
          <w:sz w:val="30"/>
          <w:szCs w:val="30"/>
        </w:rPr>
      </w:pPr>
      <w:r>
        <w:rPr>
          <w:rFonts w:ascii="Arial" w:hAnsi="Arial" w:cs="Arial"/>
          <w:sz w:val="30"/>
          <w:szCs w:val="30"/>
          <w:rtl/>
        </w:rPr>
        <w:t>يشمل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العمل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المنجز</w:t>
      </w:r>
      <w:r>
        <w:rPr>
          <w:rFonts w:ascii="Arial" w:hAnsi="Arial" w:cs="Arial"/>
          <w:sz w:val="30"/>
          <w:szCs w:val="30"/>
        </w:rPr>
        <w:t xml:space="preserve"> </w:t>
      </w:r>
      <w:proofErr w:type="gramStart"/>
      <w:r>
        <w:rPr>
          <w:rFonts w:ascii="Arial" w:hAnsi="Arial" w:cs="Arial"/>
          <w:sz w:val="30"/>
          <w:szCs w:val="30"/>
          <w:rtl/>
        </w:rPr>
        <w:t>العديد</w:t>
      </w:r>
      <w:proofErr w:type="gramEnd"/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من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الفصول،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التي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تغطي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الجوانب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التالية</w:t>
      </w:r>
      <w:r>
        <w:rPr>
          <w:rFonts w:ascii="Times New Roman" w:hAnsi="Times New Roman" w:cs="Times New Roman"/>
          <w:sz w:val="30"/>
          <w:szCs w:val="30"/>
        </w:rPr>
        <w:t>:</w:t>
      </w:r>
    </w:p>
    <w:p w:rsidR="00E153F9" w:rsidRDefault="00E153F9" w:rsidP="00E153F9">
      <w:pPr>
        <w:autoSpaceDE w:val="0"/>
        <w:autoSpaceDN w:val="0"/>
        <w:bidi/>
        <w:adjustRightInd w:val="0"/>
        <w:spacing w:after="0" w:line="240" w:lineRule="auto"/>
        <w:rPr>
          <w:rFonts w:ascii="Symbol" w:hAnsi="Symbol" w:cs="Symbol"/>
          <w:sz w:val="24"/>
          <w:szCs w:val="24"/>
        </w:rPr>
      </w:pPr>
      <w:r>
        <w:rPr>
          <w:rFonts w:ascii="Arial" w:hAnsi="Arial" w:cs="Arial"/>
          <w:sz w:val="30"/>
          <w:szCs w:val="30"/>
          <w:rtl/>
        </w:rPr>
        <w:t>وصف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المبنى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وخصائص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المواد</w:t>
      </w:r>
      <w:r>
        <w:rPr>
          <w:rFonts w:ascii="Times New Roman" w:hAnsi="Times New Roman" w:cs="Times New Roman"/>
          <w:sz w:val="30"/>
          <w:szCs w:val="30"/>
        </w:rPr>
        <w:t xml:space="preserve">. </w:t>
      </w:r>
      <w:r>
        <w:rPr>
          <w:rFonts w:ascii="Symbol" w:hAnsi="Symbol" w:cs="Symbol"/>
          <w:sz w:val="24"/>
          <w:szCs w:val="24"/>
        </w:rPr>
        <w:t></w:t>
      </w:r>
    </w:p>
    <w:p w:rsidR="00E153F9" w:rsidRDefault="00E153F9" w:rsidP="00E153F9">
      <w:pPr>
        <w:autoSpaceDE w:val="0"/>
        <w:autoSpaceDN w:val="0"/>
        <w:bidi/>
        <w:adjustRightInd w:val="0"/>
        <w:spacing w:after="0" w:line="240" w:lineRule="auto"/>
        <w:rPr>
          <w:rFonts w:ascii="Symbol" w:hAnsi="Symbol" w:cs="Symbol"/>
          <w:sz w:val="24"/>
          <w:szCs w:val="24"/>
        </w:rPr>
      </w:pPr>
      <w:proofErr w:type="gramStart"/>
      <w:r>
        <w:rPr>
          <w:rFonts w:ascii="Arial" w:hAnsi="Arial" w:cs="Arial"/>
          <w:sz w:val="30"/>
          <w:szCs w:val="30"/>
          <w:rtl/>
        </w:rPr>
        <w:t>تقدير</w:t>
      </w:r>
      <w:proofErr w:type="gramEnd"/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الأحمال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والأبعاد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الأولية</w:t>
      </w:r>
      <w:r>
        <w:rPr>
          <w:rFonts w:ascii="Times New Roman" w:hAnsi="Times New Roman" w:cs="Times New Roman"/>
          <w:sz w:val="30"/>
          <w:szCs w:val="30"/>
        </w:rPr>
        <w:t xml:space="preserve">. </w:t>
      </w:r>
      <w:r>
        <w:rPr>
          <w:rFonts w:ascii="Symbol" w:hAnsi="Symbol" w:cs="Symbol"/>
          <w:sz w:val="24"/>
          <w:szCs w:val="24"/>
        </w:rPr>
        <w:t></w:t>
      </w:r>
    </w:p>
    <w:p w:rsidR="00E153F9" w:rsidRDefault="00E153F9" w:rsidP="00E153F9">
      <w:pPr>
        <w:autoSpaceDE w:val="0"/>
        <w:autoSpaceDN w:val="0"/>
        <w:bidi/>
        <w:adjustRightInd w:val="0"/>
        <w:spacing w:after="0" w:line="240" w:lineRule="auto"/>
        <w:rPr>
          <w:rFonts w:ascii="Symbol" w:hAnsi="Symbol" w:cs="Symbol"/>
          <w:sz w:val="24"/>
          <w:szCs w:val="24"/>
        </w:rPr>
      </w:pPr>
      <w:r>
        <w:rPr>
          <w:rFonts w:ascii="Arial" w:hAnsi="Arial" w:cs="Arial"/>
          <w:sz w:val="30"/>
          <w:szCs w:val="30"/>
          <w:rtl/>
        </w:rPr>
        <w:t>دراسة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العناصر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الثانوية</w:t>
      </w:r>
      <w:r>
        <w:rPr>
          <w:rFonts w:ascii="Times New Roman" w:hAnsi="Times New Roman" w:cs="Times New Roman"/>
          <w:sz w:val="30"/>
          <w:szCs w:val="30"/>
        </w:rPr>
        <w:t xml:space="preserve">. </w:t>
      </w:r>
      <w:r>
        <w:rPr>
          <w:rFonts w:ascii="Symbol" w:hAnsi="Symbol" w:cs="Symbol"/>
          <w:sz w:val="24"/>
          <w:szCs w:val="24"/>
        </w:rPr>
        <w:t></w:t>
      </w:r>
    </w:p>
    <w:p w:rsidR="00E153F9" w:rsidRDefault="00E153F9" w:rsidP="00E153F9">
      <w:pPr>
        <w:autoSpaceDE w:val="0"/>
        <w:autoSpaceDN w:val="0"/>
        <w:bidi/>
        <w:adjustRightInd w:val="0"/>
        <w:spacing w:after="0" w:line="240" w:lineRule="auto"/>
        <w:rPr>
          <w:rFonts w:ascii="Symbol" w:hAnsi="Symbol" w:cs="Symbol"/>
          <w:sz w:val="24"/>
          <w:szCs w:val="24"/>
        </w:rPr>
      </w:pPr>
      <w:r>
        <w:rPr>
          <w:rFonts w:ascii="Times New Roman" w:hAnsi="Times New Roman" w:cs="Times New Roman"/>
          <w:sz w:val="30"/>
          <w:szCs w:val="30"/>
        </w:rPr>
        <w:t xml:space="preserve">Autodesk Robot </w:t>
      </w:r>
      <w:r>
        <w:rPr>
          <w:rFonts w:ascii="Arial" w:hAnsi="Arial" w:cs="Arial"/>
          <w:sz w:val="30"/>
          <w:szCs w:val="30"/>
          <w:rtl/>
        </w:rPr>
        <w:t>دراسة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ديناميكية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باستخدام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برنامج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Symbol" w:hAnsi="Symbol" w:cs="Symbol"/>
          <w:sz w:val="24"/>
          <w:szCs w:val="24"/>
        </w:rPr>
        <w:t></w:t>
      </w:r>
    </w:p>
    <w:p w:rsidR="00E153F9" w:rsidRDefault="00E153F9" w:rsidP="00E153F9">
      <w:pPr>
        <w:autoSpaceDE w:val="0"/>
        <w:autoSpaceDN w:val="0"/>
        <w:bidi/>
        <w:adjustRightInd w:val="0"/>
        <w:spacing w:after="0" w:line="240" w:lineRule="auto"/>
        <w:rPr>
          <w:rFonts w:ascii="Symbol" w:hAnsi="Symbol" w:cs="Symbol"/>
          <w:sz w:val="24"/>
          <w:szCs w:val="24"/>
        </w:rPr>
      </w:pPr>
      <w:r>
        <w:rPr>
          <w:rFonts w:ascii="Arial" w:hAnsi="Arial" w:cs="Arial"/>
          <w:sz w:val="30"/>
          <w:szCs w:val="30"/>
          <w:rtl/>
        </w:rPr>
        <w:t>دراسة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العناصر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الهيكلية</w:t>
      </w:r>
      <w:r>
        <w:rPr>
          <w:rFonts w:ascii="Times New Roman" w:hAnsi="Times New Roman" w:cs="Times New Roman"/>
          <w:sz w:val="30"/>
          <w:szCs w:val="30"/>
        </w:rPr>
        <w:t xml:space="preserve">. </w:t>
      </w:r>
      <w:r>
        <w:rPr>
          <w:rFonts w:ascii="Symbol" w:hAnsi="Symbol" w:cs="Symbol"/>
          <w:sz w:val="24"/>
          <w:szCs w:val="24"/>
        </w:rPr>
        <w:t></w:t>
      </w:r>
    </w:p>
    <w:p w:rsidR="00E153F9" w:rsidRDefault="00E153F9" w:rsidP="00E153F9">
      <w:pPr>
        <w:autoSpaceDE w:val="0"/>
        <w:autoSpaceDN w:val="0"/>
        <w:bidi/>
        <w:adjustRightInd w:val="0"/>
        <w:spacing w:after="0" w:line="240" w:lineRule="auto"/>
        <w:rPr>
          <w:rFonts w:ascii="Symbol" w:hAnsi="Symbol" w:cs="Symbol"/>
          <w:sz w:val="24"/>
          <w:szCs w:val="24"/>
        </w:rPr>
      </w:pPr>
      <w:r>
        <w:rPr>
          <w:rFonts w:ascii="Arial" w:hAnsi="Arial" w:cs="Arial"/>
          <w:sz w:val="30"/>
          <w:szCs w:val="30"/>
          <w:rtl/>
        </w:rPr>
        <w:t>دراسة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البنية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التحتية</w:t>
      </w:r>
      <w:r>
        <w:rPr>
          <w:rFonts w:ascii="Times New Roman" w:hAnsi="Times New Roman" w:cs="Times New Roman"/>
          <w:sz w:val="30"/>
          <w:szCs w:val="30"/>
        </w:rPr>
        <w:t xml:space="preserve">. </w:t>
      </w:r>
      <w:r>
        <w:rPr>
          <w:rFonts w:ascii="Symbol" w:hAnsi="Symbol" w:cs="Symbol"/>
          <w:sz w:val="24"/>
          <w:szCs w:val="24"/>
        </w:rPr>
        <w:t></w:t>
      </w:r>
    </w:p>
    <w:p w:rsidR="00E153F9" w:rsidRDefault="00E153F9" w:rsidP="00E153F9">
      <w:pPr>
        <w:autoSpaceDE w:val="0"/>
        <w:autoSpaceDN w:val="0"/>
        <w:bidi/>
        <w:adjustRightInd w:val="0"/>
        <w:spacing w:after="0" w:line="240" w:lineRule="auto"/>
        <w:rPr>
          <w:rFonts w:ascii="ArialMT" w:hAnsi="Times New Roman" w:cs="ArialMT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AutoCAD </w:t>
      </w:r>
      <w:proofErr w:type="spellStart"/>
      <w:r>
        <w:rPr>
          <w:rFonts w:ascii="ArialMT" w:hAnsi="Times New Roman" w:cs="ArialMT" w:hint="cs"/>
          <w:sz w:val="30"/>
          <w:szCs w:val="30"/>
          <w:rtl/>
        </w:rPr>
        <w:t>وأخیرً</w:t>
      </w:r>
      <w:proofErr w:type="spellEnd"/>
      <w:r>
        <w:rPr>
          <w:rFonts w:ascii="ArialMT" w:hAnsi="Times New Roman" w:cs="ArialMT"/>
          <w:sz w:val="30"/>
          <w:szCs w:val="30"/>
        </w:rPr>
        <w:t xml:space="preserve"> </w:t>
      </w:r>
      <w:r>
        <w:rPr>
          <w:rFonts w:ascii="ArialMT" w:hAnsi="Times New Roman" w:cs="ArialMT" w:hint="cs"/>
          <w:sz w:val="30"/>
          <w:szCs w:val="30"/>
          <w:rtl/>
        </w:rPr>
        <w:t>ا،</w:t>
      </w:r>
      <w:r>
        <w:rPr>
          <w:rFonts w:ascii="ArialMT" w:hAnsi="Times New Roman" w:cs="ArialMT"/>
          <w:sz w:val="30"/>
          <w:szCs w:val="30"/>
        </w:rPr>
        <w:t xml:space="preserve"> </w:t>
      </w:r>
      <w:r>
        <w:rPr>
          <w:rFonts w:ascii="ArialMT" w:hAnsi="Times New Roman" w:cs="ArialMT" w:hint="cs"/>
          <w:sz w:val="30"/>
          <w:szCs w:val="30"/>
          <w:rtl/>
        </w:rPr>
        <w:t>تم</w:t>
      </w:r>
      <w:r>
        <w:rPr>
          <w:rFonts w:ascii="ArialMT" w:hAnsi="Times New Roman" w:cs="ArialMT"/>
          <w:sz w:val="30"/>
          <w:szCs w:val="30"/>
        </w:rPr>
        <w:t xml:space="preserve"> </w:t>
      </w:r>
      <w:r>
        <w:rPr>
          <w:rFonts w:ascii="ArialMT" w:hAnsi="Times New Roman" w:cs="ArialMT" w:hint="cs"/>
          <w:sz w:val="30"/>
          <w:szCs w:val="30"/>
          <w:rtl/>
        </w:rPr>
        <w:t>ترجمة</w:t>
      </w:r>
      <w:r>
        <w:rPr>
          <w:rFonts w:ascii="ArialMT" w:hAnsi="Times New Roman" w:cs="ArialMT"/>
          <w:sz w:val="30"/>
          <w:szCs w:val="30"/>
        </w:rPr>
        <w:t xml:space="preserve"> </w:t>
      </w:r>
      <w:r>
        <w:rPr>
          <w:rFonts w:ascii="ArialMT" w:hAnsi="Times New Roman" w:cs="ArialMT" w:hint="cs"/>
          <w:sz w:val="30"/>
          <w:szCs w:val="30"/>
          <w:rtl/>
        </w:rPr>
        <w:t>النتائج</w:t>
      </w:r>
      <w:r>
        <w:rPr>
          <w:rFonts w:ascii="ArialMT" w:hAnsi="Times New Roman" w:cs="ArialMT"/>
          <w:sz w:val="30"/>
          <w:szCs w:val="30"/>
        </w:rPr>
        <w:t xml:space="preserve"> </w:t>
      </w:r>
      <w:proofErr w:type="spellStart"/>
      <w:r>
        <w:rPr>
          <w:rFonts w:ascii="ArialMT" w:hAnsi="Times New Roman" w:cs="ArialMT" w:hint="cs"/>
          <w:sz w:val="30"/>
          <w:szCs w:val="30"/>
          <w:rtl/>
        </w:rPr>
        <w:t>النظریة</w:t>
      </w:r>
      <w:proofErr w:type="spellEnd"/>
      <w:r>
        <w:rPr>
          <w:rFonts w:ascii="ArialMT" w:hAnsi="Times New Roman" w:cs="ArialMT"/>
          <w:sz w:val="30"/>
          <w:szCs w:val="30"/>
        </w:rPr>
        <w:t xml:space="preserve"> </w:t>
      </w:r>
      <w:proofErr w:type="spellStart"/>
      <w:r>
        <w:rPr>
          <w:rFonts w:ascii="ArialMT" w:hAnsi="Times New Roman" w:cs="ArialMT" w:hint="cs"/>
          <w:sz w:val="30"/>
          <w:szCs w:val="30"/>
          <w:rtl/>
        </w:rPr>
        <w:t>للھیكل</w:t>
      </w:r>
      <w:proofErr w:type="spellEnd"/>
      <w:r>
        <w:rPr>
          <w:rFonts w:ascii="ArialMT" w:hAnsi="Times New Roman" w:cs="ArialMT"/>
          <w:sz w:val="30"/>
          <w:szCs w:val="30"/>
        </w:rPr>
        <w:t xml:space="preserve"> </w:t>
      </w:r>
      <w:proofErr w:type="spellStart"/>
      <w:r>
        <w:rPr>
          <w:rFonts w:ascii="ArialMT" w:hAnsi="Times New Roman" w:cs="ArialMT" w:hint="cs"/>
          <w:sz w:val="30"/>
          <w:szCs w:val="30"/>
          <w:rtl/>
        </w:rPr>
        <w:t>بأكملھ</w:t>
      </w:r>
      <w:proofErr w:type="spellEnd"/>
      <w:r>
        <w:rPr>
          <w:rFonts w:ascii="ArialMT" w:hAnsi="Times New Roman" w:cs="ArialMT"/>
          <w:sz w:val="30"/>
          <w:szCs w:val="30"/>
        </w:rPr>
        <w:t xml:space="preserve"> </w:t>
      </w:r>
      <w:r>
        <w:rPr>
          <w:rFonts w:ascii="ArialMT" w:hAnsi="Times New Roman" w:cs="ArialMT" w:hint="cs"/>
          <w:sz w:val="30"/>
          <w:szCs w:val="30"/>
          <w:rtl/>
        </w:rPr>
        <w:t>إلى</w:t>
      </w:r>
      <w:r>
        <w:rPr>
          <w:rFonts w:ascii="ArialMT" w:hAnsi="Times New Roman" w:cs="ArialMT"/>
          <w:sz w:val="30"/>
          <w:szCs w:val="30"/>
        </w:rPr>
        <w:t xml:space="preserve"> </w:t>
      </w:r>
      <w:r>
        <w:rPr>
          <w:rFonts w:ascii="ArialMT" w:hAnsi="Times New Roman" w:cs="ArialMT" w:hint="cs"/>
          <w:sz w:val="30"/>
          <w:szCs w:val="30"/>
          <w:rtl/>
        </w:rPr>
        <w:t>خطط</w:t>
      </w:r>
      <w:r>
        <w:rPr>
          <w:rFonts w:ascii="ArialMT" w:hAnsi="Times New Roman" w:cs="ArialMT"/>
          <w:sz w:val="30"/>
          <w:szCs w:val="30"/>
        </w:rPr>
        <w:t xml:space="preserve"> </w:t>
      </w:r>
      <w:proofErr w:type="spellStart"/>
      <w:r>
        <w:rPr>
          <w:rFonts w:ascii="ArialMT" w:hAnsi="Times New Roman" w:cs="ArialMT" w:hint="cs"/>
          <w:sz w:val="30"/>
          <w:szCs w:val="30"/>
          <w:rtl/>
        </w:rPr>
        <w:t>التنفیذ</w:t>
      </w:r>
      <w:proofErr w:type="spellEnd"/>
      <w:r>
        <w:rPr>
          <w:rFonts w:ascii="ArialMT" w:hAnsi="Times New Roman" w:cs="ArialMT"/>
          <w:sz w:val="30"/>
          <w:szCs w:val="30"/>
        </w:rPr>
        <w:t xml:space="preserve"> </w:t>
      </w:r>
      <w:r>
        <w:rPr>
          <w:rFonts w:ascii="ArialMT" w:hAnsi="Times New Roman" w:cs="ArialMT" w:hint="cs"/>
          <w:sz w:val="30"/>
          <w:szCs w:val="30"/>
          <w:rtl/>
        </w:rPr>
        <w:t>باستخدام</w:t>
      </w:r>
      <w:r>
        <w:rPr>
          <w:rFonts w:ascii="ArialMT" w:hAnsi="Times New Roman" w:cs="ArialMT"/>
          <w:sz w:val="30"/>
          <w:szCs w:val="30"/>
        </w:rPr>
        <w:t xml:space="preserve"> </w:t>
      </w:r>
      <w:r>
        <w:rPr>
          <w:rFonts w:ascii="ArialMT" w:hAnsi="Times New Roman" w:cs="ArialMT" w:hint="cs"/>
          <w:sz w:val="30"/>
          <w:szCs w:val="30"/>
          <w:rtl/>
        </w:rPr>
        <w:t>برنامج</w:t>
      </w:r>
    </w:p>
    <w:p w:rsidR="00E153F9" w:rsidRDefault="00E153F9" w:rsidP="00E153F9">
      <w:pPr>
        <w:autoSpaceDE w:val="0"/>
        <w:autoSpaceDN w:val="0"/>
        <w:bidi/>
        <w:adjustRightInd w:val="0"/>
        <w:spacing w:after="0" w:line="240" w:lineRule="auto"/>
        <w:rPr>
          <w:rFonts w:ascii="Times New Roman" w:hAnsi="Times New Roman" w:cs="Times New Roman"/>
          <w:sz w:val="30"/>
          <w:szCs w:val="30"/>
        </w:rPr>
      </w:pPr>
      <w:r>
        <w:rPr>
          <w:rFonts w:ascii="ArialMT" w:hAnsi="Times New Roman" w:cs="ArialMT" w:hint="cs"/>
          <w:sz w:val="30"/>
          <w:szCs w:val="30"/>
          <w:rtl/>
        </w:rPr>
        <w:t>ا</w:t>
      </w:r>
      <w:r>
        <w:rPr>
          <w:rFonts w:ascii="ArialMT" w:hAnsi="Times New Roman" w:cs="ArialMT"/>
          <w:sz w:val="30"/>
          <w:szCs w:val="30"/>
        </w:rPr>
        <w:t xml:space="preserve"> </w:t>
      </w:r>
      <w:r>
        <w:rPr>
          <w:rFonts w:ascii="ArialMT" w:hAnsi="Times New Roman" w:cs="ArialMT" w:hint="cs"/>
          <w:sz w:val="30"/>
          <w:szCs w:val="30"/>
          <w:rtl/>
        </w:rPr>
        <w:t>لمعدلة</w:t>
      </w:r>
      <w:r>
        <w:rPr>
          <w:rFonts w:ascii="ArialMT" w:hAnsi="Times New Roman" w:cs="ArialMT"/>
          <w:sz w:val="30"/>
          <w:szCs w:val="30"/>
        </w:rPr>
        <w:t xml:space="preserve"> </w:t>
      </w:r>
      <w:r>
        <w:rPr>
          <w:rFonts w:ascii="Times New Roman" w:hAnsi="Times New Roman" w:cs="Times New Roman"/>
          <w:sz w:val="30"/>
          <w:szCs w:val="30"/>
        </w:rPr>
        <w:t xml:space="preserve">99 </w:t>
      </w:r>
      <w:r>
        <w:rPr>
          <w:rFonts w:ascii="ArialMT" w:hAnsi="Times New Roman" w:cs="ArialMT" w:hint="cs"/>
          <w:sz w:val="30"/>
          <w:szCs w:val="30"/>
          <w:rtl/>
        </w:rPr>
        <w:t>،</w:t>
      </w:r>
      <w:r>
        <w:rPr>
          <w:rFonts w:ascii="ArialMT" w:hAnsi="Times New Roman" w:cs="ArialMT"/>
          <w:sz w:val="30"/>
          <w:szCs w:val="30"/>
        </w:rPr>
        <w:t xml:space="preserve"> </w:t>
      </w:r>
      <w:r>
        <w:rPr>
          <w:rFonts w:ascii="ArialMT" w:hAnsi="Times New Roman" w:cs="ArialMT" w:hint="cs"/>
          <w:sz w:val="30"/>
          <w:szCs w:val="30"/>
          <w:rtl/>
        </w:rPr>
        <w:t>قواعد</w:t>
      </w:r>
      <w:r>
        <w:rPr>
          <w:rFonts w:ascii="ArialMT" w:hAnsi="Times New Roman" w:cs="ArialMT"/>
          <w:sz w:val="30"/>
          <w:szCs w:val="30"/>
        </w:rPr>
        <w:t xml:space="preserve"> </w:t>
      </w:r>
      <w:r>
        <w:rPr>
          <w:rFonts w:ascii="ArialMT" w:hAnsi="Times New Roman" w:cs="ArialMT" w:hint="cs"/>
          <w:sz w:val="30"/>
          <w:szCs w:val="30"/>
          <w:rtl/>
        </w:rPr>
        <w:t>الزلازل</w:t>
      </w:r>
      <w:r>
        <w:rPr>
          <w:rFonts w:ascii="ArialMT" w:hAnsi="Times New Roman" w:cs="ArialMT"/>
          <w:sz w:val="30"/>
          <w:szCs w:val="30"/>
        </w:rPr>
        <w:t xml:space="preserve"> </w:t>
      </w:r>
      <w:proofErr w:type="spellStart"/>
      <w:r>
        <w:rPr>
          <w:rFonts w:ascii="ArialMT" w:hAnsi="Times New Roman" w:cs="ArialMT" w:hint="cs"/>
          <w:sz w:val="30"/>
          <w:szCs w:val="30"/>
          <w:rtl/>
        </w:rPr>
        <w:t>الجزائریة</w:t>
      </w:r>
      <w:proofErr w:type="spellEnd"/>
      <w:r>
        <w:rPr>
          <w:rFonts w:ascii="ArialMT" w:hAnsi="Times New Roman" w:cs="ArialMT"/>
          <w:sz w:val="30"/>
          <w:szCs w:val="30"/>
        </w:rPr>
        <w:t xml:space="preserve"> </w:t>
      </w:r>
      <w:r>
        <w:rPr>
          <w:rFonts w:ascii="Times New Roman" w:hAnsi="Times New Roman" w:cs="Times New Roman"/>
          <w:sz w:val="30"/>
          <w:szCs w:val="30"/>
        </w:rPr>
        <w:t xml:space="preserve">BAEL </w:t>
      </w:r>
      <w:r>
        <w:rPr>
          <w:rFonts w:ascii="ArialMT" w:hAnsi="Times New Roman" w:cs="ArialMT" w:hint="cs"/>
          <w:sz w:val="30"/>
          <w:szCs w:val="30"/>
          <w:rtl/>
        </w:rPr>
        <w:t>تم</w:t>
      </w:r>
      <w:r>
        <w:rPr>
          <w:rFonts w:ascii="ArialMT" w:hAnsi="Times New Roman" w:cs="ArialMT"/>
          <w:sz w:val="30"/>
          <w:szCs w:val="30"/>
        </w:rPr>
        <w:t xml:space="preserve"> </w:t>
      </w:r>
      <w:r>
        <w:rPr>
          <w:rFonts w:ascii="ArialMT" w:hAnsi="Times New Roman" w:cs="ArialMT" w:hint="cs"/>
          <w:sz w:val="30"/>
          <w:szCs w:val="30"/>
          <w:rtl/>
        </w:rPr>
        <w:t>إجراء</w:t>
      </w:r>
      <w:r>
        <w:rPr>
          <w:rFonts w:ascii="ArialMT" w:hAnsi="Times New Roman" w:cs="ArialMT"/>
          <w:sz w:val="30"/>
          <w:szCs w:val="30"/>
        </w:rPr>
        <w:t xml:space="preserve"> </w:t>
      </w:r>
      <w:proofErr w:type="spellStart"/>
      <w:r>
        <w:rPr>
          <w:rFonts w:ascii="ArialMT" w:hAnsi="Times New Roman" w:cs="ArialMT" w:hint="cs"/>
          <w:sz w:val="30"/>
          <w:szCs w:val="30"/>
          <w:rtl/>
        </w:rPr>
        <w:t>ھذه</w:t>
      </w:r>
      <w:proofErr w:type="spellEnd"/>
      <w:r>
        <w:rPr>
          <w:rFonts w:ascii="ArialMT" w:hAnsi="Times New Roman" w:cs="ArialMT"/>
          <w:sz w:val="30"/>
          <w:szCs w:val="30"/>
        </w:rPr>
        <w:t xml:space="preserve"> </w:t>
      </w:r>
      <w:r>
        <w:rPr>
          <w:rFonts w:ascii="ArialMT" w:hAnsi="Times New Roman" w:cs="ArialMT" w:hint="cs"/>
          <w:sz w:val="30"/>
          <w:szCs w:val="30"/>
          <w:rtl/>
        </w:rPr>
        <w:t>الدراسة</w:t>
      </w:r>
      <w:r>
        <w:rPr>
          <w:rFonts w:ascii="ArialMT" w:hAnsi="Times New Roman" w:cs="ArialMT"/>
          <w:sz w:val="30"/>
          <w:szCs w:val="30"/>
        </w:rPr>
        <w:t xml:space="preserve"> </w:t>
      </w:r>
      <w:r>
        <w:rPr>
          <w:rFonts w:ascii="ArialMT" w:hAnsi="Times New Roman" w:cs="ArialMT" w:hint="cs"/>
          <w:sz w:val="30"/>
          <w:szCs w:val="30"/>
          <w:rtl/>
        </w:rPr>
        <w:t>وفقًا</w:t>
      </w:r>
      <w:r>
        <w:rPr>
          <w:rFonts w:ascii="ArialMT" w:hAnsi="Times New Roman" w:cs="ArialMT"/>
          <w:sz w:val="30"/>
          <w:szCs w:val="30"/>
        </w:rPr>
        <w:t xml:space="preserve"> </w:t>
      </w:r>
      <w:proofErr w:type="spellStart"/>
      <w:r>
        <w:rPr>
          <w:rFonts w:ascii="ArialMT" w:hAnsi="Times New Roman" w:cs="ArialMT" w:hint="cs"/>
          <w:sz w:val="30"/>
          <w:szCs w:val="30"/>
          <w:rtl/>
        </w:rPr>
        <w:t>لتوصیات</w:t>
      </w:r>
      <w:proofErr w:type="spellEnd"/>
      <w:r>
        <w:rPr>
          <w:rFonts w:ascii="ArialMT" w:hAnsi="Times New Roman" w:cs="ArialMT"/>
          <w:sz w:val="30"/>
          <w:szCs w:val="30"/>
        </w:rPr>
        <w:t xml:space="preserve"> </w:t>
      </w:r>
      <w:r>
        <w:rPr>
          <w:rFonts w:ascii="Times New Roman" w:hAnsi="Times New Roman" w:cs="Times New Roman"/>
          <w:sz w:val="30"/>
          <w:szCs w:val="30"/>
        </w:rPr>
        <w:t>91</w:t>
      </w:r>
    </w:p>
    <w:p w:rsidR="00E153F9" w:rsidRDefault="00E153F9" w:rsidP="00E153F9">
      <w:pPr>
        <w:autoSpaceDE w:val="0"/>
        <w:autoSpaceDN w:val="0"/>
        <w:bidi/>
        <w:adjustRightInd w:val="0"/>
        <w:spacing w:after="0" w:line="240" w:lineRule="auto"/>
        <w:rPr>
          <w:rFonts w:ascii="Times New Roman" w:hAnsi="Times New Roman" w:cs="Times New Roman"/>
          <w:sz w:val="30"/>
          <w:szCs w:val="30"/>
        </w:rPr>
      </w:pPr>
      <w:r>
        <w:rPr>
          <w:rFonts w:ascii="TimesNewRomanPSMT" w:hAnsi="Times New Roman" w:cs="TimesNewRomanPSMT"/>
          <w:sz w:val="30"/>
          <w:szCs w:val="30"/>
        </w:rPr>
        <w:t xml:space="preserve">CBA </w:t>
      </w:r>
      <w:r>
        <w:rPr>
          <w:rFonts w:ascii="TimesNewRomanPSMT" w:hAnsi="Times New Roman" w:cs="TimesNewRomanPSMT" w:hint="cs"/>
          <w:sz w:val="30"/>
          <w:szCs w:val="30"/>
          <w:rtl/>
        </w:rPr>
        <w:t>و</w:t>
      </w:r>
      <w:r>
        <w:rPr>
          <w:rFonts w:ascii="TimesNewRomanPSMT" w:hAnsi="Times New Roman" w:cs="TimesNewRomanPSMT"/>
          <w:sz w:val="30"/>
          <w:szCs w:val="30"/>
        </w:rPr>
        <w:t xml:space="preserve"> 93 </w:t>
      </w:r>
      <w:r>
        <w:rPr>
          <w:rFonts w:ascii="Times New Roman" w:hAnsi="Times New Roman" w:cs="Times New Roman"/>
          <w:sz w:val="30"/>
          <w:szCs w:val="30"/>
        </w:rPr>
        <w:t>RPA99/V2003</w:t>
      </w:r>
    </w:p>
    <w:p w:rsidR="00E153F9" w:rsidRPr="00E153F9" w:rsidRDefault="00E153F9" w:rsidP="00E153F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540" w:lineRule="atLeast"/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  <w:lang w:eastAsia="fr-FR"/>
        </w:rPr>
      </w:pPr>
      <w:r>
        <w:rPr>
          <w:rFonts w:ascii="Arial,Bold" w:hAnsi="Times New Roman" w:cs="Arial,Bold" w:hint="cs"/>
          <w:b/>
          <w:bCs/>
          <w:sz w:val="30"/>
          <w:szCs w:val="30"/>
          <w:rtl/>
        </w:rPr>
        <w:t>كلمات</w:t>
      </w:r>
      <w:r>
        <w:rPr>
          <w:rFonts w:ascii="Arial,Bold" w:hAnsi="Times New Roman" w:cs="Arial,Bold"/>
          <w:b/>
          <w:bCs/>
          <w:sz w:val="30"/>
          <w:szCs w:val="30"/>
        </w:rPr>
        <w:t xml:space="preserve"> </w:t>
      </w:r>
      <w:r>
        <w:rPr>
          <w:rFonts w:ascii="Arial,Bold" w:hAnsi="Times New Roman" w:cs="Arial,Bold" w:hint="cs"/>
          <w:b/>
          <w:bCs/>
          <w:sz w:val="30"/>
          <w:szCs w:val="30"/>
          <w:rtl/>
        </w:rPr>
        <w:t>مفتاحية</w:t>
      </w:r>
      <w:r>
        <w:rPr>
          <w:rFonts w:ascii="Arial,Bold" w:hAnsi="Times New Roman" w:cs="Arial,Bold"/>
          <w:b/>
          <w:bCs/>
          <w:sz w:val="30"/>
          <w:szCs w:val="30"/>
        </w:rPr>
        <w:t xml:space="preserve">: </w:t>
      </w:r>
      <w:r>
        <w:rPr>
          <w:rFonts w:ascii="Arial" w:hAnsi="Arial" w:cs="Arial"/>
          <w:sz w:val="30"/>
          <w:szCs w:val="30"/>
          <w:rtl/>
        </w:rPr>
        <w:t>مبنى؛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هزة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أرضية؛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تصميم؛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الخرسانة؛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المسلحة</w:t>
      </w:r>
      <w:r>
        <w:rPr>
          <w:rFonts w:ascii="Arial" w:hAnsi="Arial" w:cs="Arial"/>
          <w:sz w:val="30"/>
          <w:szCs w:val="30"/>
        </w:rPr>
        <w:t xml:space="preserve"> </w:t>
      </w:r>
      <w:r>
        <w:rPr>
          <w:rFonts w:ascii="Arial" w:hAnsi="Arial" w:cs="Arial"/>
          <w:sz w:val="30"/>
          <w:szCs w:val="30"/>
          <w:rtl/>
        </w:rPr>
        <w:t>تسليح</w:t>
      </w:r>
    </w:p>
    <w:p w:rsidR="00E153F9" w:rsidRPr="00E153F9" w:rsidRDefault="00E153F9" w:rsidP="00E153F9">
      <w:pPr>
        <w:bidi/>
        <w:rPr>
          <w:rFonts w:asciiTheme="majorBidi" w:hAnsiTheme="majorBidi" w:cstheme="majorBidi"/>
          <w:color w:val="000000" w:themeColor="text1"/>
          <w:sz w:val="28"/>
          <w:szCs w:val="28"/>
        </w:rPr>
      </w:pPr>
    </w:p>
    <w:p w:rsidR="00E153F9" w:rsidRPr="00E153F9" w:rsidRDefault="00E153F9" w:rsidP="00E153F9">
      <w:pPr>
        <w:rPr>
          <w:rFonts w:asciiTheme="majorBidi" w:hAnsiTheme="majorBidi" w:cstheme="majorBidi"/>
          <w:sz w:val="28"/>
          <w:szCs w:val="28"/>
        </w:rPr>
      </w:pPr>
    </w:p>
    <w:p w:rsidR="00E153F9" w:rsidRPr="00E153F9" w:rsidRDefault="00E153F9" w:rsidP="00E153F9">
      <w:pPr>
        <w:rPr>
          <w:rFonts w:asciiTheme="majorBidi" w:hAnsiTheme="majorBidi" w:cstheme="majorBidi"/>
        </w:rPr>
      </w:pPr>
    </w:p>
    <w:sectPr w:rsidR="00E153F9" w:rsidRPr="00E153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IDFont+F2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MT">
    <w:altName w:val="Times New Roman"/>
    <w:panose1 w:val="00000000000000000000"/>
    <w:charset w:val="B2"/>
    <w:family w:val="auto"/>
    <w:notTrueType/>
    <w:pitch w:val="default"/>
    <w:sig w:usb0="00002000" w:usb1="00000000" w:usb2="00000000" w:usb3="00000000" w:csb0="00000040" w:csb1="00000000"/>
  </w:font>
  <w:font w:name="TimesNewRomanPSMT">
    <w:altName w:val="Times New Roman"/>
    <w:panose1 w:val="00000000000000000000"/>
    <w:charset w:val="B2"/>
    <w:family w:val="auto"/>
    <w:notTrueType/>
    <w:pitch w:val="default"/>
    <w:sig w:usb0="00002000" w:usb1="00000000" w:usb2="00000000" w:usb3="00000000" w:csb0="00000040" w:csb1="00000000"/>
  </w:font>
  <w:font w:name="Arial,Bold">
    <w:altName w:val="Times New Roman"/>
    <w:panose1 w:val="00000000000000000000"/>
    <w:charset w:val="B2"/>
    <w:family w:val="auto"/>
    <w:notTrueType/>
    <w:pitch w:val="default"/>
    <w:sig w:usb0="00002000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53F9"/>
    <w:rsid w:val="000F7898"/>
    <w:rsid w:val="00E1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semiHidden/>
    <w:unhideWhenUsed/>
    <w:rsid w:val="00E153F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E153F9"/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y2iqfc">
    <w:name w:val="y2iqfc"/>
    <w:basedOn w:val="Policepardfaut"/>
    <w:rsid w:val="00E153F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semiHidden/>
    <w:unhideWhenUsed/>
    <w:rsid w:val="00E153F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E153F9"/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y2iqfc">
    <w:name w:val="y2iqfc"/>
    <w:basedOn w:val="Policepardfaut"/>
    <w:rsid w:val="00E153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384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429</Words>
  <Characters>2364</Characters>
  <Application>Microsoft Office Word</Application>
  <DocSecurity>0</DocSecurity>
  <Lines>19</Lines>
  <Paragraphs>5</Paragraphs>
  <ScaleCrop>false</ScaleCrop>
  <Company/>
  <LinksUpToDate>false</LinksUpToDate>
  <CharactersWithSpaces>2788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oussama</dc:creator>
  <cp:lastModifiedBy>oussama</cp:lastModifiedBy>
  <cp:revision>1</cp:revision>
  <dcterms:created xsi:type="dcterms:W3CDTF">2023-07-20T08:31:00Z</dcterms:created>
  <dcterms:modified xsi:type="dcterms:W3CDTF">2023-07-20T08:34:00Z</dcterms:modified>
</cp:coreProperties>
</file>