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6205" w:rsidRPr="00491E77" w:rsidRDefault="00C46205" w:rsidP="00213BB4">
      <w:pPr>
        <w:autoSpaceDE w:val="0"/>
        <w:autoSpaceDN w:val="0"/>
        <w:bidi/>
        <w:adjustRightInd w:val="0"/>
        <w:spacing w:after="0" w:line="360" w:lineRule="auto"/>
        <w:jc w:val="both"/>
        <w:rPr>
          <w:rFonts w:asciiTheme="majorBidi" w:hAnsiTheme="majorBidi" w:cstheme="majorBidi"/>
          <w:sz w:val="24"/>
          <w:szCs w:val="24"/>
          <w:rtl/>
        </w:rPr>
      </w:pPr>
      <w:proofErr w:type="gramStart"/>
      <w:r w:rsidRPr="00491E77">
        <w:rPr>
          <w:rFonts w:asciiTheme="majorBidi" w:hAnsiTheme="majorBidi" w:cstheme="majorBidi" w:hint="cs"/>
          <w:b/>
          <w:bCs/>
          <w:sz w:val="24"/>
          <w:szCs w:val="24"/>
          <w:rtl/>
        </w:rPr>
        <w:t>خــــلاصـــــــــــة</w:t>
      </w:r>
      <w:proofErr w:type="gramEnd"/>
      <w:r w:rsidRPr="00491E77">
        <w:rPr>
          <w:rFonts w:asciiTheme="majorBidi" w:hAnsiTheme="majorBidi" w:cstheme="majorBidi" w:hint="cs"/>
          <w:sz w:val="24"/>
          <w:szCs w:val="24"/>
          <w:rtl/>
        </w:rPr>
        <w:t>:</w:t>
      </w:r>
    </w:p>
    <w:p w:rsidR="00F90B10" w:rsidRPr="00491E77" w:rsidRDefault="00C06AB2" w:rsidP="000E48D3">
      <w:pPr>
        <w:autoSpaceDE w:val="0"/>
        <w:autoSpaceDN w:val="0"/>
        <w:bidi/>
        <w:adjustRightInd w:val="0"/>
        <w:spacing w:after="0" w:line="360" w:lineRule="auto"/>
        <w:jc w:val="both"/>
        <w:rPr>
          <w:rFonts w:asciiTheme="majorBidi" w:hAnsiTheme="majorBidi" w:cstheme="majorBidi"/>
          <w:sz w:val="24"/>
          <w:szCs w:val="24"/>
          <w:rtl/>
        </w:rPr>
      </w:pPr>
      <w:r w:rsidRPr="00491E77">
        <w:rPr>
          <w:rFonts w:asciiTheme="majorBidi" w:hAnsiTheme="majorBidi" w:cstheme="majorBidi"/>
          <w:sz w:val="24"/>
          <w:szCs w:val="24"/>
          <w:rtl/>
        </w:rPr>
        <w:t>عملية</w:t>
      </w:r>
      <w:r w:rsidRPr="00491E77">
        <w:rPr>
          <w:rFonts w:asciiTheme="majorBidi" w:hAnsiTheme="majorBidi" w:cstheme="majorBidi"/>
          <w:sz w:val="24"/>
          <w:szCs w:val="24"/>
        </w:rPr>
        <w:t xml:space="preserve"> </w:t>
      </w:r>
      <w:r w:rsidRPr="00491E77">
        <w:rPr>
          <w:rFonts w:asciiTheme="majorBidi" w:hAnsiTheme="majorBidi" w:cstheme="majorBidi"/>
          <w:sz w:val="24"/>
          <w:szCs w:val="24"/>
          <w:rtl/>
        </w:rPr>
        <w:t>هدرجة</w:t>
      </w:r>
      <w:r w:rsidRPr="00491E77">
        <w:rPr>
          <w:rFonts w:asciiTheme="majorBidi" w:hAnsiTheme="majorBidi" w:cstheme="majorBidi"/>
          <w:sz w:val="24"/>
          <w:szCs w:val="24"/>
        </w:rPr>
        <w:t xml:space="preserve"> </w:t>
      </w:r>
      <w:proofErr w:type="spellStart"/>
      <w:r w:rsidRPr="00491E77">
        <w:rPr>
          <w:rFonts w:asciiTheme="majorBidi" w:hAnsiTheme="majorBidi" w:cstheme="majorBidi"/>
          <w:sz w:val="24"/>
          <w:szCs w:val="24"/>
          <w:rtl/>
        </w:rPr>
        <w:t>الديزل</w:t>
      </w:r>
      <w:proofErr w:type="spellEnd"/>
      <w:r w:rsidRPr="00491E77">
        <w:rPr>
          <w:rFonts w:asciiTheme="majorBidi" w:hAnsiTheme="majorBidi" w:cstheme="majorBidi"/>
          <w:sz w:val="24"/>
          <w:szCs w:val="24"/>
        </w:rPr>
        <w:t xml:space="preserve"> </w:t>
      </w:r>
      <w:r w:rsidRPr="00491E77">
        <w:rPr>
          <w:rFonts w:asciiTheme="majorBidi" w:hAnsiTheme="majorBidi" w:cstheme="majorBidi"/>
          <w:sz w:val="24"/>
          <w:szCs w:val="24"/>
          <w:rtl/>
        </w:rPr>
        <w:t>هي</w:t>
      </w:r>
      <w:r w:rsidRPr="00491E77">
        <w:rPr>
          <w:rFonts w:asciiTheme="majorBidi" w:hAnsiTheme="majorBidi" w:cstheme="majorBidi"/>
          <w:sz w:val="24"/>
          <w:szCs w:val="24"/>
        </w:rPr>
        <w:t xml:space="preserve"> </w:t>
      </w:r>
      <w:r w:rsidRPr="00491E77">
        <w:rPr>
          <w:rFonts w:asciiTheme="majorBidi" w:hAnsiTheme="majorBidi" w:cstheme="majorBidi"/>
          <w:sz w:val="24"/>
          <w:szCs w:val="24"/>
          <w:rtl/>
        </w:rPr>
        <w:t>واحدة</w:t>
      </w:r>
      <w:r w:rsidRPr="00491E77">
        <w:rPr>
          <w:rFonts w:asciiTheme="majorBidi" w:hAnsiTheme="majorBidi" w:cstheme="majorBidi"/>
          <w:sz w:val="24"/>
          <w:szCs w:val="24"/>
        </w:rPr>
        <w:t xml:space="preserve"> </w:t>
      </w:r>
      <w:r w:rsidRPr="00491E77">
        <w:rPr>
          <w:rFonts w:asciiTheme="majorBidi" w:hAnsiTheme="majorBidi" w:cstheme="majorBidi"/>
          <w:sz w:val="24"/>
          <w:szCs w:val="24"/>
          <w:rtl/>
        </w:rPr>
        <w:t>من</w:t>
      </w:r>
      <w:r w:rsidRPr="00491E77">
        <w:rPr>
          <w:rFonts w:asciiTheme="majorBidi" w:hAnsiTheme="majorBidi" w:cstheme="majorBidi"/>
          <w:sz w:val="24"/>
          <w:szCs w:val="24"/>
        </w:rPr>
        <w:t xml:space="preserve"> </w:t>
      </w:r>
      <w:r w:rsidRPr="00491E77">
        <w:rPr>
          <w:rFonts w:asciiTheme="majorBidi" w:hAnsiTheme="majorBidi" w:cstheme="majorBidi"/>
          <w:sz w:val="24"/>
          <w:szCs w:val="24"/>
          <w:rtl/>
        </w:rPr>
        <w:t>أهم</w:t>
      </w:r>
      <w:r w:rsidRPr="00491E77">
        <w:rPr>
          <w:rFonts w:asciiTheme="majorBidi" w:hAnsiTheme="majorBidi" w:cstheme="majorBidi"/>
          <w:sz w:val="24"/>
          <w:szCs w:val="24"/>
        </w:rPr>
        <w:t xml:space="preserve"> </w:t>
      </w:r>
      <w:r w:rsidRPr="00491E77">
        <w:rPr>
          <w:rFonts w:asciiTheme="majorBidi" w:hAnsiTheme="majorBidi" w:cstheme="majorBidi"/>
          <w:sz w:val="24"/>
          <w:szCs w:val="24"/>
          <w:rtl/>
        </w:rPr>
        <w:t>العمليات</w:t>
      </w:r>
      <w:r w:rsidRPr="00491E77">
        <w:rPr>
          <w:rFonts w:asciiTheme="majorBidi" w:hAnsiTheme="majorBidi" w:cstheme="majorBidi"/>
          <w:sz w:val="24"/>
          <w:szCs w:val="24"/>
        </w:rPr>
        <w:t xml:space="preserve"> </w:t>
      </w:r>
      <w:r w:rsidRPr="00491E77">
        <w:rPr>
          <w:rFonts w:asciiTheme="majorBidi" w:hAnsiTheme="majorBidi" w:cstheme="majorBidi"/>
          <w:sz w:val="24"/>
          <w:szCs w:val="24"/>
          <w:rtl/>
        </w:rPr>
        <w:t>في</w:t>
      </w:r>
      <w:r w:rsidRPr="00491E77">
        <w:rPr>
          <w:rFonts w:asciiTheme="majorBidi" w:hAnsiTheme="majorBidi" w:cstheme="majorBidi"/>
          <w:sz w:val="24"/>
          <w:szCs w:val="24"/>
        </w:rPr>
        <w:t xml:space="preserve"> </w:t>
      </w:r>
      <w:r w:rsidRPr="00491E77">
        <w:rPr>
          <w:rFonts w:asciiTheme="majorBidi" w:hAnsiTheme="majorBidi" w:cstheme="majorBidi"/>
          <w:sz w:val="24"/>
          <w:szCs w:val="24"/>
          <w:rtl/>
        </w:rPr>
        <w:t>التكرير</w:t>
      </w:r>
      <w:r w:rsidRPr="00491E77">
        <w:rPr>
          <w:rFonts w:asciiTheme="majorBidi" w:hAnsiTheme="majorBidi" w:cstheme="majorBidi"/>
          <w:sz w:val="24"/>
          <w:szCs w:val="24"/>
        </w:rPr>
        <w:t xml:space="preserve"> </w:t>
      </w:r>
      <w:r w:rsidRPr="00491E77">
        <w:rPr>
          <w:rFonts w:asciiTheme="majorBidi" w:hAnsiTheme="majorBidi" w:cstheme="majorBidi"/>
          <w:sz w:val="24"/>
          <w:szCs w:val="24"/>
          <w:rtl/>
        </w:rPr>
        <w:t>،</w:t>
      </w:r>
      <w:r w:rsidRPr="00491E77">
        <w:rPr>
          <w:rFonts w:asciiTheme="majorBidi" w:hAnsiTheme="majorBidi" w:cstheme="majorBidi"/>
          <w:sz w:val="24"/>
          <w:szCs w:val="24"/>
        </w:rPr>
        <w:t xml:space="preserve"> </w:t>
      </w:r>
      <w:r w:rsidRPr="00491E77">
        <w:rPr>
          <w:rFonts w:asciiTheme="majorBidi" w:hAnsiTheme="majorBidi" w:cstheme="majorBidi"/>
          <w:sz w:val="24"/>
          <w:szCs w:val="24"/>
          <w:rtl/>
        </w:rPr>
        <w:t>فهي</w:t>
      </w:r>
      <w:r w:rsidRPr="00491E77">
        <w:rPr>
          <w:rFonts w:asciiTheme="majorBidi" w:hAnsiTheme="majorBidi" w:cstheme="majorBidi"/>
          <w:sz w:val="24"/>
          <w:szCs w:val="24"/>
        </w:rPr>
        <w:t xml:space="preserve"> </w:t>
      </w:r>
      <w:r w:rsidRPr="00491E77">
        <w:rPr>
          <w:rFonts w:asciiTheme="majorBidi" w:hAnsiTheme="majorBidi" w:cstheme="majorBidi"/>
          <w:sz w:val="24"/>
          <w:szCs w:val="24"/>
          <w:rtl/>
        </w:rPr>
        <w:t>تساعد</w:t>
      </w:r>
      <w:r w:rsidRPr="00491E77">
        <w:rPr>
          <w:rFonts w:asciiTheme="majorBidi" w:hAnsiTheme="majorBidi" w:cstheme="majorBidi"/>
          <w:sz w:val="24"/>
          <w:szCs w:val="24"/>
        </w:rPr>
        <w:t xml:space="preserve"> </w:t>
      </w:r>
      <w:r w:rsidRPr="00491E77">
        <w:rPr>
          <w:rFonts w:asciiTheme="majorBidi" w:hAnsiTheme="majorBidi" w:cstheme="majorBidi"/>
          <w:sz w:val="24"/>
          <w:szCs w:val="24"/>
          <w:rtl/>
        </w:rPr>
        <w:t>على</w:t>
      </w:r>
      <w:r w:rsidRPr="00491E77">
        <w:rPr>
          <w:rFonts w:asciiTheme="majorBidi" w:hAnsiTheme="majorBidi" w:cstheme="majorBidi"/>
          <w:sz w:val="24"/>
          <w:szCs w:val="24"/>
        </w:rPr>
        <w:t xml:space="preserve"> </w:t>
      </w:r>
      <w:r w:rsidRPr="00491E77">
        <w:rPr>
          <w:rFonts w:asciiTheme="majorBidi" w:hAnsiTheme="majorBidi" w:cstheme="majorBidi"/>
          <w:sz w:val="24"/>
          <w:szCs w:val="24"/>
          <w:rtl/>
        </w:rPr>
        <w:t>تحسين</w:t>
      </w:r>
      <w:r w:rsidRPr="00491E77">
        <w:rPr>
          <w:rFonts w:asciiTheme="majorBidi" w:hAnsiTheme="majorBidi" w:cstheme="majorBidi"/>
          <w:sz w:val="24"/>
          <w:szCs w:val="24"/>
        </w:rPr>
        <w:t xml:space="preserve"> </w:t>
      </w:r>
      <w:r w:rsidRPr="00491E77">
        <w:rPr>
          <w:rFonts w:asciiTheme="majorBidi" w:hAnsiTheme="majorBidi" w:cstheme="majorBidi"/>
          <w:sz w:val="24"/>
          <w:szCs w:val="24"/>
          <w:rtl/>
        </w:rPr>
        <w:t>خصائص</w:t>
      </w:r>
      <w:r w:rsidRPr="00491E77">
        <w:rPr>
          <w:rFonts w:asciiTheme="majorBidi" w:hAnsiTheme="majorBidi" w:cstheme="majorBidi"/>
          <w:sz w:val="24"/>
          <w:szCs w:val="24"/>
        </w:rPr>
        <w:t xml:space="preserve"> </w:t>
      </w:r>
      <w:r w:rsidRPr="00491E77">
        <w:rPr>
          <w:rFonts w:asciiTheme="majorBidi" w:hAnsiTheme="majorBidi" w:cstheme="majorBidi"/>
          <w:sz w:val="24"/>
          <w:szCs w:val="24"/>
          <w:rtl/>
        </w:rPr>
        <w:t>وقود</w:t>
      </w:r>
      <w:r w:rsidR="000E48D3">
        <w:rPr>
          <w:rFonts w:asciiTheme="majorBidi" w:hAnsiTheme="majorBidi" w:cstheme="majorBidi" w:hint="cs"/>
          <w:sz w:val="24"/>
          <w:szCs w:val="24"/>
          <w:rtl/>
          <w:lang w:bidi="ar-DZ"/>
        </w:rPr>
        <w:t xml:space="preserve"> </w:t>
      </w:r>
      <w:proofErr w:type="spellStart"/>
      <w:r w:rsidRPr="00491E77">
        <w:rPr>
          <w:rFonts w:asciiTheme="majorBidi" w:hAnsiTheme="majorBidi" w:cstheme="majorBidi"/>
          <w:sz w:val="24"/>
          <w:szCs w:val="24"/>
          <w:rtl/>
        </w:rPr>
        <w:t>الديزل</w:t>
      </w:r>
      <w:proofErr w:type="spellEnd"/>
      <w:r w:rsidRPr="00491E77">
        <w:rPr>
          <w:rFonts w:asciiTheme="majorBidi" w:hAnsiTheme="majorBidi" w:cstheme="majorBidi"/>
          <w:sz w:val="24"/>
          <w:szCs w:val="24"/>
        </w:rPr>
        <w:t xml:space="preserve"> </w:t>
      </w:r>
      <w:r w:rsidRPr="00491E77">
        <w:rPr>
          <w:rFonts w:asciiTheme="majorBidi" w:hAnsiTheme="majorBidi" w:cstheme="majorBidi"/>
          <w:sz w:val="24"/>
          <w:szCs w:val="24"/>
          <w:rtl/>
        </w:rPr>
        <w:t>للحصول</w:t>
      </w:r>
      <w:r w:rsidRPr="00491E77">
        <w:rPr>
          <w:rFonts w:asciiTheme="majorBidi" w:hAnsiTheme="majorBidi" w:cstheme="majorBidi"/>
          <w:sz w:val="24"/>
          <w:szCs w:val="24"/>
        </w:rPr>
        <w:t xml:space="preserve"> </w:t>
      </w:r>
      <w:r w:rsidRPr="00491E77">
        <w:rPr>
          <w:rFonts w:asciiTheme="majorBidi" w:hAnsiTheme="majorBidi" w:cstheme="majorBidi"/>
          <w:sz w:val="24"/>
          <w:szCs w:val="24"/>
          <w:rtl/>
        </w:rPr>
        <w:t>على</w:t>
      </w:r>
      <w:r w:rsidRPr="00491E77">
        <w:rPr>
          <w:rFonts w:asciiTheme="majorBidi" w:hAnsiTheme="majorBidi" w:cstheme="majorBidi"/>
          <w:sz w:val="24"/>
          <w:szCs w:val="24"/>
        </w:rPr>
        <w:t xml:space="preserve"> </w:t>
      </w:r>
      <w:r w:rsidRPr="00491E77">
        <w:rPr>
          <w:rFonts w:asciiTheme="majorBidi" w:hAnsiTheme="majorBidi" w:cstheme="majorBidi"/>
          <w:sz w:val="24"/>
          <w:szCs w:val="24"/>
          <w:rtl/>
        </w:rPr>
        <w:t>المواصفات</w:t>
      </w:r>
      <w:r w:rsidRPr="00491E77">
        <w:rPr>
          <w:rFonts w:asciiTheme="majorBidi" w:hAnsiTheme="majorBidi" w:cstheme="majorBidi"/>
          <w:sz w:val="24"/>
          <w:szCs w:val="24"/>
        </w:rPr>
        <w:t xml:space="preserve"> </w:t>
      </w:r>
      <w:r w:rsidRPr="00491E77">
        <w:rPr>
          <w:rFonts w:asciiTheme="majorBidi" w:hAnsiTheme="majorBidi" w:cstheme="majorBidi"/>
          <w:sz w:val="24"/>
          <w:szCs w:val="24"/>
          <w:rtl/>
        </w:rPr>
        <w:t>والمعايير</w:t>
      </w:r>
      <w:r w:rsidRPr="00491E77">
        <w:rPr>
          <w:rFonts w:asciiTheme="majorBidi" w:hAnsiTheme="majorBidi" w:cstheme="majorBidi"/>
          <w:sz w:val="24"/>
          <w:szCs w:val="24"/>
        </w:rPr>
        <w:t xml:space="preserve"> </w:t>
      </w:r>
      <w:r w:rsidRPr="00491E77">
        <w:rPr>
          <w:rFonts w:asciiTheme="majorBidi" w:hAnsiTheme="majorBidi" w:cstheme="majorBidi"/>
          <w:sz w:val="24"/>
          <w:szCs w:val="24"/>
          <w:rtl/>
        </w:rPr>
        <w:t>المطلوبة</w:t>
      </w:r>
      <w:r w:rsidRPr="00491E77">
        <w:rPr>
          <w:rFonts w:asciiTheme="majorBidi" w:hAnsiTheme="majorBidi" w:cstheme="majorBidi"/>
          <w:sz w:val="24"/>
          <w:szCs w:val="24"/>
        </w:rPr>
        <w:t xml:space="preserve"> . </w:t>
      </w:r>
      <w:r w:rsidRPr="00491E77">
        <w:rPr>
          <w:rFonts w:asciiTheme="majorBidi" w:hAnsiTheme="majorBidi" w:cstheme="majorBidi"/>
          <w:sz w:val="24"/>
          <w:szCs w:val="24"/>
          <w:rtl/>
        </w:rPr>
        <w:t>من</w:t>
      </w:r>
      <w:r w:rsidRPr="00491E77">
        <w:rPr>
          <w:rFonts w:asciiTheme="majorBidi" w:hAnsiTheme="majorBidi" w:cstheme="majorBidi"/>
          <w:sz w:val="24"/>
          <w:szCs w:val="24"/>
        </w:rPr>
        <w:t xml:space="preserve"> </w:t>
      </w:r>
      <w:r w:rsidRPr="00491E77">
        <w:rPr>
          <w:rFonts w:asciiTheme="majorBidi" w:hAnsiTheme="majorBidi" w:cstheme="majorBidi"/>
          <w:sz w:val="24"/>
          <w:szCs w:val="24"/>
          <w:rtl/>
        </w:rPr>
        <w:t>ضمن</w:t>
      </w:r>
      <w:r w:rsidRPr="00491E77">
        <w:rPr>
          <w:rFonts w:asciiTheme="majorBidi" w:hAnsiTheme="majorBidi" w:cstheme="majorBidi"/>
          <w:sz w:val="24"/>
          <w:szCs w:val="24"/>
        </w:rPr>
        <w:t xml:space="preserve"> </w:t>
      </w:r>
      <w:r w:rsidRPr="00491E77">
        <w:rPr>
          <w:rFonts w:asciiTheme="majorBidi" w:hAnsiTheme="majorBidi" w:cstheme="majorBidi"/>
          <w:sz w:val="24"/>
          <w:szCs w:val="24"/>
          <w:rtl/>
        </w:rPr>
        <w:t>فوائد</w:t>
      </w:r>
      <w:r w:rsidRPr="00491E77">
        <w:rPr>
          <w:rFonts w:asciiTheme="majorBidi" w:hAnsiTheme="majorBidi" w:cstheme="majorBidi"/>
          <w:sz w:val="24"/>
          <w:szCs w:val="24"/>
        </w:rPr>
        <w:t xml:space="preserve"> </w:t>
      </w:r>
      <w:proofErr w:type="spellStart"/>
      <w:r w:rsidRPr="00491E77">
        <w:rPr>
          <w:rFonts w:asciiTheme="majorBidi" w:hAnsiTheme="majorBidi" w:cstheme="majorBidi"/>
          <w:sz w:val="24"/>
          <w:szCs w:val="24"/>
          <w:rtl/>
        </w:rPr>
        <w:t>نمذجة</w:t>
      </w:r>
      <w:proofErr w:type="spellEnd"/>
      <w:r w:rsidRPr="00491E77">
        <w:rPr>
          <w:rFonts w:asciiTheme="majorBidi" w:hAnsiTheme="majorBidi" w:cstheme="majorBidi"/>
          <w:sz w:val="24"/>
          <w:szCs w:val="24"/>
        </w:rPr>
        <w:t xml:space="preserve"> </w:t>
      </w:r>
      <w:r w:rsidRPr="00491E77">
        <w:rPr>
          <w:rFonts w:asciiTheme="majorBidi" w:hAnsiTheme="majorBidi" w:cstheme="majorBidi"/>
          <w:sz w:val="24"/>
          <w:szCs w:val="24"/>
          <w:rtl/>
        </w:rPr>
        <w:t>هذه</w:t>
      </w:r>
      <w:r w:rsidRPr="00491E77">
        <w:rPr>
          <w:rFonts w:asciiTheme="majorBidi" w:hAnsiTheme="majorBidi" w:cstheme="majorBidi"/>
          <w:sz w:val="24"/>
          <w:szCs w:val="24"/>
        </w:rPr>
        <w:t xml:space="preserve"> </w:t>
      </w:r>
      <w:r w:rsidRPr="00491E77">
        <w:rPr>
          <w:rFonts w:asciiTheme="majorBidi" w:hAnsiTheme="majorBidi" w:cstheme="majorBidi"/>
          <w:sz w:val="24"/>
          <w:szCs w:val="24"/>
          <w:rtl/>
        </w:rPr>
        <w:t>العملية</w:t>
      </w:r>
      <w:r w:rsidRPr="00491E77">
        <w:rPr>
          <w:rFonts w:asciiTheme="majorBidi" w:hAnsiTheme="majorBidi" w:cstheme="majorBidi"/>
          <w:sz w:val="24"/>
          <w:szCs w:val="24"/>
        </w:rPr>
        <w:t xml:space="preserve"> </w:t>
      </w:r>
      <w:r w:rsidRPr="00491E77">
        <w:rPr>
          <w:rFonts w:asciiTheme="majorBidi" w:hAnsiTheme="majorBidi" w:cstheme="majorBidi"/>
          <w:sz w:val="24"/>
          <w:szCs w:val="24"/>
          <w:rtl/>
        </w:rPr>
        <w:t>التكهن</w:t>
      </w:r>
      <w:r w:rsidRPr="00491E77">
        <w:rPr>
          <w:rFonts w:asciiTheme="majorBidi" w:hAnsiTheme="majorBidi" w:cstheme="majorBidi"/>
          <w:sz w:val="24"/>
          <w:szCs w:val="24"/>
        </w:rPr>
        <w:t xml:space="preserve"> </w:t>
      </w:r>
      <w:r w:rsidRPr="00491E77">
        <w:rPr>
          <w:rFonts w:asciiTheme="majorBidi" w:hAnsiTheme="majorBidi" w:cstheme="majorBidi"/>
          <w:sz w:val="24"/>
          <w:szCs w:val="24"/>
          <w:rtl/>
        </w:rPr>
        <w:t>بجودة</w:t>
      </w:r>
      <w:r w:rsidR="000E48D3">
        <w:rPr>
          <w:rFonts w:asciiTheme="majorBidi" w:hAnsiTheme="majorBidi" w:cstheme="majorBidi" w:hint="cs"/>
          <w:sz w:val="24"/>
          <w:szCs w:val="24"/>
          <w:rtl/>
          <w:lang w:bidi="ar-DZ"/>
        </w:rPr>
        <w:t xml:space="preserve"> </w:t>
      </w:r>
      <w:proofErr w:type="spellStart"/>
      <w:r w:rsidRPr="00491E77">
        <w:rPr>
          <w:rFonts w:asciiTheme="majorBidi" w:hAnsiTheme="majorBidi" w:cstheme="majorBidi"/>
          <w:sz w:val="24"/>
          <w:szCs w:val="24"/>
          <w:rtl/>
        </w:rPr>
        <w:t>المنتوجات</w:t>
      </w:r>
      <w:proofErr w:type="spellEnd"/>
      <w:r w:rsidRPr="00491E77">
        <w:rPr>
          <w:rFonts w:asciiTheme="majorBidi" w:hAnsiTheme="majorBidi" w:cstheme="majorBidi"/>
          <w:sz w:val="24"/>
          <w:szCs w:val="24"/>
        </w:rPr>
        <w:t xml:space="preserve"> </w:t>
      </w:r>
      <w:r w:rsidRPr="00491E77">
        <w:rPr>
          <w:rFonts w:asciiTheme="majorBidi" w:hAnsiTheme="majorBidi" w:cstheme="majorBidi"/>
          <w:sz w:val="24"/>
          <w:szCs w:val="24"/>
          <w:rtl/>
        </w:rPr>
        <w:t>حسب</w:t>
      </w:r>
      <w:r w:rsidRPr="00491E77">
        <w:rPr>
          <w:rFonts w:asciiTheme="majorBidi" w:hAnsiTheme="majorBidi" w:cstheme="majorBidi"/>
          <w:sz w:val="24"/>
          <w:szCs w:val="24"/>
        </w:rPr>
        <w:t xml:space="preserve"> </w:t>
      </w:r>
      <w:r w:rsidRPr="00491E77">
        <w:rPr>
          <w:rFonts w:asciiTheme="majorBidi" w:hAnsiTheme="majorBidi" w:cstheme="majorBidi"/>
          <w:sz w:val="24"/>
          <w:szCs w:val="24"/>
          <w:rtl/>
        </w:rPr>
        <w:t>متغيرات</w:t>
      </w:r>
      <w:r w:rsidRPr="00491E77">
        <w:rPr>
          <w:rFonts w:asciiTheme="majorBidi" w:hAnsiTheme="majorBidi" w:cstheme="majorBidi"/>
          <w:sz w:val="24"/>
          <w:szCs w:val="24"/>
        </w:rPr>
        <w:t xml:space="preserve"> </w:t>
      </w:r>
      <w:r w:rsidRPr="00491E77">
        <w:rPr>
          <w:rFonts w:asciiTheme="majorBidi" w:hAnsiTheme="majorBidi" w:cstheme="majorBidi"/>
          <w:sz w:val="24"/>
          <w:szCs w:val="24"/>
          <w:rtl/>
        </w:rPr>
        <w:t>التشغيل</w:t>
      </w:r>
      <w:r w:rsidRPr="00491E77">
        <w:rPr>
          <w:rFonts w:asciiTheme="majorBidi" w:hAnsiTheme="majorBidi" w:cstheme="majorBidi"/>
          <w:sz w:val="24"/>
          <w:szCs w:val="24"/>
        </w:rPr>
        <w:t xml:space="preserve"> </w:t>
      </w:r>
      <w:r w:rsidR="000E48D3">
        <w:rPr>
          <w:rFonts w:asciiTheme="majorBidi" w:hAnsiTheme="majorBidi" w:cstheme="majorBidi"/>
          <w:sz w:val="24"/>
          <w:szCs w:val="24"/>
        </w:rPr>
        <w:t>)</w:t>
      </w:r>
      <w:r w:rsidR="000E48D3">
        <w:rPr>
          <w:rFonts w:asciiTheme="majorBidi" w:hAnsiTheme="majorBidi" w:cstheme="majorBidi" w:hint="cs"/>
          <w:sz w:val="24"/>
          <w:szCs w:val="24"/>
          <w:rtl/>
          <w:lang w:val="en-GB" w:bidi="ar-DZ"/>
        </w:rPr>
        <w:t>در</w:t>
      </w:r>
      <w:proofErr w:type="spellStart"/>
      <w:r w:rsidRPr="00491E77">
        <w:rPr>
          <w:rFonts w:asciiTheme="majorBidi" w:hAnsiTheme="majorBidi" w:cstheme="majorBidi"/>
          <w:sz w:val="24"/>
          <w:szCs w:val="24"/>
          <w:rtl/>
        </w:rPr>
        <w:t>جة</w:t>
      </w:r>
      <w:proofErr w:type="spellEnd"/>
      <w:r w:rsidRPr="00491E77">
        <w:rPr>
          <w:rFonts w:asciiTheme="majorBidi" w:hAnsiTheme="majorBidi" w:cstheme="majorBidi"/>
          <w:sz w:val="24"/>
          <w:szCs w:val="24"/>
        </w:rPr>
        <w:t xml:space="preserve"> </w:t>
      </w:r>
      <w:r w:rsidRPr="00491E77">
        <w:rPr>
          <w:rFonts w:asciiTheme="majorBidi" w:hAnsiTheme="majorBidi" w:cstheme="majorBidi"/>
          <w:sz w:val="24"/>
          <w:szCs w:val="24"/>
          <w:rtl/>
        </w:rPr>
        <w:t>الحرارة</w:t>
      </w:r>
      <w:r w:rsidRPr="00491E77">
        <w:rPr>
          <w:rFonts w:asciiTheme="majorBidi" w:hAnsiTheme="majorBidi" w:cstheme="majorBidi"/>
          <w:sz w:val="24"/>
          <w:szCs w:val="24"/>
        </w:rPr>
        <w:t xml:space="preserve"> </w:t>
      </w:r>
      <w:r w:rsidRPr="00491E77">
        <w:rPr>
          <w:rFonts w:asciiTheme="majorBidi" w:hAnsiTheme="majorBidi" w:cstheme="majorBidi"/>
          <w:sz w:val="24"/>
          <w:szCs w:val="24"/>
          <w:rtl/>
        </w:rPr>
        <w:t>،</w:t>
      </w:r>
      <w:r w:rsidRPr="00491E77">
        <w:rPr>
          <w:rFonts w:asciiTheme="majorBidi" w:hAnsiTheme="majorBidi" w:cstheme="majorBidi"/>
          <w:sz w:val="24"/>
          <w:szCs w:val="24"/>
        </w:rPr>
        <w:t xml:space="preserve"> </w:t>
      </w:r>
      <w:r w:rsidRPr="00491E77">
        <w:rPr>
          <w:rFonts w:asciiTheme="majorBidi" w:hAnsiTheme="majorBidi" w:cstheme="majorBidi"/>
          <w:sz w:val="24"/>
          <w:szCs w:val="24"/>
          <w:rtl/>
        </w:rPr>
        <w:t>الضغط</w:t>
      </w:r>
      <w:r w:rsidRPr="00491E77">
        <w:rPr>
          <w:rFonts w:asciiTheme="majorBidi" w:hAnsiTheme="majorBidi" w:cstheme="majorBidi"/>
          <w:sz w:val="24"/>
          <w:szCs w:val="24"/>
        </w:rPr>
        <w:t xml:space="preserve"> </w:t>
      </w:r>
      <w:r w:rsidRPr="00491E77">
        <w:rPr>
          <w:rFonts w:asciiTheme="majorBidi" w:hAnsiTheme="majorBidi" w:cstheme="majorBidi"/>
          <w:sz w:val="24"/>
          <w:szCs w:val="24"/>
          <w:rtl/>
        </w:rPr>
        <w:t>،</w:t>
      </w:r>
      <w:r w:rsidRPr="00491E77">
        <w:rPr>
          <w:rFonts w:asciiTheme="majorBidi" w:hAnsiTheme="majorBidi" w:cstheme="majorBidi"/>
          <w:sz w:val="24"/>
          <w:szCs w:val="24"/>
        </w:rPr>
        <w:t xml:space="preserve"> </w:t>
      </w:r>
      <w:r w:rsidRPr="00491E77">
        <w:rPr>
          <w:rFonts w:asciiTheme="majorBidi" w:hAnsiTheme="majorBidi" w:cstheme="majorBidi"/>
          <w:sz w:val="24"/>
          <w:szCs w:val="24"/>
          <w:rtl/>
        </w:rPr>
        <w:t>السرعة</w:t>
      </w:r>
      <w:r w:rsidRPr="00491E77">
        <w:rPr>
          <w:rFonts w:asciiTheme="majorBidi" w:hAnsiTheme="majorBidi" w:cstheme="majorBidi"/>
          <w:sz w:val="24"/>
          <w:szCs w:val="24"/>
        </w:rPr>
        <w:t xml:space="preserve"> </w:t>
      </w:r>
      <w:proofErr w:type="spellStart"/>
      <w:r w:rsidRPr="00491E77">
        <w:rPr>
          <w:rFonts w:asciiTheme="majorBidi" w:hAnsiTheme="majorBidi" w:cstheme="majorBidi"/>
          <w:sz w:val="24"/>
          <w:szCs w:val="24"/>
          <w:rtl/>
        </w:rPr>
        <w:t>الحجمية</w:t>
      </w:r>
      <w:proofErr w:type="spellEnd"/>
      <w:r w:rsidR="00F90B10" w:rsidRPr="00491E77">
        <w:rPr>
          <w:rFonts w:asciiTheme="majorBidi" w:hAnsiTheme="majorBidi" w:cstheme="majorBidi"/>
          <w:sz w:val="24"/>
          <w:szCs w:val="24"/>
          <w:rtl/>
        </w:rPr>
        <w:t xml:space="preserve">, </w:t>
      </w:r>
      <w:r w:rsidR="000E48D3">
        <w:rPr>
          <w:rFonts w:asciiTheme="majorBidi" w:hAnsiTheme="majorBidi" w:cstheme="majorBidi"/>
          <w:sz w:val="24"/>
          <w:szCs w:val="24"/>
          <w:lang w:val="fr-FR"/>
        </w:rPr>
        <w:t>(</w:t>
      </w:r>
      <w:r w:rsidR="00F90B10" w:rsidRPr="00491E77">
        <w:rPr>
          <w:rFonts w:asciiTheme="majorBidi" w:hAnsiTheme="majorBidi" w:cstheme="majorBidi"/>
          <w:sz w:val="24"/>
          <w:szCs w:val="24"/>
          <w:rtl/>
        </w:rPr>
        <w:t xml:space="preserve">وتبرز فوائد هدرجة </w:t>
      </w:r>
      <w:proofErr w:type="spellStart"/>
      <w:r w:rsidR="00F90B10" w:rsidRPr="00491E77">
        <w:rPr>
          <w:rFonts w:asciiTheme="majorBidi" w:hAnsiTheme="majorBidi" w:cstheme="majorBidi"/>
          <w:sz w:val="24"/>
          <w:szCs w:val="24"/>
          <w:rtl/>
        </w:rPr>
        <w:t>الديزل</w:t>
      </w:r>
      <w:proofErr w:type="spellEnd"/>
      <w:r w:rsidR="00F90B10" w:rsidRPr="00491E77">
        <w:rPr>
          <w:rFonts w:asciiTheme="majorBidi" w:hAnsiTheme="majorBidi" w:cstheme="majorBidi"/>
          <w:sz w:val="24"/>
          <w:szCs w:val="24"/>
          <w:rtl/>
        </w:rPr>
        <w:t xml:space="preserve"> في التخفيف من نسبة الكبريت في </w:t>
      </w:r>
      <w:proofErr w:type="spellStart"/>
      <w:r w:rsidR="00F90B10" w:rsidRPr="00491E77">
        <w:rPr>
          <w:rFonts w:asciiTheme="majorBidi" w:hAnsiTheme="majorBidi" w:cstheme="majorBidi"/>
          <w:sz w:val="24"/>
          <w:szCs w:val="24"/>
          <w:rtl/>
        </w:rPr>
        <w:t>الديزل</w:t>
      </w:r>
      <w:proofErr w:type="spellEnd"/>
      <w:r w:rsidR="00F90B10" w:rsidRPr="00491E77">
        <w:rPr>
          <w:rFonts w:asciiTheme="majorBidi" w:hAnsiTheme="majorBidi" w:cstheme="majorBidi"/>
          <w:sz w:val="24"/>
          <w:szCs w:val="24"/>
          <w:rtl/>
        </w:rPr>
        <w:t xml:space="preserve">  وبالتالي حماية محر</w:t>
      </w:r>
      <w:r w:rsidR="00C46205" w:rsidRPr="00491E77">
        <w:rPr>
          <w:rFonts w:asciiTheme="majorBidi" w:hAnsiTheme="majorBidi" w:cstheme="majorBidi"/>
          <w:sz w:val="24"/>
          <w:szCs w:val="24"/>
          <w:rtl/>
        </w:rPr>
        <w:t>ك</w:t>
      </w:r>
      <w:r w:rsidR="00F90B10" w:rsidRPr="00491E77">
        <w:rPr>
          <w:rFonts w:asciiTheme="majorBidi" w:hAnsiTheme="majorBidi" w:cstheme="majorBidi"/>
          <w:sz w:val="24"/>
          <w:szCs w:val="24"/>
          <w:rtl/>
        </w:rPr>
        <w:t xml:space="preserve">ات </w:t>
      </w:r>
      <w:proofErr w:type="spellStart"/>
      <w:r w:rsidR="00F90B10" w:rsidRPr="00491E77">
        <w:rPr>
          <w:rFonts w:asciiTheme="majorBidi" w:hAnsiTheme="majorBidi" w:cstheme="majorBidi"/>
          <w:sz w:val="24"/>
          <w:szCs w:val="24"/>
          <w:rtl/>
        </w:rPr>
        <w:t>الديزل</w:t>
      </w:r>
      <w:proofErr w:type="spellEnd"/>
      <w:r w:rsidR="00F90B10" w:rsidRPr="00491E77">
        <w:rPr>
          <w:rFonts w:asciiTheme="majorBidi" w:hAnsiTheme="majorBidi" w:cstheme="majorBidi"/>
          <w:sz w:val="24"/>
          <w:szCs w:val="24"/>
          <w:rtl/>
        </w:rPr>
        <w:t xml:space="preserve"> من </w:t>
      </w:r>
      <w:r w:rsidR="00C46205" w:rsidRPr="00491E77">
        <w:rPr>
          <w:rFonts w:asciiTheme="majorBidi" w:hAnsiTheme="majorBidi" w:cstheme="majorBidi" w:hint="cs"/>
          <w:sz w:val="24"/>
          <w:szCs w:val="24"/>
          <w:rtl/>
        </w:rPr>
        <w:t>التآكل</w:t>
      </w:r>
      <w:r w:rsidR="00F90B10" w:rsidRPr="00491E77">
        <w:rPr>
          <w:rFonts w:asciiTheme="majorBidi" w:hAnsiTheme="majorBidi" w:cstheme="majorBidi"/>
          <w:sz w:val="24"/>
          <w:szCs w:val="24"/>
          <w:rtl/>
        </w:rPr>
        <w:t xml:space="preserve"> ولتخفيف من التلوث</w:t>
      </w:r>
      <w:r w:rsidR="00C46205" w:rsidRPr="00491E77">
        <w:rPr>
          <w:rFonts w:asciiTheme="majorBidi" w:hAnsiTheme="majorBidi" w:cstheme="majorBidi"/>
          <w:sz w:val="24"/>
          <w:szCs w:val="24"/>
          <w:rtl/>
          <w:lang w:val="fr-FR" w:bidi="ar-DZ"/>
        </w:rPr>
        <w:t xml:space="preserve">,ويشمل هذا البحث معالجة </w:t>
      </w:r>
      <w:proofErr w:type="spellStart"/>
      <w:r w:rsidR="00C46205" w:rsidRPr="00491E77">
        <w:rPr>
          <w:rFonts w:asciiTheme="majorBidi" w:hAnsiTheme="majorBidi" w:cstheme="majorBidi"/>
          <w:sz w:val="24"/>
          <w:szCs w:val="24"/>
          <w:rtl/>
          <w:lang w:val="fr-FR" w:bidi="ar-DZ"/>
        </w:rPr>
        <w:t>الديزل</w:t>
      </w:r>
      <w:proofErr w:type="spellEnd"/>
      <w:r w:rsidR="00C46205" w:rsidRPr="00491E77">
        <w:rPr>
          <w:rFonts w:asciiTheme="majorBidi" w:hAnsiTheme="majorBidi" w:cstheme="majorBidi"/>
          <w:sz w:val="24"/>
          <w:szCs w:val="24"/>
          <w:rtl/>
          <w:lang w:val="fr-FR" w:bidi="ar-DZ"/>
        </w:rPr>
        <w:t xml:space="preserve"> الجزائري للوصول إلى الخصائص الأوربية </w:t>
      </w:r>
      <w:proofErr w:type="spellStart"/>
      <w:r w:rsidR="00C46205" w:rsidRPr="00491E77">
        <w:rPr>
          <w:rFonts w:asciiTheme="majorBidi" w:hAnsiTheme="majorBidi" w:cstheme="majorBidi"/>
          <w:sz w:val="24"/>
          <w:szCs w:val="24"/>
          <w:rtl/>
          <w:lang w:val="fr-FR" w:bidi="ar-DZ"/>
        </w:rPr>
        <w:t>للديزل</w:t>
      </w:r>
      <w:proofErr w:type="spellEnd"/>
      <w:r w:rsidR="00C46205" w:rsidRPr="00491E77">
        <w:rPr>
          <w:rFonts w:asciiTheme="majorBidi" w:hAnsiTheme="majorBidi" w:cstheme="majorBidi"/>
          <w:sz w:val="24"/>
          <w:szCs w:val="24"/>
          <w:rtl/>
          <w:lang w:val="fr-FR" w:bidi="ar-DZ"/>
        </w:rPr>
        <w:t xml:space="preserve"> و خاصة نسبة الكبريت التي وصلت إلى </w:t>
      </w:r>
      <w:proofErr w:type="spellStart"/>
      <w:r w:rsidR="00C46205" w:rsidRPr="00491E77">
        <w:rPr>
          <w:rFonts w:asciiTheme="majorBidi" w:hAnsiTheme="majorBidi" w:cstheme="majorBidi"/>
          <w:sz w:val="24"/>
          <w:szCs w:val="24"/>
          <w:lang w:bidi="ar-DZ"/>
        </w:rPr>
        <w:t>ppm</w:t>
      </w:r>
      <w:proofErr w:type="spellEnd"/>
      <w:r w:rsidR="00C46205" w:rsidRPr="00491E77">
        <w:rPr>
          <w:rFonts w:asciiTheme="majorBidi" w:hAnsiTheme="majorBidi" w:cstheme="majorBidi"/>
          <w:sz w:val="24"/>
          <w:szCs w:val="24"/>
          <w:rtl/>
          <w:lang w:val="fr-FR" w:bidi="ar-DZ"/>
        </w:rPr>
        <w:t xml:space="preserve"> </w:t>
      </w:r>
      <w:r w:rsidR="00C46205" w:rsidRPr="00491E77">
        <w:rPr>
          <w:rFonts w:asciiTheme="majorBidi" w:hAnsiTheme="majorBidi" w:cstheme="majorBidi"/>
          <w:sz w:val="24"/>
          <w:szCs w:val="24"/>
          <w:lang w:bidi="ar-DZ"/>
        </w:rPr>
        <w:t xml:space="preserve"> 10</w:t>
      </w:r>
      <w:r w:rsidR="00C46205" w:rsidRPr="00491E77">
        <w:rPr>
          <w:rFonts w:asciiTheme="majorBidi" w:hAnsiTheme="majorBidi" w:cstheme="majorBidi"/>
          <w:sz w:val="24"/>
          <w:szCs w:val="24"/>
          <w:rtl/>
          <w:lang w:val="fr-FR" w:bidi="ar-DZ"/>
        </w:rPr>
        <w:t xml:space="preserve"> و هذا بالقيام بمحاكاة لعملية الهدرجة وفق برنامج </w:t>
      </w:r>
      <w:r w:rsidR="00C46205" w:rsidRPr="00491E77">
        <w:rPr>
          <w:rFonts w:asciiTheme="majorBidi" w:hAnsiTheme="majorBidi" w:cstheme="majorBidi"/>
          <w:sz w:val="24"/>
          <w:szCs w:val="24"/>
          <w:lang w:bidi="ar-DZ"/>
        </w:rPr>
        <w:t xml:space="preserve"> </w:t>
      </w:r>
      <w:proofErr w:type="spellStart"/>
      <w:r w:rsidR="00C46205" w:rsidRPr="00491E77">
        <w:rPr>
          <w:rFonts w:asciiTheme="majorBidi" w:hAnsiTheme="majorBidi" w:cstheme="majorBidi"/>
          <w:sz w:val="24"/>
          <w:szCs w:val="24"/>
          <w:lang w:bidi="ar-DZ"/>
        </w:rPr>
        <w:t>hysis</w:t>
      </w:r>
      <w:proofErr w:type="spellEnd"/>
      <w:r w:rsidR="00C46205" w:rsidRPr="00491E77">
        <w:rPr>
          <w:rFonts w:asciiTheme="majorBidi" w:hAnsiTheme="majorBidi" w:cstheme="majorBidi"/>
          <w:sz w:val="24"/>
          <w:szCs w:val="24"/>
          <w:lang w:bidi="ar-DZ"/>
        </w:rPr>
        <w:t xml:space="preserve"> </w:t>
      </w:r>
      <w:r w:rsidR="00C46205" w:rsidRPr="00491E77">
        <w:rPr>
          <w:rFonts w:asciiTheme="majorBidi" w:hAnsiTheme="majorBidi" w:cstheme="majorBidi"/>
          <w:sz w:val="24"/>
          <w:szCs w:val="24"/>
          <w:rtl/>
          <w:lang w:bidi="ar-DZ"/>
        </w:rPr>
        <w:t xml:space="preserve"> ولقد تحصلنا على نتائج مرضية.</w:t>
      </w:r>
    </w:p>
    <w:p w:rsidR="00C46205" w:rsidRPr="00491E77" w:rsidRDefault="00C46205" w:rsidP="00032BBF">
      <w:pPr>
        <w:autoSpaceDE w:val="0"/>
        <w:autoSpaceDN w:val="0"/>
        <w:bidi/>
        <w:adjustRightInd w:val="0"/>
        <w:spacing w:after="0" w:line="360" w:lineRule="auto"/>
        <w:jc w:val="both"/>
        <w:rPr>
          <w:rFonts w:asciiTheme="majorBidi" w:hAnsiTheme="majorBidi" w:cstheme="majorBidi"/>
          <w:sz w:val="24"/>
          <w:szCs w:val="24"/>
          <w:rtl/>
        </w:rPr>
      </w:pPr>
      <w:r w:rsidRPr="00491E77">
        <w:rPr>
          <w:rFonts w:asciiTheme="majorBidi" w:hAnsiTheme="majorBidi" w:cstheme="majorBidi" w:hint="cs"/>
          <w:b/>
          <w:bCs/>
          <w:sz w:val="24"/>
          <w:szCs w:val="24"/>
          <w:rtl/>
        </w:rPr>
        <w:t>الكلمات الر</w:t>
      </w:r>
      <w:r w:rsidR="00032BBF">
        <w:rPr>
          <w:rFonts w:asciiTheme="majorBidi" w:hAnsiTheme="majorBidi" w:cstheme="majorBidi" w:hint="cs"/>
          <w:b/>
          <w:bCs/>
          <w:sz w:val="24"/>
          <w:szCs w:val="24"/>
          <w:rtl/>
        </w:rPr>
        <w:t>ئ</w:t>
      </w:r>
      <w:r w:rsidRPr="00491E77">
        <w:rPr>
          <w:rFonts w:asciiTheme="majorBidi" w:hAnsiTheme="majorBidi" w:cstheme="majorBidi" w:hint="cs"/>
          <w:b/>
          <w:bCs/>
          <w:sz w:val="24"/>
          <w:szCs w:val="24"/>
          <w:rtl/>
        </w:rPr>
        <w:t>يسية:</w:t>
      </w:r>
      <w:r w:rsidRPr="00491E77">
        <w:rPr>
          <w:rFonts w:asciiTheme="majorBidi" w:hAnsiTheme="majorBidi" w:cstheme="majorBidi" w:hint="cs"/>
          <w:sz w:val="24"/>
          <w:szCs w:val="24"/>
          <w:rtl/>
        </w:rPr>
        <w:t xml:space="preserve"> </w:t>
      </w:r>
      <w:proofErr w:type="spellStart"/>
      <w:r w:rsidRPr="00491E77">
        <w:rPr>
          <w:rFonts w:asciiTheme="majorBidi" w:hAnsiTheme="majorBidi" w:cstheme="majorBidi" w:hint="cs"/>
          <w:sz w:val="24"/>
          <w:szCs w:val="24"/>
          <w:rtl/>
        </w:rPr>
        <w:t>الديزل</w:t>
      </w:r>
      <w:proofErr w:type="spellEnd"/>
      <w:r w:rsidRPr="00491E77">
        <w:rPr>
          <w:rFonts w:asciiTheme="majorBidi" w:hAnsiTheme="majorBidi" w:cstheme="majorBidi" w:hint="cs"/>
          <w:sz w:val="24"/>
          <w:szCs w:val="24"/>
          <w:rtl/>
        </w:rPr>
        <w:t xml:space="preserve">, الهدرجة, </w:t>
      </w:r>
      <w:proofErr w:type="spellStart"/>
      <w:r w:rsidRPr="00491E77">
        <w:rPr>
          <w:rFonts w:asciiTheme="majorBidi" w:hAnsiTheme="majorBidi" w:cstheme="majorBidi" w:hint="cs"/>
          <w:sz w:val="24"/>
          <w:szCs w:val="24"/>
          <w:rtl/>
        </w:rPr>
        <w:t>النمذجة</w:t>
      </w:r>
      <w:proofErr w:type="spellEnd"/>
      <w:r w:rsidRPr="00491E77">
        <w:rPr>
          <w:rFonts w:asciiTheme="majorBidi" w:hAnsiTheme="majorBidi" w:cstheme="majorBidi" w:hint="cs"/>
          <w:sz w:val="24"/>
          <w:szCs w:val="24"/>
          <w:rtl/>
        </w:rPr>
        <w:t xml:space="preserve">, المحاكاة </w:t>
      </w:r>
    </w:p>
    <w:p w:rsidR="00C46205" w:rsidRPr="00491E77" w:rsidRDefault="00C46205" w:rsidP="00213BB4">
      <w:pPr>
        <w:autoSpaceDE w:val="0"/>
        <w:autoSpaceDN w:val="0"/>
        <w:adjustRightInd w:val="0"/>
        <w:spacing w:after="0" w:line="360" w:lineRule="auto"/>
        <w:jc w:val="both"/>
        <w:rPr>
          <w:rFonts w:asciiTheme="majorBidi" w:hAnsiTheme="majorBidi" w:cstheme="majorBidi"/>
          <w:b/>
          <w:bCs/>
          <w:sz w:val="28"/>
          <w:szCs w:val="28"/>
          <w:lang w:val="fr-FR"/>
        </w:rPr>
      </w:pPr>
      <w:r w:rsidRPr="00491E77">
        <w:rPr>
          <w:rFonts w:asciiTheme="majorBidi" w:hAnsiTheme="majorBidi" w:cstheme="majorBidi"/>
          <w:b/>
          <w:bCs/>
          <w:sz w:val="28"/>
          <w:szCs w:val="28"/>
          <w:lang w:val="fr-FR"/>
        </w:rPr>
        <w:t>Résumé :</w:t>
      </w:r>
    </w:p>
    <w:p w:rsidR="00C46205" w:rsidRDefault="00C46205" w:rsidP="00213BB4">
      <w:pPr>
        <w:spacing w:line="360" w:lineRule="auto"/>
        <w:jc w:val="both"/>
        <w:rPr>
          <w:rFonts w:asciiTheme="majorBidi" w:hAnsiTheme="majorBidi" w:cstheme="majorBidi"/>
          <w:szCs w:val="24"/>
          <w:lang w:val="fr-FR"/>
        </w:rPr>
      </w:pPr>
      <w:r w:rsidRPr="00C46205">
        <w:rPr>
          <w:rFonts w:asciiTheme="majorBidi" w:hAnsiTheme="majorBidi" w:cstheme="majorBidi"/>
          <w:szCs w:val="24"/>
          <w:lang w:val="fr-FR"/>
        </w:rPr>
        <w:t xml:space="preserve">Les normes environnementales de plus en plus sévères ont forcé au fil des ans les compagnies pétrolières à se munir d’unités de désulfurisation et de dénitrification de plus en plus perfectionnées. Le but de l’unité de HDS est de diminuer considérablement les teneurs en soufre des principales coupes de la colonne atmosphérique. Autant pour respecter les normes environnementales que pour fournir des produits exempts de soufre et d’azote pour les unités de traitements suivantes. La plupart des unités en amont utilisent des catalyseurs sensibles à l’azote mais surtout au soufre. Les normes environnementales sur les quantités de soufre présentes dans les produits de raffinerie sont les suivantes : essences automobiles 30-80 ppm depuis janvier 2005; kérosène 300 ppm; diesel 500 ppm et 15 ppm à partir de mai 2006 et finalement les différents types de mazout 300 - 500 ppm. </w:t>
      </w:r>
      <w:r w:rsidRPr="00AB5EFD">
        <w:rPr>
          <w:rFonts w:asciiTheme="majorBidi" w:hAnsiTheme="majorBidi" w:cstheme="majorBidi"/>
          <w:sz w:val="24"/>
          <w:szCs w:val="24"/>
          <w:lang w:val="fr-FR"/>
        </w:rPr>
        <w:t>Le procédé d’</w:t>
      </w:r>
      <w:proofErr w:type="spellStart"/>
      <w:r w:rsidRPr="00AB5EFD">
        <w:rPr>
          <w:rFonts w:asciiTheme="majorBidi" w:hAnsiTheme="majorBidi" w:cstheme="majorBidi"/>
          <w:sz w:val="24"/>
          <w:szCs w:val="24"/>
          <w:lang w:val="fr-FR"/>
        </w:rPr>
        <w:t>hydro</w:t>
      </w:r>
      <w:r>
        <w:rPr>
          <w:rFonts w:asciiTheme="majorBidi" w:hAnsiTheme="majorBidi" w:cstheme="majorBidi"/>
          <w:szCs w:val="24"/>
          <w:lang w:val="fr-FR"/>
        </w:rPr>
        <w:t>sulfuration</w:t>
      </w:r>
      <w:proofErr w:type="spellEnd"/>
      <w:r w:rsidRPr="00AB5EFD">
        <w:rPr>
          <w:rFonts w:asciiTheme="majorBidi" w:hAnsiTheme="majorBidi" w:cstheme="majorBidi"/>
          <w:sz w:val="24"/>
          <w:szCs w:val="24"/>
          <w:lang w:val="fr-FR"/>
        </w:rPr>
        <w:t xml:space="preserve"> du gasoil permet l’amélioration des caractéristiques du carburant diesel pour atteindre les spécifications requises et les normes de pollution. La modélisation de ce procédé permettrait, entre autres, de prévoir la qualité des produits en fonction des différentes variables opératoires (température, pression, vitesse spatiale).dans ce projet on fait la simulation du procédé d’hydrodésulfuration du gasoil algérien pour atteindre les normes européennes</w:t>
      </w:r>
      <w:r>
        <w:rPr>
          <w:rFonts w:asciiTheme="majorBidi" w:hAnsiTheme="majorBidi" w:cstheme="majorBidi"/>
          <w:szCs w:val="24"/>
          <w:lang w:val="fr-FR"/>
        </w:rPr>
        <w:t xml:space="preserve"> en utilisant la simulation par </w:t>
      </w:r>
      <w:proofErr w:type="spellStart"/>
      <w:r>
        <w:rPr>
          <w:rFonts w:asciiTheme="majorBidi" w:hAnsiTheme="majorBidi" w:cstheme="majorBidi"/>
          <w:szCs w:val="24"/>
          <w:lang w:val="fr-FR"/>
        </w:rPr>
        <w:t>hysis</w:t>
      </w:r>
      <w:proofErr w:type="spellEnd"/>
      <w:r>
        <w:rPr>
          <w:rFonts w:asciiTheme="majorBidi" w:hAnsiTheme="majorBidi" w:cstheme="majorBidi"/>
          <w:szCs w:val="24"/>
          <w:lang w:val="fr-FR"/>
        </w:rPr>
        <w:t>.</w:t>
      </w:r>
    </w:p>
    <w:p w:rsidR="00C46205" w:rsidRPr="00213BB4" w:rsidRDefault="00213BB4" w:rsidP="008579E6">
      <w:pPr>
        <w:autoSpaceDE w:val="0"/>
        <w:autoSpaceDN w:val="0"/>
        <w:adjustRightInd w:val="0"/>
        <w:spacing w:after="0" w:line="360" w:lineRule="auto"/>
        <w:rPr>
          <w:rFonts w:asciiTheme="majorBidi" w:hAnsiTheme="majorBidi" w:cstheme="majorBidi"/>
          <w:sz w:val="28"/>
          <w:szCs w:val="28"/>
          <w:lang w:val="fr-FR"/>
        </w:rPr>
      </w:pPr>
      <w:r w:rsidRPr="00213BB4">
        <w:rPr>
          <w:rFonts w:ascii="TimesNewRomanPS-BoldMT" w:hAnsi="TimesNewRomanPS-BoldMT" w:cs="TimesNewRomanPS-BoldMT"/>
          <w:b/>
          <w:bCs/>
          <w:sz w:val="24"/>
          <w:szCs w:val="24"/>
          <w:lang w:val="fr-FR"/>
        </w:rPr>
        <w:t xml:space="preserve">Mots clés : </w:t>
      </w:r>
      <w:r w:rsidRPr="00213BB4">
        <w:rPr>
          <w:rFonts w:ascii="TimesNewRomanPSMT" w:hAnsi="TimesNewRomanPSMT" w:cs="TimesNewRomanPSMT"/>
          <w:sz w:val="24"/>
          <w:szCs w:val="24"/>
          <w:lang w:val="fr-FR"/>
        </w:rPr>
        <w:t xml:space="preserve">hydrotraitement, gasoil, </w:t>
      </w:r>
      <w:r>
        <w:rPr>
          <w:rFonts w:ascii="TimesNewRomanPSMT" w:hAnsi="TimesNewRomanPSMT" w:cs="TimesNewRomanPSMT"/>
          <w:sz w:val="24"/>
          <w:szCs w:val="24"/>
          <w:lang w:val="fr-FR"/>
        </w:rPr>
        <w:t xml:space="preserve">simulation par </w:t>
      </w:r>
      <w:proofErr w:type="spellStart"/>
      <w:r>
        <w:rPr>
          <w:rFonts w:ascii="TimesNewRomanPSMT" w:hAnsi="TimesNewRomanPSMT" w:cs="TimesNewRomanPSMT"/>
          <w:sz w:val="24"/>
          <w:szCs w:val="24"/>
          <w:lang w:val="fr-FR"/>
        </w:rPr>
        <w:t>hysis</w:t>
      </w:r>
      <w:proofErr w:type="spellEnd"/>
      <w:r>
        <w:rPr>
          <w:rFonts w:ascii="TimesNewRomanPSMT" w:hAnsi="TimesNewRomanPSMT" w:cs="TimesNewRomanPSMT"/>
          <w:sz w:val="24"/>
          <w:szCs w:val="24"/>
          <w:lang w:val="fr-FR"/>
        </w:rPr>
        <w:t>, pollution du gasoil</w:t>
      </w:r>
      <w:r w:rsidR="008579E6">
        <w:rPr>
          <w:rFonts w:ascii="TimesNewRomanPSMT" w:hAnsi="TimesNewRomanPSMT" w:cs="TimesNewRomanPSMT"/>
          <w:sz w:val="24"/>
          <w:szCs w:val="24"/>
          <w:lang w:val="fr-FR"/>
        </w:rPr>
        <w:t>, hydrodésulfuration.</w:t>
      </w:r>
    </w:p>
    <w:p w:rsidR="00F90B10" w:rsidRDefault="00F90B10" w:rsidP="00F90B10">
      <w:pPr>
        <w:autoSpaceDE w:val="0"/>
        <w:autoSpaceDN w:val="0"/>
        <w:bidi/>
        <w:adjustRightInd w:val="0"/>
        <w:spacing w:after="0" w:line="240" w:lineRule="auto"/>
        <w:jc w:val="both"/>
        <w:rPr>
          <w:rFonts w:ascii="TimesNewRomanPSMT" w:hAnsi="TimesNewRomanPSMT" w:cs="TimesNewRomanPSMT"/>
          <w:sz w:val="26"/>
          <w:szCs w:val="26"/>
          <w:rtl/>
        </w:rPr>
      </w:pPr>
    </w:p>
    <w:p w:rsidR="00F90B10" w:rsidRPr="00491E77" w:rsidRDefault="00491E77" w:rsidP="00491E77">
      <w:pPr>
        <w:autoSpaceDE w:val="0"/>
        <w:autoSpaceDN w:val="0"/>
        <w:bidi/>
        <w:adjustRightInd w:val="0"/>
        <w:spacing w:after="0" w:line="240" w:lineRule="auto"/>
        <w:jc w:val="right"/>
        <w:rPr>
          <w:rFonts w:ascii="TimesNewRomanPSMT" w:hAnsi="TimesNewRomanPSMT" w:cs="TimesNewRomanPSMT"/>
          <w:b/>
          <w:bCs/>
          <w:sz w:val="26"/>
          <w:szCs w:val="26"/>
          <w:rtl/>
        </w:rPr>
      </w:pPr>
      <w:r w:rsidRPr="00491E77">
        <w:rPr>
          <w:rFonts w:ascii="TimesNewRomanPSMT" w:hAnsi="TimesNewRomanPSMT" w:cs="TimesNewRomanPSMT"/>
          <w:b/>
          <w:bCs/>
          <w:sz w:val="26"/>
          <w:szCs w:val="26"/>
        </w:rPr>
        <w:t>Abstract:</w:t>
      </w:r>
    </w:p>
    <w:p w:rsidR="005417AE" w:rsidRPr="005417AE" w:rsidRDefault="00C06AB2" w:rsidP="00491E77">
      <w:pPr>
        <w:autoSpaceDE w:val="0"/>
        <w:autoSpaceDN w:val="0"/>
        <w:adjustRightInd w:val="0"/>
        <w:spacing w:line="360" w:lineRule="auto"/>
        <w:jc w:val="both"/>
        <w:rPr>
          <w:rFonts w:ascii="Times New Roman" w:hAnsi="Times New Roman" w:cs="Times New Roman"/>
        </w:rPr>
      </w:pPr>
      <w:r w:rsidRPr="000E48D3">
        <w:rPr>
          <w:rFonts w:ascii="TimesNewRomanPSMT" w:hAnsi="TimesNewRomanPSMT" w:cs="TimesNewRomanPSMT"/>
          <w:sz w:val="26"/>
          <w:szCs w:val="26"/>
        </w:rPr>
        <w:t xml:space="preserve"> </w:t>
      </w:r>
      <w:r w:rsidR="000E48D3" w:rsidRPr="005417AE">
        <w:rPr>
          <w:rFonts w:ascii="Times New Roman" w:hAnsi="Times New Roman" w:cs="Times New Roman"/>
        </w:rPr>
        <w:t>Provide</w:t>
      </w:r>
      <w:r w:rsidR="005417AE" w:rsidRPr="005417AE">
        <w:rPr>
          <w:rFonts w:ascii="Times New Roman" w:hAnsi="Times New Roman" w:cs="Times New Roman"/>
        </w:rPr>
        <w:t xml:space="preserve"> products of </w:t>
      </w:r>
      <w:proofErr w:type="spellStart"/>
      <w:r w:rsidR="005417AE" w:rsidRPr="005417AE">
        <w:rPr>
          <w:rFonts w:ascii="Times New Roman" w:hAnsi="Times New Roman" w:cs="Times New Roman"/>
        </w:rPr>
        <w:t>sulphur</w:t>
      </w:r>
      <w:proofErr w:type="spellEnd"/>
      <w:r w:rsidR="005417AE" w:rsidRPr="005417AE">
        <w:rPr>
          <w:rFonts w:ascii="Times New Roman" w:hAnsi="Times New Roman" w:cs="Times New Roman"/>
        </w:rPr>
        <w:t xml:space="preserve"> and nitrogen for the following treatment </w:t>
      </w:r>
      <w:proofErr w:type="spellStart"/>
      <w:r w:rsidR="005417AE" w:rsidRPr="005417AE">
        <w:rPr>
          <w:rFonts w:ascii="Times New Roman" w:hAnsi="Times New Roman" w:cs="Times New Roman"/>
        </w:rPr>
        <w:t>units.</w:t>
      </w:r>
      <w:r w:rsidR="005417AE" w:rsidRPr="005417AE">
        <w:rPr>
          <w:rFonts w:ascii="Times New Roman" w:hAnsi="Times New Roman" w:cs="Times New Roman"/>
          <w:vanish/>
          <w:color w:val="000080"/>
        </w:rPr>
        <w:t>¶</w:t>
      </w:r>
      <w:r w:rsidR="005417AE" w:rsidRPr="005417AE">
        <w:rPr>
          <w:rFonts w:ascii="Times New Roman" w:hAnsi="Times New Roman" w:cs="Times New Roman"/>
        </w:rPr>
        <w:t>The</w:t>
      </w:r>
      <w:proofErr w:type="spellEnd"/>
      <w:r w:rsidR="005417AE" w:rsidRPr="005417AE">
        <w:rPr>
          <w:rFonts w:ascii="Times New Roman" w:hAnsi="Times New Roman" w:cs="Times New Roman"/>
        </w:rPr>
        <w:t xml:space="preserve"> majority of the units upstream use catalysts sensitive to nitrogen but especially to sulphur.</w:t>
      </w:r>
      <w:r w:rsidR="005417AE" w:rsidRPr="005417AE">
        <w:rPr>
          <w:rFonts w:ascii="Times New Roman" w:hAnsi="Times New Roman" w:cs="Times New Roman"/>
          <w:vanish/>
          <w:color w:val="000080"/>
        </w:rPr>
        <w:t>¶</w:t>
      </w:r>
      <w:r w:rsidR="005417AE" w:rsidRPr="005417AE">
        <w:rPr>
          <w:rFonts w:ascii="Times New Roman" w:hAnsi="Times New Roman" w:cs="Times New Roman"/>
        </w:rPr>
        <w:t>The environmental standards on the quantities of sulphur present in the products of refinery are as follows</w:t>
      </w:r>
      <w:proofErr w:type="gramStart"/>
      <w:r w:rsidR="005417AE" w:rsidRPr="005417AE">
        <w:rPr>
          <w:rFonts w:ascii="Times New Roman" w:hAnsi="Times New Roman" w:cs="Times New Roman"/>
        </w:rPr>
        <w:t>:</w:t>
      </w:r>
      <w:proofErr w:type="gramEnd"/>
      <w:r w:rsidR="005417AE" w:rsidRPr="005417AE">
        <w:rPr>
          <w:rFonts w:ascii="Times New Roman" w:hAnsi="Times New Roman" w:cs="Times New Roman"/>
          <w:vanish/>
          <w:color w:val="000080"/>
        </w:rPr>
        <w:t>¶</w:t>
      </w:r>
      <w:r w:rsidR="005417AE" w:rsidRPr="005417AE">
        <w:rPr>
          <w:rFonts w:ascii="Times New Roman" w:hAnsi="Times New Roman" w:cs="Times New Roman"/>
        </w:rPr>
        <w:t>automobile gasolines 30-80 ppm since January 2005;</w:t>
      </w:r>
      <w:r w:rsidR="005417AE" w:rsidRPr="005417AE">
        <w:rPr>
          <w:rFonts w:ascii="Times New Roman" w:hAnsi="Times New Roman" w:cs="Times New Roman"/>
          <w:vanish/>
          <w:color w:val="000080"/>
        </w:rPr>
        <w:t>¶</w:t>
      </w:r>
      <w:r w:rsidR="005417AE" w:rsidRPr="005417AE">
        <w:rPr>
          <w:rFonts w:ascii="Times New Roman" w:hAnsi="Times New Roman" w:cs="Times New Roman"/>
        </w:rPr>
        <w:t>kerosene 300 ppm;</w:t>
      </w:r>
      <w:r w:rsidR="005417AE" w:rsidRPr="005417AE">
        <w:rPr>
          <w:rFonts w:ascii="Times New Roman" w:hAnsi="Times New Roman" w:cs="Times New Roman"/>
          <w:vanish/>
          <w:color w:val="000080"/>
        </w:rPr>
        <w:t>¶</w:t>
      </w:r>
      <w:r w:rsidR="005417AE" w:rsidRPr="005417AE">
        <w:rPr>
          <w:rFonts w:ascii="Times New Roman" w:hAnsi="Times New Roman" w:cs="Times New Roman"/>
        </w:rPr>
        <w:t>diesel 500 ppm and 15 ppm as from May 2006 and finally various types of fuel oil 300 - 500 ppm.</w:t>
      </w:r>
      <w:r w:rsidR="005417AE" w:rsidRPr="005417AE">
        <w:rPr>
          <w:rFonts w:ascii="Times New Roman" w:hAnsi="Times New Roman" w:cs="Times New Roman"/>
          <w:vanish/>
          <w:color w:val="000080"/>
        </w:rPr>
        <w:t>¶</w:t>
      </w:r>
      <w:r w:rsidR="005417AE" w:rsidRPr="005417AE">
        <w:rPr>
          <w:rFonts w:ascii="Times New Roman" w:hAnsi="Times New Roman" w:cs="Times New Roman"/>
        </w:rPr>
        <w:t xml:space="preserve">  </w:t>
      </w:r>
      <w:r w:rsidR="005417AE" w:rsidRPr="005417AE">
        <w:rPr>
          <w:rFonts w:ascii="Times New Roman" w:hAnsi="Times New Roman" w:cs="Times New Roman"/>
          <w:sz w:val="24"/>
          <w:szCs w:val="24"/>
        </w:rPr>
        <w:t>The process of hydrosulfuration of the gas oil allows the improvement of the characteristics of Diesel oil to reach the necessary specifications and the standards of pollution.</w:t>
      </w:r>
      <w:r w:rsidR="005417AE" w:rsidRPr="005417AE">
        <w:rPr>
          <w:rFonts w:ascii="Times New Roman" w:hAnsi="Times New Roman" w:cs="Times New Roman"/>
          <w:vanish/>
          <w:color w:val="000080"/>
          <w:sz w:val="24"/>
          <w:szCs w:val="24"/>
        </w:rPr>
        <w:t>¶</w:t>
      </w:r>
      <w:r w:rsidR="005417AE" w:rsidRPr="005417AE">
        <w:rPr>
          <w:rFonts w:ascii="Times New Roman" w:hAnsi="Times New Roman" w:cs="Times New Roman"/>
          <w:sz w:val="24"/>
          <w:szCs w:val="24"/>
        </w:rPr>
        <w:t xml:space="preserve">The modeling of this process would allow, inter alia, to envisage the quality of the products according to the various operational variables (temperature, pressure, speed spatiale).dans this project one makes the simulation of the process of hydrodesulfurization of the Algerian gas oil to reach the European standards </w:t>
      </w:r>
      <w:r w:rsidR="005417AE" w:rsidRPr="005417AE">
        <w:rPr>
          <w:rFonts w:ascii="Times New Roman" w:hAnsi="Times New Roman" w:cs="Times New Roman"/>
        </w:rPr>
        <w:t>by using simulation by hysis.</w:t>
      </w:r>
      <w:r w:rsidR="005417AE" w:rsidRPr="005417AE">
        <w:rPr>
          <w:rFonts w:ascii="Times New Roman" w:hAnsi="Times New Roman" w:cs="Times New Roman"/>
          <w:vanish/>
          <w:color w:val="000080"/>
        </w:rPr>
        <w:t>¶</w:t>
      </w:r>
    </w:p>
    <w:p w:rsidR="00FF3D7D" w:rsidRPr="005417AE" w:rsidRDefault="005417AE" w:rsidP="00491E77">
      <w:pPr>
        <w:autoSpaceDE w:val="0"/>
        <w:autoSpaceDN w:val="0"/>
        <w:bidi/>
        <w:adjustRightInd w:val="0"/>
        <w:spacing w:after="0" w:line="360" w:lineRule="auto"/>
        <w:jc w:val="right"/>
        <w:rPr>
          <w:rFonts w:ascii="TimesNewRomanPSMT" w:hAnsi="TimesNewRomanPSMT"/>
          <w:sz w:val="26"/>
          <w:szCs w:val="26"/>
          <w:rtl/>
          <w:lang w:bidi="ar-DZ"/>
        </w:rPr>
      </w:pPr>
      <w:r w:rsidRPr="005417AE">
        <w:rPr>
          <w:rFonts w:ascii="TimesNewRomanPS-BoldMT" w:hAnsi="TimesNewRomanPS-BoldMT" w:cs="TimesNewRomanPS-BoldMT"/>
          <w:b/>
          <w:bCs/>
          <w:sz w:val="24"/>
          <w:szCs w:val="24"/>
        </w:rPr>
        <w:t>Key words:</w:t>
      </w:r>
      <w:r w:rsidRPr="005417AE">
        <w:rPr>
          <w:rFonts w:ascii="TimesNewRomanPS-BoldMT" w:hAnsi="TimesNewRomanPS-BoldMT" w:cs="TimesNewRomanPS-BoldMT"/>
          <w:b/>
          <w:bCs/>
          <w:vanish/>
          <w:color w:val="000080"/>
          <w:sz w:val="24"/>
          <w:szCs w:val="24"/>
        </w:rPr>
        <w:t>¶</w:t>
      </w:r>
      <w:r w:rsidRPr="005417AE">
        <w:rPr>
          <w:rFonts w:ascii="TimesNewRomanPS-BoldMT" w:hAnsi="TimesNewRomanPS-BoldMT" w:cs="TimesNewRomanPS-BoldMT"/>
          <w:b/>
          <w:bCs/>
          <w:sz w:val="24"/>
          <w:szCs w:val="24"/>
        </w:rPr>
        <w:t xml:space="preserve">  </w:t>
      </w:r>
      <w:r w:rsidRPr="005417AE">
        <w:rPr>
          <w:rFonts w:ascii="TimesNewRomanPSMT" w:hAnsi="TimesNewRomanPSMT" w:cs="TimesNewRomanPSMT"/>
          <w:sz w:val="24"/>
          <w:szCs w:val="24"/>
        </w:rPr>
        <w:t xml:space="preserve">hydro-treating, gas oil, simulation by </w:t>
      </w:r>
      <w:proofErr w:type="spellStart"/>
      <w:r w:rsidRPr="005417AE">
        <w:rPr>
          <w:rFonts w:ascii="TimesNewRomanPSMT" w:hAnsi="TimesNewRomanPSMT" w:cs="TimesNewRomanPSMT"/>
          <w:sz w:val="24"/>
          <w:szCs w:val="24"/>
        </w:rPr>
        <w:t>hysis</w:t>
      </w:r>
      <w:proofErr w:type="spellEnd"/>
      <w:r w:rsidRPr="005417AE">
        <w:rPr>
          <w:rFonts w:ascii="TimesNewRomanPSMT" w:hAnsi="TimesNewRomanPSMT" w:cs="TimesNewRomanPSMT"/>
          <w:sz w:val="24"/>
          <w:szCs w:val="24"/>
        </w:rPr>
        <w:t xml:space="preserve">, pollution of the gas oil, </w:t>
      </w:r>
      <w:proofErr w:type="spellStart"/>
      <w:r w:rsidRPr="005417AE">
        <w:rPr>
          <w:rFonts w:ascii="TimesNewRomanPSMT" w:hAnsi="TimesNewRomanPSMT" w:cs="TimesNewRomanPSMT"/>
          <w:sz w:val="24"/>
          <w:szCs w:val="24"/>
        </w:rPr>
        <w:t>hydrodesulfurization</w:t>
      </w:r>
      <w:proofErr w:type="spellEnd"/>
      <w:r w:rsidRPr="005417AE">
        <w:rPr>
          <w:rFonts w:ascii="TimesNewRomanPSMT" w:hAnsi="TimesNewRomanPSMT" w:cs="TimesNewRomanPSMT"/>
          <w:sz w:val="24"/>
          <w:szCs w:val="24"/>
        </w:rPr>
        <w:t>.</w:t>
      </w:r>
      <w:r w:rsidRPr="005417AE">
        <w:rPr>
          <w:rFonts w:ascii="TimesNewRomanPSMT" w:hAnsi="TimesNewRomanPSMT" w:cs="TimesNewRomanPSMT"/>
          <w:vanish/>
          <w:color w:val="000080"/>
          <w:sz w:val="24"/>
          <w:szCs w:val="24"/>
        </w:rPr>
        <w:t>¶</w:t>
      </w:r>
    </w:p>
    <w:sectPr w:rsidR="00FF3D7D" w:rsidRPr="005417AE" w:rsidSect="00491E77">
      <w:pgSz w:w="12240" w:h="15840"/>
      <w:pgMar w:top="864" w:right="864" w:bottom="720"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compat/>
  <w:rsids>
    <w:rsidRoot w:val="00C06AB2"/>
    <w:rsid w:val="00032BBF"/>
    <w:rsid w:val="000E48D3"/>
    <w:rsid w:val="00213BB4"/>
    <w:rsid w:val="0028511F"/>
    <w:rsid w:val="002E54C2"/>
    <w:rsid w:val="00491E77"/>
    <w:rsid w:val="005417AE"/>
    <w:rsid w:val="00667481"/>
    <w:rsid w:val="007E26BF"/>
    <w:rsid w:val="008579E6"/>
    <w:rsid w:val="00C06AB2"/>
    <w:rsid w:val="00C46205"/>
    <w:rsid w:val="00F90B10"/>
    <w:rsid w:val="00FA6B6A"/>
    <w:rsid w:val="00FF3D7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3D7D"/>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485</Words>
  <Characters>2771</Characters>
  <Application>Microsoft Office Word</Application>
  <DocSecurity>0</DocSecurity>
  <Lines>23</Lines>
  <Paragraphs>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3250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MALAININE</dc:creator>
  <cp:lastModifiedBy>MALAININE</cp:lastModifiedBy>
  <cp:revision>5</cp:revision>
  <dcterms:created xsi:type="dcterms:W3CDTF">2007-01-17T09:49:00Z</dcterms:created>
  <dcterms:modified xsi:type="dcterms:W3CDTF">2011-06-11T00:35:00Z</dcterms:modified>
</cp:coreProperties>
</file>