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875" w:rsidRPr="00460EB2" w:rsidRDefault="00891875" w:rsidP="006D6A53">
      <w:pPr>
        <w:spacing w:after="0" w:line="360" w:lineRule="auto"/>
        <w:jc w:val="center"/>
        <w:rPr>
          <w:rFonts w:asciiTheme="majorHAnsi" w:hAnsiTheme="majorHAnsi"/>
          <w:b/>
          <w:bCs/>
          <w:sz w:val="36"/>
          <w:szCs w:val="36"/>
          <w:lang w:val="en-US"/>
        </w:rPr>
      </w:pPr>
      <w:r w:rsidRPr="00460EB2">
        <w:rPr>
          <w:rFonts w:asciiTheme="majorHAnsi" w:hAnsiTheme="majorHAnsi"/>
          <w:b/>
          <w:bCs/>
          <w:sz w:val="36"/>
          <w:szCs w:val="36"/>
          <w:lang w:val="en-US"/>
        </w:rPr>
        <w:t>Abstract</w:t>
      </w:r>
    </w:p>
    <w:p w:rsidR="00891875" w:rsidRDefault="00517A55" w:rsidP="006D6A53">
      <w:pPr>
        <w:spacing w:after="0" w:line="360" w:lineRule="auto"/>
        <w:ind w:firstLine="708"/>
        <w:jc w:val="both"/>
        <w:rPr>
          <w:rFonts w:asciiTheme="majorHAnsi" w:hAnsiTheme="majorHAnsi"/>
          <w:sz w:val="26"/>
          <w:szCs w:val="26"/>
          <w:lang w:val="en-US"/>
        </w:rPr>
      </w:pPr>
      <w:r w:rsidRPr="00517A55">
        <w:rPr>
          <w:rFonts w:asciiTheme="majorHAnsi" w:hAnsiTheme="majorHAnsi"/>
          <w:sz w:val="26"/>
          <w:szCs w:val="26"/>
          <w:lang w:val="en-US"/>
        </w:rPr>
        <w:t>This study</w:t>
      </w:r>
      <w:r w:rsidR="008E54C5">
        <w:rPr>
          <w:rFonts w:asciiTheme="majorHAnsi" w:hAnsiTheme="majorHAnsi"/>
          <w:sz w:val="26"/>
          <w:szCs w:val="26"/>
          <w:lang w:val="en-US"/>
        </w:rPr>
        <w:t xml:space="preserve"> on Kabyle speakers living </w:t>
      </w:r>
      <w:r>
        <w:rPr>
          <w:rFonts w:asciiTheme="majorHAnsi" w:hAnsiTheme="majorHAnsi"/>
          <w:sz w:val="26"/>
          <w:szCs w:val="26"/>
          <w:lang w:val="en-US"/>
        </w:rPr>
        <w:t>in Aïn El Hammam region (Kabylie) and in Oran city</w:t>
      </w:r>
      <w:r w:rsidR="002E4194">
        <w:rPr>
          <w:rFonts w:asciiTheme="majorHAnsi" w:hAnsiTheme="majorHAnsi"/>
          <w:sz w:val="26"/>
          <w:szCs w:val="26"/>
          <w:lang w:val="en-US"/>
        </w:rPr>
        <w:t xml:space="preserve"> aims at discovering </w:t>
      </w:r>
      <w:r w:rsidR="00253C17">
        <w:rPr>
          <w:rFonts w:asciiTheme="majorHAnsi" w:hAnsiTheme="majorHAnsi"/>
          <w:sz w:val="26"/>
          <w:szCs w:val="26"/>
          <w:lang w:val="en-US"/>
        </w:rPr>
        <w:t>and identifying</w:t>
      </w:r>
      <w:r>
        <w:rPr>
          <w:rFonts w:asciiTheme="majorHAnsi" w:hAnsiTheme="majorHAnsi"/>
          <w:sz w:val="26"/>
          <w:szCs w:val="26"/>
          <w:lang w:val="en-US"/>
        </w:rPr>
        <w:t xml:space="preserve"> </w:t>
      </w:r>
      <w:r w:rsidR="006F12AD">
        <w:rPr>
          <w:rFonts w:asciiTheme="majorHAnsi" w:hAnsiTheme="majorHAnsi"/>
          <w:sz w:val="26"/>
          <w:szCs w:val="26"/>
          <w:lang w:val="en-US"/>
        </w:rPr>
        <w:t xml:space="preserve">the variety use of metaphor among the EM and EF Kabylian speakers </w:t>
      </w:r>
      <w:r w:rsidR="00180A95">
        <w:rPr>
          <w:rFonts w:asciiTheme="majorHAnsi" w:hAnsiTheme="majorHAnsi"/>
          <w:sz w:val="26"/>
          <w:szCs w:val="26"/>
          <w:lang w:val="en-US"/>
        </w:rPr>
        <w:t>in</w:t>
      </w:r>
      <w:r w:rsidR="006F12AD">
        <w:rPr>
          <w:rFonts w:asciiTheme="majorHAnsi" w:hAnsiTheme="majorHAnsi"/>
          <w:sz w:val="26"/>
          <w:szCs w:val="26"/>
          <w:lang w:val="en-US"/>
        </w:rPr>
        <w:t xml:space="preserve"> their</w:t>
      </w:r>
      <w:r w:rsidR="00180A95">
        <w:rPr>
          <w:rFonts w:asciiTheme="majorHAnsi" w:hAnsiTheme="majorHAnsi"/>
          <w:sz w:val="26"/>
          <w:szCs w:val="26"/>
          <w:lang w:val="en-US"/>
        </w:rPr>
        <w:t xml:space="preserve"> everyday social interactions. </w:t>
      </w:r>
      <w:r w:rsidR="001827B9">
        <w:rPr>
          <w:rFonts w:asciiTheme="majorHAnsi" w:hAnsiTheme="majorHAnsi"/>
          <w:sz w:val="26"/>
          <w:szCs w:val="26"/>
          <w:lang w:val="en-US"/>
        </w:rPr>
        <w:t xml:space="preserve">To achieve this, we have based our research on a theoretical framework, which goes backward </w:t>
      </w:r>
      <w:r w:rsidR="00775C8A">
        <w:rPr>
          <w:rFonts w:asciiTheme="majorHAnsi" w:hAnsiTheme="majorHAnsi"/>
          <w:sz w:val="26"/>
          <w:szCs w:val="26"/>
          <w:lang w:val="en-US"/>
        </w:rPr>
        <w:t xml:space="preserve">to Plato’s and Aristotelian viewpoints, and which goes forward to Black’s, Johnson’s and Lakoff’s and some other </w:t>
      </w:r>
      <w:r w:rsidR="00144B1B">
        <w:rPr>
          <w:rFonts w:asciiTheme="majorHAnsi" w:hAnsiTheme="majorHAnsi"/>
          <w:sz w:val="26"/>
          <w:szCs w:val="26"/>
          <w:lang w:val="en-US"/>
        </w:rPr>
        <w:t>linguists</w:t>
      </w:r>
      <w:r w:rsidR="005B03C5">
        <w:rPr>
          <w:rFonts w:asciiTheme="majorHAnsi" w:hAnsiTheme="majorHAnsi"/>
          <w:sz w:val="26"/>
          <w:szCs w:val="26"/>
          <w:lang w:val="en-US"/>
        </w:rPr>
        <w:t>’</w:t>
      </w:r>
      <w:r w:rsidR="00144B1B">
        <w:rPr>
          <w:rFonts w:asciiTheme="majorHAnsi" w:hAnsiTheme="majorHAnsi"/>
          <w:sz w:val="26"/>
          <w:szCs w:val="26"/>
          <w:lang w:val="en-US"/>
        </w:rPr>
        <w:t xml:space="preserve"> and socio-linguists</w:t>
      </w:r>
      <w:r w:rsidR="005B03C5">
        <w:rPr>
          <w:rFonts w:asciiTheme="majorHAnsi" w:hAnsiTheme="majorHAnsi"/>
          <w:sz w:val="26"/>
          <w:szCs w:val="26"/>
          <w:lang w:val="en-US"/>
        </w:rPr>
        <w:t>’</w:t>
      </w:r>
      <w:r w:rsidR="00144B1B">
        <w:rPr>
          <w:rFonts w:asciiTheme="majorHAnsi" w:hAnsiTheme="majorHAnsi"/>
          <w:sz w:val="26"/>
          <w:szCs w:val="26"/>
          <w:lang w:val="en-US"/>
        </w:rPr>
        <w:t xml:space="preserve"> </w:t>
      </w:r>
      <w:r w:rsidR="003F1971">
        <w:rPr>
          <w:rFonts w:asciiTheme="majorHAnsi" w:hAnsiTheme="majorHAnsi"/>
          <w:sz w:val="26"/>
          <w:szCs w:val="26"/>
          <w:lang w:val="en-US"/>
        </w:rPr>
        <w:t>theories of metaphor</w:t>
      </w:r>
      <w:r w:rsidR="0035453C">
        <w:rPr>
          <w:rFonts w:asciiTheme="majorHAnsi" w:hAnsiTheme="majorHAnsi"/>
          <w:sz w:val="26"/>
          <w:szCs w:val="26"/>
          <w:lang w:val="en-US"/>
        </w:rPr>
        <w:t xml:space="preserve">, in order to explore the use of this fascinating phenomenon </w:t>
      </w:r>
      <w:r w:rsidR="00DF58BA">
        <w:rPr>
          <w:rFonts w:asciiTheme="majorHAnsi" w:hAnsiTheme="majorHAnsi"/>
          <w:sz w:val="26"/>
          <w:szCs w:val="26"/>
          <w:lang w:val="en-US"/>
        </w:rPr>
        <w:t>under three main structures</w:t>
      </w:r>
      <w:r w:rsidR="001B0252">
        <w:rPr>
          <w:rFonts w:asciiTheme="majorHAnsi" w:hAnsiTheme="majorHAnsi"/>
          <w:sz w:val="26"/>
          <w:szCs w:val="26"/>
          <w:lang w:val="en-US"/>
        </w:rPr>
        <w:t xml:space="preserve"> </w:t>
      </w:r>
      <w:r w:rsidR="00DF58BA">
        <w:rPr>
          <w:rFonts w:asciiTheme="majorHAnsi" w:hAnsiTheme="majorHAnsi"/>
          <w:sz w:val="26"/>
          <w:szCs w:val="26"/>
          <w:lang w:val="en-US"/>
        </w:rPr>
        <w:t xml:space="preserve">: </w:t>
      </w:r>
      <w:r w:rsidR="00A128C0">
        <w:rPr>
          <w:rFonts w:asciiTheme="majorHAnsi" w:hAnsiTheme="majorHAnsi"/>
          <w:sz w:val="26"/>
          <w:szCs w:val="26"/>
          <w:lang w:val="en-US"/>
        </w:rPr>
        <w:t>(</w:t>
      </w:r>
      <w:r w:rsidR="00DF58BA">
        <w:rPr>
          <w:rFonts w:asciiTheme="majorHAnsi" w:hAnsiTheme="majorHAnsi"/>
          <w:sz w:val="26"/>
          <w:szCs w:val="26"/>
          <w:lang w:val="en-US"/>
        </w:rPr>
        <w:t>the animal, the vegetable</w:t>
      </w:r>
      <w:r w:rsidR="007F6F64">
        <w:rPr>
          <w:rFonts w:asciiTheme="majorHAnsi" w:hAnsiTheme="majorHAnsi"/>
          <w:sz w:val="26"/>
          <w:szCs w:val="26"/>
          <w:lang w:val="en-US"/>
        </w:rPr>
        <w:t xml:space="preserve"> and the organic structures</w:t>
      </w:r>
      <w:r w:rsidR="00A128C0">
        <w:rPr>
          <w:rFonts w:asciiTheme="majorHAnsi" w:hAnsiTheme="majorHAnsi"/>
          <w:sz w:val="26"/>
          <w:szCs w:val="26"/>
          <w:lang w:val="en-US"/>
        </w:rPr>
        <w:t>)</w:t>
      </w:r>
      <w:r w:rsidR="007F6F64">
        <w:rPr>
          <w:rFonts w:asciiTheme="majorHAnsi" w:hAnsiTheme="majorHAnsi"/>
          <w:sz w:val="26"/>
          <w:szCs w:val="26"/>
          <w:lang w:val="en-US"/>
        </w:rPr>
        <w:t>.</w:t>
      </w:r>
    </w:p>
    <w:p w:rsidR="007F6F64" w:rsidRDefault="007F6F64" w:rsidP="006D6A53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sz w:val="26"/>
          <w:szCs w:val="26"/>
          <w:lang w:val="en-US"/>
        </w:rPr>
        <w:t xml:space="preserve">The observation </w:t>
      </w:r>
      <w:r w:rsidR="0090164B">
        <w:rPr>
          <w:rFonts w:asciiTheme="majorHAnsi" w:hAnsiTheme="majorHAnsi"/>
          <w:sz w:val="26"/>
          <w:szCs w:val="26"/>
          <w:lang w:val="en-US"/>
        </w:rPr>
        <w:t>of such a phenomenon led us to investigate, then to study</w:t>
      </w:r>
      <w:r w:rsidR="0031216D">
        <w:rPr>
          <w:rFonts w:asciiTheme="majorHAnsi" w:hAnsiTheme="majorHAnsi"/>
          <w:sz w:val="26"/>
          <w:szCs w:val="26"/>
          <w:lang w:val="en-US"/>
        </w:rPr>
        <w:t>,</w:t>
      </w:r>
      <w:r w:rsidR="0090164B">
        <w:rPr>
          <w:rFonts w:asciiTheme="majorHAnsi" w:hAnsiTheme="majorHAnsi"/>
          <w:sz w:val="26"/>
          <w:szCs w:val="26"/>
          <w:lang w:val="en-US"/>
        </w:rPr>
        <w:t xml:space="preserve"> and </w:t>
      </w:r>
      <w:r w:rsidR="0031216D">
        <w:rPr>
          <w:rFonts w:asciiTheme="majorHAnsi" w:hAnsiTheme="majorHAnsi"/>
          <w:sz w:val="26"/>
          <w:szCs w:val="26"/>
          <w:lang w:val="en-US"/>
        </w:rPr>
        <w:t xml:space="preserve">finally to apply models elaborated first by, Aristotle’s </w:t>
      </w:r>
      <w:r w:rsidR="00CD5915">
        <w:rPr>
          <w:rFonts w:asciiTheme="majorHAnsi" w:hAnsiTheme="majorHAnsi"/>
          <w:sz w:val="26"/>
          <w:szCs w:val="26"/>
          <w:lang w:val="en-US"/>
        </w:rPr>
        <w:t>C</w:t>
      </w:r>
      <w:r w:rsidR="0031216D">
        <w:rPr>
          <w:rFonts w:asciiTheme="majorHAnsi" w:hAnsiTheme="majorHAnsi"/>
          <w:sz w:val="26"/>
          <w:szCs w:val="26"/>
          <w:lang w:val="en-US"/>
        </w:rPr>
        <w:t xml:space="preserve">omparison </w:t>
      </w:r>
      <w:r w:rsidR="00CD5915">
        <w:rPr>
          <w:rFonts w:asciiTheme="majorHAnsi" w:hAnsiTheme="majorHAnsi"/>
          <w:sz w:val="26"/>
          <w:szCs w:val="26"/>
          <w:lang w:val="en-US"/>
        </w:rPr>
        <w:t>t</w:t>
      </w:r>
      <w:r w:rsidR="0031216D">
        <w:rPr>
          <w:rFonts w:asciiTheme="majorHAnsi" w:hAnsiTheme="majorHAnsi"/>
          <w:sz w:val="26"/>
          <w:szCs w:val="26"/>
          <w:lang w:val="en-US"/>
        </w:rPr>
        <w:t xml:space="preserve">heory of metaphor, </w:t>
      </w:r>
      <w:r w:rsidR="000924CE">
        <w:rPr>
          <w:rFonts w:asciiTheme="majorHAnsi" w:hAnsiTheme="majorHAnsi"/>
          <w:sz w:val="26"/>
          <w:szCs w:val="26"/>
          <w:lang w:val="en-US"/>
        </w:rPr>
        <w:t xml:space="preserve">second by advocates of the </w:t>
      </w:r>
      <w:r w:rsidR="00E74824">
        <w:rPr>
          <w:rFonts w:asciiTheme="majorHAnsi" w:hAnsiTheme="majorHAnsi"/>
          <w:sz w:val="26"/>
          <w:szCs w:val="26"/>
          <w:lang w:val="en-US"/>
        </w:rPr>
        <w:t>S</w:t>
      </w:r>
      <w:r w:rsidR="000924CE">
        <w:rPr>
          <w:rFonts w:asciiTheme="majorHAnsi" w:hAnsiTheme="majorHAnsi"/>
          <w:sz w:val="26"/>
          <w:szCs w:val="26"/>
          <w:lang w:val="en-US"/>
        </w:rPr>
        <w:t xml:space="preserve">ubstitution </w:t>
      </w:r>
      <w:r w:rsidR="00AC1596">
        <w:rPr>
          <w:rFonts w:asciiTheme="majorHAnsi" w:hAnsiTheme="majorHAnsi"/>
          <w:sz w:val="26"/>
          <w:szCs w:val="26"/>
          <w:lang w:val="en-US"/>
        </w:rPr>
        <w:t xml:space="preserve">theory of metaphor, and third by Max Black’s Interaction </w:t>
      </w:r>
      <w:r w:rsidR="00A76C93">
        <w:rPr>
          <w:rFonts w:asciiTheme="majorHAnsi" w:hAnsiTheme="majorHAnsi"/>
          <w:sz w:val="26"/>
          <w:szCs w:val="26"/>
          <w:lang w:val="en-US"/>
        </w:rPr>
        <w:t xml:space="preserve">theory of metaphor. These three models are followed </w:t>
      </w:r>
      <w:r w:rsidR="00CE55A8">
        <w:rPr>
          <w:rFonts w:asciiTheme="majorHAnsi" w:hAnsiTheme="majorHAnsi"/>
          <w:sz w:val="26"/>
          <w:szCs w:val="26"/>
          <w:lang w:val="en-US"/>
        </w:rPr>
        <w:t xml:space="preserve">by a kind of ‘reassessment’, the so called ‘the cognitive approach to metaphor’ developed </w:t>
      </w:r>
      <w:r w:rsidR="00D9579A">
        <w:rPr>
          <w:rFonts w:asciiTheme="majorHAnsi" w:hAnsiTheme="majorHAnsi"/>
          <w:sz w:val="26"/>
          <w:szCs w:val="26"/>
          <w:lang w:val="en-US"/>
        </w:rPr>
        <w:t>in Mark Johnson and George Lakoff (1980).</w:t>
      </w:r>
    </w:p>
    <w:p w:rsidR="001E75A4" w:rsidRDefault="00D9579A" w:rsidP="001E75A4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sz w:val="26"/>
          <w:szCs w:val="26"/>
          <w:lang w:val="en-US"/>
        </w:rPr>
        <w:tab/>
      </w:r>
      <w:r w:rsidR="000C4C82">
        <w:rPr>
          <w:rFonts w:asciiTheme="majorHAnsi" w:hAnsiTheme="majorHAnsi"/>
          <w:sz w:val="26"/>
          <w:szCs w:val="26"/>
          <w:lang w:val="en-US"/>
        </w:rPr>
        <w:t xml:space="preserve">The </w:t>
      </w:r>
      <w:r w:rsidR="004869A2">
        <w:rPr>
          <w:rFonts w:asciiTheme="majorHAnsi" w:hAnsiTheme="majorHAnsi"/>
          <w:sz w:val="26"/>
          <w:szCs w:val="26"/>
          <w:lang w:val="en-US"/>
        </w:rPr>
        <w:t xml:space="preserve">initial objectives in this work are to observe, </w:t>
      </w:r>
      <w:r w:rsidR="00AF6325">
        <w:rPr>
          <w:rFonts w:asciiTheme="majorHAnsi" w:hAnsiTheme="majorHAnsi"/>
          <w:sz w:val="26"/>
          <w:szCs w:val="26"/>
          <w:lang w:val="en-US"/>
        </w:rPr>
        <w:t xml:space="preserve">analyse, discuss and interpret </w:t>
      </w:r>
      <w:r w:rsidR="00322375">
        <w:rPr>
          <w:rFonts w:asciiTheme="majorHAnsi" w:hAnsiTheme="majorHAnsi"/>
          <w:sz w:val="26"/>
          <w:szCs w:val="26"/>
          <w:lang w:val="en-US"/>
        </w:rPr>
        <w:t>the different uses of metaphor by EM and EF Kabylian speakers in Aïn El Hammam and in Oran also</w:t>
      </w:r>
      <w:r w:rsidR="00E04C32">
        <w:rPr>
          <w:rFonts w:asciiTheme="majorHAnsi" w:hAnsiTheme="majorHAnsi"/>
          <w:sz w:val="26"/>
          <w:szCs w:val="26"/>
          <w:lang w:val="en-US"/>
        </w:rPr>
        <w:t>. These objectives, in fact</w:t>
      </w:r>
      <w:r w:rsidR="0033345C">
        <w:rPr>
          <w:rFonts w:asciiTheme="majorHAnsi" w:hAnsiTheme="majorHAnsi"/>
          <w:sz w:val="26"/>
          <w:szCs w:val="26"/>
          <w:lang w:val="en-US"/>
        </w:rPr>
        <w:t xml:space="preserve">, led us to a better understanding, and paved us the way to draw a distinction about from where do the Kabyle metaphors </w:t>
      </w:r>
      <w:r w:rsidR="003543CF">
        <w:rPr>
          <w:rFonts w:asciiTheme="majorHAnsi" w:hAnsiTheme="majorHAnsi"/>
          <w:sz w:val="26"/>
          <w:szCs w:val="26"/>
          <w:lang w:val="en-US"/>
        </w:rPr>
        <w:t>derive</w:t>
      </w:r>
      <w:r w:rsidR="00EA04A7">
        <w:rPr>
          <w:rFonts w:asciiTheme="majorHAnsi" w:hAnsiTheme="majorHAnsi"/>
          <w:sz w:val="26"/>
          <w:szCs w:val="26"/>
          <w:lang w:val="en-US"/>
        </w:rPr>
        <w:t>, how do they function</w:t>
      </w:r>
      <w:r w:rsidR="006933D0">
        <w:rPr>
          <w:rFonts w:asciiTheme="majorHAnsi" w:hAnsiTheme="majorHAnsi"/>
          <w:sz w:val="26"/>
          <w:szCs w:val="26"/>
          <w:lang w:val="en-US"/>
        </w:rPr>
        <w:t xml:space="preserve">? and when do they occur? </w:t>
      </w:r>
      <w:r w:rsidR="00160D03">
        <w:rPr>
          <w:rFonts w:asciiTheme="majorHAnsi" w:hAnsiTheme="majorHAnsi"/>
          <w:sz w:val="26"/>
          <w:szCs w:val="26"/>
          <w:lang w:val="en-US"/>
        </w:rPr>
        <w:t>in what s</w:t>
      </w:r>
      <w:r w:rsidR="00AC1036">
        <w:rPr>
          <w:rFonts w:asciiTheme="majorHAnsi" w:hAnsiTheme="majorHAnsi"/>
          <w:sz w:val="26"/>
          <w:szCs w:val="26"/>
          <w:lang w:val="en-US"/>
        </w:rPr>
        <w:t>ituations and in which contexts?</w:t>
      </w:r>
    </w:p>
    <w:p w:rsidR="001E75A4" w:rsidRDefault="001E75A4" w:rsidP="00910505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sz w:val="26"/>
          <w:szCs w:val="26"/>
          <w:lang w:val="en-US"/>
        </w:rPr>
        <w:tab/>
      </w:r>
      <w:r w:rsidR="0005302F">
        <w:rPr>
          <w:rFonts w:asciiTheme="majorHAnsi" w:hAnsiTheme="majorHAnsi"/>
          <w:sz w:val="26"/>
          <w:szCs w:val="26"/>
          <w:lang w:val="en-US"/>
        </w:rPr>
        <w:t>The hypotheses exposed in this work helped us to clarify certain details on the use of metaphor.</w:t>
      </w:r>
      <w:r w:rsidR="00CC110C">
        <w:rPr>
          <w:rFonts w:asciiTheme="majorHAnsi" w:hAnsiTheme="majorHAnsi"/>
          <w:sz w:val="26"/>
          <w:szCs w:val="26"/>
          <w:lang w:val="en-US"/>
        </w:rPr>
        <w:t xml:space="preserve"> Why all of us resort directly or indirectly to metaphor. </w:t>
      </w:r>
      <w:r w:rsidR="009B3411">
        <w:rPr>
          <w:rFonts w:asciiTheme="majorHAnsi" w:hAnsiTheme="majorHAnsi"/>
          <w:sz w:val="26"/>
          <w:szCs w:val="26"/>
          <w:lang w:val="en-US"/>
        </w:rPr>
        <w:t xml:space="preserve">How </w:t>
      </w:r>
      <w:r w:rsidR="002A42CD">
        <w:rPr>
          <w:rFonts w:asciiTheme="majorHAnsi" w:hAnsiTheme="majorHAnsi"/>
          <w:sz w:val="26"/>
          <w:szCs w:val="26"/>
          <w:lang w:val="en-US"/>
        </w:rPr>
        <w:t>our</w:t>
      </w:r>
      <w:r w:rsidR="009B3411">
        <w:rPr>
          <w:rFonts w:asciiTheme="majorHAnsi" w:hAnsiTheme="majorHAnsi"/>
          <w:sz w:val="26"/>
          <w:szCs w:val="26"/>
          <w:lang w:val="en-US"/>
        </w:rPr>
        <w:t xml:space="preserve"> use </w:t>
      </w:r>
      <w:r w:rsidR="002A42CD">
        <w:rPr>
          <w:rFonts w:asciiTheme="majorHAnsi" w:hAnsiTheme="majorHAnsi"/>
          <w:sz w:val="26"/>
          <w:szCs w:val="26"/>
          <w:lang w:val="en-US"/>
        </w:rPr>
        <w:t>of it can teach us a lot about ourselves and about others, about what we perceive, how we get around this world, and how we relate to other people. Th</w:t>
      </w:r>
      <w:r w:rsidR="00910505">
        <w:rPr>
          <w:rFonts w:asciiTheme="majorHAnsi" w:hAnsiTheme="majorHAnsi"/>
          <w:sz w:val="26"/>
          <w:szCs w:val="26"/>
          <w:lang w:val="en-US"/>
        </w:rPr>
        <w:t>i</w:t>
      </w:r>
      <w:r w:rsidR="002A42CD">
        <w:rPr>
          <w:rFonts w:asciiTheme="majorHAnsi" w:hAnsiTheme="majorHAnsi"/>
          <w:sz w:val="26"/>
          <w:szCs w:val="26"/>
          <w:lang w:val="en-US"/>
        </w:rPr>
        <w:t>s also helped us</w:t>
      </w:r>
      <w:r w:rsidR="00910505">
        <w:rPr>
          <w:rFonts w:asciiTheme="majorHAnsi" w:hAnsiTheme="majorHAnsi"/>
          <w:sz w:val="26"/>
          <w:szCs w:val="26"/>
          <w:lang w:val="en-US"/>
        </w:rPr>
        <w:t xml:space="preserve"> identifying the strategies used by EM and EF Kabylian speakers</w:t>
      </w:r>
      <w:r w:rsidR="00B663D7">
        <w:rPr>
          <w:rFonts w:asciiTheme="majorHAnsi" w:hAnsiTheme="majorHAnsi"/>
          <w:sz w:val="26"/>
          <w:szCs w:val="26"/>
          <w:lang w:val="en-US"/>
        </w:rPr>
        <w:t xml:space="preserve"> in wrapping / dressing up </w:t>
      </w:r>
      <w:r w:rsidR="00D65337">
        <w:rPr>
          <w:rFonts w:asciiTheme="majorHAnsi" w:hAnsiTheme="majorHAnsi"/>
          <w:sz w:val="26"/>
          <w:szCs w:val="26"/>
          <w:lang w:val="en-US"/>
        </w:rPr>
        <w:t xml:space="preserve">the language, so as to find out an easier way of </w:t>
      </w:r>
      <w:r w:rsidR="00A70A36">
        <w:rPr>
          <w:rFonts w:asciiTheme="majorHAnsi" w:hAnsiTheme="majorHAnsi"/>
          <w:sz w:val="26"/>
          <w:szCs w:val="26"/>
          <w:lang w:val="en-US"/>
        </w:rPr>
        <w:t>capturing something they are trying to say.</w:t>
      </w:r>
    </w:p>
    <w:p w:rsidR="00A70A36" w:rsidRDefault="00A70A36" w:rsidP="001B0369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sz w:val="26"/>
          <w:szCs w:val="26"/>
          <w:lang w:val="en-US"/>
        </w:rPr>
        <w:lastRenderedPageBreak/>
        <w:tab/>
        <w:t xml:space="preserve">The main results obtained in this research paper are that metaphors hold the mirror up to the soul </w:t>
      </w:r>
      <w:r w:rsidR="003152AB">
        <w:rPr>
          <w:rFonts w:asciiTheme="majorHAnsi" w:hAnsiTheme="majorHAnsi"/>
          <w:sz w:val="26"/>
          <w:szCs w:val="26"/>
          <w:lang w:val="en-US"/>
        </w:rPr>
        <w:t>aspect.</w:t>
      </w:r>
      <w:r w:rsidR="0007557D">
        <w:rPr>
          <w:rFonts w:asciiTheme="majorHAnsi" w:hAnsiTheme="majorHAnsi"/>
          <w:sz w:val="26"/>
          <w:szCs w:val="26"/>
          <w:lang w:val="en-US"/>
        </w:rPr>
        <w:t xml:space="preserve"> They reveal facets </w:t>
      </w:r>
      <w:r w:rsidR="00B6375C">
        <w:rPr>
          <w:rFonts w:asciiTheme="majorHAnsi" w:hAnsiTheme="majorHAnsi"/>
          <w:sz w:val="26"/>
          <w:szCs w:val="26"/>
          <w:lang w:val="en-US"/>
        </w:rPr>
        <w:t>of how we may view ourselves, others and the surroundings, and even the relationship existing between them all. Metaphor is not just a matter of ornament to dress up language, but a matter of guidance in our daily experienc</w:t>
      </w:r>
      <w:r w:rsidR="008A0967">
        <w:rPr>
          <w:rFonts w:asciiTheme="majorHAnsi" w:hAnsiTheme="majorHAnsi"/>
          <w:sz w:val="26"/>
          <w:szCs w:val="26"/>
          <w:lang w:val="en-US"/>
        </w:rPr>
        <w:t xml:space="preserve">es such </w:t>
      </w:r>
      <w:r w:rsidR="001B0369">
        <w:rPr>
          <w:rFonts w:asciiTheme="majorHAnsi" w:hAnsiTheme="majorHAnsi"/>
          <w:sz w:val="26"/>
          <w:szCs w:val="26"/>
          <w:lang w:val="en-US"/>
        </w:rPr>
        <w:t>a</w:t>
      </w:r>
      <w:r w:rsidR="008A0967">
        <w:rPr>
          <w:rFonts w:asciiTheme="majorHAnsi" w:hAnsiTheme="majorHAnsi"/>
          <w:sz w:val="26"/>
          <w:szCs w:val="26"/>
          <w:lang w:val="en-US"/>
        </w:rPr>
        <w:t>s actions and thoughts.</w:t>
      </w:r>
    </w:p>
    <w:p w:rsidR="008A0967" w:rsidRDefault="008A0967" w:rsidP="002D13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sz w:val="26"/>
          <w:szCs w:val="26"/>
          <w:lang w:val="en-US"/>
        </w:rPr>
        <w:tab/>
        <w:t xml:space="preserve">This study </w:t>
      </w:r>
      <w:r w:rsidR="00F32AB3">
        <w:rPr>
          <w:rFonts w:asciiTheme="majorHAnsi" w:hAnsiTheme="majorHAnsi"/>
          <w:sz w:val="26"/>
          <w:szCs w:val="26"/>
          <w:lang w:val="en-US"/>
        </w:rPr>
        <w:t>ends with an overall suggestion that metaphor goes hand in hand with the KN</w:t>
      </w:r>
      <w:r w:rsidR="00B65801">
        <w:rPr>
          <w:rFonts w:asciiTheme="majorHAnsi" w:hAnsiTheme="majorHAnsi"/>
          <w:sz w:val="26"/>
          <w:szCs w:val="26"/>
          <w:lang w:val="en-US"/>
        </w:rPr>
        <w:t xml:space="preserve"> </w:t>
      </w:r>
      <w:r w:rsidR="00F32AB3">
        <w:rPr>
          <w:rFonts w:asciiTheme="majorHAnsi" w:hAnsiTheme="majorHAnsi"/>
          <w:sz w:val="26"/>
          <w:szCs w:val="26"/>
          <w:lang w:val="en-US"/>
        </w:rPr>
        <w:t>S</w:t>
      </w:r>
      <w:r w:rsidR="00B65801">
        <w:rPr>
          <w:rFonts w:asciiTheme="majorHAnsi" w:hAnsiTheme="majorHAnsi"/>
          <w:sz w:val="26"/>
          <w:szCs w:val="26"/>
          <w:lang w:val="en-US"/>
        </w:rPr>
        <w:t xml:space="preserve">peakers </w:t>
      </w:r>
      <w:r w:rsidR="00DF275D">
        <w:rPr>
          <w:rFonts w:asciiTheme="majorHAnsi" w:hAnsiTheme="majorHAnsi"/>
          <w:sz w:val="26"/>
          <w:szCs w:val="26"/>
          <w:lang w:val="en-US"/>
        </w:rPr>
        <w:t>in the</w:t>
      </w:r>
      <w:r w:rsidR="002D133D">
        <w:rPr>
          <w:rFonts w:asciiTheme="majorHAnsi" w:hAnsiTheme="majorHAnsi"/>
          <w:sz w:val="26"/>
          <w:szCs w:val="26"/>
          <w:lang w:val="en-US"/>
        </w:rPr>
        <w:t xml:space="preserve">ir everyday social interactions inside and outside </w:t>
      </w:r>
      <w:r w:rsidR="00B37719">
        <w:rPr>
          <w:rFonts w:asciiTheme="majorHAnsi" w:hAnsiTheme="majorHAnsi"/>
          <w:sz w:val="26"/>
          <w:szCs w:val="26"/>
          <w:lang w:val="en-US"/>
        </w:rPr>
        <w:t xml:space="preserve">their native country i.e., in Aïn El Hammam and in Oran. This is a key element to pronounce </w:t>
      </w:r>
      <w:r w:rsidR="004C7FA1">
        <w:rPr>
          <w:rFonts w:asciiTheme="majorHAnsi" w:hAnsiTheme="majorHAnsi"/>
          <w:sz w:val="26"/>
          <w:szCs w:val="26"/>
          <w:lang w:val="en-US"/>
        </w:rPr>
        <w:t xml:space="preserve">that the use of metaphor reflects </w:t>
      </w:r>
      <w:r w:rsidR="00B558C8">
        <w:rPr>
          <w:rFonts w:asciiTheme="majorHAnsi" w:hAnsiTheme="majorHAnsi"/>
          <w:sz w:val="26"/>
          <w:szCs w:val="26"/>
          <w:lang w:val="en-US"/>
        </w:rPr>
        <w:t>and symbolizes at a time the shield of language wherever its origin is.</w:t>
      </w:r>
    </w:p>
    <w:p w:rsidR="00AB5E50" w:rsidRPr="00517A55" w:rsidRDefault="00AB5E50" w:rsidP="00A021C0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sz w:val="26"/>
          <w:szCs w:val="26"/>
          <w:lang w:val="en-US"/>
        </w:rPr>
        <w:tab/>
        <w:t>This case study covers in particular the use of metaphor by EM and EF Kabylian informants, who manifest a positive attitude such as a strong loyalty towards the Kabyle dialect and culture.</w:t>
      </w:r>
      <w:r w:rsidR="00771AC9">
        <w:rPr>
          <w:rFonts w:asciiTheme="majorHAnsi" w:hAnsiTheme="majorHAnsi"/>
          <w:sz w:val="26"/>
          <w:szCs w:val="26"/>
          <w:lang w:val="en-US"/>
        </w:rPr>
        <w:t xml:space="preserve"> This reveals and engenders systematically group dynamics of language maintenance within Aïn El Hammam speech community and within the minority of the </w:t>
      </w:r>
      <w:r w:rsidR="00A021C0">
        <w:rPr>
          <w:rFonts w:asciiTheme="majorHAnsi" w:hAnsiTheme="majorHAnsi"/>
          <w:sz w:val="26"/>
          <w:szCs w:val="26"/>
          <w:lang w:val="en-US"/>
        </w:rPr>
        <w:t>N</w:t>
      </w:r>
      <w:r w:rsidR="00771AC9">
        <w:rPr>
          <w:rFonts w:asciiTheme="majorHAnsi" w:hAnsiTheme="majorHAnsi"/>
          <w:sz w:val="26"/>
          <w:szCs w:val="26"/>
          <w:lang w:val="en-US"/>
        </w:rPr>
        <w:t xml:space="preserve">K </w:t>
      </w:r>
      <w:r w:rsidR="00A021C0">
        <w:rPr>
          <w:rFonts w:asciiTheme="majorHAnsi" w:hAnsiTheme="majorHAnsi"/>
          <w:sz w:val="26"/>
          <w:szCs w:val="26"/>
          <w:lang w:val="en-US"/>
        </w:rPr>
        <w:t>S</w:t>
      </w:r>
      <w:r w:rsidR="00771AC9">
        <w:rPr>
          <w:rFonts w:asciiTheme="majorHAnsi" w:hAnsiTheme="majorHAnsi"/>
          <w:sz w:val="26"/>
          <w:szCs w:val="26"/>
          <w:lang w:val="en-US"/>
        </w:rPr>
        <w:t>peakers</w:t>
      </w:r>
      <w:r w:rsidR="00EA4D97">
        <w:rPr>
          <w:rFonts w:asciiTheme="majorHAnsi" w:hAnsiTheme="majorHAnsi"/>
          <w:sz w:val="26"/>
          <w:szCs w:val="26"/>
          <w:lang w:val="en-US"/>
        </w:rPr>
        <w:t xml:space="preserve"> living in Oran.</w:t>
      </w:r>
    </w:p>
    <w:p w:rsidR="00891875" w:rsidRPr="00E05B9A" w:rsidRDefault="00891875" w:rsidP="006D6A53">
      <w:pPr>
        <w:spacing w:after="0" w:line="360" w:lineRule="auto"/>
        <w:rPr>
          <w:lang w:val="en-US"/>
        </w:rPr>
      </w:pPr>
    </w:p>
    <w:p w:rsidR="00E077E1" w:rsidRPr="00891875" w:rsidRDefault="00E077E1" w:rsidP="006D6A53">
      <w:pPr>
        <w:spacing w:after="0" w:line="360" w:lineRule="auto"/>
        <w:rPr>
          <w:lang w:val="en-US"/>
        </w:rPr>
      </w:pPr>
    </w:p>
    <w:sectPr w:rsidR="00E077E1" w:rsidRPr="00891875" w:rsidSect="000A0F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NumType w:fmt="upperRoman"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59F" w:rsidRDefault="00CB259F" w:rsidP="00B36996">
      <w:pPr>
        <w:spacing w:after="0" w:line="240" w:lineRule="auto"/>
      </w:pPr>
      <w:r>
        <w:separator/>
      </w:r>
    </w:p>
  </w:endnote>
  <w:endnote w:type="continuationSeparator" w:id="1">
    <w:p w:rsidR="00CB259F" w:rsidRDefault="00CB259F" w:rsidP="00B36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FD9" w:rsidRDefault="000A0FD9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DBB" w:rsidRDefault="00CB259F" w:rsidP="00FD165E">
    <w:pPr>
      <w:pStyle w:val="Pieddepage"/>
      <w:jc w:val="center"/>
    </w:pPr>
  </w:p>
  <w:p w:rsidR="00286DBB" w:rsidRDefault="00CB259F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FD9" w:rsidRDefault="000A0FD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59F" w:rsidRDefault="00CB259F" w:rsidP="00B36996">
      <w:pPr>
        <w:spacing w:after="0" w:line="240" w:lineRule="auto"/>
      </w:pPr>
      <w:r>
        <w:separator/>
      </w:r>
    </w:p>
  </w:footnote>
  <w:footnote w:type="continuationSeparator" w:id="1">
    <w:p w:rsidR="00CB259F" w:rsidRDefault="00CB259F" w:rsidP="00B36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FD9" w:rsidRDefault="000A0FD9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FD9" w:rsidRPr="000A0FD9" w:rsidRDefault="000A0FD9" w:rsidP="000A0FD9">
    <w:pPr>
      <w:pStyle w:val="En-tte"/>
      <w:jc w:val="center"/>
      <w:rPr>
        <w:rFonts w:asciiTheme="majorHAnsi" w:hAnsiTheme="majorHAnsi"/>
        <w:b/>
        <w:bCs/>
        <w:sz w:val="26"/>
        <w:szCs w:val="26"/>
      </w:rPr>
    </w:pPr>
    <w:r>
      <w:rPr>
        <w:rFonts w:asciiTheme="majorHAnsi" w:hAnsiTheme="majorHAnsi"/>
        <w:b/>
        <w:bCs/>
        <w:sz w:val="24"/>
        <w:szCs w:val="24"/>
      </w:rPr>
      <w:tab/>
      <w:t xml:space="preserve">                                                                            </w:t>
    </w:r>
    <w:r w:rsidRPr="000A0FD9">
      <w:rPr>
        <w:rFonts w:asciiTheme="majorHAnsi" w:hAnsiTheme="majorHAnsi"/>
        <w:b/>
        <w:bCs/>
        <w:sz w:val="26"/>
        <w:szCs w:val="26"/>
      </w:rPr>
      <w:t xml:space="preserve">Abstract            </w:t>
    </w:r>
    <w:r>
      <w:rPr>
        <w:rFonts w:asciiTheme="majorHAnsi" w:hAnsiTheme="majorHAnsi"/>
        <w:b/>
        <w:bCs/>
        <w:sz w:val="26"/>
        <w:szCs w:val="26"/>
      </w:rPr>
      <w:t xml:space="preserve">         </w:t>
    </w:r>
    <w:r w:rsidRPr="000A0FD9">
      <w:rPr>
        <w:rFonts w:asciiTheme="majorHAnsi" w:hAnsiTheme="majorHAnsi"/>
        <w:b/>
        <w:bCs/>
        <w:sz w:val="26"/>
        <w:szCs w:val="26"/>
      </w:rPr>
      <w:t xml:space="preserve">  </w:t>
    </w:r>
    <w:sdt>
      <w:sdtPr>
        <w:rPr>
          <w:rFonts w:asciiTheme="majorHAnsi" w:hAnsiTheme="majorHAnsi"/>
          <w:b/>
          <w:bCs/>
          <w:sz w:val="26"/>
          <w:szCs w:val="26"/>
        </w:rPr>
        <w:id w:val="8679522"/>
        <w:docPartObj>
          <w:docPartGallery w:val="Page Numbers (Top of Page)"/>
          <w:docPartUnique/>
        </w:docPartObj>
      </w:sdtPr>
      <w:sdtContent>
        <w:r w:rsidR="006A1598" w:rsidRPr="000A0FD9">
          <w:rPr>
            <w:rFonts w:asciiTheme="majorHAnsi" w:hAnsiTheme="majorHAnsi"/>
            <w:b/>
            <w:bCs/>
            <w:sz w:val="26"/>
            <w:szCs w:val="26"/>
          </w:rPr>
          <w:fldChar w:fldCharType="begin"/>
        </w:r>
        <w:r w:rsidRPr="000A0FD9">
          <w:rPr>
            <w:rFonts w:asciiTheme="majorHAnsi" w:hAnsiTheme="majorHAnsi"/>
            <w:b/>
            <w:bCs/>
            <w:sz w:val="26"/>
            <w:szCs w:val="26"/>
          </w:rPr>
          <w:instrText xml:space="preserve"> PAGE   \* MERGEFORMAT </w:instrText>
        </w:r>
        <w:r w:rsidR="006A1598" w:rsidRPr="000A0FD9">
          <w:rPr>
            <w:rFonts w:asciiTheme="majorHAnsi" w:hAnsiTheme="majorHAnsi"/>
            <w:b/>
            <w:bCs/>
            <w:sz w:val="26"/>
            <w:szCs w:val="26"/>
          </w:rPr>
          <w:fldChar w:fldCharType="separate"/>
        </w:r>
        <w:r w:rsidR="001B0369">
          <w:rPr>
            <w:rFonts w:asciiTheme="majorHAnsi" w:hAnsiTheme="majorHAnsi"/>
            <w:b/>
            <w:bCs/>
            <w:noProof/>
            <w:sz w:val="26"/>
            <w:szCs w:val="26"/>
          </w:rPr>
          <w:t>IX</w:t>
        </w:r>
        <w:r w:rsidR="006A1598" w:rsidRPr="000A0FD9">
          <w:rPr>
            <w:rFonts w:asciiTheme="majorHAnsi" w:hAnsiTheme="majorHAnsi"/>
            <w:b/>
            <w:bCs/>
            <w:sz w:val="26"/>
            <w:szCs w:val="26"/>
          </w:rPr>
          <w:fldChar w:fldCharType="end"/>
        </w:r>
      </w:sdtContent>
    </w:sdt>
  </w:p>
  <w:p w:rsidR="007C7F80" w:rsidRDefault="006A1598" w:rsidP="007C7F80">
    <w:pPr>
      <w:pStyle w:val="En-tte"/>
    </w:pPr>
    <w:r>
      <w:rPr>
        <w:noProof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16.1pt;margin-top:4.25pt;width:457.3pt;height:0;flip:x;z-index:251658240" o:connectortype="straight" strokeweight="1.2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FD9" w:rsidRDefault="000A0FD9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5122"/>
    <o:shapelayout v:ext="edit">
      <o:idmap v:ext="edit" data="1"/>
      <o:rules v:ext="edit">
        <o:r id="V:Rule2" type="connector" idref="#_x0000_s1026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91875"/>
    <w:rsid w:val="0005302F"/>
    <w:rsid w:val="0007557D"/>
    <w:rsid w:val="000924CE"/>
    <w:rsid w:val="000A0FD9"/>
    <w:rsid w:val="000C4C82"/>
    <w:rsid w:val="000C52C7"/>
    <w:rsid w:val="00144B1B"/>
    <w:rsid w:val="00160D03"/>
    <w:rsid w:val="00180A95"/>
    <w:rsid w:val="001827B9"/>
    <w:rsid w:val="001B0252"/>
    <w:rsid w:val="001B0369"/>
    <w:rsid w:val="001E75A4"/>
    <w:rsid w:val="00253C17"/>
    <w:rsid w:val="002A42CD"/>
    <w:rsid w:val="002D133D"/>
    <w:rsid w:val="002E4194"/>
    <w:rsid w:val="0031216D"/>
    <w:rsid w:val="003152AB"/>
    <w:rsid w:val="00322375"/>
    <w:rsid w:val="0033345C"/>
    <w:rsid w:val="003543CF"/>
    <w:rsid w:val="0035453C"/>
    <w:rsid w:val="00355502"/>
    <w:rsid w:val="003F1971"/>
    <w:rsid w:val="00435AA7"/>
    <w:rsid w:val="00460EB2"/>
    <w:rsid w:val="004869A2"/>
    <w:rsid w:val="004C7FA1"/>
    <w:rsid w:val="00517A55"/>
    <w:rsid w:val="005240A4"/>
    <w:rsid w:val="005B03C5"/>
    <w:rsid w:val="005F3DD9"/>
    <w:rsid w:val="006933D0"/>
    <w:rsid w:val="006A1598"/>
    <w:rsid w:val="006D58D4"/>
    <w:rsid w:val="006D6A53"/>
    <w:rsid w:val="006F12AD"/>
    <w:rsid w:val="00760FB6"/>
    <w:rsid w:val="00771AC9"/>
    <w:rsid w:val="00775C8A"/>
    <w:rsid w:val="007F6F64"/>
    <w:rsid w:val="00891875"/>
    <w:rsid w:val="008A0967"/>
    <w:rsid w:val="008E54C5"/>
    <w:rsid w:val="0090164B"/>
    <w:rsid w:val="00910505"/>
    <w:rsid w:val="009579DA"/>
    <w:rsid w:val="009B3411"/>
    <w:rsid w:val="00A021C0"/>
    <w:rsid w:val="00A128C0"/>
    <w:rsid w:val="00A70A36"/>
    <w:rsid w:val="00A76C93"/>
    <w:rsid w:val="00AB5E50"/>
    <w:rsid w:val="00AC1036"/>
    <w:rsid w:val="00AC1596"/>
    <w:rsid w:val="00AF6325"/>
    <w:rsid w:val="00B36996"/>
    <w:rsid w:val="00B37719"/>
    <w:rsid w:val="00B558C8"/>
    <w:rsid w:val="00B6375C"/>
    <w:rsid w:val="00B65801"/>
    <w:rsid w:val="00B663D7"/>
    <w:rsid w:val="00CB259F"/>
    <w:rsid w:val="00CC110C"/>
    <w:rsid w:val="00CD5915"/>
    <w:rsid w:val="00CE55A8"/>
    <w:rsid w:val="00D65337"/>
    <w:rsid w:val="00D9579A"/>
    <w:rsid w:val="00DF275D"/>
    <w:rsid w:val="00DF58BA"/>
    <w:rsid w:val="00E04C32"/>
    <w:rsid w:val="00E077E1"/>
    <w:rsid w:val="00E74824"/>
    <w:rsid w:val="00EA04A7"/>
    <w:rsid w:val="00EA4D97"/>
    <w:rsid w:val="00F32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5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89187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891875"/>
    <w:rPr>
      <w:rFonts w:eastAsiaTheme="minorHAnsi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89187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891875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482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warydz</dc:creator>
  <cp:keywords/>
  <dc:description/>
  <cp:lastModifiedBy>warydz</cp:lastModifiedBy>
  <cp:revision>77</cp:revision>
  <dcterms:created xsi:type="dcterms:W3CDTF">2009-12-22T10:34:00Z</dcterms:created>
  <dcterms:modified xsi:type="dcterms:W3CDTF">2009-12-24T10:04:00Z</dcterms:modified>
</cp:coreProperties>
</file>